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drawings/drawing1.xml" ContentType="application/vnd.openxmlformats-officedocument.drawingml.chartshapes+xml"/>
  <Override PartName="/word/charts/chart6.xml" ContentType="application/vnd.openxmlformats-officedocument.drawingml.chart+xml"/>
  <Override PartName="/word/drawings/drawing2.xml" ContentType="application/vnd.openxmlformats-officedocument.drawingml.chartshapes+xml"/>
  <Override PartName="/word/charts/chart7.xml" ContentType="application/vnd.openxmlformats-officedocument.drawingml.chart+xml"/>
  <Override PartName="/word/charts/chart8.xml" ContentType="application/vnd.openxmlformats-officedocument.drawingml.chart+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94224" w:rsidRPr="00DC6DE4" w:rsidRDefault="00E94224" w:rsidP="008F5011">
      <w:pPr>
        <w:tabs>
          <w:tab w:val="left" w:pos="567"/>
        </w:tabs>
        <w:spacing w:after="0"/>
        <w:jc w:val="center"/>
        <w:rPr>
          <w:rFonts w:ascii="Century Gothic" w:hAnsi="Century Gothic" w:cs="Calibri"/>
          <w:b/>
          <w:color w:val="000000"/>
          <w:sz w:val="20"/>
          <w:szCs w:val="20"/>
          <w:lang w:val="id-ID"/>
        </w:rPr>
      </w:pPr>
      <w:r w:rsidRPr="00DC6DE4">
        <w:rPr>
          <w:rFonts w:ascii="Century Gothic" w:hAnsi="Century Gothic" w:cs="Calibri"/>
          <w:b/>
          <w:color w:val="000000"/>
          <w:sz w:val="20"/>
          <w:szCs w:val="20"/>
          <w:lang w:val="id-ID"/>
        </w:rPr>
        <w:t xml:space="preserve"> </w:t>
      </w:r>
    </w:p>
    <w:p w:rsidR="00782340" w:rsidRPr="00DC6DE4" w:rsidRDefault="00782340" w:rsidP="008F5011">
      <w:pPr>
        <w:tabs>
          <w:tab w:val="left" w:pos="567"/>
          <w:tab w:val="left" w:pos="1646"/>
          <w:tab w:val="center" w:pos="4680"/>
        </w:tabs>
        <w:spacing w:after="0"/>
        <w:ind w:right="1280"/>
        <w:jc w:val="right"/>
        <w:rPr>
          <w:rFonts w:ascii="Century Gothic" w:hAnsi="Century Gothic" w:cs="Calibri"/>
          <w:b/>
          <w:color w:val="000000"/>
          <w:sz w:val="36"/>
          <w:szCs w:val="36"/>
        </w:rPr>
      </w:pPr>
    </w:p>
    <w:p w:rsidR="00CA0215" w:rsidRDefault="00CA0215" w:rsidP="008F5011">
      <w:pPr>
        <w:pStyle w:val="Heading1"/>
        <w:rPr>
          <w:rFonts w:ascii="Century Gothic" w:hAnsi="Century Gothic"/>
          <w:color w:val="548DD4" w:themeColor="text2" w:themeTint="99"/>
          <w:sz w:val="28"/>
          <w:szCs w:val="28"/>
        </w:rPr>
      </w:pPr>
    </w:p>
    <w:p w:rsidR="00CA0215" w:rsidRDefault="00CA0215" w:rsidP="008F5011">
      <w:pPr>
        <w:pStyle w:val="Heading1"/>
        <w:rPr>
          <w:rFonts w:ascii="Century Gothic" w:hAnsi="Century Gothic"/>
          <w:color w:val="548DD4" w:themeColor="text2" w:themeTint="99"/>
          <w:sz w:val="28"/>
          <w:szCs w:val="28"/>
        </w:rPr>
      </w:pPr>
    </w:p>
    <w:p w:rsidR="003B33CF" w:rsidRDefault="003B33CF" w:rsidP="008F5011">
      <w:pPr>
        <w:pStyle w:val="Heading1"/>
        <w:rPr>
          <w:rFonts w:ascii="Century Gothic" w:hAnsi="Century Gothic"/>
          <w:color w:val="548DD4" w:themeColor="text2" w:themeTint="99"/>
          <w:sz w:val="28"/>
          <w:szCs w:val="28"/>
        </w:rPr>
      </w:pPr>
    </w:p>
    <w:p w:rsidR="00420F95" w:rsidRPr="001C3439" w:rsidRDefault="00420F95" w:rsidP="008F5011">
      <w:pPr>
        <w:pStyle w:val="Heading1"/>
        <w:rPr>
          <w:rFonts w:ascii="Century Gothic" w:hAnsi="Century Gothic"/>
          <w:color w:val="548DD4" w:themeColor="text2" w:themeTint="99"/>
          <w:sz w:val="36"/>
          <w:szCs w:val="36"/>
        </w:rPr>
      </w:pPr>
      <w:r w:rsidRPr="001C3439">
        <w:rPr>
          <w:rFonts w:ascii="Century Gothic" w:hAnsi="Century Gothic"/>
          <w:color w:val="548DD4" w:themeColor="text2" w:themeTint="99"/>
          <w:sz w:val="28"/>
          <w:szCs w:val="28"/>
        </w:rPr>
        <w:t>BAB</w:t>
      </w:r>
      <w:r w:rsidRPr="001C3439">
        <w:rPr>
          <w:rFonts w:ascii="Century Gothic" w:hAnsi="Century Gothic"/>
          <w:color w:val="548DD4" w:themeColor="text2" w:themeTint="99"/>
          <w:sz w:val="36"/>
          <w:szCs w:val="36"/>
        </w:rPr>
        <w:t xml:space="preserve">  </w:t>
      </w:r>
      <w:r w:rsidRPr="001C3439">
        <w:rPr>
          <w:rFonts w:ascii="Arial Black" w:hAnsi="Arial Black"/>
          <w:color w:val="548DD4" w:themeColor="text2" w:themeTint="99"/>
          <w:sz w:val="96"/>
          <w:szCs w:val="96"/>
        </w:rPr>
        <w:t>2</w:t>
      </w:r>
    </w:p>
    <w:p w:rsidR="00420F95" w:rsidRPr="00AA5AF2" w:rsidRDefault="00420F95" w:rsidP="008F5011">
      <w:pPr>
        <w:pStyle w:val="Heading1"/>
        <w:jc w:val="left"/>
        <w:rPr>
          <w:rFonts w:ascii="Arial Black" w:hAnsi="Arial Black"/>
          <w:spacing w:val="-8"/>
          <w:lang w:val="en-US"/>
        </w:rPr>
      </w:pPr>
      <w:r w:rsidRPr="00AA5AF2">
        <w:rPr>
          <w:rFonts w:ascii="Arial Black" w:hAnsi="Arial Black"/>
          <w:spacing w:val="-8"/>
          <w:lang w:val="id-ID"/>
        </w:rPr>
        <w:t>EVALUASI PELAKSANAAN</w:t>
      </w:r>
      <w:r w:rsidRPr="00AA5AF2">
        <w:rPr>
          <w:rFonts w:ascii="Arial Black" w:hAnsi="Arial Black"/>
          <w:spacing w:val="-8"/>
          <w:lang w:val="en-US"/>
        </w:rPr>
        <w:t xml:space="preserve"> </w:t>
      </w:r>
      <w:r w:rsidRPr="00AA5AF2">
        <w:rPr>
          <w:rFonts w:ascii="Arial Black" w:hAnsi="Arial Black"/>
          <w:spacing w:val="-8"/>
          <w:lang w:val="id-ID"/>
        </w:rPr>
        <w:t xml:space="preserve"> </w:t>
      </w:r>
    </w:p>
    <w:p w:rsidR="00420F95" w:rsidRPr="00AA5AF2" w:rsidRDefault="00420F95" w:rsidP="008F5011">
      <w:pPr>
        <w:pStyle w:val="Heading1"/>
        <w:jc w:val="left"/>
        <w:rPr>
          <w:rFonts w:ascii="Arial Black" w:hAnsi="Arial Black"/>
          <w:spacing w:val="-8"/>
        </w:rPr>
      </w:pPr>
      <w:r w:rsidRPr="00AA5AF2">
        <w:rPr>
          <w:rFonts w:ascii="Arial Black" w:hAnsi="Arial Black"/>
          <w:spacing w:val="-8"/>
          <w:lang w:val="id-ID"/>
        </w:rPr>
        <w:t>RKPD TAHUN</w:t>
      </w:r>
      <w:r w:rsidRPr="00AA5AF2">
        <w:rPr>
          <w:rFonts w:ascii="Arial Black" w:hAnsi="Arial Black"/>
          <w:spacing w:val="-8"/>
          <w:lang w:val="en-US"/>
        </w:rPr>
        <w:t xml:space="preserve"> </w:t>
      </w:r>
      <w:r w:rsidRPr="00AA5AF2">
        <w:rPr>
          <w:rFonts w:ascii="Arial Black" w:hAnsi="Arial Black"/>
          <w:spacing w:val="-8"/>
          <w:lang w:val="id-ID"/>
        </w:rPr>
        <w:t xml:space="preserve">SEBELUMNYA DAN CAPAIAN </w:t>
      </w:r>
      <w:r w:rsidRPr="00AA5AF2">
        <w:rPr>
          <w:rFonts w:ascii="Arial Black" w:hAnsi="Arial Black"/>
          <w:spacing w:val="-8"/>
          <w:lang w:val="en-US"/>
        </w:rPr>
        <w:t xml:space="preserve"> </w:t>
      </w:r>
      <w:r w:rsidRPr="00AA5AF2">
        <w:rPr>
          <w:rFonts w:ascii="Arial Black" w:hAnsi="Arial Black"/>
          <w:spacing w:val="-8"/>
          <w:lang w:val="id-ID"/>
        </w:rPr>
        <w:t xml:space="preserve">KINERJA </w:t>
      </w:r>
      <w:r w:rsidRPr="00AA5AF2">
        <w:rPr>
          <w:rFonts w:ascii="Arial Black" w:hAnsi="Arial Black"/>
          <w:spacing w:val="-8"/>
          <w:lang w:val="en-US"/>
        </w:rPr>
        <w:t xml:space="preserve"> </w:t>
      </w:r>
      <w:r w:rsidRPr="00AA5AF2">
        <w:rPr>
          <w:rFonts w:ascii="Arial Black" w:hAnsi="Arial Black"/>
          <w:spacing w:val="-8"/>
          <w:lang w:val="id-ID"/>
        </w:rPr>
        <w:t xml:space="preserve">PENYELENGGARAAN </w:t>
      </w:r>
      <w:r w:rsidRPr="00AA5AF2">
        <w:rPr>
          <w:rFonts w:ascii="Arial Black" w:hAnsi="Arial Black"/>
          <w:spacing w:val="-8"/>
          <w:lang w:val="en-US"/>
        </w:rPr>
        <w:t xml:space="preserve"> </w:t>
      </w:r>
      <w:r w:rsidRPr="00AA5AF2">
        <w:rPr>
          <w:rFonts w:ascii="Arial Black" w:hAnsi="Arial Black"/>
          <w:spacing w:val="-8"/>
          <w:lang w:val="id-ID"/>
        </w:rPr>
        <w:t>PEMERINTAH</w:t>
      </w:r>
    </w:p>
    <w:p w:rsidR="00420F95" w:rsidRPr="00DC6DE4" w:rsidRDefault="00420F95" w:rsidP="008F5011">
      <w:pPr>
        <w:tabs>
          <w:tab w:val="left" w:pos="567"/>
          <w:tab w:val="left" w:pos="1646"/>
          <w:tab w:val="center" w:pos="4680"/>
        </w:tabs>
        <w:spacing w:after="0"/>
        <w:ind w:right="5"/>
        <w:jc w:val="both"/>
        <w:rPr>
          <w:rFonts w:ascii="Century Gothic" w:hAnsi="Century Gothic" w:cs="Calibri"/>
          <w:b/>
          <w:color w:val="000000"/>
          <w:spacing w:val="-6"/>
          <w:sz w:val="32"/>
          <w:szCs w:val="32"/>
        </w:rPr>
      </w:pPr>
    </w:p>
    <w:p w:rsidR="00420F95" w:rsidRDefault="00420F95" w:rsidP="008F5011">
      <w:pPr>
        <w:autoSpaceDE w:val="0"/>
        <w:autoSpaceDN w:val="0"/>
        <w:adjustRightInd w:val="0"/>
        <w:spacing w:after="0" w:line="360" w:lineRule="auto"/>
        <w:ind w:firstLine="720"/>
        <w:jc w:val="both"/>
        <w:rPr>
          <w:rFonts w:ascii="Century Gothic" w:hAnsi="Century Gothic" w:cs="Tahoma"/>
          <w:color w:val="000000"/>
          <w:sz w:val="20"/>
          <w:szCs w:val="20"/>
        </w:rPr>
      </w:pPr>
    </w:p>
    <w:p w:rsidR="00420F95" w:rsidRPr="00DC6DE4" w:rsidRDefault="00420F95" w:rsidP="008F5011">
      <w:pPr>
        <w:autoSpaceDE w:val="0"/>
        <w:autoSpaceDN w:val="0"/>
        <w:adjustRightInd w:val="0"/>
        <w:spacing w:after="0" w:line="360" w:lineRule="auto"/>
        <w:ind w:firstLine="720"/>
        <w:jc w:val="both"/>
        <w:rPr>
          <w:rFonts w:ascii="Century Gothic" w:hAnsi="Century Gothic" w:cs="Tahoma"/>
          <w:color w:val="000000"/>
          <w:sz w:val="20"/>
          <w:szCs w:val="20"/>
        </w:rPr>
      </w:pPr>
      <w:r w:rsidRPr="00DC6DE4">
        <w:rPr>
          <w:rFonts w:ascii="Century Gothic" w:hAnsi="Century Gothic" w:cs="Tahoma"/>
          <w:color w:val="000000"/>
          <w:sz w:val="20"/>
          <w:szCs w:val="20"/>
        </w:rPr>
        <w:t xml:space="preserve">Rencana Kerja Pemerintah Daerah merupakan dokumen perencanaan daerah untuk periode 1 (satu) tahun yang disusun dengan menggunakan pendekatan teknokratik, politik, </w:t>
      </w:r>
      <w:r w:rsidRPr="00AC6CE9">
        <w:rPr>
          <w:rFonts w:ascii="Century Gothic" w:hAnsi="Century Gothic" w:cs="Tahoma"/>
          <w:i/>
          <w:color w:val="000000"/>
          <w:sz w:val="20"/>
          <w:szCs w:val="20"/>
        </w:rPr>
        <w:t>top down, bottom up</w:t>
      </w:r>
      <w:r w:rsidRPr="00DC6DE4">
        <w:rPr>
          <w:rFonts w:ascii="Century Gothic" w:hAnsi="Century Gothic" w:cs="Tahoma"/>
          <w:color w:val="000000"/>
          <w:sz w:val="20"/>
          <w:szCs w:val="20"/>
        </w:rPr>
        <w:t xml:space="preserve"> dan partisipatif. Sehingga diharapkan RKPD dapat mencerminkan hasil karya seluruh pemangku kepentingan pembangunan dan cerminan keterkaitan antar program daerah dan Program Pemerintah Pusat. Oleh karena itu agar RKPD ini dapat dimplementasikan dan tercapai hasil yang optimal maka dalam proses evaluasi ini lebih terfokus pada evaluasi RKPD tahun 2014 yang telah dilaksanakan oleh SKPD di lingkungan Pemerintah Kota Baubau terutama untuk kegiatan yang penting dan strategis. Proses ini sangat </w:t>
      </w:r>
      <w:r>
        <w:rPr>
          <w:rFonts w:ascii="Century Gothic" w:hAnsi="Century Gothic" w:cs="Tahoma"/>
          <w:color w:val="000000"/>
          <w:sz w:val="20"/>
          <w:szCs w:val="20"/>
        </w:rPr>
        <w:t xml:space="preserve">signifikan </w:t>
      </w:r>
      <w:r w:rsidRPr="00DC6DE4">
        <w:rPr>
          <w:rFonts w:ascii="Century Gothic" w:hAnsi="Century Gothic" w:cs="Tahoma"/>
          <w:color w:val="000000"/>
          <w:sz w:val="20"/>
          <w:szCs w:val="20"/>
        </w:rPr>
        <w:t>dalam pencapaian tujuan pembangunan di Kota Baubau. Hal ini penting karena hasil dari evaluasi ini akan dijadikan masukan dalam proses perencanaan pembangunan selanjutnya.</w:t>
      </w:r>
    </w:p>
    <w:p w:rsidR="00420F95" w:rsidRPr="00DC6DE4" w:rsidRDefault="00420F95" w:rsidP="008F5011">
      <w:pPr>
        <w:autoSpaceDE w:val="0"/>
        <w:autoSpaceDN w:val="0"/>
        <w:adjustRightInd w:val="0"/>
        <w:spacing w:after="0" w:line="360" w:lineRule="auto"/>
        <w:ind w:firstLine="720"/>
        <w:jc w:val="both"/>
        <w:rPr>
          <w:rFonts w:ascii="Century Gothic" w:hAnsi="Century Gothic" w:cs="Tahoma"/>
          <w:color w:val="000000"/>
          <w:sz w:val="20"/>
          <w:szCs w:val="20"/>
        </w:rPr>
      </w:pPr>
      <w:r w:rsidRPr="00DC6DE4">
        <w:rPr>
          <w:rFonts w:ascii="Century Gothic" w:hAnsi="Century Gothic" w:cs="Tahoma"/>
          <w:color w:val="000000"/>
          <w:sz w:val="20"/>
          <w:szCs w:val="20"/>
        </w:rPr>
        <w:t>Tujuan Pembangunan di Kota Baubau adalah dalam rangka meningkatkan kesejahteraan masyarakat Baubau lahir dan bathin serta mengupayakan tidak terjadinya ketimpangan baik dari sisi sosial ekonomi maupun lingkungan. Untuk mewujudkan hal ini maka pembangunan dilakukan dengan memperhatikan posisi geografi dan potensi demografi, memanfaatkan sumber daya alam dan sumber daya</w:t>
      </w:r>
      <w:r>
        <w:rPr>
          <w:rFonts w:ascii="Century Gothic" w:hAnsi="Century Gothic" w:cs="Tahoma"/>
          <w:color w:val="000000"/>
          <w:sz w:val="20"/>
          <w:szCs w:val="20"/>
        </w:rPr>
        <w:t xml:space="preserve"> </w:t>
      </w:r>
      <w:r w:rsidRPr="00DC6DE4">
        <w:rPr>
          <w:rFonts w:ascii="Century Gothic" w:hAnsi="Century Gothic" w:cs="Tahoma"/>
          <w:color w:val="000000"/>
          <w:sz w:val="20"/>
          <w:szCs w:val="20"/>
        </w:rPr>
        <w:t>manusia, serta mengoptimalkan fa</w:t>
      </w:r>
      <w:r>
        <w:rPr>
          <w:rFonts w:ascii="Century Gothic" w:hAnsi="Century Gothic" w:cs="Tahoma"/>
          <w:color w:val="000000"/>
          <w:sz w:val="20"/>
          <w:szCs w:val="20"/>
        </w:rPr>
        <w:t>k</w:t>
      </w:r>
      <w:r w:rsidRPr="00DC6DE4">
        <w:rPr>
          <w:rFonts w:ascii="Century Gothic" w:hAnsi="Century Gothic" w:cs="Tahoma"/>
          <w:color w:val="000000"/>
          <w:sz w:val="20"/>
          <w:szCs w:val="20"/>
        </w:rPr>
        <w:t>tor-faktor lingkungan strategis lainnya.</w:t>
      </w:r>
    </w:p>
    <w:p w:rsidR="00420F95" w:rsidRPr="00DC6DE4" w:rsidRDefault="00420F95" w:rsidP="008F5011">
      <w:pPr>
        <w:autoSpaceDE w:val="0"/>
        <w:autoSpaceDN w:val="0"/>
        <w:adjustRightInd w:val="0"/>
        <w:spacing w:after="0" w:line="360" w:lineRule="auto"/>
        <w:ind w:firstLine="720"/>
        <w:jc w:val="both"/>
        <w:rPr>
          <w:rFonts w:ascii="Century Gothic" w:hAnsi="Century Gothic" w:cs="Tahoma"/>
          <w:color w:val="000000"/>
          <w:sz w:val="20"/>
          <w:szCs w:val="20"/>
        </w:rPr>
      </w:pPr>
      <w:r w:rsidRPr="00DC6DE4">
        <w:rPr>
          <w:rFonts w:ascii="Century Gothic" w:hAnsi="Century Gothic" w:cs="Tahoma"/>
          <w:color w:val="000000"/>
          <w:sz w:val="20"/>
          <w:szCs w:val="20"/>
        </w:rPr>
        <w:t xml:space="preserve">Dalam perspektif pelaksanaan berbagai kebijakan, program dan kegiatan telah dilaksanakan untuk mewujudkan visi, misi, tujuan dan sasaran pembangunan yang tercantum dalam RPJMD Kota Baubau Tahun 2013-2018. Keberhasilan pelaksanaan kebijakan, program dan kegiatan pembangunan ditentukan oleh </w:t>
      </w:r>
      <w:r w:rsidRPr="00DC6DE4">
        <w:rPr>
          <w:rFonts w:ascii="Century Gothic" w:hAnsi="Century Gothic" w:cs="Tahoma"/>
          <w:color w:val="000000"/>
          <w:sz w:val="20"/>
          <w:szCs w:val="20"/>
        </w:rPr>
        <w:lastRenderedPageBreak/>
        <w:t xml:space="preserve">kinerja seluruh Lurah dan Camat, serta seluruh SKPD di lingkungan Kota Baubau; dukungan dari Pemerintah Pusat dan Pemerintah Provinsi Sultra; serta kerjasama dan kemitraan dengan Pemerintah Kabupaten Buton, Buton Selatan dan Buton Tengah. </w:t>
      </w:r>
    </w:p>
    <w:p w:rsidR="00420F95" w:rsidRDefault="00420F95" w:rsidP="008F5011">
      <w:pPr>
        <w:autoSpaceDE w:val="0"/>
        <w:autoSpaceDN w:val="0"/>
        <w:adjustRightInd w:val="0"/>
        <w:spacing w:after="0" w:line="360" w:lineRule="auto"/>
        <w:jc w:val="both"/>
        <w:rPr>
          <w:rFonts w:ascii="Century Gothic" w:hAnsi="Century Gothic" w:cs="Calibri"/>
          <w:b/>
          <w:color w:val="000000"/>
          <w:sz w:val="20"/>
          <w:szCs w:val="20"/>
        </w:rPr>
      </w:pPr>
      <w:r w:rsidRPr="00DC6DE4">
        <w:rPr>
          <w:rFonts w:ascii="Century Gothic" w:hAnsi="Century Gothic" w:cs="Arial"/>
          <w:color w:val="FFFFFF"/>
          <w:sz w:val="20"/>
          <w:szCs w:val="20"/>
        </w:rPr>
        <w:t>EVALUA</w:t>
      </w:r>
      <w:r w:rsidRPr="00DC6DE4">
        <w:rPr>
          <w:rFonts w:ascii="Century Gothic" w:hAnsi="Century Gothic" w:cs="Tahoma"/>
          <w:color w:val="000000"/>
          <w:sz w:val="20"/>
          <w:szCs w:val="20"/>
        </w:rPr>
        <w:t xml:space="preserve">Selanjutnya, pada BAB ini akan disajikan hasil evaluasi pelaksanaan program dan kegiatan tahun 2014 serta pencapaian Indikator Kinerja Kota Baubau tahun 2015 sebagai acuan pencapaian kinerja penyelenggaraan pemerintahan Kota Baubau. Namun terlebih dahulu akan disajikan data dan penjelasan mengenai gambaran umum kondisi Kota Baubau untuk memberikan gambaran terkait kondisi </w:t>
      </w:r>
      <w:r>
        <w:rPr>
          <w:rFonts w:ascii="Century Gothic" w:hAnsi="Century Gothic" w:cs="Tahoma"/>
          <w:color w:val="000000"/>
          <w:sz w:val="20"/>
          <w:szCs w:val="20"/>
        </w:rPr>
        <w:t>obyektif wilayah perencanaan</w:t>
      </w:r>
      <w:r w:rsidRPr="00DC6DE4">
        <w:rPr>
          <w:rFonts w:ascii="Century Gothic" w:hAnsi="Century Gothic" w:cs="Tahoma"/>
          <w:color w:val="000000"/>
          <w:sz w:val="20"/>
          <w:szCs w:val="20"/>
        </w:rPr>
        <w:t>.</w:t>
      </w:r>
      <w:r w:rsidRPr="00DC6DE4">
        <w:rPr>
          <w:rFonts w:ascii="Century Gothic" w:hAnsi="Century Gothic" w:cs="Calibri"/>
          <w:b/>
          <w:color w:val="000000"/>
          <w:sz w:val="20"/>
          <w:szCs w:val="20"/>
          <w:lang w:val="id-ID"/>
        </w:rPr>
        <w:tab/>
      </w:r>
      <w:r w:rsidRPr="00DC6DE4">
        <w:rPr>
          <w:rFonts w:ascii="Century Gothic" w:hAnsi="Century Gothic" w:cs="Calibri"/>
          <w:b/>
          <w:color w:val="000000"/>
          <w:sz w:val="20"/>
          <w:szCs w:val="20"/>
        </w:rPr>
        <w:tab/>
      </w:r>
    </w:p>
    <w:p w:rsidR="00420F95" w:rsidRPr="00DC6DE4" w:rsidRDefault="00420F95" w:rsidP="008F5011">
      <w:pPr>
        <w:autoSpaceDE w:val="0"/>
        <w:autoSpaceDN w:val="0"/>
        <w:adjustRightInd w:val="0"/>
        <w:spacing w:after="0" w:line="360" w:lineRule="auto"/>
        <w:jc w:val="both"/>
        <w:rPr>
          <w:rFonts w:ascii="Century Gothic" w:hAnsi="Century Gothic" w:cs="Calibri"/>
          <w:b/>
          <w:color w:val="000000"/>
          <w:sz w:val="20"/>
          <w:szCs w:val="20"/>
          <w:lang w:val="id-ID"/>
        </w:rPr>
      </w:pPr>
    </w:p>
    <w:p w:rsidR="00420F95" w:rsidRPr="00341E8D" w:rsidRDefault="00420F95" w:rsidP="008F5011">
      <w:pPr>
        <w:pStyle w:val="Heading2"/>
        <w:numPr>
          <w:ilvl w:val="1"/>
          <w:numId w:val="4"/>
        </w:numPr>
        <w:ind w:left="709" w:hanging="712"/>
        <w:rPr>
          <w:rFonts w:ascii="Arial Black" w:hAnsi="Arial Black"/>
          <w:lang w:val="en-US"/>
        </w:rPr>
      </w:pPr>
      <w:r w:rsidRPr="00341E8D">
        <w:rPr>
          <w:rFonts w:ascii="Arial Black" w:hAnsi="Arial Black"/>
        </w:rPr>
        <w:t>KONDISI UMUM DAERAH</w:t>
      </w:r>
    </w:p>
    <w:p w:rsidR="00420F95" w:rsidRPr="009B58E6" w:rsidRDefault="00420F95" w:rsidP="008F5011">
      <w:pPr>
        <w:pStyle w:val="Heading3"/>
        <w:numPr>
          <w:ilvl w:val="2"/>
          <w:numId w:val="4"/>
        </w:numPr>
        <w:ind w:left="709"/>
        <w:rPr>
          <w:rFonts w:ascii="Arial Black" w:hAnsi="Arial Black"/>
          <w:i w:val="0"/>
          <w:lang w:val="en-US"/>
        </w:rPr>
      </w:pPr>
      <w:r w:rsidRPr="009B58E6">
        <w:rPr>
          <w:rFonts w:ascii="Arial Black" w:hAnsi="Arial Black"/>
          <w:i w:val="0"/>
        </w:rPr>
        <w:t>Sejarah Kota Baubau</w:t>
      </w:r>
    </w:p>
    <w:p w:rsidR="00420F95" w:rsidRPr="00DC6DE4" w:rsidRDefault="00420F95" w:rsidP="008F5011">
      <w:pPr>
        <w:pStyle w:val="Default"/>
        <w:jc w:val="both"/>
        <w:rPr>
          <w:rFonts w:ascii="Century Gothic" w:hAnsi="Century Gothic"/>
          <w:sz w:val="20"/>
          <w:szCs w:val="20"/>
        </w:rPr>
      </w:pPr>
    </w:p>
    <w:p w:rsidR="00420F95" w:rsidRPr="00DC6DE4" w:rsidRDefault="00420F95" w:rsidP="008F5011">
      <w:pPr>
        <w:pStyle w:val="ListParagraph"/>
        <w:spacing w:line="360" w:lineRule="auto"/>
        <w:ind w:left="0" w:firstLine="709"/>
        <w:contextualSpacing w:val="0"/>
        <w:jc w:val="both"/>
        <w:rPr>
          <w:rFonts w:ascii="Century Gothic" w:hAnsi="Century Gothic"/>
          <w:sz w:val="20"/>
          <w:szCs w:val="20"/>
        </w:rPr>
      </w:pPr>
      <w:r w:rsidRPr="00DC6DE4">
        <w:rPr>
          <w:rFonts w:ascii="Century Gothic" w:hAnsi="Century Gothic" w:cs="Franklin Gothic Medium Cond"/>
          <w:color w:val="000000"/>
          <w:sz w:val="20"/>
          <w:szCs w:val="20"/>
        </w:rPr>
        <w:t xml:space="preserve">Kota Baubau bukanlah sebuah kota yang baru berdiri di awal reformasi. Meskipun SK pemerintah tentang terbentuknya kota ini resmi dikeluarkan pada tahun 2001, namun secara fisik kota ini telah tumbuh dan dipersiapkan sejak masa lampau. </w:t>
      </w:r>
      <w:r w:rsidRPr="00DC6DE4">
        <w:rPr>
          <w:rFonts w:ascii="Century Gothic" w:eastAsiaTheme="minorEastAsia" w:hAnsi="Century Gothic" w:cs="Franklin Gothic Medium Cond"/>
          <w:color w:val="000000"/>
          <w:sz w:val="20"/>
          <w:szCs w:val="20"/>
        </w:rPr>
        <w:t xml:space="preserve">Kota Baubau yang kita jumpai hari ini telah melewati proses panjang perjalanan sejarah, </w:t>
      </w:r>
      <w:r w:rsidRPr="00DC6DE4">
        <w:rPr>
          <w:rFonts w:ascii="Century Gothic" w:hAnsi="Century Gothic"/>
          <w:sz w:val="20"/>
          <w:szCs w:val="20"/>
        </w:rPr>
        <w:t xml:space="preserve">berdasarkan historiografi Buton (Zahari; 1977; 26), Wolio yang kelak menjadi pusat pemerintahan Kerajaan dan Kesultanan Buton didirikan oleh para imigran yang berasal dari Semenanjung Melayu, dibawah pimpinan Sipanjonga, yang datang sekitar akhir abad ke-13 M. </w:t>
      </w:r>
    </w:p>
    <w:p w:rsidR="00420F95" w:rsidRPr="00DC6DE4" w:rsidRDefault="00420F95" w:rsidP="008F5011">
      <w:pPr>
        <w:autoSpaceDE w:val="0"/>
        <w:autoSpaceDN w:val="0"/>
        <w:adjustRightInd w:val="0"/>
        <w:spacing w:after="0" w:line="360" w:lineRule="auto"/>
        <w:ind w:firstLine="709"/>
        <w:jc w:val="both"/>
        <w:rPr>
          <w:rFonts w:ascii="Century Gothic" w:hAnsi="Century Gothic"/>
          <w:sz w:val="20"/>
          <w:szCs w:val="20"/>
        </w:rPr>
      </w:pPr>
      <w:r w:rsidRPr="00DC6DE4">
        <w:rPr>
          <w:rFonts w:ascii="Century Gothic" w:hAnsi="Century Gothic"/>
          <w:sz w:val="20"/>
          <w:szCs w:val="20"/>
        </w:rPr>
        <w:t>Kerajaan Buton berlangsung dalam kurun abad ke-14 sampai 16 M dengan enam orang raja yang memerintah yaitu Raja I Wa Kaa Kaa hingga Raja VI Murhum (1538-1541). Kemudian dilanjutkan dengan Pemerintahan masa Kesultanan yang berlangsung 419 tahun (1541-1960) dan selama rentang waktu itu berturut turut telah memerintah 37 orang Sultan, Perubahan kerajaan Buton menjadi kesultanan yang bercirikan Islam seiring dengan Islamisasi penduduk di kerajaan itu, sehingga kesultanan membangun Masjid di kompleks Benteng keratin, Hanya saja kondisi pusat kota dan pemerintahan di dalam benteng tidak berkembang seperti yang terjadi di luar benteng, yakni Kota Baubau yang perkembangannya jauh lebih dinamis.</w:t>
      </w:r>
    </w:p>
    <w:p w:rsidR="00420F95" w:rsidRPr="00DC6DE4" w:rsidRDefault="00420F95" w:rsidP="008F5011">
      <w:pPr>
        <w:autoSpaceDE w:val="0"/>
        <w:autoSpaceDN w:val="0"/>
        <w:adjustRightInd w:val="0"/>
        <w:spacing w:after="0" w:line="360" w:lineRule="auto"/>
        <w:ind w:firstLine="720"/>
        <w:jc w:val="both"/>
        <w:rPr>
          <w:rFonts w:ascii="Century Gothic" w:hAnsi="Century Gothic"/>
          <w:sz w:val="20"/>
          <w:szCs w:val="20"/>
        </w:rPr>
      </w:pPr>
      <w:r w:rsidRPr="00DC6DE4">
        <w:rPr>
          <w:rFonts w:ascii="Century Gothic" w:hAnsi="Century Gothic"/>
          <w:sz w:val="20"/>
          <w:szCs w:val="20"/>
        </w:rPr>
        <w:t>Kota Baubau yang merupakan pengembangan dari Kota Wolio sebagai Kota awal di Pulau Buton merupakan pusat kota (</w:t>
      </w:r>
      <w:r w:rsidRPr="00A71FBD">
        <w:rPr>
          <w:rFonts w:ascii="Century Gothic" w:hAnsi="Century Gothic"/>
          <w:i/>
          <w:sz w:val="20"/>
          <w:szCs w:val="20"/>
        </w:rPr>
        <w:t>centre of network</w:t>
      </w:r>
      <w:r w:rsidRPr="00DC6DE4">
        <w:rPr>
          <w:rFonts w:ascii="Century Gothic" w:hAnsi="Century Gothic"/>
          <w:sz w:val="20"/>
          <w:szCs w:val="20"/>
        </w:rPr>
        <w:t xml:space="preserve">) yang terletak di sekitar pantai, di mana pusat pemerintahan dan administrasi pemerintah Hindia Belanda dijalankan. Pergeseran pusat kota dari kota yang berpusat di atas bukit ke kota Baubau berjarak sekitar 2 km, yakni ke arah pantai yang berdekatan dengan </w:t>
      </w:r>
      <w:r w:rsidRPr="00DC6DE4">
        <w:rPr>
          <w:rFonts w:ascii="Century Gothic" w:hAnsi="Century Gothic"/>
          <w:sz w:val="20"/>
          <w:szCs w:val="20"/>
        </w:rPr>
        <w:lastRenderedPageBreak/>
        <w:t xml:space="preserve">pasar dan pelabuhan utama. Baubau berkembang seiring dengan perkembangan dan tuntutan pasar yang menghendaki adanya mobilitas tinggi. Perluasan infrastruktur kota pada tahun 1900-an sampai akhir masa pemerintahan Hindia Belanda ke daerah-daerah yang memiliki sumber-sumber ekonomi yang memiliki nilai ekonomis tinggi di pasar internasional seperti aspal di Pasarwajo dan Banabungi, yang menyebabkan terbentuknya koridor Baubau-Pasarwajo, Baubau-Kapontori, dan Baubau- Batauga.  </w:t>
      </w:r>
    </w:p>
    <w:p w:rsidR="00420F95" w:rsidRPr="00DC6DE4" w:rsidRDefault="00420F95" w:rsidP="008F5011">
      <w:pPr>
        <w:autoSpaceDE w:val="0"/>
        <w:autoSpaceDN w:val="0"/>
        <w:adjustRightInd w:val="0"/>
        <w:spacing w:after="0" w:line="360" w:lineRule="auto"/>
        <w:ind w:firstLine="720"/>
        <w:jc w:val="both"/>
        <w:rPr>
          <w:rFonts w:ascii="Century Gothic" w:hAnsi="Century Gothic"/>
          <w:sz w:val="20"/>
          <w:szCs w:val="20"/>
        </w:rPr>
      </w:pPr>
      <w:r w:rsidRPr="00DC6DE4">
        <w:rPr>
          <w:rFonts w:ascii="Century Gothic" w:hAnsi="Century Gothic"/>
          <w:sz w:val="20"/>
          <w:szCs w:val="20"/>
        </w:rPr>
        <w:t xml:space="preserve">Kerajaan Buton menguasai Sulawesi Tenggara hingga awal abad ke-20. Kerajaan Buton merupakan salah satu kerajaan paling dominan yang mewarnai perkembangan ekonomi, sosial, dan budaya di Indonesia Bagian engah dan TImur sejak abad ke-14 sampai awal abad ke-20. Peralihan ke masa kemerdekaan terjadi pada masa Sultan ke-38 Muhammad Falihi (1938-1960). Beliau adalah Sultan Buton yang berkuasa di dalam periode penjajahan Belanda (1938-1942), penjajahan Jepang (1942-1945), pemerintahan Negara Indonesia Timur (1945-1950), dan masa kemerdekaan Republik Indonesia (1951-1960). </w:t>
      </w:r>
    </w:p>
    <w:p w:rsidR="00420F95" w:rsidRPr="00DC6DE4" w:rsidRDefault="00420F95" w:rsidP="008F5011">
      <w:pPr>
        <w:autoSpaceDE w:val="0"/>
        <w:autoSpaceDN w:val="0"/>
        <w:adjustRightInd w:val="0"/>
        <w:spacing w:after="0" w:line="360" w:lineRule="auto"/>
        <w:ind w:firstLine="720"/>
        <w:jc w:val="both"/>
        <w:rPr>
          <w:rFonts w:ascii="Century Gothic" w:hAnsi="Century Gothic"/>
          <w:sz w:val="20"/>
          <w:szCs w:val="20"/>
        </w:rPr>
      </w:pPr>
      <w:r w:rsidRPr="00DC6DE4">
        <w:rPr>
          <w:rFonts w:ascii="Century Gothic" w:hAnsi="Century Gothic"/>
          <w:sz w:val="20"/>
          <w:szCs w:val="20"/>
        </w:rPr>
        <w:t>Setelah Republik Indonesia Serikat berakhir dan berganti kembali menjadi Negara Kesatuan Republik Indonesia. Pada tanggal 15 Januari 1951 dilakukanlah “</w:t>
      </w:r>
      <w:r w:rsidRPr="00A71FBD">
        <w:rPr>
          <w:rFonts w:ascii="Century Gothic" w:hAnsi="Century Gothic"/>
          <w:i/>
          <w:sz w:val="20"/>
          <w:szCs w:val="20"/>
        </w:rPr>
        <w:t>democratiseering</w:t>
      </w:r>
      <w:r w:rsidRPr="00DC6DE4">
        <w:rPr>
          <w:rFonts w:ascii="Century Gothic" w:hAnsi="Century Gothic"/>
          <w:sz w:val="20"/>
          <w:szCs w:val="20"/>
        </w:rPr>
        <w:t>” proses untuk mewujudkan demokratisasi di bekas daerah-daerah kerajaan (swapraja) dengan pencopotan atau pengunduran diri para pejabat yang dulu diangkat berdasarkan undang-undang kesultanan, Prosesnya terhadap anggota-anggota swapraja Buton, diantaranya Laode Aero (Sapati), Laode Mihi (Kenepulu), La</w:t>
      </w:r>
      <w:r w:rsidR="006E62A7">
        <w:rPr>
          <w:rFonts w:ascii="Century Gothic" w:hAnsi="Century Gothic"/>
          <w:sz w:val="20"/>
          <w:szCs w:val="20"/>
        </w:rPr>
        <w:t xml:space="preserve"> O</w:t>
      </w:r>
      <w:r w:rsidRPr="00DC6DE4">
        <w:rPr>
          <w:rFonts w:ascii="Century Gothic" w:hAnsi="Century Gothic"/>
          <w:sz w:val="20"/>
          <w:szCs w:val="20"/>
        </w:rPr>
        <w:t>de Abidi (Kapita Laut Matanaeo), La Ode Lalangi (Lakina Baadia), La Adi (Bonto Ogena Sukanaeo), yang disaksikan Kepala Daerah Sulawesi Tenggara, Abdul Razak Bagindo Maharaja Lelo. Pada tahun 1952, kekuasaan Kesultanan Buton telah digeser menjadi Kabupaten Sulawesi Tenggara yang Ibukotanya di Baubau. Kabupaten ini adalah salah satu dari tujuh wilayah kabupaten di bawah lingkup Sulawesi Selatan. Tercatat bahwa ada lima orang Bupati Sulawesi Tenggara yang berkedudukan di Baubau saat itu yakni: Achmad Marzuki Daeng Marala,  R. Pusadan, Abdul Pattaropoera, Muh Amin daeng Soero, La Ode Manarfa. Maka berakhirlah kesultanan Buton yang telah berlangsung sejak abad ke-15, yang telah berusia lebih dari lima abad.</w:t>
      </w:r>
    </w:p>
    <w:p w:rsidR="00420F95" w:rsidRPr="00DC6DE4" w:rsidRDefault="00420F95" w:rsidP="008F5011">
      <w:pPr>
        <w:autoSpaceDE w:val="0"/>
        <w:autoSpaceDN w:val="0"/>
        <w:adjustRightInd w:val="0"/>
        <w:spacing w:after="0" w:line="360" w:lineRule="auto"/>
        <w:ind w:firstLine="720"/>
        <w:jc w:val="both"/>
        <w:rPr>
          <w:rFonts w:ascii="Century Gothic" w:hAnsi="Century Gothic"/>
          <w:sz w:val="20"/>
          <w:szCs w:val="20"/>
        </w:rPr>
      </w:pPr>
      <w:r w:rsidRPr="00DC6DE4">
        <w:rPr>
          <w:rFonts w:ascii="Century Gothic" w:hAnsi="Century Gothic"/>
          <w:sz w:val="20"/>
          <w:szCs w:val="20"/>
        </w:rPr>
        <w:t xml:space="preserve">Tuntutan dari sejumlah daerah agar mekar menjadi kabupaten semakin mencuat ke permukaan hingga diterbitkannya Undang-Undang No. 29 tahun 1959 tentang pembentukan empat daerah otonom beserta kepala daerahnya yakni Kabupaten Buton dipimpin oleh La Ode Abdul halim, Kabupaten Muna dipimpin oleh La Ode Abdoel Koedus, Kabupaten Kendari dipimpin oleh Drs. Abdullah </w:t>
      </w:r>
      <w:r w:rsidRPr="00DC6DE4">
        <w:rPr>
          <w:rFonts w:ascii="Century Gothic" w:hAnsi="Century Gothic"/>
          <w:sz w:val="20"/>
          <w:szCs w:val="20"/>
        </w:rPr>
        <w:lastRenderedPageBreak/>
        <w:t>Siland</w:t>
      </w:r>
      <w:r w:rsidR="00D02C54">
        <w:rPr>
          <w:rFonts w:ascii="Century Gothic" w:hAnsi="Century Gothic"/>
          <w:sz w:val="20"/>
          <w:szCs w:val="20"/>
        </w:rPr>
        <w:t>a</w:t>
      </w:r>
      <w:r w:rsidRPr="00DC6DE4">
        <w:rPr>
          <w:rFonts w:ascii="Century Gothic" w:hAnsi="Century Gothic"/>
          <w:sz w:val="20"/>
          <w:szCs w:val="20"/>
        </w:rPr>
        <w:t xml:space="preserve">e, dan Kabupaten Kolaka dipimpin oleh Jacob Silandoe. Penyerahan kekuasaan kemudian dilakukan oleh Bupati Sulawesi Tenggara La Ode Manarfa kepada empat kabupaten baru yang disaksikan oleh Gubernur Sulselra Andi pangerang Pettarani. Kemudian pada tahun 1964 dibentuklah Provinsi Sulawesi Tenggara melalui Perpu No. 2 Undang-Undang No 13 tahun 1964, sekaligus menetapkan Kendari sebagai Ibukota Sulawesi Tenggara.  </w:t>
      </w:r>
    </w:p>
    <w:p w:rsidR="00420F95" w:rsidRPr="00DC6DE4" w:rsidRDefault="00420F95" w:rsidP="008F5011">
      <w:pPr>
        <w:autoSpaceDE w:val="0"/>
        <w:autoSpaceDN w:val="0"/>
        <w:adjustRightInd w:val="0"/>
        <w:spacing w:after="0" w:line="360" w:lineRule="auto"/>
        <w:ind w:firstLine="720"/>
        <w:jc w:val="both"/>
        <w:rPr>
          <w:rFonts w:ascii="Century Gothic" w:hAnsi="Century Gothic"/>
          <w:sz w:val="20"/>
          <w:szCs w:val="20"/>
        </w:rPr>
      </w:pPr>
      <w:r w:rsidRPr="00DC6DE4">
        <w:rPr>
          <w:rFonts w:ascii="Century Gothic" w:hAnsi="Century Gothic"/>
          <w:sz w:val="20"/>
          <w:szCs w:val="20"/>
        </w:rPr>
        <w:t xml:space="preserve">Selama kurang lebih 42 tahun Kota Baubau menjadi ibukota Kabupaten Buton. Selama periode tersebut (1959 – 2001) Kabupaten Buton dipimpin secara berturut-turut oleh: Laode Abdul Halim (1964), Drs Muhammad Kasim (1964-1969), Zainal Arifin Sugianto (1969-1981),H Hamzah (1981-1986), Abdul Hakim Lubis (1986-1991),H Saidoe (1991-2001), LM Sjafei Kahar (2001-2011.). </w:t>
      </w:r>
    </w:p>
    <w:p w:rsidR="00420F95" w:rsidRPr="00DC6DE4" w:rsidRDefault="00420F95" w:rsidP="008F5011">
      <w:pPr>
        <w:autoSpaceDE w:val="0"/>
        <w:autoSpaceDN w:val="0"/>
        <w:adjustRightInd w:val="0"/>
        <w:spacing w:after="0" w:line="360" w:lineRule="auto"/>
        <w:ind w:firstLine="720"/>
        <w:jc w:val="both"/>
        <w:rPr>
          <w:rFonts w:ascii="Century Gothic" w:hAnsi="Century Gothic"/>
          <w:sz w:val="20"/>
          <w:szCs w:val="20"/>
        </w:rPr>
      </w:pPr>
      <w:r w:rsidRPr="00DC6DE4">
        <w:rPr>
          <w:rFonts w:ascii="Century Gothic" w:hAnsi="Century Gothic"/>
          <w:sz w:val="20"/>
          <w:szCs w:val="20"/>
        </w:rPr>
        <w:t>Sejak tanggal 3 November 1981 Kota Baubau ditetapkan sebagai Kota Administratif berdasarkan Peraturan Pemerintah Nomor 40 tahun 1981 yang diresmikan oleh Menteri dalam Negeri Amir Machmud yang ditandai dengan pelantikan Nurdin Manggu,</w:t>
      </w:r>
      <w:r w:rsidR="006E62A7">
        <w:rPr>
          <w:rFonts w:ascii="Century Gothic" w:hAnsi="Century Gothic"/>
          <w:sz w:val="20"/>
          <w:szCs w:val="20"/>
        </w:rPr>
        <w:t xml:space="preserve"> </w:t>
      </w:r>
      <w:r w:rsidRPr="00DC6DE4">
        <w:rPr>
          <w:rFonts w:ascii="Century Gothic" w:hAnsi="Century Gothic"/>
          <w:sz w:val="20"/>
          <w:szCs w:val="20"/>
        </w:rPr>
        <w:t>SH sebagai Walikota Adminisstratif Bau-Bau yang pertama. Sebagai Kota Administratif (1981-2001), Kota Administratif Baubau dipimpin secara berturut-turut oleh : Nurdin Mangguu,</w:t>
      </w:r>
      <w:r w:rsidR="006E62A7">
        <w:rPr>
          <w:rFonts w:ascii="Century Gothic" w:hAnsi="Century Gothic"/>
          <w:sz w:val="20"/>
          <w:szCs w:val="20"/>
        </w:rPr>
        <w:t xml:space="preserve"> </w:t>
      </w:r>
      <w:r w:rsidRPr="00DC6DE4">
        <w:rPr>
          <w:rFonts w:ascii="Century Gothic" w:hAnsi="Century Gothic"/>
          <w:sz w:val="20"/>
          <w:szCs w:val="20"/>
        </w:rPr>
        <w:t xml:space="preserve">SH, Drs.La Ode Saidi, Drs.La Ode Makmuni, Drs.H.Baiduri Mochram dan Drs.H.Umar Abibu. </w:t>
      </w:r>
    </w:p>
    <w:p w:rsidR="00420F95" w:rsidRPr="00904836" w:rsidRDefault="00420F95" w:rsidP="008F5011">
      <w:pPr>
        <w:autoSpaceDE w:val="0"/>
        <w:autoSpaceDN w:val="0"/>
        <w:adjustRightInd w:val="0"/>
        <w:spacing w:after="0" w:line="360" w:lineRule="auto"/>
        <w:ind w:firstLine="709"/>
        <w:jc w:val="both"/>
        <w:rPr>
          <w:rFonts w:ascii="Century Gothic" w:hAnsi="Century Gothic"/>
          <w:spacing w:val="-2"/>
          <w:sz w:val="20"/>
          <w:szCs w:val="20"/>
        </w:rPr>
      </w:pPr>
      <w:r w:rsidRPr="00904836">
        <w:rPr>
          <w:rFonts w:ascii="Century Gothic" w:hAnsi="Century Gothic"/>
          <w:spacing w:val="-2"/>
          <w:sz w:val="20"/>
          <w:szCs w:val="20"/>
        </w:rPr>
        <w:t xml:space="preserve">Pada tanggal 17 Oktober tahun 2001 melalui UU No 13 tahun 2001 Baubau mekar melepaskan diri dari Kabupaten Buton dan menjadi Daerah otonom. Sejak saat itu Drs.Umar Abibu menjadi Pejabat Walikota Baubau, hingga pada tahun 2002, DPRD Kota Baubau memilih Walikota dan Wakil Walikota definitif yaitu Drs.Mz.Amirul Tamim,M.Si dan Drs.H.Ibrahim Marsela,MM. Selanjutnya pada tahun 2007 pemilihan langsung Kepala Daerah Kota Baubau periode 2007-2012, Drs.Mz.Amirul Tamim,M.Si berpasangan dengan Drs.H.L.M.Halaka Manarfa terpilih sebagai Walikota dan Wakil Walikota. Kemudian Pada Tahun 2013, Pemilihan Kepala Daerah yang Ketiga di Kota Baubau terpilih Pasangan Drs. H. AS. Tamrin, MH dan Waode Maasra Manarfa, S.Sos, M.Si, dengan periode kepemimpinan 2013-2018. </w:t>
      </w:r>
    </w:p>
    <w:p w:rsidR="00420F95" w:rsidRPr="00DC6DE4" w:rsidRDefault="00420F95" w:rsidP="008F5011">
      <w:pPr>
        <w:autoSpaceDE w:val="0"/>
        <w:autoSpaceDN w:val="0"/>
        <w:adjustRightInd w:val="0"/>
        <w:spacing w:after="0" w:line="360" w:lineRule="auto"/>
        <w:ind w:firstLine="709"/>
        <w:jc w:val="both"/>
        <w:rPr>
          <w:rFonts w:ascii="Century Gothic" w:hAnsi="Century Gothic" w:cs="Tahoma"/>
          <w:b/>
        </w:rPr>
      </w:pPr>
    </w:p>
    <w:p w:rsidR="00420F95" w:rsidRDefault="00420F95" w:rsidP="008F5011">
      <w:pPr>
        <w:pStyle w:val="Heading3"/>
        <w:numPr>
          <w:ilvl w:val="2"/>
          <w:numId w:val="4"/>
        </w:numPr>
        <w:spacing w:line="276" w:lineRule="auto"/>
        <w:ind w:left="851" w:hanging="862"/>
        <w:rPr>
          <w:rFonts w:ascii="Arial Black" w:hAnsi="Arial Black"/>
          <w:i w:val="0"/>
          <w:lang w:val="en-US"/>
        </w:rPr>
      </w:pPr>
      <w:r w:rsidRPr="001F150A">
        <w:rPr>
          <w:rFonts w:ascii="Arial Black" w:hAnsi="Arial Black"/>
          <w:i w:val="0"/>
        </w:rPr>
        <w:t>Aspek Geografi dan Demografi</w:t>
      </w:r>
    </w:p>
    <w:p w:rsidR="00420F95" w:rsidRPr="00534721" w:rsidRDefault="00420F95" w:rsidP="008F5011">
      <w:pPr>
        <w:pStyle w:val="Heading4"/>
        <w:numPr>
          <w:ilvl w:val="3"/>
          <w:numId w:val="4"/>
        </w:numPr>
        <w:spacing w:line="360" w:lineRule="auto"/>
        <w:ind w:left="851" w:hanging="851"/>
        <w:rPr>
          <w:rFonts w:ascii="Arial Black" w:hAnsi="Arial Black"/>
          <w:i w:val="0"/>
          <w:kern w:val="28"/>
          <w:sz w:val="22"/>
          <w:szCs w:val="22"/>
        </w:rPr>
      </w:pPr>
      <w:r w:rsidRPr="00534721">
        <w:rPr>
          <w:rFonts w:ascii="Arial Black" w:hAnsi="Arial Black"/>
          <w:i w:val="0"/>
          <w:sz w:val="22"/>
          <w:szCs w:val="22"/>
        </w:rPr>
        <w:t xml:space="preserve">Letak Geografis </w:t>
      </w:r>
      <w:r w:rsidRPr="00534721">
        <w:rPr>
          <w:rFonts w:ascii="Arial Black" w:hAnsi="Arial Black"/>
          <w:i w:val="0"/>
          <w:sz w:val="22"/>
          <w:szCs w:val="22"/>
          <w:lang w:val="en-US"/>
        </w:rPr>
        <w:t>dan</w:t>
      </w:r>
      <w:r w:rsidRPr="00534721">
        <w:rPr>
          <w:rFonts w:ascii="Arial Black" w:hAnsi="Arial Black"/>
          <w:i w:val="0"/>
          <w:sz w:val="22"/>
          <w:szCs w:val="22"/>
        </w:rPr>
        <w:t xml:space="preserve"> Administratif </w:t>
      </w:r>
    </w:p>
    <w:p w:rsidR="00420F95" w:rsidRPr="00DC6DE4" w:rsidRDefault="00420F95" w:rsidP="008F5011">
      <w:pPr>
        <w:spacing w:after="0" w:line="360" w:lineRule="auto"/>
        <w:ind w:firstLine="709"/>
        <w:jc w:val="both"/>
        <w:rPr>
          <w:rFonts w:ascii="Century Gothic" w:hAnsi="Century Gothic" w:cs="Tahoma"/>
          <w:sz w:val="20"/>
          <w:szCs w:val="20"/>
        </w:rPr>
      </w:pPr>
      <w:r w:rsidRPr="00DC6DE4">
        <w:rPr>
          <w:rFonts w:ascii="Century Gothic" w:hAnsi="Century Gothic" w:cs="Tahoma"/>
          <w:spacing w:val="-6"/>
          <w:sz w:val="20"/>
          <w:szCs w:val="20"/>
        </w:rPr>
        <w:t xml:space="preserve">Secara geografis Kota Baubau terletak di bagian Selatan Provinsi Sulawesi Tenggara yang </w:t>
      </w:r>
      <w:r w:rsidRPr="00DC6DE4">
        <w:rPr>
          <w:rFonts w:ascii="Century Gothic" w:hAnsi="Century Gothic" w:cs="Tahoma"/>
          <w:sz w:val="20"/>
          <w:szCs w:val="20"/>
        </w:rPr>
        <w:t>berupa wilayah kepulauan. Kota Baubau berada di Pulau Buton dengan posisi koordinat sekitar 0,5</w:t>
      </w:r>
      <w:r w:rsidRPr="00DC6DE4">
        <w:rPr>
          <w:rFonts w:ascii="Century Gothic" w:hAnsi="Century Gothic" w:cs="Tahoma"/>
          <w:sz w:val="20"/>
          <w:szCs w:val="20"/>
          <w:vertAlign w:val="superscript"/>
        </w:rPr>
        <w:t>0</w:t>
      </w:r>
      <w:r w:rsidRPr="00DC6DE4">
        <w:rPr>
          <w:rFonts w:ascii="Century Gothic" w:hAnsi="Century Gothic" w:cs="Tahoma"/>
          <w:sz w:val="20"/>
          <w:szCs w:val="20"/>
        </w:rPr>
        <w:t>15’ hingga 05</w:t>
      </w:r>
      <w:r w:rsidRPr="00DC6DE4">
        <w:rPr>
          <w:rFonts w:ascii="Century Gothic" w:hAnsi="Century Gothic" w:cs="Tahoma"/>
          <w:sz w:val="20"/>
          <w:szCs w:val="20"/>
          <w:vertAlign w:val="superscript"/>
        </w:rPr>
        <w:t>0</w:t>
      </w:r>
      <w:r w:rsidRPr="00DC6DE4">
        <w:rPr>
          <w:rFonts w:ascii="Century Gothic" w:hAnsi="Century Gothic" w:cs="Tahoma"/>
          <w:sz w:val="20"/>
          <w:szCs w:val="20"/>
        </w:rPr>
        <w:t xml:space="preserve"> 32’ Lintang Selatan dan 122</w:t>
      </w:r>
      <w:r w:rsidRPr="00DC6DE4">
        <w:rPr>
          <w:rFonts w:ascii="Century Gothic" w:hAnsi="Century Gothic" w:cs="Tahoma"/>
          <w:sz w:val="20"/>
          <w:szCs w:val="20"/>
          <w:vertAlign w:val="superscript"/>
        </w:rPr>
        <w:t>0</w:t>
      </w:r>
      <w:r w:rsidRPr="00DC6DE4">
        <w:rPr>
          <w:rFonts w:ascii="Century Gothic" w:hAnsi="Century Gothic" w:cs="Tahoma"/>
          <w:sz w:val="20"/>
          <w:szCs w:val="20"/>
        </w:rPr>
        <w:t>46’ Bujur Timur. Dengan posisi tersebut, secara geostrategis Kota Baubau berperan sebagai kota transit sekaligus daerah penghubung (</w:t>
      </w:r>
      <w:r w:rsidRPr="00DC6DE4">
        <w:rPr>
          <w:rFonts w:ascii="Century Gothic" w:hAnsi="Century Gothic" w:cs="Tahoma"/>
          <w:i/>
          <w:iCs/>
          <w:sz w:val="20"/>
          <w:szCs w:val="20"/>
        </w:rPr>
        <w:t>connecting area</w:t>
      </w:r>
      <w:r w:rsidRPr="00DC6DE4">
        <w:rPr>
          <w:rFonts w:ascii="Century Gothic" w:hAnsi="Century Gothic" w:cs="Tahoma"/>
          <w:sz w:val="20"/>
          <w:szCs w:val="20"/>
        </w:rPr>
        <w:t xml:space="preserve">) antara </w:t>
      </w:r>
      <w:r w:rsidRPr="00DC6DE4">
        <w:rPr>
          <w:rFonts w:ascii="Century Gothic" w:hAnsi="Century Gothic" w:cs="Tahoma"/>
          <w:sz w:val="20"/>
          <w:szCs w:val="20"/>
        </w:rPr>
        <w:lastRenderedPageBreak/>
        <w:t>Kawasan Barat Indonesia dengan Kawasan Timur Indonesia.  Secara fisik, Kota Baubau terletak pada Selat Buton dan dikelilingi oleh kecamatan-kecamatan dari Kabupaten Buton. Menurut Undang-Undang Nomor 13 Tahun 2001, batas-batas administrasi Kota Baubau adalah sebagai berikut:</w:t>
      </w:r>
    </w:p>
    <w:p w:rsidR="00420F95" w:rsidRPr="00DC6DE4" w:rsidRDefault="00420F95" w:rsidP="008F5011">
      <w:pPr>
        <w:pStyle w:val="a"/>
        <w:numPr>
          <w:ilvl w:val="0"/>
          <w:numId w:val="5"/>
        </w:numPr>
        <w:tabs>
          <w:tab w:val="clear" w:pos="1440"/>
        </w:tabs>
        <w:ind w:left="709"/>
        <w:rPr>
          <w:rFonts w:ascii="Century Gothic" w:hAnsi="Century Gothic" w:cs="Tahoma"/>
          <w:spacing w:val="-6"/>
          <w:sz w:val="20"/>
          <w:szCs w:val="20"/>
        </w:rPr>
      </w:pPr>
      <w:r w:rsidRPr="00DC6DE4">
        <w:rPr>
          <w:rFonts w:ascii="Century Gothic" w:hAnsi="Century Gothic" w:cs="Tahoma"/>
          <w:spacing w:val="-6"/>
          <w:sz w:val="20"/>
          <w:szCs w:val="20"/>
        </w:rPr>
        <w:t>Sebelah Utara berbatasan dengan Kecamatan Kapontori Kabupaten Buton;</w:t>
      </w:r>
    </w:p>
    <w:p w:rsidR="00420F95" w:rsidRPr="00DC6DE4" w:rsidRDefault="00420F95" w:rsidP="008F5011">
      <w:pPr>
        <w:pStyle w:val="a"/>
        <w:numPr>
          <w:ilvl w:val="0"/>
          <w:numId w:val="5"/>
        </w:numPr>
        <w:tabs>
          <w:tab w:val="clear" w:pos="1440"/>
        </w:tabs>
        <w:ind w:left="709"/>
        <w:rPr>
          <w:rFonts w:ascii="Century Gothic" w:hAnsi="Century Gothic" w:cs="Tahoma"/>
          <w:spacing w:val="-6"/>
          <w:sz w:val="20"/>
          <w:szCs w:val="20"/>
        </w:rPr>
      </w:pPr>
      <w:r w:rsidRPr="00DC6DE4">
        <w:rPr>
          <w:rFonts w:ascii="Century Gothic" w:hAnsi="Century Gothic" w:cs="Tahoma"/>
          <w:spacing w:val="-6"/>
          <w:sz w:val="20"/>
          <w:szCs w:val="20"/>
        </w:rPr>
        <w:t>Sebelah Timur berbatasan dengan Kecamatan Pasarwajo Kabupaten Buton;</w:t>
      </w:r>
    </w:p>
    <w:p w:rsidR="00420F95" w:rsidRPr="00DC6DE4" w:rsidRDefault="00420F95" w:rsidP="008F5011">
      <w:pPr>
        <w:pStyle w:val="a"/>
        <w:numPr>
          <w:ilvl w:val="0"/>
          <w:numId w:val="5"/>
        </w:numPr>
        <w:tabs>
          <w:tab w:val="clear" w:pos="1440"/>
        </w:tabs>
        <w:ind w:left="709"/>
        <w:rPr>
          <w:rFonts w:ascii="Century Gothic" w:hAnsi="Century Gothic" w:cs="Tahoma"/>
          <w:spacing w:val="-6"/>
          <w:sz w:val="20"/>
          <w:szCs w:val="20"/>
        </w:rPr>
      </w:pPr>
      <w:r w:rsidRPr="00DC6DE4">
        <w:rPr>
          <w:rFonts w:ascii="Century Gothic" w:hAnsi="Century Gothic" w:cs="Tahoma"/>
          <w:spacing w:val="-6"/>
          <w:sz w:val="20"/>
          <w:szCs w:val="20"/>
        </w:rPr>
        <w:t>Sebelah Selatan berbatasan dengan Kecamatan Batauga Kabupaten Buton;</w:t>
      </w:r>
    </w:p>
    <w:p w:rsidR="00420F95" w:rsidRPr="00DC6DE4" w:rsidRDefault="00420F95" w:rsidP="008F5011">
      <w:pPr>
        <w:pStyle w:val="a"/>
        <w:numPr>
          <w:ilvl w:val="0"/>
          <w:numId w:val="5"/>
        </w:numPr>
        <w:tabs>
          <w:tab w:val="clear" w:pos="1440"/>
        </w:tabs>
        <w:ind w:left="709"/>
        <w:rPr>
          <w:rFonts w:ascii="Century Gothic" w:hAnsi="Century Gothic" w:cs="Tahoma"/>
          <w:spacing w:val="-6"/>
          <w:sz w:val="20"/>
          <w:szCs w:val="20"/>
        </w:rPr>
      </w:pPr>
      <w:r w:rsidRPr="00DC6DE4">
        <w:rPr>
          <w:rFonts w:ascii="Century Gothic" w:hAnsi="Century Gothic" w:cs="Tahoma"/>
          <w:spacing w:val="-6"/>
          <w:sz w:val="20"/>
          <w:szCs w:val="20"/>
        </w:rPr>
        <w:t>Sebelah Barat berbatasan dengan Selat Buton.</w:t>
      </w:r>
    </w:p>
    <w:p w:rsidR="00420F95" w:rsidRPr="00DC6DE4" w:rsidRDefault="00420F95" w:rsidP="008F5011">
      <w:pPr>
        <w:pStyle w:val="a"/>
        <w:spacing w:line="240" w:lineRule="auto"/>
        <w:ind w:left="851" w:firstLine="0"/>
        <w:jc w:val="center"/>
        <w:rPr>
          <w:rFonts w:ascii="Century Gothic" w:hAnsi="Century Gothic" w:cs="Tahoma"/>
          <w:b/>
          <w:sz w:val="20"/>
          <w:szCs w:val="20"/>
        </w:rPr>
      </w:pPr>
    </w:p>
    <w:p w:rsidR="00420F95" w:rsidRDefault="00420F95" w:rsidP="008F5011">
      <w:pPr>
        <w:pStyle w:val="a"/>
        <w:spacing w:line="240" w:lineRule="auto"/>
        <w:ind w:left="851" w:firstLine="0"/>
        <w:jc w:val="center"/>
        <w:rPr>
          <w:rFonts w:ascii="Century Gothic" w:hAnsi="Century Gothic" w:cs="Tahoma"/>
          <w:b/>
          <w:sz w:val="20"/>
          <w:szCs w:val="20"/>
        </w:rPr>
      </w:pPr>
      <w:r w:rsidRPr="00DC6DE4">
        <w:rPr>
          <w:rFonts w:ascii="Century Gothic" w:hAnsi="Century Gothic" w:cs="Tahoma"/>
          <w:b/>
          <w:sz w:val="20"/>
          <w:szCs w:val="20"/>
        </w:rPr>
        <w:t xml:space="preserve">Gambar 2.1. </w:t>
      </w:r>
    </w:p>
    <w:p w:rsidR="00420F95" w:rsidRPr="00DC6DE4" w:rsidRDefault="00420F95" w:rsidP="008F5011">
      <w:pPr>
        <w:pStyle w:val="a"/>
        <w:spacing w:line="240" w:lineRule="auto"/>
        <w:ind w:left="851" w:firstLine="0"/>
        <w:jc w:val="center"/>
        <w:rPr>
          <w:rFonts w:ascii="Century Gothic" w:hAnsi="Century Gothic" w:cs="Tahoma"/>
          <w:b/>
          <w:sz w:val="20"/>
          <w:szCs w:val="20"/>
        </w:rPr>
      </w:pPr>
      <w:r w:rsidRPr="00DC6DE4">
        <w:rPr>
          <w:rFonts w:ascii="Century Gothic" w:hAnsi="Century Gothic" w:cs="Tahoma"/>
          <w:b/>
          <w:sz w:val="20"/>
          <w:szCs w:val="20"/>
        </w:rPr>
        <w:t>Peta Administrasi Kota Baubau</w:t>
      </w:r>
    </w:p>
    <w:p w:rsidR="00420F95" w:rsidRPr="00DC6DE4" w:rsidRDefault="00420F95" w:rsidP="008F5011">
      <w:pPr>
        <w:spacing w:after="0" w:line="240" w:lineRule="auto"/>
        <w:jc w:val="both"/>
        <w:rPr>
          <w:rFonts w:ascii="Century Gothic" w:hAnsi="Century Gothic" w:cs="Tahoma"/>
          <w:i/>
          <w:sz w:val="20"/>
          <w:szCs w:val="20"/>
        </w:rPr>
      </w:pPr>
      <w:r>
        <w:rPr>
          <w:rFonts w:ascii="Century Gothic" w:hAnsi="Century Gothic" w:cs="Tahoma"/>
          <w:i/>
          <w:noProof/>
          <w:sz w:val="20"/>
          <w:szCs w:val="20"/>
          <w:lang w:val="en-GB" w:eastAsia="en-GB"/>
        </w:rPr>
        <w:drawing>
          <wp:inline distT="0" distB="0" distL="0" distR="0" wp14:anchorId="0C7FBC79" wp14:editId="1B6E2AA7">
            <wp:extent cx="5220335" cy="3691426"/>
            <wp:effectExtent l="0" t="0" r="0" b="4445"/>
            <wp:docPr id="5" name="Picture 5" descr="E:\SPASIAL\Peta Administrasi Kota Baubau 8 Kecamat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SPASIAL\Peta Administrasi Kota Baubau 8 Kecamatan.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20335" cy="3691426"/>
                    </a:xfrm>
                    <a:prstGeom prst="rect">
                      <a:avLst/>
                    </a:prstGeom>
                    <a:noFill/>
                    <a:ln>
                      <a:noFill/>
                    </a:ln>
                  </pic:spPr>
                </pic:pic>
              </a:graphicData>
            </a:graphic>
          </wp:inline>
        </w:drawing>
      </w:r>
      <w:r w:rsidRPr="00DC6DE4">
        <w:rPr>
          <w:rFonts w:ascii="Century Gothic" w:hAnsi="Century Gothic" w:cs="Tahoma"/>
          <w:i/>
          <w:sz w:val="20"/>
          <w:szCs w:val="20"/>
        </w:rPr>
        <w:t xml:space="preserve"> </w:t>
      </w:r>
    </w:p>
    <w:p w:rsidR="00420F95" w:rsidRPr="00DC6DE4" w:rsidRDefault="00420F95" w:rsidP="008F5011">
      <w:pPr>
        <w:spacing w:after="0" w:line="360" w:lineRule="auto"/>
        <w:ind w:left="851"/>
        <w:jc w:val="both"/>
        <w:rPr>
          <w:rFonts w:ascii="Century Gothic" w:hAnsi="Century Gothic" w:cs="Tahoma"/>
          <w:i/>
          <w:sz w:val="16"/>
          <w:szCs w:val="16"/>
        </w:rPr>
      </w:pPr>
      <w:r w:rsidRPr="00DC6DE4">
        <w:rPr>
          <w:rFonts w:ascii="Century Gothic" w:hAnsi="Century Gothic" w:cs="Tahoma"/>
          <w:i/>
          <w:sz w:val="16"/>
          <w:szCs w:val="16"/>
        </w:rPr>
        <w:t xml:space="preserve"> Sumber : Revisi RTRW Kota Baubau 2011-2030 (2011)</w:t>
      </w:r>
    </w:p>
    <w:p w:rsidR="00420F95" w:rsidRDefault="00420F95" w:rsidP="008F5011">
      <w:pPr>
        <w:spacing w:after="0" w:line="360" w:lineRule="auto"/>
        <w:ind w:firstLine="578"/>
        <w:jc w:val="both"/>
        <w:rPr>
          <w:rFonts w:ascii="Century Gothic" w:hAnsi="Century Gothic" w:cs="Tahoma"/>
          <w:sz w:val="20"/>
          <w:szCs w:val="20"/>
        </w:rPr>
      </w:pPr>
    </w:p>
    <w:p w:rsidR="00420F95" w:rsidRPr="00DC6DE4" w:rsidRDefault="00420F95" w:rsidP="008F5011">
      <w:pPr>
        <w:spacing w:after="0" w:line="360" w:lineRule="auto"/>
        <w:ind w:firstLine="578"/>
        <w:jc w:val="both"/>
        <w:rPr>
          <w:rFonts w:ascii="Century Gothic" w:hAnsi="Century Gothic" w:cs="Tahoma"/>
          <w:sz w:val="20"/>
          <w:szCs w:val="20"/>
        </w:rPr>
      </w:pPr>
      <w:r w:rsidRPr="00DC6DE4">
        <w:rPr>
          <w:rFonts w:ascii="Century Gothic" w:hAnsi="Century Gothic" w:cs="Tahoma"/>
          <w:sz w:val="20"/>
          <w:szCs w:val="20"/>
        </w:rPr>
        <w:t>Secara adminstratif wilayah Kota Baubau terbagi menjadi 8 Kecamatan dan 43 Kelurahan, sebagaimana diuraikan berikut ini:</w:t>
      </w:r>
    </w:p>
    <w:p w:rsidR="00420F95" w:rsidRPr="00DC6DE4" w:rsidRDefault="00420F95" w:rsidP="008F5011">
      <w:pPr>
        <w:pStyle w:val="ListParagraph"/>
        <w:widowControl w:val="0"/>
        <w:numPr>
          <w:ilvl w:val="0"/>
          <w:numId w:val="6"/>
        </w:numPr>
        <w:spacing w:line="360" w:lineRule="auto"/>
        <w:ind w:left="709"/>
        <w:jc w:val="both"/>
        <w:rPr>
          <w:rFonts w:ascii="Century Gothic" w:hAnsi="Century Gothic" w:cs="Tahoma"/>
          <w:sz w:val="20"/>
          <w:szCs w:val="20"/>
        </w:rPr>
      </w:pPr>
      <w:r w:rsidRPr="00DC6DE4">
        <w:rPr>
          <w:rFonts w:ascii="Century Gothic" w:hAnsi="Century Gothic" w:cs="Tahoma"/>
          <w:sz w:val="20"/>
          <w:szCs w:val="20"/>
        </w:rPr>
        <w:t>Kecamatan Wolio terdiri atas 7 kelurahan, meliputi; Kelurahan Bataraguru, Kadolokatapi, Tomba, Wale, Batulo, Wangkanapi, dan Bukit Wolio Indah;</w:t>
      </w:r>
    </w:p>
    <w:p w:rsidR="00420F95" w:rsidRPr="00DC6DE4" w:rsidRDefault="00420F95" w:rsidP="008F5011">
      <w:pPr>
        <w:pStyle w:val="ListParagraph"/>
        <w:widowControl w:val="0"/>
        <w:numPr>
          <w:ilvl w:val="0"/>
          <w:numId w:val="6"/>
        </w:numPr>
        <w:spacing w:line="360" w:lineRule="auto"/>
        <w:ind w:left="709"/>
        <w:jc w:val="both"/>
        <w:rPr>
          <w:rFonts w:ascii="Century Gothic" w:hAnsi="Century Gothic" w:cs="Tahoma"/>
          <w:sz w:val="20"/>
          <w:szCs w:val="20"/>
        </w:rPr>
      </w:pPr>
      <w:r w:rsidRPr="00DC6DE4">
        <w:rPr>
          <w:rFonts w:ascii="Century Gothic" w:hAnsi="Century Gothic" w:cs="Tahoma"/>
          <w:sz w:val="20"/>
          <w:szCs w:val="20"/>
        </w:rPr>
        <w:t xml:space="preserve">Kecamatan Betoambari, terdiri atas 5 kelurahan, meliputi: Kelurahan Sulaa, Waborobo, Lipu, Katobengke, Labalawa; </w:t>
      </w:r>
    </w:p>
    <w:p w:rsidR="00420F95" w:rsidRPr="00DC6DE4" w:rsidRDefault="00420F95" w:rsidP="008F5011">
      <w:pPr>
        <w:pStyle w:val="ListParagraph"/>
        <w:widowControl w:val="0"/>
        <w:numPr>
          <w:ilvl w:val="0"/>
          <w:numId w:val="6"/>
        </w:numPr>
        <w:spacing w:line="360" w:lineRule="auto"/>
        <w:ind w:left="709"/>
        <w:jc w:val="both"/>
        <w:rPr>
          <w:rFonts w:ascii="Century Gothic" w:hAnsi="Century Gothic" w:cs="Tahoma"/>
          <w:sz w:val="20"/>
          <w:szCs w:val="20"/>
        </w:rPr>
      </w:pPr>
      <w:r w:rsidRPr="00DC6DE4">
        <w:rPr>
          <w:rFonts w:ascii="Century Gothic" w:hAnsi="Century Gothic" w:cs="Tahoma"/>
          <w:sz w:val="20"/>
          <w:szCs w:val="20"/>
        </w:rPr>
        <w:t>Kecamatan Sorawolio, terdiri atas 4 kelurahan, meliputi: Kelurahan Kaisabu Baru, Karya Baru, Bungi, dan Gonda Baru;</w:t>
      </w:r>
    </w:p>
    <w:p w:rsidR="00420F95" w:rsidRPr="00DC6DE4" w:rsidRDefault="00420F95" w:rsidP="008F5011">
      <w:pPr>
        <w:pStyle w:val="ListParagraph"/>
        <w:widowControl w:val="0"/>
        <w:numPr>
          <w:ilvl w:val="0"/>
          <w:numId w:val="6"/>
        </w:numPr>
        <w:spacing w:line="360" w:lineRule="auto"/>
        <w:ind w:left="709"/>
        <w:jc w:val="both"/>
        <w:rPr>
          <w:rFonts w:ascii="Century Gothic" w:hAnsi="Century Gothic" w:cs="Tahoma"/>
          <w:sz w:val="20"/>
          <w:szCs w:val="20"/>
        </w:rPr>
      </w:pPr>
      <w:r w:rsidRPr="00DC6DE4">
        <w:rPr>
          <w:rFonts w:ascii="Century Gothic" w:hAnsi="Century Gothic" w:cs="Tahoma"/>
          <w:sz w:val="20"/>
          <w:szCs w:val="20"/>
        </w:rPr>
        <w:t xml:space="preserve">Kecamatan Murhum, terdiri atas 5 kelurahan, yakni Kelurahan Baadia, Melai, </w:t>
      </w:r>
      <w:r w:rsidRPr="00DC6DE4">
        <w:rPr>
          <w:rFonts w:ascii="Century Gothic" w:hAnsi="Century Gothic" w:cs="Tahoma"/>
          <w:sz w:val="20"/>
          <w:szCs w:val="20"/>
        </w:rPr>
        <w:lastRenderedPageBreak/>
        <w:t>Wajo, Lamangga dan Tanganapada;</w:t>
      </w:r>
    </w:p>
    <w:p w:rsidR="00420F95" w:rsidRPr="00DC6DE4" w:rsidRDefault="00420F95" w:rsidP="008F5011">
      <w:pPr>
        <w:pStyle w:val="ListParagraph"/>
        <w:widowControl w:val="0"/>
        <w:numPr>
          <w:ilvl w:val="0"/>
          <w:numId w:val="6"/>
        </w:numPr>
        <w:tabs>
          <w:tab w:val="left" w:pos="104"/>
        </w:tabs>
        <w:spacing w:line="360" w:lineRule="auto"/>
        <w:ind w:left="709"/>
        <w:jc w:val="both"/>
        <w:rPr>
          <w:rFonts w:ascii="Century Gothic" w:hAnsi="Century Gothic" w:cs="Tahoma"/>
          <w:sz w:val="20"/>
          <w:szCs w:val="20"/>
        </w:rPr>
      </w:pPr>
      <w:r w:rsidRPr="00DC6DE4">
        <w:rPr>
          <w:rFonts w:ascii="Century Gothic" w:hAnsi="Century Gothic" w:cs="Tahoma"/>
          <w:sz w:val="20"/>
          <w:szCs w:val="20"/>
        </w:rPr>
        <w:t xml:space="preserve">Kecamatan Bungi, terdiri atas 5 kelurahan, yakni: Kelurahan Liabuku, Waliabuku, Ngkari-Ngkaring, Tampuna, Kampeonaho; </w:t>
      </w:r>
    </w:p>
    <w:p w:rsidR="00420F95" w:rsidRPr="00DC6DE4" w:rsidRDefault="00420F95" w:rsidP="008F5011">
      <w:pPr>
        <w:pStyle w:val="ListParagraph"/>
        <w:widowControl w:val="0"/>
        <w:numPr>
          <w:ilvl w:val="0"/>
          <w:numId w:val="6"/>
        </w:numPr>
        <w:tabs>
          <w:tab w:val="left" w:pos="104"/>
        </w:tabs>
        <w:spacing w:line="360" w:lineRule="auto"/>
        <w:ind w:left="709"/>
        <w:jc w:val="both"/>
        <w:rPr>
          <w:rFonts w:ascii="Century Gothic" w:hAnsi="Century Gothic" w:cs="Tahoma"/>
          <w:sz w:val="20"/>
          <w:szCs w:val="20"/>
        </w:rPr>
      </w:pPr>
      <w:r w:rsidRPr="00DC6DE4">
        <w:rPr>
          <w:rFonts w:ascii="Century Gothic" w:hAnsi="Century Gothic" w:cs="Tahoma"/>
          <w:sz w:val="20"/>
          <w:szCs w:val="20"/>
        </w:rPr>
        <w:t>Kecamatan Lea-Lea terdiri atas 5 kelurahan meliputi;  Kelurahan Lowu-Lowu, Kantalai, Kalia-Lia, Palabusa, dan Kolese;</w:t>
      </w:r>
    </w:p>
    <w:p w:rsidR="00420F95" w:rsidRPr="00DC6DE4" w:rsidRDefault="00420F95" w:rsidP="008F5011">
      <w:pPr>
        <w:pStyle w:val="ListParagraph"/>
        <w:widowControl w:val="0"/>
        <w:numPr>
          <w:ilvl w:val="0"/>
          <w:numId w:val="6"/>
        </w:numPr>
        <w:tabs>
          <w:tab w:val="left" w:pos="104"/>
        </w:tabs>
        <w:spacing w:line="360" w:lineRule="auto"/>
        <w:ind w:left="709"/>
        <w:jc w:val="both"/>
        <w:rPr>
          <w:rFonts w:ascii="Century Gothic" w:hAnsi="Century Gothic" w:cs="Tahoma"/>
          <w:sz w:val="20"/>
          <w:szCs w:val="20"/>
        </w:rPr>
      </w:pPr>
      <w:r w:rsidRPr="00DC6DE4">
        <w:rPr>
          <w:rFonts w:ascii="Century Gothic" w:hAnsi="Century Gothic" w:cs="Tahoma"/>
          <w:sz w:val="20"/>
          <w:szCs w:val="20"/>
        </w:rPr>
        <w:t>Kecamatan Kokalukuna terdiri atas 6 kelurahan meliputi; Kadolomoko, Kadolo, Waruruma, Lakologou, Liwuto, Sukanayo;</w:t>
      </w:r>
    </w:p>
    <w:p w:rsidR="00420F95" w:rsidRPr="00DC6DE4" w:rsidRDefault="00420F95" w:rsidP="008F5011">
      <w:pPr>
        <w:pStyle w:val="ListParagraph"/>
        <w:widowControl w:val="0"/>
        <w:numPr>
          <w:ilvl w:val="0"/>
          <w:numId w:val="6"/>
        </w:numPr>
        <w:tabs>
          <w:tab w:val="left" w:pos="104"/>
        </w:tabs>
        <w:spacing w:line="360" w:lineRule="auto"/>
        <w:ind w:left="709"/>
        <w:jc w:val="both"/>
        <w:rPr>
          <w:rFonts w:ascii="Century Gothic" w:hAnsi="Century Gothic" w:cs="Tahoma"/>
          <w:sz w:val="20"/>
          <w:szCs w:val="20"/>
        </w:rPr>
      </w:pPr>
      <w:r w:rsidRPr="00DC6DE4">
        <w:rPr>
          <w:rFonts w:ascii="Century Gothic" w:hAnsi="Century Gothic" w:cs="Tahoma"/>
          <w:sz w:val="20"/>
          <w:szCs w:val="20"/>
        </w:rPr>
        <w:t>Kecamatan Batupoaro terdiri atas 6 Kelurahan, meliputi: Kelurahan Tarafu, Wameo, Bone-Bone, Kaobula, Lanto, Nganganaumala.</w:t>
      </w:r>
    </w:p>
    <w:p w:rsidR="00420F95" w:rsidRDefault="00420F95" w:rsidP="008F5011">
      <w:pPr>
        <w:pStyle w:val="a"/>
        <w:ind w:firstLine="567"/>
        <w:rPr>
          <w:rFonts w:ascii="Century Gothic" w:hAnsi="Century Gothic" w:cs="Tahoma"/>
          <w:sz w:val="20"/>
          <w:szCs w:val="20"/>
        </w:rPr>
      </w:pPr>
    </w:p>
    <w:p w:rsidR="00420F95" w:rsidRPr="00A71FBD" w:rsidRDefault="00420F95" w:rsidP="008F5011">
      <w:pPr>
        <w:pStyle w:val="a"/>
        <w:ind w:firstLine="567"/>
        <w:rPr>
          <w:rFonts w:ascii="Century Gothic" w:hAnsi="Century Gothic" w:cs="Tahoma"/>
          <w:sz w:val="20"/>
          <w:szCs w:val="20"/>
        </w:rPr>
      </w:pPr>
      <w:r w:rsidRPr="00A71FBD">
        <w:rPr>
          <w:rFonts w:ascii="Century Gothic" w:hAnsi="Century Gothic" w:cs="Tahoma"/>
          <w:sz w:val="20"/>
          <w:szCs w:val="20"/>
        </w:rPr>
        <w:t>Luas wilayah Kota Baubau menurut BPS tahun 2014 sekitar 221,00 km</w:t>
      </w:r>
      <w:r w:rsidRPr="00A71FBD">
        <w:rPr>
          <w:rFonts w:ascii="Century Gothic" w:hAnsi="Century Gothic" w:cs="Tahoma"/>
          <w:sz w:val="20"/>
          <w:szCs w:val="20"/>
          <w:vertAlign w:val="superscript"/>
        </w:rPr>
        <w:t>2</w:t>
      </w:r>
      <w:r w:rsidRPr="00A71FBD">
        <w:rPr>
          <w:rFonts w:ascii="Century Gothic" w:hAnsi="Century Gothic" w:cs="Tahoma"/>
          <w:sz w:val="20"/>
          <w:szCs w:val="20"/>
        </w:rPr>
        <w:t xml:space="preserve"> atau 0,58% dari luas daratan Provinsi Sulawesi Tenggara, dengan rincian luas tiap kecamatannya yaitu Kecamatan Betoambari luas 27,89 km</w:t>
      </w:r>
      <w:r w:rsidRPr="00A71FBD">
        <w:rPr>
          <w:rFonts w:ascii="Century Gothic" w:hAnsi="Century Gothic" w:cs="Tahoma"/>
          <w:sz w:val="20"/>
          <w:szCs w:val="20"/>
          <w:vertAlign w:val="superscript"/>
        </w:rPr>
        <w:t>2</w:t>
      </w:r>
      <w:r w:rsidRPr="00A71FBD">
        <w:rPr>
          <w:rFonts w:ascii="Century Gothic" w:hAnsi="Century Gothic" w:cs="Tahoma"/>
          <w:sz w:val="20"/>
          <w:szCs w:val="20"/>
        </w:rPr>
        <w:t xml:space="preserve"> , Kecamatan Murhum luas 4,90 km</w:t>
      </w:r>
      <w:r w:rsidRPr="00A71FBD">
        <w:rPr>
          <w:rFonts w:ascii="Century Gothic" w:hAnsi="Century Gothic" w:cs="Tahoma"/>
          <w:sz w:val="20"/>
          <w:szCs w:val="20"/>
          <w:vertAlign w:val="superscript"/>
        </w:rPr>
        <w:t>2</w:t>
      </w:r>
      <w:r w:rsidRPr="00A71FBD">
        <w:rPr>
          <w:rFonts w:ascii="Century Gothic" w:hAnsi="Century Gothic" w:cs="Tahoma"/>
          <w:sz w:val="20"/>
          <w:szCs w:val="20"/>
        </w:rPr>
        <w:t>, Kecamatan Wolio luas 17,33 km</w:t>
      </w:r>
      <w:r w:rsidRPr="00A71FBD">
        <w:rPr>
          <w:rFonts w:ascii="Century Gothic" w:hAnsi="Century Gothic" w:cs="Tahoma"/>
          <w:sz w:val="20"/>
          <w:szCs w:val="20"/>
          <w:vertAlign w:val="superscript"/>
        </w:rPr>
        <w:t>2</w:t>
      </w:r>
      <w:r w:rsidRPr="00A71FBD">
        <w:rPr>
          <w:rFonts w:ascii="Century Gothic" w:hAnsi="Century Gothic" w:cs="Tahoma"/>
          <w:sz w:val="20"/>
          <w:szCs w:val="20"/>
        </w:rPr>
        <w:t>, Kecamatan Kokalukuna luas 9,44 km</w:t>
      </w:r>
      <w:r w:rsidRPr="00A71FBD">
        <w:rPr>
          <w:rFonts w:ascii="Century Gothic" w:hAnsi="Century Gothic" w:cs="Tahoma"/>
          <w:sz w:val="20"/>
          <w:szCs w:val="20"/>
          <w:vertAlign w:val="superscript"/>
        </w:rPr>
        <w:t>2</w:t>
      </w:r>
      <w:r w:rsidRPr="00A71FBD">
        <w:rPr>
          <w:rFonts w:ascii="Century Gothic" w:hAnsi="Century Gothic" w:cs="Tahoma"/>
          <w:sz w:val="20"/>
          <w:szCs w:val="20"/>
        </w:rPr>
        <w:t>, Kecamatan Sorawolio luas 83,25 km</w:t>
      </w:r>
      <w:r w:rsidRPr="00A71FBD">
        <w:rPr>
          <w:rFonts w:ascii="Century Gothic" w:hAnsi="Century Gothic" w:cs="Tahoma"/>
          <w:sz w:val="20"/>
          <w:szCs w:val="20"/>
          <w:vertAlign w:val="superscript"/>
        </w:rPr>
        <w:t>2</w:t>
      </w:r>
      <w:r w:rsidRPr="00A71FBD">
        <w:rPr>
          <w:rFonts w:ascii="Century Gothic" w:hAnsi="Century Gothic" w:cs="Tahoma"/>
          <w:sz w:val="20"/>
          <w:szCs w:val="20"/>
        </w:rPr>
        <w:t>, Kecamatan Bungi luas 47,71 km</w:t>
      </w:r>
      <w:r w:rsidRPr="00A71FBD">
        <w:rPr>
          <w:rFonts w:ascii="Century Gothic" w:hAnsi="Century Gothic" w:cs="Tahoma"/>
          <w:sz w:val="20"/>
          <w:szCs w:val="20"/>
          <w:vertAlign w:val="superscript"/>
        </w:rPr>
        <w:t>2</w:t>
      </w:r>
      <w:r w:rsidRPr="00A71FBD">
        <w:rPr>
          <w:rFonts w:ascii="Century Gothic" w:hAnsi="Century Gothic" w:cs="Tahoma"/>
          <w:sz w:val="20"/>
          <w:szCs w:val="20"/>
        </w:rPr>
        <w:t>, Kecamatan Lea-lea luas 28,93 km</w:t>
      </w:r>
      <w:r w:rsidRPr="00A71FBD">
        <w:rPr>
          <w:rFonts w:ascii="Century Gothic" w:hAnsi="Century Gothic" w:cs="Tahoma"/>
          <w:sz w:val="20"/>
          <w:szCs w:val="20"/>
          <w:vertAlign w:val="superscript"/>
        </w:rPr>
        <w:t>2</w:t>
      </w:r>
      <w:r w:rsidRPr="00A71FBD">
        <w:rPr>
          <w:rFonts w:ascii="Century Gothic" w:hAnsi="Century Gothic" w:cs="Tahoma"/>
          <w:sz w:val="20"/>
          <w:szCs w:val="20"/>
        </w:rPr>
        <w:t>, dan Kecamatan Batupuarao luas 1,55 km</w:t>
      </w:r>
      <w:r w:rsidRPr="00A71FBD">
        <w:rPr>
          <w:rFonts w:ascii="Century Gothic" w:hAnsi="Century Gothic" w:cs="Tahoma"/>
          <w:sz w:val="20"/>
          <w:szCs w:val="20"/>
          <w:vertAlign w:val="superscript"/>
        </w:rPr>
        <w:t>2</w:t>
      </w:r>
      <w:r w:rsidRPr="00A71FBD">
        <w:rPr>
          <w:rFonts w:ascii="Century Gothic" w:hAnsi="Century Gothic" w:cs="Tahoma"/>
          <w:sz w:val="20"/>
          <w:szCs w:val="20"/>
        </w:rPr>
        <w:t>.</w:t>
      </w:r>
    </w:p>
    <w:p w:rsidR="00420F95" w:rsidRPr="00DC6DE4" w:rsidRDefault="00420F95" w:rsidP="008F5011">
      <w:pPr>
        <w:pStyle w:val="ListParagraph"/>
        <w:widowControl w:val="0"/>
        <w:tabs>
          <w:tab w:val="left" w:pos="104"/>
        </w:tabs>
        <w:spacing w:line="360" w:lineRule="auto"/>
        <w:ind w:left="1560"/>
        <w:jc w:val="both"/>
        <w:rPr>
          <w:rFonts w:ascii="Century Gothic" w:hAnsi="Century Gothic" w:cs="Tahoma"/>
          <w:sz w:val="20"/>
          <w:szCs w:val="20"/>
        </w:rPr>
      </w:pPr>
    </w:p>
    <w:p w:rsidR="00420F95" w:rsidRPr="00B42FE1" w:rsidRDefault="00420F95" w:rsidP="008F5011">
      <w:pPr>
        <w:pStyle w:val="Heading4"/>
        <w:numPr>
          <w:ilvl w:val="3"/>
          <w:numId w:val="4"/>
        </w:numPr>
        <w:spacing w:line="360" w:lineRule="auto"/>
        <w:ind w:left="851" w:hanging="851"/>
        <w:rPr>
          <w:rFonts w:ascii="Arial Black" w:hAnsi="Arial Black"/>
          <w:i w:val="0"/>
          <w:sz w:val="22"/>
          <w:szCs w:val="22"/>
        </w:rPr>
      </w:pPr>
      <w:r w:rsidRPr="00B42FE1">
        <w:rPr>
          <w:rFonts w:ascii="Arial Black" w:hAnsi="Arial Black"/>
          <w:i w:val="0"/>
          <w:sz w:val="22"/>
          <w:szCs w:val="22"/>
        </w:rPr>
        <w:t>Topografi, Geologi, Hidrologi dan Klimatologi</w:t>
      </w:r>
    </w:p>
    <w:p w:rsidR="00420F95" w:rsidRPr="00A71FBD" w:rsidRDefault="00420F95" w:rsidP="008F5011">
      <w:pPr>
        <w:pStyle w:val="a"/>
        <w:ind w:firstLine="567"/>
        <w:rPr>
          <w:rFonts w:ascii="Century Gothic" w:hAnsi="Century Gothic" w:cs="Tahoma"/>
          <w:sz w:val="20"/>
          <w:szCs w:val="20"/>
        </w:rPr>
      </w:pPr>
      <w:r w:rsidRPr="00A71FBD">
        <w:rPr>
          <w:rFonts w:ascii="Century Gothic" w:hAnsi="Century Gothic" w:cs="Tahoma"/>
          <w:sz w:val="20"/>
          <w:szCs w:val="20"/>
        </w:rPr>
        <w:t xml:space="preserve">Kondisi topografi wilayah Kota Baubau relatif bervariasi mulai dari topografi yang datar, bergelombang hingga berbukit. Kawasan yang mempunyai kemiringan lahan 0 – 8% adalah kawasan yang berada di bagian Utara dan Barat wilayah Kota Baubau, semakin ke Timur, kemiringan semakin besar dan merupakan perbukitan yang membentang dari Utara ke Selatan. </w:t>
      </w:r>
    </w:p>
    <w:p w:rsidR="00420F95" w:rsidRDefault="00420F95" w:rsidP="008F5011">
      <w:pPr>
        <w:pStyle w:val="a"/>
        <w:ind w:firstLine="567"/>
        <w:rPr>
          <w:rFonts w:ascii="Century Gothic" w:hAnsi="Century Gothic" w:cs="Tahoma"/>
          <w:sz w:val="20"/>
          <w:szCs w:val="20"/>
        </w:rPr>
      </w:pPr>
      <w:r w:rsidRPr="00A71FBD">
        <w:rPr>
          <w:rFonts w:ascii="Century Gothic" w:hAnsi="Century Gothic" w:cs="Tahoma"/>
          <w:sz w:val="20"/>
          <w:szCs w:val="20"/>
        </w:rPr>
        <w:t>Kondisi bentangan alam atau geomorfologi merupakan elemen penting dalam penentuan kesesuaian pemanfaatan lahan atau kemampuan daya dukung lahan. Kota Baubau dikelilingi oleh daerah belakang (hinterland) berupa dataran yang termasuk dalam kelas kelerengan agak curam yaitu berkisar antara 15–40% dan kelerengan sebagian tempat di atas 40% serta beberapa bagian wilayah dengan kelerangan antara 2–15% yang terdapat di Kecamatan Murhum dan Kecamatan Bungi. Kelerangan yang cukup tinggi merupakan limitasi dalam pengembangan pusat-pusat permukiman Kota Baubau terutama ke arah Selatan, pada wilayah-wilayah dengan kelerangan di atas 15% dimanfaatkan untuk perkebunan dan hutan. Daerah tertinggi sebagian berada di Kecamatan Sorawolio. Topografi wilayah datar berada pada tempat-tempat yang saat ini merupakan pusat-pusat permukiman di Kecamatan Murhum, sebagian Kecamatan</w:t>
      </w:r>
      <w:r>
        <w:rPr>
          <w:rFonts w:ascii="Century Gothic" w:hAnsi="Century Gothic" w:cs="Tahoma"/>
          <w:sz w:val="20"/>
          <w:szCs w:val="20"/>
        </w:rPr>
        <w:t xml:space="preserve"> </w:t>
      </w:r>
      <w:r w:rsidRPr="00A71FBD">
        <w:rPr>
          <w:rFonts w:ascii="Century Gothic" w:hAnsi="Century Gothic" w:cs="Tahoma"/>
          <w:sz w:val="20"/>
          <w:szCs w:val="20"/>
        </w:rPr>
        <w:lastRenderedPageBreak/>
        <w:t>Betoambari dan Kecamatan Wolio.Berdasarkan kondisi topografi tersebut, maka Kota Baubau dapat  dibagi atas tiga keadaan wilayah, meliputi :</w:t>
      </w:r>
    </w:p>
    <w:p w:rsidR="00420F95" w:rsidRPr="00A71FBD" w:rsidRDefault="00420F95" w:rsidP="008F5011">
      <w:pPr>
        <w:pStyle w:val="a"/>
        <w:ind w:firstLine="567"/>
        <w:rPr>
          <w:rFonts w:ascii="Century Gothic" w:hAnsi="Century Gothic" w:cs="Tahoma"/>
          <w:sz w:val="20"/>
          <w:szCs w:val="20"/>
        </w:rPr>
      </w:pPr>
    </w:p>
    <w:p w:rsidR="00420F95" w:rsidRPr="00DC6DE4" w:rsidRDefault="00420F95" w:rsidP="008F5011">
      <w:pPr>
        <w:numPr>
          <w:ilvl w:val="3"/>
          <w:numId w:val="7"/>
        </w:numPr>
        <w:tabs>
          <w:tab w:val="clear" w:pos="2880"/>
        </w:tabs>
        <w:spacing w:after="0" w:line="360" w:lineRule="auto"/>
        <w:ind w:left="567"/>
        <w:jc w:val="both"/>
        <w:rPr>
          <w:rFonts w:ascii="Century Gothic" w:hAnsi="Century Gothic" w:cs="Tahoma"/>
          <w:sz w:val="20"/>
          <w:szCs w:val="20"/>
        </w:rPr>
      </w:pPr>
      <w:r w:rsidRPr="00A71FBD">
        <w:rPr>
          <w:rFonts w:ascii="Century Gothic" w:hAnsi="Century Gothic" w:cs="Tahoma"/>
          <w:i/>
          <w:sz w:val="20"/>
          <w:szCs w:val="20"/>
        </w:rPr>
        <w:t>Lahan Datar</w:t>
      </w:r>
      <w:r w:rsidRPr="00A71FBD">
        <w:rPr>
          <w:rFonts w:ascii="Century Gothic" w:hAnsi="Century Gothic" w:cs="Tahoma"/>
          <w:sz w:val="20"/>
          <w:szCs w:val="20"/>
        </w:rPr>
        <w:t>; terdapat di se</w:t>
      </w:r>
      <w:r w:rsidRPr="00DC6DE4">
        <w:rPr>
          <w:rFonts w:ascii="Century Gothic" w:hAnsi="Century Gothic" w:cs="Tahoma"/>
          <w:sz w:val="20"/>
          <w:szCs w:val="20"/>
        </w:rPr>
        <w:t>panjang pantai dengan ketinggian 5 meter di atas permukaan laut dan tersebar di wilayah kecamatan dan Kecamatan Sorawolio dengan kemiringan 0 – 8%.</w:t>
      </w:r>
    </w:p>
    <w:p w:rsidR="00420F95" w:rsidRPr="00DC6DE4" w:rsidRDefault="00420F95" w:rsidP="008F5011">
      <w:pPr>
        <w:numPr>
          <w:ilvl w:val="3"/>
          <w:numId w:val="7"/>
        </w:numPr>
        <w:tabs>
          <w:tab w:val="clear" w:pos="2880"/>
        </w:tabs>
        <w:spacing w:after="0" w:line="360" w:lineRule="auto"/>
        <w:ind w:left="567"/>
        <w:jc w:val="both"/>
        <w:rPr>
          <w:rFonts w:ascii="Century Gothic" w:hAnsi="Century Gothic" w:cs="Tahoma"/>
          <w:sz w:val="20"/>
          <w:szCs w:val="20"/>
        </w:rPr>
      </w:pPr>
      <w:r w:rsidRPr="00DC6DE4">
        <w:rPr>
          <w:rFonts w:ascii="Century Gothic" w:hAnsi="Century Gothic" w:cs="Tahoma"/>
          <w:i/>
          <w:sz w:val="20"/>
          <w:szCs w:val="20"/>
        </w:rPr>
        <w:t>Daerah Agak Datar</w:t>
      </w:r>
      <w:r w:rsidRPr="00DC6DE4">
        <w:rPr>
          <w:rFonts w:ascii="Century Gothic" w:hAnsi="Century Gothic" w:cs="Tahoma"/>
          <w:sz w:val="20"/>
          <w:szCs w:val="20"/>
        </w:rPr>
        <w:t>; terdapat di bagian utara dan tenggara pusat Kota Baubau dengan ketinggian 5–10 m di atas permukaan laut.</w:t>
      </w:r>
    </w:p>
    <w:p w:rsidR="00420F95" w:rsidRPr="00DC6DE4" w:rsidRDefault="00420F95" w:rsidP="008F5011">
      <w:pPr>
        <w:numPr>
          <w:ilvl w:val="3"/>
          <w:numId w:val="7"/>
        </w:numPr>
        <w:tabs>
          <w:tab w:val="clear" w:pos="2880"/>
        </w:tabs>
        <w:spacing w:after="0" w:line="360" w:lineRule="auto"/>
        <w:ind w:left="567"/>
        <w:jc w:val="both"/>
        <w:rPr>
          <w:rFonts w:ascii="Century Gothic" w:hAnsi="Century Gothic" w:cs="Tahoma"/>
          <w:sz w:val="20"/>
          <w:szCs w:val="20"/>
        </w:rPr>
      </w:pPr>
      <w:r w:rsidRPr="00DC6DE4">
        <w:rPr>
          <w:rFonts w:ascii="Century Gothic" w:hAnsi="Century Gothic" w:cs="Tahoma"/>
          <w:i/>
          <w:sz w:val="20"/>
          <w:szCs w:val="20"/>
        </w:rPr>
        <w:t>Daerah bergelombang</w:t>
      </w:r>
      <w:r w:rsidRPr="00DC6DE4">
        <w:rPr>
          <w:rFonts w:ascii="Century Gothic" w:hAnsi="Century Gothic" w:cs="Tahoma"/>
          <w:sz w:val="20"/>
          <w:szCs w:val="20"/>
        </w:rPr>
        <w:t>; berada pada ketinggian sekitar 60 meter di atas permukaan laut dengan kemiringan 15 – 30%, terutama terdapat di Kecamatan Betoambari.</w:t>
      </w:r>
    </w:p>
    <w:p w:rsidR="00420F95" w:rsidRDefault="00420F95" w:rsidP="008F5011">
      <w:pPr>
        <w:pStyle w:val="a"/>
        <w:rPr>
          <w:rFonts w:ascii="Century Gothic" w:hAnsi="Century Gothic" w:cs="Tahoma"/>
          <w:sz w:val="20"/>
          <w:szCs w:val="20"/>
        </w:rPr>
      </w:pPr>
    </w:p>
    <w:p w:rsidR="00420F95" w:rsidRPr="007C1938" w:rsidRDefault="00420F95" w:rsidP="008F5011">
      <w:pPr>
        <w:pStyle w:val="a"/>
        <w:rPr>
          <w:rFonts w:ascii="Century Gothic" w:hAnsi="Century Gothic" w:cs="Tahoma"/>
          <w:sz w:val="20"/>
          <w:szCs w:val="20"/>
        </w:rPr>
      </w:pPr>
      <w:r w:rsidRPr="00DC6DE4">
        <w:rPr>
          <w:rFonts w:ascii="Century Gothic" w:hAnsi="Century Gothic" w:cs="Tahoma"/>
          <w:sz w:val="20"/>
          <w:szCs w:val="20"/>
        </w:rPr>
        <w:t>Secara topografis fisiografis, Kota Baubau terletak pada bagian Barat Daya dari Pulau Buton, di mana dikontrol oleh pola struktur tektonik yang berarah Timur Laut – Tenggara dan sebagian kecil menunjukkan arah pergerakan Barat Laut – Tenggara. Formasi geologi sebagai pembentuk struktur batuan di wilayah Kota Baubau yang berada di Pulau Buton Bagian Selatan memiliki karakteristik yang kompleks. Hal ini dicirikan oleh adanya jenis satuan batuan yang bervariasi akibat pengaruh struktur geologi. Beberapa jenis batuan yang dapat ditemukan di wilayah Kota Baubau pada umumnya antara lain: Batuan Molasa Celebes Sarasin (Qtms) terdapat di sebagian besar Kecamatan Wolio, Kokalukuna, Bungi, Lea-Lea dan Sorawolio;</w:t>
      </w:r>
      <w:r>
        <w:rPr>
          <w:rFonts w:ascii="Century Gothic" w:hAnsi="Century Gothic" w:cs="Tahoma"/>
          <w:sz w:val="20"/>
          <w:szCs w:val="20"/>
        </w:rPr>
        <w:t xml:space="preserve"> </w:t>
      </w:r>
      <w:r w:rsidRPr="00DC6DE4">
        <w:rPr>
          <w:rFonts w:ascii="Century Gothic" w:hAnsi="Century Gothic" w:cs="Tahoma"/>
          <w:sz w:val="20"/>
          <w:szCs w:val="20"/>
        </w:rPr>
        <w:t xml:space="preserve">Batu Gamping (Kl) terdapat di sebagian besar wilayah Kecamatan Betoambari (bagian timur), Batuan Sedimen (S) menempati sebagian besar wilayah </w:t>
      </w:r>
      <w:r w:rsidRPr="007C1938">
        <w:rPr>
          <w:rFonts w:ascii="Century Gothic" w:hAnsi="Century Gothic" w:cs="Tahoma"/>
          <w:sz w:val="20"/>
          <w:szCs w:val="20"/>
        </w:rPr>
        <w:t>Kecamatan Sorawolio; dan Batuan Ultra Basa (Ub) yang hanya terdapat di wilayah Kecamatan Sorawolio.</w:t>
      </w:r>
    </w:p>
    <w:p w:rsidR="00420F95" w:rsidRPr="007C1938" w:rsidRDefault="00420F95" w:rsidP="008F5011">
      <w:pPr>
        <w:pStyle w:val="a"/>
        <w:tabs>
          <w:tab w:val="left" w:pos="1843"/>
        </w:tabs>
        <w:rPr>
          <w:rFonts w:ascii="Century Gothic" w:hAnsi="Century Gothic" w:cs="Tahoma"/>
          <w:sz w:val="20"/>
          <w:szCs w:val="20"/>
        </w:rPr>
      </w:pPr>
      <w:r w:rsidRPr="007C1938">
        <w:rPr>
          <w:rFonts w:ascii="Century Gothic" w:hAnsi="Century Gothic" w:cs="Tahoma"/>
          <w:sz w:val="20"/>
          <w:szCs w:val="20"/>
        </w:rPr>
        <w:t>Struktur geologi sangat mempengaruhi pola penyebaran batuan dan keterdapatan bahan galian. Dari aspek bencana geologi kemungkinan relatif kecil, begitu pula dengan kemungkinan pengaruh gelombang laut, karena secara geografis Kawasan Pelabuhan Baubau berada di bagian Barat Pulau Buton sehingga terlindungi dari pengaruh gelombang Laut Banda. Walaupun demikian, dibeberapa pesisir yang terkena arus gelombang laut musim Barat memperlihatkan abrasi jangka panjang yang meruntuhkan tebing-tebing pantai tersebut.</w:t>
      </w:r>
    </w:p>
    <w:p w:rsidR="00420F95" w:rsidRPr="00DC6DE4" w:rsidRDefault="00420F95" w:rsidP="008F5011">
      <w:pPr>
        <w:pStyle w:val="a"/>
        <w:rPr>
          <w:rFonts w:ascii="Century Gothic" w:hAnsi="Century Gothic" w:cs="Tahoma"/>
          <w:sz w:val="20"/>
          <w:szCs w:val="20"/>
        </w:rPr>
      </w:pPr>
      <w:r w:rsidRPr="007C1938">
        <w:rPr>
          <w:rFonts w:ascii="Century Gothic" w:hAnsi="Century Gothic" w:cs="Tahoma"/>
          <w:sz w:val="20"/>
          <w:szCs w:val="20"/>
        </w:rPr>
        <w:t>Beberapa variabel untuk menentukan penilaian kesesuaian lahan/kemampuan tanah untuk mendukung aktivitas di atasnya antara lain dipengaruhi oleh jenis tanah, luas wilayah</w:t>
      </w:r>
      <w:r w:rsidRPr="00DC6DE4">
        <w:rPr>
          <w:rFonts w:ascii="Century Gothic" w:hAnsi="Century Gothic" w:cs="Tahoma"/>
          <w:sz w:val="20"/>
          <w:szCs w:val="20"/>
        </w:rPr>
        <w:t xml:space="preserve"> berdasarkan limitasi/daerah permbatas. Jenis tanah di Kota Baubau pada umumnya sama dengan jenis tanah di </w:t>
      </w:r>
      <w:r w:rsidRPr="00DC6DE4">
        <w:rPr>
          <w:rFonts w:ascii="Century Gothic" w:hAnsi="Century Gothic" w:cs="Tahoma"/>
          <w:sz w:val="20"/>
          <w:szCs w:val="20"/>
        </w:rPr>
        <w:lastRenderedPageBreak/>
        <w:t>Kabupaten Buton (terutama wilayah yang berada di Pulau Buton), yaitu didominasi oleh pedzolik merah kuning dan mediteran yang memerlukan perlakuan khusus bila dimanfaatkan untuk p ertumbuhan tanaman.</w:t>
      </w:r>
    </w:p>
    <w:p w:rsidR="00420F95" w:rsidRPr="00DC6DE4" w:rsidRDefault="00420F95" w:rsidP="008F5011">
      <w:pPr>
        <w:pStyle w:val="BodyTextIndent2"/>
        <w:spacing w:after="0" w:line="360" w:lineRule="auto"/>
        <w:ind w:left="0" w:firstLine="567"/>
        <w:contextualSpacing/>
        <w:jc w:val="both"/>
        <w:rPr>
          <w:rFonts w:ascii="Century Gothic" w:hAnsi="Century Gothic" w:cs="Arial"/>
          <w:sz w:val="20"/>
          <w:szCs w:val="20"/>
        </w:rPr>
      </w:pPr>
      <w:r w:rsidRPr="00DC6DE4">
        <w:rPr>
          <w:rFonts w:ascii="Century Gothic" w:hAnsi="Century Gothic" w:cs="Tahoma"/>
          <w:sz w:val="20"/>
          <w:szCs w:val="20"/>
          <w:lang w:val="id-ID"/>
        </w:rPr>
        <w:t>Berdasarkan tekstur tanahnya, 90,89% adalah tanah dengan tekstur sedang dan sisanya yaitu 6,20% bertekstur kasar dan 2,91% bertekstur halus. Oleh karena itu, wilayah Kota Baubau cocok untuk pengembangan permukiman perkotaan dan semua aktivitas pendukungnya.</w:t>
      </w:r>
      <w:r w:rsidR="006A465F">
        <w:rPr>
          <w:rFonts w:ascii="Century Gothic" w:hAnsi="Century Gothic" w:cs="Tahoma"/>
          <w:sz w:val="20"/>
          <w:szCs w:val="20"/>
        </w:rPr>
        <w:t xml:space="preserve"> </w:t>
      </w:r>
      <w:r w:rsidRPr="00DC6DE4">
        <w:rPr>
          <w:rFonts w:ascii="Century Gothic" w:hAnsi="Century Gothic"/>
          <w:sz w:val="20"/>
          <w:szCs w:val="20"/>
          <w:lang w:val="id-ID"/>
        </w:rPr>
        <w:t>Limitasi pengembangan pemanfaatan lahan yang paling dominan yaitu berupa tutupan batu seluas 18.909 Ha. Sedangkan daerah</w:t>
      </w:r>
      <w:r w:rsidRPr="00DC6DE4">
        <w:rPr>
          <w:rFonts w:ascii="Century Gothic" w:hAnsi="Century Gothic" w:cs="Arial"/>
          <w:sz w:val="20"/>
          <w:szCs w:val="20"/>
          <w:lang w:val="id-ID"/>
        </w:rPr>
        <w:t xml:space="preserve"> yang memiliki resiko terjadinya </w:t>
      </w:r>
      <w:r w:rsidRPr="00DC6DE4">
        <w:rPr>
          <w:rFonts w:ascii="Century Gothic" w:hAnsi="Century Gothic"/>
          <w:sz w:val="20"/>
          <w:szCs w:val="20"/>
          <w:lang w:val="id-ID"/>
        </w:rPr>
        <w:t>erosi</w:t>
      </w:r>
      <w:r w:rsidRPr="00DC6DE4">
        <w:rPr>
          <w:rFonts w:ascii="Century Gothic" w:hAnsi="Century Gothic" w:cs="Arial"/>
          <w:sz w:val="20"/>
          <w:szCs w:val="20"/>
          <w:lang w:val="id-ID"/>
        </w:rPr>
        <w:t xml:space="preserve"> yaitu seluas 377 Ha yang tersebar di Kecamatan Wolio seluas 73 Ha dan di Kecamatan Sorawolio seluas </w:t>
      </w:r>
      <w:r w:rsidRPr="00DC6DE4">
        <w:rPr>
          <w:rFonts w:ascii="Century Gothic" w:hAnsi="Century Gothic"/>
          <w:sz w:val="20"/>
          <w:szCs w:val="20"/>
          <w:lang w:val="id-ID"/>
        </w:rPr>
        <w:t>304</w:t>
      </w:r>
      <w:r w:rsidRPr="00DC6DE4">
        <w:rPr>
          <w:rFonts w:ascii="Century Gothic" w:hAnsi="Century Gothic" w:cs="Arial"/>
          <w:sz w:val="20"/>
          <w:szCs w:val="20"/>
          <w:lang w:val="id-ID"/>
        </w:rPr>
        <w:t xml:space="preserve"> Ha. </w:t>
      </w:r>
    </w:p>
    <w:p w:rsidR="00420F95" w:rsidRPr="00DC6DE4" w:rsidRDefault="00420F95" w:rsidP="008F5011">
      <w:pPr>
        <w:pStyle w:val="BodyTextIndent2"/>
        <w:spacing w:after="0" w:line="360" w:lineRule="auto"/>
        <w:ind w:left="0" w:firstLine="567"/>
        <w:contextualSpacing/>
        <w:jc w:val="both"/>
        <w:rPr>
          <w:rFonts w:ascii="Century Gothic" w:hAnsi="Century Gothic"/>
          <w:sz w:val="20"/>
          <w:szCs w:val="20"/>
        </w:rPr>
      </w:pPr>
      <w:r w:rsidRPr="00DC6DE4">
        <w:rPr>
          <w:rFonts w:ascii="Century Gothic" w:hAnsi="Century Gothic"/>
          <w:sz w:val="20"/>
          <w:szCs w:val="20"/>
          <w:lang w:val="id-ID"/>
        </w:rPr>
        <w:t xml:space="preserve">Wilayah Kota Baubau didominasi oleh tanah dengan kedalaman efektif antara 30-90 cm, kedalaman efektif tanah pada interval tersebut sesuai bagi pengembangan permukiman dan pengembangan aktivitas perkotaan. Luas wilayah dengan kedalaman efektif tanah lebih dari 90 cm hanya terdapat di Kecamatan Bungi yaitu seluas 4.479 Ha atau 15,05% yang sebagian besar dimanfaatkan untuk lahan pertanian. Sedangkan untuk kedalaman efektif tanah kurang dari 30 cm seluas 2.378 Ha (7,99%) dan sisanya adalah wilayah dengan kedalaman efektif tanah antara 30 sampai dengan 90 cm seluas 22.901 Ha (76,96%). </w:t>
      </w:r>
    </w:p>
    <w:p w:rsidR="00420F95" w:rsidRPr="00DC6DE4" w:rsidRDefault="00420F95" w:rsidP="008F5011">
      <w:pPr>
        <w:pStyle w:val="BodyTextIndent2"/>
        <w:spacing w:after="0" w:line="360" w:lineRule="auto"/>
        <w:ind w:left="0" w:firstLine="567"/>
        <w:contextualSpacing/>
        <w:jc w:val="both"/>
        <w:rPr>
          <w:rFonts w:ascii="Century Gothic" w:hAnsi="Century Gothic"/>
          <w:sz w:val="20"/>
          <w:szCs w:val="20"/>
          <w:lang w:val="id-ID"/>
        </w:rPr>
      </w:pPr>
      <w:r w:rsidRPr="00DC6DE4">
        <w:rPr>
          <w:rFonts w:ascii="Century Gothic" w:hAnsi="Century Gothic" w:cs="Tahoma"/>
          <w:sz w:val="20"/>
          <w:szCs w:val="20"/>
        </w:rPr>
        <w:t>Kota Baubau memiliki dua sungai yang besar yaitu Sungai Baubau yang membatasi Kecamatan Wolio dan Kecamatan Murhum/Kecamatan Betoambari dan membelah ibukota Baubau dan bermuara di Selat Buton. Sungai tersebut umumnya memiliki potensi yang dapat dijadikan sebagai sumber tenaga, irigasi dan kebutuhan rumah tangga. Yang kedua adalah Sungai Bungi yang merupakan sumber air bersih PDAM. Keadaan hidrologi di Kota Baubau umumnya dipengaruhi oleh sumber air yang berasal dari Mata Air Wakonti dan Mata Air Wamembe. Kondisi hidrologi yang teramati meliputi air permukaan dan air tanah yang terdapat dalam wilayah Kota Baubau.</w:t>
      </w:r>
    </w:p>
    <w:p w:rsidR="00420F95" w:rsidRPr="00DC6DE4" w:rsidRDefault="00420F95" w:rsidP="008F5011">
      <w:pPr>
        <w:pStyle w:val="a"/>
        <w:numPr>
          <w:ilvl w:val="0"/>
          <w:numId w:val="3"/>
        </w:numPr>
        <w:ind w:left="709" w:hanging="425"/>
        <w:rPr>
          <w:rFonts w:ascii="Century Gothic" w:hAnsi="Century Gothic" w:cs="Tahoma"/>
          <w:sz w:val="20"/>
          <w:szCs w:val="20"/>
        </w:rPr>
      </w:pPr>
      <w:r w:rsidRPr="00DC6DE4">
        <w:rPr>
          <w:rFonts w:ascii="Century Gothic" w:hAnsi="Century Gothic" w:cs="Tahoma"/>
          <w:i/>
          <w:sz w:val="20"/>
          <w:szCs w:val="20"/>
        </w:rPr>
        <w:t xml:space="preserve">Air Permukaan, </w:t>
      </w:r>
      <w:r w:rsidRPr="00DC6DE4">
        <w:rPr>
          <w:rFonts w:ascii="Century Gothic" w:hAnsi="Century Gothic" w:cs="Tahoma"/>
          <w:sz w:val="20"/>
          <w:szCs w:val="20"/>
        </w:rPr>
        <w:t>Sumber air permukaan di Kota Baubau berasal dari aliran air Sungai Baubau yang melintas dalam wilayah Kota Baubau membagi wilayah Kecamatan Wolio, Kecamatan Murhum dan Betoambari dan sungai ini bermuara di Selat Buton. Di samping itu juga terdapat sumber air bersih PDAM yang menggunakan sumber air baku dari Sungai Bungi dan mata air dari Kaongke-Ongkea di Kecamatan Sorawolio.</w:t>
      </w:r>
    </w:p>
    <w:p w:rsidR="00420F95" w:rsidRPr="00DC6DE4" w:rsidRDefault="00420F95" w:rsidP="008F5011">
      <w:pPr>
        <w:pStyle w:val="a"/>
        <w:numPr>
          <w:ilvl w:val="0"/>
          <w:numId w:val="3"/>
        </w:numPr>
        <w:ind w:left="709" w:hanging="425"/>
        <w:rPr>
          <w:rFonts w:ascii="Century Gothic" w:hAnsi="Century Gothic" w:cs="Tahoma"/>
          <w:sz w:val="20"/>
          <w:szCs w:val="20"/>
        </w:rPr>
      </w:pPr>
      <w:r w:rsidRPr="00DC6DE4">
        <w:rPr>
          <w:rFonts w:ascii="Century Gothic" w:hAnsi="Century Gothic" w:cs="Tahoma"/>
          <w:i/>
          <w:sz w:val="20"/>
          <w:szCs w:val="20"/>
        </w:rPr>
        <w:t>Air Tanah Dalam</w:t>
      </w:r>
      <w:r w:rsidRPr="00DC6DE4">
        <w:rPr>
          <w:rFonts w:ascii="Century Gothic" w:hAnsi="Century Gothic" w:cs="Tahoma"/>
          <w:sz w:val="20"/>
          <w:szCs w:val="20"/>
        </w:rPr>
        <w:t xml:space="preserve">; Selain air permukaan, sumber air yang dapat dimanfaatkan untuk masyarakat Kota Baubau dan pendatang yaitu air tanah dalam dengan tingkat kedalaman 40 – 80 meter. Kondisi air tanah di </w:t>
      </w:r>
      <w:r w:rsidRPr="00DC6DE4">
        <w:rPr>
          <w:rFonts w:ascii="Century Gothic" w:hAnsi="Century Gothic" w:cs="Tahoma"/>
          <w:sz w:val="20"/>
          <w:szCs w:val="20"/>
        </w:rPr>
        <w:lastRenderedPageBreak/>
        <w:t>Kota Baubau umumnya dipengaruhi oleh sumber air yang berasal dari mata air Wakonti dan mata air Wamembe berupa mata air yang berasal dari mata air dengan debit terbatas. Beberapa sumber air mengalir sepanjang tahun walaupun dengan debit yang terbatas, sedangkan mata air Bungi, mata air Koba mempunyai kapasitas debit yang cukup baik begitu juga dengan sumber air Kaongke-Ongkea di Kecamatan Sorawolio.</w:t>
      </w:r>
    </w:p>
    <w:p w:rsidR="00420F95" w:rsidRPr="00DC6DE4" w:rsidRDefault="00420F95" w:rsidP="008F5011">
      <w:pPr>
        <w:pStyle w:val="a"/>
        <w:tabs>
          <w:tab w:val="left" w:pos="993"/>
        </w:tabs>
        <w:ind w:left="1701" w:firstLine="0"/>
        <w:rPr>
          <w:rFonts w:ascii="Century Gothic" w:hAnsi="Century Gothic" w:cs="Tahoma"/>
          <w:sz w:val="20"/>
          <w:szCs w:val="20"/>
        </w:rPr>
      </w:pPr>
    </w:p>
    <w:p w:rsidR="00420F95" w:rsidRDefault="00420F95" w:rsidP="004472A9">
      <w:pPr>
        <w:autoSpaceDE w:val="0"/>
        <w:autoSpaceDN w:val="0"/>
        <w:adjustRightInd w:val="0"/>
        <w:spacing w:after="0" w:line="360" w:lineRule="auto"/>
        <w:ind w:firstLine="709"/>
        <w:jc w:val="both"/>
        <w:rPr>
          <w:rFonts w:ascii="Century Gothic" w:hAnsi="Century Gothic" w:cs="Tahoma"/>
          <w:sz w:val="20"/>
          <w:szCs w:val="20"/>
        </w:rPr>
      </w:pPr>
      <w:r w:rsidRPr="00DC6DE4">
        <w:rPr>
          <w:rFonts w:ascii="Century Gothic" w:hAnsi="Century Gothic" w:cs="Tahoma"/>
          <w:sz w:val="20"/>
          <w:szCs w:val="20"/>
        </w:rPr>
        <w:t>Kota Baubau yang beriklim tropis basah pada umumnya mempunyai musim yang hampir sama di seluruh Sulawesi, yaitu adanya mu</w:t>
      </w:r>
      <w:r w:rsidR="004472A9">
        <w:rPr>
          <w:rFonts w:ascii="Century Gothic" w:hAnsi="Century Gothic" w:cs="Tahoma"/>
          <w:sz w:val="20"/>
          <w:szCs w:val="20"/>
        </w:rPr>
        <w:t>sim kemarau dan musim penghujan. Selama tahun 2014, j</w:t>
      </w:r>
      <w:r w:rsidR="004472A9" w:rsidRPr="004A4385">
        <w:rPr>
          <w:rFonts w:ascii="Century Gothic" w:hAnsi="Century Gothic" w:cs="Tahoma"/>
          <w:sz w:val="20"/>
          <w:szCs w:val="20"/>
        </w:rPr>
        <w:t>umlah curah</w:t>
      </w:r>
      <w:r w:rsidR="004472A9">
        <w:rPr>
          <w:rFonts w:ascii="Century Gothic" w:hAnsi="Century Gothic" w:cs="Tahoma"/>
          <w:sz w:val="20"/>
          <w:szCs w:val="20"/>
        </w:rPr>
        <w:t xml:space="preserve"> </w:t>
      </w:r>
      <w:r w:rsidR="004472A9" w:rsidRPr="004A4385">
        <w:rPr>
          <w:rFonts w:ascii="Century Gothic" w:hAnsi="Century Gothic" w:cs="Tahoma"/>
          <w:sz w:val="20"/>
          <w:szCs w:val="20"/>
        </w:rPr>
        <w:t>hujan yang relatif tinggi terjadi pada bulan April</w:t>
      </w:r>
      <w:r w:rsidR="004472A9">
        <w:rPr>
          <w:rFonts w:ascii="Century Gothic" w:hAnsi="Century Gothic" w:cs="Tahoma"/>
          <w:sz w:val="20"/>
          <w:szCs w:val="20"/>
        </w:rPr>
        <w:t xml:space="preserve"> </w:t>
      </w:r>
      <w:r w:rsidR="004472A9" w:rsidRPr="004A4385">
        <w:rPr>
          <w:rFonts w:ascii="Century Gothic" w:hAnsi="Century Gothic" w:cs="Tahoma"/>
          <w:sz w:val="20"/>
          <w:szCs w:val="20"/>
        </w:rPr>
        <w:t>yang tercatat sebanyak 302,3 mm dengan hari</w:t>
      </w:r>
      <w:r w:rsidR="004472A9">
        <w:rPr>
          <w:rFonts w:ascii="Century Gothic" w:hAnsi="Century Gothic" w:cs="Tahoma"/>
          <w:sz w:val="20"/>
          <w:szCs w:val="20"/>
        </w:rPr>
        <w:t xml:space="preserve"> </w:t>
      </w:r>
      <w:r w:rsidR="004472A9" w:rsidRPr="004A4385">
        <w:rPr>
          <w:rFonts w:ascii="Century Gothic" w:hAnsi="Century Gothic" w:cs="Tahoma"/>
          <w:sz w:val="20"/>
          <w:szCs w:val="20"/>
        </w:rPr>
        <w:t>hujan sebanyak 16 hari dan bulan Desembar</w:t>
      </w:r>
      <w:r w:rsidR="004472A9">
        <w:rPr>
          <w:rFonts w:ascii="Century Gothic" w:hAnsi="Century Gothic" w:cs="Tahoma"/>
          <w:sz w:val="20"/>
          <w:szCs w:val="20"/>
        </w:rPr>
        <w:t xml:space="preserve"> </w:t>
      </w:r>
      <w:r w:rsidR="004472A9" w:rsidRPr="004A4385">
        <w:rPr>
          <w:rFonts w:ascii="Century Gothic" w:hAnsi="Century Gothic" w:cs="Tahoma"/>
          <w:sz w:val="20"/>
          <w:szCs w:val="20"/>
        </w:rPr>
        <w:t>yang tercatat sebanyak 291,8 mm dengan hari</w:t>
      </w:r>
      <w:r w:rsidR="004472A9">
        <w:rPr>
          <w:rFonts w:ascii="Century Gothic" w:hAnsi="Century Gothic" w:cs="Tahoma"/>
          <w:sz w:val="20"/>
          <w:szCs w:val="20"/>
        </w:rPr>
        <w:t xml:space="preserve"> </w:t>
      </w:r>
      <w:r w:rsidR="004472A9" w:rsidRPr="004A4385">
        <w:rPr>
          <w:rFonts w:ascii="Century Gothic" w:hAnsi="Century Gothic" w:cs="Tahoma"/>
          <w:sz w:val="20"/>
          <w:szCs w:val="20"/>
        </w:rPr>
        <w:t>hujan sebanyak 22 hari.</w:t>
      </w:r>
      <w:r w:rsidR="004472A9">
        <w:rPr>
          <w:rFonts w:ascii="Century Gothic" w:hAnsi="Century Gothic" w:cs="Tahoma"/>
          <w:sz w:val="20"/>
          <w:szCs w:val="20"/>
        </w:rPr>
        <w:t xml:space="preserve"> </w:t>
      </w:r>
      <w:r w:rsidR="004472A9" w:rsidRPr="004A4385">
        <w:rPr>
          <w:rFonts w:ascii="Century Gothic" w:hAnsi="Century Gothic" w:cs="Tahoma"/>
          <w:sz w:val="20"/>
          <w:szCs w:val="20"/>
        </w:rPr>
        <w:t>Sedangkan musim kemarau terjadi pada</w:t>
      </w:r>
      <w:r w:rsidR="004472A9">
        <w:rPr>
          <w:rFonts w:ascii="Century Gothic" w:hAnsi="Century Gothic" w:cs="Tahoma"/>
          <w:sz w:val="20"/>
          <w:szCs w:val="20"/>
        </w:rPr>
        <w:t xml:space="preserve"> bulan Juni hingga November</w:t>
      </w:r>
      <w:r w:rsidR="004472A9" w:rsidRPr="004A4385">
        <w:rPr>
          <w:rFonts w:ascii="Century Gothic" w:hAnsi="Century Gothic" w:cs="Tahoma"/>
          <w:sz w:val="20"/>
          <w:szCs w:val="20"/>
        </w:rPr>
        <w:t>. Dimana, curah hujan</w:t>
      </w:r>
      <w:r w:rsidR="004472A9">
        <w:rPr>
          <w:rFonts w:ascii="Century Gothic" w:hAnsi="Century Gothic" w:cs="Tahoma"/>
          <w:sz w:val="20"/>
          <w:szCs w:val="20"/>
        </w:rPr>
        <w:t xml:space="preserve"> </w:t>
      </w:r>
      <w:r w:rsidR="004472A9" w:rsidRPr="004A4385">
        <w:rPr>
          <w:rFonts w:ascii="Century Gothic" w:hAnsi="Century Gothic" w:cs="Tahoma"/>
          <w:sz w:val="20"/>
          <w:szCs w:val="20"/>
        </w:rPr>
        <w:t>terendah terjadi pada bulan Oktober sebanyak</w:t>
      </w:r>
      <w:r w:rsidR="004472A9">
        <w:rPr>
          <w:rFonts w:ascii="Century Gothic" w:hAnsi="Century Gothic" w:cs="Tahoma"/>
          <w:sz w:val="20"/>
          <w:szCs w:val="20"/>
        </w:rPr>
        <w:t xml:space="preserve"> </w:t>
      </w:r>
      <w:r w:rsidR="004472A9" w:rsidRPr="004A4385">
        <w:rPr>
          <w:rFonts w:ascii="Century Gothic" w:hAnsi="Century Gothic" w:cs="Tahoma"/>
          <w:sz w:val="20"/>
          <w:szCs w:val="20"/>
        </w:rPr>
        <w:t>1,3 mm dengan hari hujan hanya 1 hari.</w:t>
      </w:r>
      <w:r w:rsidR="004472A9">
        <w:rPr>
          <w:rFonts w:ascii="Century Gothic" w:hAnsi="Century Gothic" w:cs="Tahoma"/>
          <w:sz w:val="20"/>
          <w:szCs w:val="20"/>
        </w:rPr>
        <w:t xml:space="preserve"> </w:t>
      </w:r>
      <w:r w:rsidRPr="00DC6DE4">
        <w:rPr>
          <w:rFonts w:ascii="Century Gothic" w:hAnsi="Century Gothic" w:cs="Tahoma"/>
          <w:sz w:val="20"/>
          <w:szCs w:val="20"/>
        </w:rPr>
        <w:t xml:space="preserve">Berdasarkan catatan Stasiun Meteorologi Kelas III Betoambari, </w:t>
      </w:r>
      <w:r w:rsidR="004A4385" w:rsidRPr="004A4385">
        <w:rPr>
          <w:rFonts w:ascii="Century Gothic" w:hAnsi="Century Gothic" w:cs="Tahoma"/>
          <w:sz w:val="20"/>
          <w:szCs w:val="20"/>
        </w:rPr>
        <w:t>Suhu</w:t>
      </w:r>
      <w:r w:rsidR="004A4385">
        <w:rPr>
          <w:rFonts w:ascii="Century Gothic" w:hAnsi="Century Gothic" w:cs="Tahoma"/>
          <w:sz w:val="20"/>
          <w:szCs w:val="20"/>
        </w:rPr>
        <w:t xml:space="preserve"> udara di Kota Baubau tahun 2014 </w:t>
      </w:r>
      <w:r w:rsidR="004A4385" w:rsidRPr="004A4385">
        <w:rPr>
          <w:rFonts w:ascii="Century Gothic" w:hAnsi="Century Gothic" w:cs="Tahoma"/>
          <w:sz w:val="20"/>
          <w:szCs w:val="20"/>
        </w:rPr>
        <w:t>berkisar diantara 19,8°C sampai dengan 37,4°C.</w:t>
      </w:r>
      <w:r w:rsidR="004A4385">
        <w:rPr>
          <w:rFonts w:ascii="Century Gothic" w:hAnsi="Century Gothic" w:cs="Tahoma"/>
          <w:sz w:val="20"/>
          <w:szCs w:val="20"/>
        </w:rPr>
        <w:t xml:space="preserve"> </w:t>
      </w:r>
      <w:r w:rsidR="004A4385" w:rsidRPr="004A4385">
        <w:rPr>
          <w:rFonts w:ascii="Century Gothic" w:hAnsi="Century Gothic" w:cs="Tahoma"/>
          <w:sz w:val="20"/>
          <w:szCs w:val="20"/>
        </w:rPr>
        <w:t>Suhu tertinggi terjadi pada bulan November dan</w:t>
      </w:r>
      <w:r w:rsidR="004A4385">
        <w:rPr>
          <w:rFonts w:ascii="Century Gothic" w:hAnsi="Century Gothic" w:cs="Tahoma"/>
          <w:sz w:val="20"/>
          <w:szCs w:val="20"/>
        </w:rPr>
        <w:t xml:space="preserve"> </w:t>
      </w:r>
      <w:r w:rsidR="004A4385" w:rsidRPr="004A4385">
        <w:rPr>
          <w:rFonts w:ascii="Century Gothic" w:hAnsi="Century Gothic" w:cs="Tahoma"/>
          <w:sz w:val="20"/>
          <w:szCs w:val="20"/>
        </w:rPr>
        <w:t>Desember dengan suhu sekitar 35°C-37°C,</w:t>
      </w:r>
      <w:r w:rsidR="004A4385">
        <w:rPr>
          <w:rFonts w:ascii="Century Gothic" w:hAnsi="Century Gothic" w:cs="Tahoma"/>
          <w:sz w:val="20"/>
          <w:szCs w:val="20"/>
        </w:rPr>
        <w:t xml:space="preserve"> </w:t>
      </w:r>
      <w:r w:rsidR="004A4385" w:rsidRPr="004A4385">
        <w:rPr>
          <w:rFonts w:ascii="Century Gothic" w:hAnsi="Century Gothic" w:cs="Tahoma"/>
          <w:sz w:val="20"/>
          <w:szCs w:val="20"/>
        </w:rPr>
        <w:t>sedangkan suhu terendah terjadi pada bulan</w:t>
      </w:r>
      <w:r w:rsidR="004A4385">
        <w:rPr>
          <w:rFonts w:ascii="Century Gothic" w:hAnsi="Century Gothic" w:cs="Tahoma"/>
          <w:sz w:val="20"/>
          <w:szCs w:val="20"/>
        </w:rPr>
        <w:t xml:space="preserve"> </w:t>
      </w:r>
      <w:r w:rsidR="004A4385" w:rsidRPr="004A4385">
        <w:rPr>
          <w:rFonts w:ascii="Century Gothic" w:hAnsi="Century Gothic" w:cs="Tahoma"/>
          <w:sz w:val="20"/>
          <w:szCs w:val="20"/>
        </w:rPr>
        <w:t>Agustus dan September dengan suhu sekitar</w:t>
      </w:r>
      <w:r w:rsidR="004A4385">
        <w:rPr>
          <w:rFonts w:ascii="Century Gothic" w:hAnsi="Century Gothic" w:cs="Tahoma"/>
          <w:sz w:val="20"/>
          <w:szCs w:val="20"/>
        </w:rPr>
        <w:t xml:space="preserve"> </w:t>
      </w:r>
      <w:r w:rsidR="004A4385" w:rsidRPr="004A4385">
        <w:rPr>
          <w:rFonts w:ascii="Century Gothic" w:hAnsi="Century Gothic" w:cs="Tahoma"/>
          <w:sz w:val="20"/>
          <w:szCs w:val="20"/>
        </w:rPr>
        <w:t>19°C-20°C. Daerah-daerah pesisir kota Baubau</w:t>
      </w:r>
      <w:r w:rsidR="004A4385">
        <w:rPr>
          <w:rFonts w:ascii="Century Gothic" w:hAnsi="Century Gothic" w:cs="Tahoma"/>
          <w:sz w:val="20"/>
          <w:szCs w:val="20"/>
        </w:rPr>
        <w:t xml:space="preserve"> </w:t>
      </w:r>
      <w:r w:rsidR="004A4385" w:rsidRPr="004A4385">
        <w:rPr>
          <w:rFonts w:ascii="Century Gothic" w:hAnsi="Century Gothic" w:cs="Tahoma"/>
          <w:sz w:val="20"/>
          <w:szCs w:val="20"/>
        </w:rPr>
        <w:t xml:space="preserve">mempunyai suhu udara rata-rata yang </w:t>
      </w:r>
      <w:r w:rsidR="004472A9">
        <w:rPr>
          <w:rFonts w:ascii="Century Gothic" w:hAnsi="Century Gothic" w:cs="Tahoma"/>
          <w:sz w:val="20"/>
          <w:szCs w:val="20"/>
        </w:rPr>
        <w:t>relatif</w:t>
      </w:r>
      <w:r w:rsidR="004A4385">
        <w:rPr>
          <w:rFonts w:ascii="Century Gothic" w:hAnsi="Century Gothic" w:cs="Tahoma"/>
          <w:sz w:val="20"/>
          <w:szCs w:val="20"/>
        </w:rPr>
        <w:t xml:space="preserve"> </w:t>
      </w:r>
      <w:r w:rsidR="004A4385" w:rsidRPr="004A4385">
        <w:rPr>
          <w:rFonts w:ascii="Century Gothic" w:hAnsi="Century Gothic" w:cs="Tahoma"/>
          <w:sz w:val="20"/>
          <w:szCs w:val="20"/>
        </w:rPr>
        <w:t>lebih tinggi.</w:t>
      </w:r>
      <w:r w:rsidR="004A4385">
        <w:rPr>
          <w:rFonts w:ascii="Century Gothic" w:hAnsi="Century Gothic" w:cs="Tahoma"/>
          <w:sz w:val="20"/>
          <w:szCs w:val="20"/>
        </w:rPr>
        <w:t xml:space="preserve"> </w:t>
      </w:r>
      <w:r w:rsidR="004A4385" w:rsidRPr="004A4385">
        <w:rPr>
          <w:rFonts w:ascii="Century Gothic" w:hAnsi="Century Gothic" w:cs="Tahoma"/>
          <w:sz w:val="20"/>
          <w:szCs w:val="20"/>
        </w:rPr>
        <w:t>Kecepatan angin pada tahun 2014 berkisar</w:t>
      </w:r>
      <w:r w:rsidR="004A4385">
        <w:rPr>
          <w:rFonts w:ascii="Century Gothic" w:hAnsi="Century Gothic" w:cs="Tahoma"/>
          <w:sz w:val="20"/>
          <w:szCs w:val="20"/>
        </w:rPr>
        <w:t xml:space="preserve"> </w:t>
      </w:r>
      <w:r w:rsidR="004A4385" w:rsidRPr="004A4385">
        <w:rPr>
          <w:rFonts w:ascii="Century Gothic" w:hAnsi="Century Gothic" w:cs="Tahoma"/>
          <w:sz w:val="20"/>
          <w:szCs w:val="20"/>
        </w:rPr>
        <w:t>antara 2,0 knot pada bulan Mei hingga 4,1 knot</w:t>
      </w:r>
      <w:r w:rsidR="004A4385">
        <w:rPr>
          <w:rFonts w:ascii="Century Gothic" w:hAnsi="Century Gothic" w:cs="Tahoma"/>
          <w:sz w:val="20"/>
          <w:szCs w:val="20"/>
        </w:rPr>
        <w:t xml:space="preserve"> </w:t>
      </w:r>
      <w:r w:rsidR="004A4385" w:rsidRPr="004A4385">
        <w:rPr>
          <w:rFonts w:ascii="Century Gothic" w:hAnsi="Century Gothic" w:cs="Tahoma"/>
          <w:sz w:val="20"/>
          <w:szCs w:val="20"/>
        </w:rPr>
        <w:t>pada bulan Januari. Kelembapan udara rata-rata</w:t>
      </w:r>
      <w:r w:rsidR="004A4385">
        <w:rPr>
          <w:rFonts w:ascii="Century Gothic" w:hAnsi="Century Gothic" w:cs="Tahoma"/>
          <w:sz w:val="20"/>
          <w:szCs w:val="20"/>
        </w:rPr>
        <w:t xml:space="preserve"> </w:t>
      </w:r>
      <w:r w:rsidR="004A4385" w:rsidRPr="004A4385">
        <w:rPr>
          <w:rFonts w:ascii="Century Gothic" w:hAnsi="Century Gothic" w:cs="Tahoma"/>
          <w:sz w:val="20"/>
          <w:szCs w:val="20"/>
        </w:rPr>
        <w:t>bervariasi antara 67 persen hingga 88 persen.</w:t>
      </w:r>
      <w:r w:rsidR="004A4385">
        <w:rPr>
          <w:rFonts w:ascii="Century Gothic" w:hAnsi="Century Gothic" w:cs="Tahoma"/>
          <w:sz w:val="20"/>
          <w:szCs w:val="20"/>
        </w:rPr>
        <w:t xml:space="preserve"> </w:t>
      </w:r>
      <w:r w:rsidR="004A4385" w:rsidRPr="004A4385">
        <w:rPr>
          <w:rFonts w:ascii="Century Gothic" w:hAnsi="Century Gothic" w:cs="Tahoma"/>
          <w:sz w:val="20"/>
          <w:szCs w:val="20"/>
        </w:rPr>
        <w:t>Kelembapan tertinggi terjadi pada bulan April</w:t>
      </w:r>
      <w:r w:rsidR="004A4385">
        <w:rPr>
          <w:rFonts w:ascii="Century Gothic" w:hAnsi="Century Gothic" w:cs="Tahoma"/>
          <w:sz w:val="20"/>
          <w:szCs w:val="20"/>
        </w:rPr>
        <w:t xml:space="preserve"> </w:t>
      </w:r>
      <w:r w:rsidR="004A4385" w:rsidRPr="004A4385">
        <w:rPr>
          <w:rFonts w:ascii="Century Gothic" w:hAnsi="Century Gothic" w:cs="Tahoma"/>
          <w:sz w:val="20"/>
          <w:szCs w:val="20"/>
        </w:rPr>
        <w:t>dan kelembapan terendah terjadi pada bulan</w:t>
      </w:r>
      <w:r w:rsidR="004A4385">
        <w:rPr>
          <w:rFonts w:ascii="Century Gothic" w:hAnsi="Century Gothic" w:cs="Tahoma"/>
          <w:sz w:val="20"/>
          <w:szCs w:val="20"/>
        </w:rPr>
        <w:t xml:space="preserve"> </w:t>
      </w:r>
      <w:r w:rsidR="004472A9">
        <w:rPr>
          <w:rFonts w:ascii="Century Gothic" w:hAnsi="Century Gothic" w:cs="Tahoma"/>
          <w:sz w:val="20"/>
          <w:szCs w:val="20"/>
        </w:rPr>
        <w:t>oktober. Tekanan udara di K</w:t>
      </w:r>
      <w:r w:rsidR="004A4385" w:rsidRPr="004A4385">
        <w:rPr>
          <w:rFonts w:ascii="Century Gothic" w:hAnsi="Century Gothic" w:cs="Tahoma"/>
          <w:sz w:val="20"/>
          <w:szCs w:val="20"/>
        </w:rPr>
        <w:t>ota Baubau selama</w:t>
      </w:r>
      <w:r w:rsidR="004A4385">
        <w:rPr>
          <w:rFonts w:ascii="Century Gothic" w:hAnsi="Century Gothic" w:cs="Tahoma"/>
          <w:sz w:val="20"/>
          <w:szCs w:val="20"/>
        </w:rPr>
        <w:t xml:space="preserve"> </w:t>
      </w:r>
      <w:r w:rsidR="004A4385" w:rsidRPr="004A4385">
        <w:rPr>
          <w:rFonts w:ascii="Century Gothic" w:hAnsi="Century Gothic" w:cs="Tahoma"/>
          <w:sz w:val="20"/>
          <w:szCs w:val="20"/>
        </w:rPr>
        <w:t>tahun 2014 berada p</w:t>
      </w:r>
      <w:r w:rsidR="004A4385">
        <w:rPr>
          <w:rFonts w:ascii="Century Gothic" w:hAnsi="Century Gothic" w:cs="Tahoma"/>
          <w:sz w:val="20"/>
          <w:szCs w:val="20"/>
        </w:rPr>
        <w:t xml:space="preserve">ada kondisi yang relatif stabil </w:t>
      </w:r>
      <w:r w:rsidR="004A4385" w:rsidRPr="004A4385">
        <w:rPr>
          <w:rFonts w:ascii="Century Gothic" w:hAnsi="Century Gothic" w:cs="Tahoma"/>
          <w:sz w:val="20"/>
          <w:szCs w:val="20"/>
        </w:rPr>
        <w:t>rata-rata sebesar 1.013,54 Milibar</w:t>
      </w:r>
      <w:r w:rsidR="004A4385">
        <w:rPr>
          <w:rFonts w:ascii="Arial" w:hAnsi="Arial" w:cs="Arial"/>
          <w:sz w:val="20"/>
          <w:szCs w:val="20"/>
        </w:rPr>
        <w:t>.</w:t>
      </w:r>
      <w:r w:rsidRPr="00DC6DE4">
        <w:rPr>
          <w:rFonts w:ascii="Century Gothic" w:hAnsi="Century Gothic" w:cs="Tahoma"/>
          <w:sz w:val="20"/>
          <w:szCs w:val="20"/>
        </w:rPr>
        <w:t xml:space="preserve"> Kondisi klimatologi Kota Baubau dan sekitarnya yang cenderung fluktuatif ini kemudian berimbas pada beberapa sektor ekonomi, utamanya perikanan, pertanian dan transportasi. </w:t>
      </w:r>
    </w:p>
    <w:p w:rsidR="00420F95" w:rsidRPr="00DC6DE4" w:rsidRDefault="00420F95" w:rsidP="008F5011">
      <w:pPr>
        <w:spacing w:after="0" w:line="360" w:lineRule="auto"/>
        <w:ind w:firstLine="709"/>
        <w:jc w:val="both"/>
        <w:rPr>
          <w:rFonts w:ascii="Century Gothic" w:hAnsi="Century Gothic" w:cs="Tahoma"/>
          <w:sz w:val="20"/>
          <w:szCs w:val="20"/>
        </w:rPr>
      </w:pPr>
    </w:p>
    <w:p w:rsidR="00420F95" w:rsidRPr="005F24FA" w:rsidRDefault="00420F95" w:rsidP="008F5011">
      <w:pPr>
        <w:pStyle w:val="Heading4"/>
        <w:numPr>
          <w:ilvl w:val="3"/>
          <w:numId w:val="4"/>
        </w:numPr>
        <w:spacing w:line="360" w:lineRule="auto"/>
        <w:ind w:left="851" w:hanging="851"/>
        <w:rPr>
          <w:rFonts w:ascii="Arial Black" w:hAnsi="Arial Black"/>
          <w:i w:val="0"/>
          <w:sz w:val="22"/>
          <w:szCs w:val="22"/>
        </w:rPr>
      </w:pPr>
      <w:r>
        <w:rPr>
          <w:rFonts w:ascii="Arial Black" w:hAnsi="Arial Black"/>
          <w:i w:val="0"/>
          <w:sz w:val="22"/>
          <w:szCs w:val="22"/>
          <w:lang w:val="en-US"/>
        </w:rPr>
        <w:t xml:space="preserve"> </w:t>
      </w:r>
      <w:r w:rsidRPr="005F24FA">
        <w:rPr>
          <w:rFonts w:ascii="Arial Black" w:hAnsi="Arial Black"/>
          <w:i w:val="0"/>
          <w:sz w:val="22"/>
          <w:szCs w:val="22"/>
        </w:rPr>
        <w:t xml:space="preserve">Potensi Pengembangan Wilayah </w:t>
      </w:r>
    </w:p>
    <w:p w:rsidR="00420F95" w:rsidRPr="00DC6DE4" w:rsidRDefault="00420F95" w:rsidP="008F5011">
      <w:pPr>
        <w:spacing w:after="0" w:line="360" w:lineRule="auto"/>
        <w:ind w:firstLine="720"/>
        <w:jc w:val="both"/>
        <w:rPr>
          <w:rFonts w:ascii="Century Gothic" w:eastAsia="Times New Roman" w:hAnsi="Century Gothic" w:cs="Tahoma"/>
          <w:bCs/>
          <w:sz w:val="20"/>
          <w:szCs w:val="20"/>
        </w:rPr>
      </w:pPr>
      <w:r w:rsidRPr="00DC6DE4">
        <w:rPr>
          <w:rFonts w:ascii="Century Gothic" w:eastAsia="Times New Roman" w:hAnsi="Century Gothic" w:cs="Tahoma"/>
          <w:bCs/>
          <w:sz w:val="20"/>
          <w:szCs w:val="20"/>
        </w:rPr>
        <w:t>Kota Baubau memiliki potensi yang sangat besar untuk dikembangkan, antara lain berupa potensi perdagangan dan jasa, perikanan tangkap dan budidaya, pertanian, perkebunan dan peternakan, serta pariwisata dan Budaya. Beberapa sektor yang perkembangannya cukup signifikan, diantaranya:</w:t>
      </w:r>
    </w:p>
    <w:p w:rsidR="00420F95" w:rsidRPr="007C1938" w:rsidRDefault="00420F95" w:rsidP="002F5B99">
      <w:pPr>
        <w:pStyle w:val="ListParagraph"/>
        <w:numPr>
          <w:ilvl w:val="0"/>
          <w:numId w:val="38"/>
        </w:numPr>
        <w:spacing w:line="360" w:lineRule="auto"/>
        <w:ind w:left="426" w:hanging="426"/>
        <w:jc w:val="both"/>
        <w:rPr>
          <w:rFonts w:ascii="Century Gothic" w:hAnsi="Century Gothic" w:cs="Tahoma"/>
          <w:sz w:val="20"/>
          <w:szCs w:val="20"/>
        </w:rPr>
      </w:pPr>
      <w:r w:rsidRPr="007C1938">
        <w:rPr>
          <w:rFonts w:ascii="Century Gothic" w:hAnsi="Century Gothic" w:cs="Tahoma"/>
          <w:bCs/>
          <w:sz w:val="20"/>
          <w:szCs w:val="20"/>
        </w:rPr>
        <w:t xml:space="preserve">Potensi Industri  Perikanan ; </w:t>
      </w:r>
    </w:p>
    <w:p w:rsidR="00420F95" w:rsidRPr="007C1938" w:rsidRDefault="00420F95" w:rsidP="002F5B99">
      <w:pPr>
        <w:pStyle w:val="ListParagraph"/>
        <w:numPr>
          <w:ilvl w:val="0"/>
          <w:numId w:val="38"/>
        </w:numPr>
        <w:spacing w:line="360" w:lineRule="auto"/>
        <w:ind w:left="426" w:hanging="426"/>
        <w:jc w:val="both"/>
        <w:rPr>
          <w:rFonts w:ascii="Century Gothic" w:hAnsi="Century Gothic" w:cs="Tahoma"/>
          <w:sz w:val="20"/>
          <w:szCs w:val="20"/>
          <w:lang w:val="sv-SE"/>
        </w:rPr>
      </w:pPr>
      <w:r w:rsidRPr="007C1938">
        <w:rPr>
          <w:rFonts w:ascii="Century Gothic" w:hAnsi="Century Gothic" w:cs="Tahoma"/>
          <w:bCs/>
          <w:sz w:val="20"/>
          <w:szCs w:val="20"/>
        </w:rPr>
        <w:t>Potensi Pariwisata;</w:t>
      </w:r>
    </w:p>
    <w:p w:rsidR="00420F95" w:rsidRPr="007C1938" w:rsidRDefault="00420F95" w:rsidP="002F5B99">
      <w:pPr>
        <w:pStyle w:val="ListParagraph"/>
        <w:numPr>
          <w:ilvl w:val="0"/>
          <w:numId w:val="38"/>
        </w:numPr>
        <w:spacing w:line="360" w:lineRule="auto"/>
        <w:ind w:left="426" w:hanging="426"/>
        <w:jc w:val="both"/>
        <w:rPr>
          <w:rFonts w:ascii="Century Gothic" w:hAnsi="Century Gothic" w:cs="Tahoma"/>
          <w:sz w:val="20"/>
          <w:szCs w:val="20"/>
          <w:lang w:val="sv-SE"/>
        </w:rPr>
      </w:pPr>
      <w:r w:rsidRPr="007C1938">
        <w:rPr>
          <w:rFonts w:ascii="Century Gothic" w:hAnsi="Century Gothic" w:cs="Tahoma"/>
          <w:bCs/>
          <w:sz w:val="20"/>
          <w:szCs w:val="20"/>
          <w:lang w:val="sv-SE"/>
        </w:rPr>
        <w:lastRenderedPageBreak/>
        <w:t xml:space="preserve">Perdagangan dan Jasa; </w:t>
      </w:r>
      <w:r w:rsidRPr="007C1938">
        <w:rPr>
          <w:rFonts w:ascii="Century Gothic" w:hAnsi="Century Gothic" w:cs="Tahoma"/>
          <w:sz w:val="20"/>
          <w:szCs w:val="20"/>
          <w:lang w:val="sv-SE"/>
        </w:rPr>
        <w:t xml:space="preserve">Kegiatan perdagangan di Kota </w:t>
      </w:r>
      <w:r w:rsidRPr="007C1938">
        <w:rPr>
          <w:rFonts w:ascii="Century Gothic" w:hAnsi="Century Gothic" w:cs="Tahoma"/>
          <w:sz w:val="20"/>
          <w:szCs w:val="20"/>
        </w:rPr>
        <w:t>Baubau</w:t>
      </w:r>
      <w:r w:rsidRPr="007C1938">
        <w:rPr>
          <w:rFonts w:ascii="Century Gothic" w:hAnsi="Century Gothic" w:cs="Tahoma"/>
          <w:sz w:val="20"/>
          <w:szCs w:val="20"/>
          <w:lang w:val="sv-SE"/>
        </w:rPr>
        <w:t xml:space="preserve"> mencakup perdagangan berskala lokal dan regional. Komoditas yang diperdagangkan sebagai besar dari subsektor perikanan dan perkebunan dengan tujuan utama pemasaran yaitu Kendari, Makassar, Surabaya dan Jakarta, serta sebagian kecil dipasarkan ke Papua, Maluku, Nusa Tenggara, dan Kalimantan. </w:t>
      </w:r>
    </w:p>
    <w:p w:rsidR="00420F95" w:rsidRPr="007C1938" w:rsidRDefault="00420F95" w:rsidP="008F5011">
      <w:pPr>
        <w:spacing w:after="0" w:line="360" w:lineRule="auto"/>
        <w:jc w:val="both"/>
        <w:rPr>
          <w:rFonts w:ascii="Century Gothic" w:hAnsi="Century Gothic"/>
          <w:noProof/>
          <w:spacing w:val="-6"/>
          <w:sz w:val="20"/>
          <w:szCs w:val="20"/>
        </w:rPr>
      </w:pPr>
      <w:r w:rsidRPr="007C1938">
        <w:rPr>
          <w:rFonts w:ascii="Century Gothic" w:hAnsi="Century Gothic"/>
          <w:noProof/>
          <w:spacing w:val="-6"/>
          <w:sz w:val="20"/>
          <w:szCs w:val="20"/>
        </w:rPr>
        <w:t>Sektor-sektor potensial penggerak ekonomi masyarakat di Kota Baubau dalam aktivitasnya memanfaatkan ruang wilayah Kota, sehingga Pemerintah melalui RTRW dan RDTRK mengalokasikan beberapa kawasan yang memiliki fungsi strategis bagi terlaksananya aktivitas masyarakat. Kawasan strategis kota merupakan wilayah yang penataan ruangnya diprioritaskan, karena mempunyai pengaruh sangat penting dalam lingkup kota di bidang ekonomi, sosial, budaya dan/atau lingkungan.</w:t>
      </w:r>
    </w:p>
    <w:p w:rsidR="00420F95" w:rsidRPr="00DC6DE4" w:rsidRDefault="00420F95" w:rsidP="008F5011">
      <w:pPr>
        <w:spacing w:after="0" w:line="360" w:lineRule="auto"/>
        <w:ind w:firstLine="720"/>
        <w:jc w:val="both"/>
        <w:rPr>
          <w:rFonts w:ascii="Century Gothic" w:hAnsi="Century Gothic"/>
          <w:sz w:val="24"/>
          <w:szCs w:val="24"/>
        </w:rPr>
      </w:pPr>
      <w:r w:rsidRPr="00DC6DE4">
        <w:rPr>
          <w:rFonts w:ascii="Century Gothic" w:hAnsi="Century Gothic"/>
          <w:sz w:val="20"/>
          <w:szCs w:val="20"/>
        </w:rPr>
        <w:t xml:space="preserve">Berdasarkan Rencana Tata Ruang Wilayah (RTRW) Kota Baubau 2011-2030, maka kawasan strategis bagi sektor-sektor potensial di Kota Baubau yang merupakan ruang bagi pengembangan potensi wilayah Kota Baubau dapat dibagi menjadi 5 Kelompok Kawasan Strategis, yakni :   </w:t>
      </w:r>
      <w:r w:rsidRPr="00DC6DE4">
        <w:rPr>
          <w:rFonts w:ascii="Century Gothic" w:hAnsi="Century Gothic"/>
          <w:sz w:val="20"/>
          <w:szCs w:val="20"/>
          <w:lang w:val="sv-SE"/>
        </w:rPr>
        <w:t>Kawasan Strategis dari Sudut Kepentingan Pertumbuhan Ekonomi</w:t>
      </w:r>
      <w:r w:rsidRPr="00DC6DE4">
        <w:rPr>
          <w:rFonts w:ascii="Century Gothic" w:hAnsi="Century Gothic"/>
          <w:sz w:val="20"/>
          <w:szCs w:val="20"/>
        </w:rPr>
        <w:t xml:space="preserve"> , Sosial dan </w:t>
      </w:r>
      <w:r w:rsidRPr="00DC6DE4">
        <w:rPr>
          <w:rFonts w:ascii="Century Gothic" w:hAnsi="Century Gothic"/>
          <w:sz w:val="20"/>
          <w:szCs w:val="20"/>
          <w:lang w:val="sv-SE"/>
        </w:rPr>
        <w:t xml:space="preserve">Budaya, </w:t>
      </w:r>
      <w:r w:rsidRPr="00DC6DE4">
        <w:rPr>
          <w:rFonts w:ascii="Century Gothic" w:hAnsi="Century Gothic"/>
          <w:sz w:val="20"/>
          <w:szCs w:val="20"/>
        </w:rPr>
        <w:t>Pendayagunaan Sumber Daya Alam (SDA) dan/atau Teknologi Tinggi, (d) Fungsi dan Daya Dukung Lingkungan Hidup,dan (e) Kawasan Strategis lainnya sesuai dengan Kepentingan Pembangunan Keruangan Kota.</w:t>
      </w:r>
      <w:r w:rsidRPr="00DC6DE4">
        <w:rPr>
          <w:rFonts w:ascii="Century Gothic" w:hAnsi="Century Gothic"/>
          <w:sz w:val="24"/>
          <w:szCs w:val="24"/>
        </w:rPr>
        <w:t xml:space="preserve"> </w:t>
      </w:r>
    </w:p>
    <w:p w:rsidR="00420F95" w:rsidRDefault="00420F95" w:rsidP="008F5011">
      <w:pPr>
        <w:spacing w:after="0" w:line="240" w:lineRule="auto"/>
        <w:ind w:firstLine="720"/>
        <w:jc w:val="center"/>
        <w:rPr>
          <w:rFonts w:ascii="Century Gothic" w:hAnsi="Century Gothic"/>
          <w:b/>
          <w:sz w:val="20"/>
          <w:szCs w:val="20"/>
        </w:rPr>
      </w:pPr>
      <w:r w:rsidRPr="00DC6DE4">
        <w:rPr>
          <w:rFonts w:ascii="Century Gothic" w:hAnsi="Century Gothic"/>
          <w:b/>
          <w:sz w:val="20"/>
          <w:szCs w:val="20"/>
        </w:rPr>
        <w:t xml:space="preserve">Gambar 2.2 </w:t>
      </w:r>
    </w:p>
    <w:p w:rsidR="00420F95" w:rsidRPr="00DC6DE4" w:rsidRDefault="00420F95" w:rsidP="008F5011">
      <w:pPr>
        <w:spacing w:after="0" w:line="240" w:lineRule="auto"/>
        <w:ind w:firstLine="720"/>
        <w:jc w:val="center"/>
        <w:rPr>
          <w:rFonts w:ascii="Century Gothic" w:hAnsi="Century Gothic"/>
          <w:b/>
          <w:sz w:val="20"/>
          <w:szCs w:val="20"/>
        </w:rPr>
      </w:pPr>
      <w:r w:rsidRPr="00DC6DE4">
        <w:rPr>
          <w:rFonts w:ascii="Century Gothic" w:hAnsi="Century Gothic"/>
          <w:b/>
          <w:sz w:val="20"/>
          <w:szCs w:val="20"/>
        </w:rPr>
        <w:t>Kawasan Strategis Kota Baubau</w:t>
      </w:r>
    </w:p>
    <w:p w:rsidR="00420F95" w:rsidRPr="00DC6DE4" w:rsidRDefault="00420F95" w:rsidP="008F5011">
      <w:pPr>
        <w:spacing w:after="0" w:line="240" w:lineRule="auto"/>
        <w:jc w:val="both"/>
        <w:rPr>
          <w:rFonts w:ascii="Century Gothic" w:hAnsi="Century Gothic"/>
          <w:noProof/>
          <w:sz w:val="24"/>
          <w:szCs w:val="24"/>
        </w:rPr>
      </w:pPr>
      <w:r w:rsidRPr="00DC6DE4">
        <w:rPr>
          <w:rFonts w:ascii="Century Gothic" w:hAnsi="Century Gothic"/>
          <w:b/>
          <w:i/>
          <w:noProof/>
          <w:lang w:val="en-GB" w:eastAsia="en-GB"/>
        </w:rPr>
        <w:drawing>
          <wp:inline distT="0" distB="0" distL="0" distR="0" wp14:anchorId="6C670C97" wp14:editId="485ADCBA">
            <wp:extent cx="5150223" cy="3591374"/>
            <wp:effectExtent l="0" t="0" r="0" b="9525"/>
            <wp:docPr id="75" name="Picture 75" descr="D:\MP\RTRW_Kota Bau-Bau\peta rtrw 2012 fix\PETA JPEG RTRW KOREKSI TERBARU\29) Peta Penetapan Kawasan Strateg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D:\MP\RTRW_Kota Bau-Bau\peta rtrw 2012 fix\PETA JPEG RTRW KOREKSI TERBARU\29) Peta Penetapan Kawasan Strategi.jpg"/>
                    <pic:cNvPicPr>
                      <a:picLocks noChangeAspect="1" noChangeArrowheads="1"/>
                    </pic:cNvPicPr>
                  </pic:nvPicPr>
                  <pic:blipFill>
                    <a:blip r:embed="rId10" cstate="print"/>
                    <a:srcRect l="1629" t="2294" r="1354" b="2031"/>
                    <a:stretch>
                      <a:fillRect/>
                    </a:stretch>
                  </pic:blipFill>
                  <pic:spPr bwMode="auto">
                    <a:xfrm>
                      <a:off x="0" y="0"/>
                      <a:ext cx="5153221" cy="3593465"/>
                    </a:xfrm>
                    <a:prstGeom prst="rect">
                      <a:avLst/>
                    </a:prstGeom>
                    <a:noFill/>
                    <a:ln w="9525">
                      <a:noFill/>
                      <a:miter lim="800000"/>
                      <a:headEnd/>
                      <a:tailEnd/>
                    </a:ln>
                  </pic:spPr>
                </pic:pic>
              </a:graphicData>
            </a:graphic>
          </wp:inline>
        </w:drawing>
      </w:r>
    </w:p>
    <w:p w:rsidR="00420F95" w:rsidRDefault="00420F95" w:rsidP="008F5011">
      <w:pPr>
        <w:spacing w:after="0" w:line="360" w:lineRule="auto"/>
        <w:ind w:firstLine="720"/>
        <w:rPr>
          <w:rFonts w:ascii="Century Gothic" w:hAnsi="Century Gothic" w:cs="Tahoma"/>
          <w:i/>
          <w:sz w:val="16"/>
          <w:szCs w:val="16"/>
        </w:rPr>
      </w:pPr>
      <w:r w:rsidRPr="00DC6DE4">
        <w:rPr>
          <w:rFonts w:ascii="Century Gothic" w:hAnsi="Century Gothic" w:cs="Tahoma"/>
          <w:i/>
          <w:sz w:val="16"/>
          <w:szCs w:val="16"/>
        </w:rPr>
        <w:t>Sumber : Revisi RTRW Kota Baubau 2011-2030(2011)</w:t>
      </w:r>
    </w:p>
    <w:p w:rsidR="00420F95" w:rsidRPr="005F24FA" w:rsidRDefault="00420F95" w:rsidP="008F5011">
      <w:pPr>
        <w:pStyle w:val="Heading4"/>
        <w:numPr>
          <w:ilvl w:val="3"/>
          <w:numId w:val="4"/>
        </w:numPr>
        <w:spacing w:line="360" w:lineRule="auto"/>
        <w:ind w:left="851" w:hanging="851"/>
        <w:rPr>
          <w:rFonts w:ascii="Arial Black" w:hAnsi="Arial Black"/>
          <w:i w:val="0"/>
          <w:sz w:val="22"/>
          <w:szCs w:val="22"/>
        </w:rPr>
      </w:pPr>
      <w:r>
        <w:rPr>
          <w:rFonts w:ascii="Arial Black" w:hAnsi="Arial Black"/>
          <w:i w:val="0"/>
          <w:sz w:val="22"/>
          <w:szCs w:val="22"/>
          <w:lang w:val="en-US"/>
        </w:rPr>
        <w:lastRenderedPageBreak/>
        <w:t xml:space="preserve"> </w:t>
      </w:r>
      <w:r w:rsidRPr="005F24FA">
        <w:rPr>
          <w:rFonts w:ascii="Arial Black" w:hAnsi="Arial Black"/>
          <w:i w:val="0"/>
          <w:sz w:val="22"/>
          <w:szCs w:val="22"/>
        </w:rPr>
        <w:t>Wilayah Rawan Bencana</w:t>
      </w:r>
    </w:p>
    <w:p w:rsidR="00420F95" w:rsidRPr="00DC6DE4" w:rsidRDefault="00420F95" w:rsidP="008F5011">
      <w:pPr>
        <w:pStyle w:val="a"/>
        <w:ind w:firstLine="567"/>
        <w:rPr>
          <w:rFonts w:ascii="Century Gothic" w:hAnsi="Century Gothic" w:cs="Tahoma"/>
          <w:sz w:val="20"/>
          <w:szCs w:val="20"/>
        </w:rPr>
      </w:pPr>
      <w:r w:rsidRPr="00DC6DE4">
        <w:rPr>
          <w:rFonts w:ascii="Century Gothic" w:hAnsi="Century Gothic" w:cs="Tahoma"/>
          <w:sz w:val="20"/>
          <w:szCs w:val="20"/>
        </w:rPr>
        <w:t xml:space="preserve">Sebagai daerah kepulauan Kota Baubau merupakan wilayah yang berpotensi terjadinya bencana, baik bencana alam, non alam maupun bencana sosial yang dapat memberikan dampak kerugian baik dari segi korban jiwa maupun kerusakan beberapa sarana dan prasarana fisik milik pemerintah daerah dan masyarakat, dan hal tersebut berlangsung setiap tahunnya. Sehingga Baubau termasuk salah satu kota yang terakomodir dalam Rencana Nasional Penanggulangan Bencana 2010-2014 sebagai wujud dari komitmen pemerintah dalam bidang penanggulangan bencana yang dituangkan dalam Peraturan Kepala (Perka) Badan Nasional Penanggulangan Bencana Nomor 3 Tahun 2010. Pada tabel 2.4 diuraikan Bencana baik alam maupun non alam yang terjadi di Kota Baubau di tahun </w:t>
      </w:r>
      <w:r>
        <w:rPr>
          <w:rFonts w:ascii="Century Gothic" w:hAnsi="Century Gothic" w:cs="Tahoma"/>
          <w:sz w:val="20"/>
          <w:szCs w:val="20"/>
        </w:rPr>
        <w:t xml:space="preserve">2012, sedangkan pada Gambar 2.3 </w:t>
      </w:r>
      <w:r w:rsidRPr="00DC6DE4">
        <w:rPr>
          <w:rFonts w:ascii="Century Gothic" w:hAnsi="Century Gothic" w:cs="Tahoma"/>
          <w:sz w:val="20"/>
          <w:szCs w:val="20"/>
        </w:rPr>
        <w:t>ditampilkan jalur evakuasi Bencana Kota Baubau.</w:t>
      </w:r>
    </w:p>
    <w:p w:rsidR="00420F95" w:rsidRPr="00DC6DE4" w:rsidRDefault="00420F95" w:rsidP="008F5011">
      <w:pPr>
        <w:pStyle w:val="ListParagraph"/>
        <w:ind w:left="0"/>
        <w:jc w:val="center"/>
        <w:rPr>
          <w:rFonts w:ascii="Century Gothic" w:hAnsi="Century Gothic"/>
          <w:b/>
          <w:sz w:val="20"/>
          <w:szCs w:val="20"/>
        </w:rPr>
      </w:pPr>
      <w:r w:rsidRPr="00DC6DE4">
        <w:rPr>
          <w:rFonts w:ascii="Century Gothic" w:hAnsi="Century Gothic"/>
          <w:b/>
          <w:sz w:val="20"/>
          <w:szCs w:val="20"/>
        </w:rPr>
        <w:t>Gambar 2.3</w:t>
      </w:r>
    </w:p>
    <w:p w:rsidR="00420F95" w:rsidRPr="00DC6DE4" w:rsidRDefault="00420F95" w:rsidP="008F5011">
      <w:pPr>
        <w:pStyle w:val="ListParagraph"/>
        <w:ind w:left="0"/>
        <w:jc w:val="center"/>
        <w:rPr>
          <w:rFonts w:ascii="Century Gothic" w:hAnsi="Century Gothic"/>
          <w:b/>
          <w:sz w:val="20"/>
          <w:szCs w:val="20"/>
        </w:rPr>
      </w:pPr>
      <w:r w:rsidRPr="00DC6DE4">
        <w:rPr>
          <w:rFonts w:ascii="Century Gothic" w:hAnsi="Century Gothic"/>
          <w:b/>
          <w:sz w:val="20"/>
          <w:szCs w:val="20"/>
        </w:rPr>
        <w:t>Peta Jalur Evakuasi Bencana Kota Baubau</w:t>
      </w:r>
    </w:p>
    <w:p w:rsidR="00420F95" w:rsidRPr="00DC6DE4" w:rsidRDefault="00420F95" w:rsidP="008F5011">
      <w:pPr>
        <w:pStyle w:val="ListParagraph"/>
        <w:ind w:left="-709"/>
        <w:jc w:val="both"/>
        <w:rPr>
          <w:rFonts w:ascii="Century Gothic" w:hAnsi="Century Gothic"/>
          <w:sz w:val="20"/>
          <w:szCs w:val="20"/>
        </w:rPr>
      </w:pPr>
      <w:r w:rsidRPr="00DC6DE4">
        <w:rPr>
          <w:rFonts w:ascii="Century Gothic" w:hAnsi="Century Gothic"/>
          <w:noProof/>
          <w:sz w:val="20"/>
          <w:szCs w:val="20"/>
          <w:lang w:val="en-GB" w:eastAsia="en-GB"/>
        </w:rPr>
        <w:drawing>
          <wp:inline distT="0" distB="0" distL="0" distR="0" wp14:anchorId="60D2A1F6" wp14:editId="0B9C44C5">
            <wp:extent cx="6301449" cy="4295553"/>
            <wp:effectExtent l="19050" t="0" r="4101" b="0"/>
            <wp:docPr id="15" name="Picture 15" descr="D:\MP\RTRW_Kota Bau-Bau\peta rtrw 2012 fix\PETA JPEG RTRW KOREKSI TERBARU\14) Peta Jalur Evakuasi Benca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MP\RTRW_Kota Bau-Bau\peta rtrw 2012 fix\PETA JPEG RTRW KOREKSI TERBARU\14) Peta Jalur Evakuasi Bencana.jpg"/>
                    <pic:cNvPicPr>
                      <a:picLocks noChangeAspect="1" noChangeArrowheads="1"/>
                    </pic:cNvPicPr>
                  </pic:nvPicPr>
                  <pic:blipFill>
                    <a:blip r:embed="rId11" cstate="print"/>
                    <a:srcRect t="1319" b="2139"/>
                    <a:stretch>
                      <a:fillRect/>
                    </a:stretch>
                  </pic:blipFill>
                  <pic:spPr bwMode="auto">
                    <a:xfrm>
                      <a:off x="0" y="0"/>
                      <a:ext cx="6311518" cy="4302417"/>
                    </a:xfrm>
                    <a:prstGeom prst="rect">
                      <a:avLst/>
                    </a:prstGeom>
                    <a:noFill/>
                    <a:ln w="9525">
                      <a:noFill/>
                      <a:miter lim="800000"/>
                      <a:headEnd/>
                      <a:tailEnd/>
                    </a:ln>
                  </pic:spPr>
                </pic:pic>
              </a:graphicData>
            </a:graphic>
          </wp:inline>
        </w:drawing>
      </w:r>
    </w:p>
    <w:p w:rsidR="00420F95" w:rsidRPr="00DC6DE4" w:rsidRDefault="00420F95" w:rsidP="008F5011">
      <w:pPr>
        <w:pStyle w:val="ListParagraph"/>
        <w:spacing w:line="360" w:lineRule="auto"/>
        <w:ind w:left="0"/>
        <w:jc w:val="both"/>
        <w:rPr>
          <w:rFonts w:ascii="Century Gothic" w:hAnsi="Century Gothic"/>
          <w:i/>
          <w:sz w:val="16"/>
          <w:szCs w:val="16"/>
        </w:rPr>
      </w:pPr>
      <w:r w:rsidRPr="00DC6DE4">
        <w:rPr>
          <w:rFonts w:ascii="Century Gothic" w:hAnsi="Century Gothic"/>
          <w:i/>
          <w:sz w:val="16"/>
          <w:szCs w:val="16"/>
        </w:rPr>
        <w:t>Sumber: Revisi RTRW Kota Baubau 2011-2030</w:t>
      </w:r>
    </w:p>
    <w:p w:rsidR="00420F95" w:rsidRDefault="00420F95" w:rsidP="008F5011">
      <w:pPr>
        <w:spacing w:after="0" w:line="240" w:lineRule="auto"/>
        <w:ind w:right="-57"/>
        <w:jc w:val="center"/>
        <w:rPr>
          <w:rFonts w:ascii="Century Gothic" w:eastAsia="Times New Roman" w:hAnsi="Century Gothic" w:cs="Arial"/>
          <w:bCs/>
          <w:sz w:val="20"/>
          <w:szCs w:val="20"/>
        </w:rPr>
      </w:pPr>
    </w:p>
    <w:p w:rsidR="00420F95" w:rsidRDefault="00420F95" w:rsidP="008F5011">
      <w:pPr>
        <w:spacing w:after="0" w:line="240" w:lineRule="auto"/>
        <w:ind w:right="-57"/>
        <w:jc w:val="center"/>
        <w:rPr>
          <w:rFonts w:ascii="Century Gothic" w:eastAsia="Times New Roman" w:hAnsi="Century Gothic" w:cs="Arial"/>
          <w:bCs/>
          <w:sz w:val="20"/>
          <w:szCs w:val="20"/>
        </w:rPr>
      </w:pPr>
    </w:p>
    <w:p w:rsidR="00420F95" w:rsidRDefault="00420F95" w:rsidP="008F5011">
      <w:pPr>
        <w:spacing w:after="0" w:line="240" w:lineRule="auto"/>
        <w:ind w:right="-57"/>
        <w:jc w:val="center"/>
        <w:rPr>
          <w:rFonts w:ascii="Century Gothic" w:eastAsia="Times New Roman" w:hAnsi="Century Gothic" w:cs="Arial"/>
          <w:bCs/>
          <w:sz w:val="20"/>
          <w:szCs w:val="20"/>
        </w:rPr>
      </w:pPr>
    </w:p>
    <w:p w:rsidR="00420F95" w:rsidRDefault="00420F95" w:rsidP="008F5011">
      <w:pPr>
        <w:spacing w:after="0" w:line="240" w:lineRule="auto"/>
        <w:ind w:right="-57"/>
        <w:jc w:val="center"/>
        <w:rPr>
          <w:rFonts w:ascii="Century Gothic" w:eastAsia="Times New Roman" w:hAnsi="Century Gothic" w:cs="Arial"/>
          <w:bCs/>
          <w:sz w:val="20"/>
          <w:szCs w:val="20"/>
        </w:rPr>
      </w:pPr>
    </w:p>
    <w:p w:rsidR="00420F95" w:rsidRPr="006D6237" w:rsidRDefault="00420F95" w:rsidP="008F5011">
      <w:pPr>
        <w:spacing w:after="0" w:line="240" w:lineRule="auto"/>
        <w:ind w:right="-57"/>
        <w:jc w:val="center"/>
        <w:rPr>
          <w:rFonts w:ascii="Century Gothic" w:eastAsia="Times New Roman" w:hAnsi="Century Gothic" w:cs="Arial"/>
          <w:b/>
          <w:bCs/>
          <w:sz w:val="20"/>
          <w:szCs w:val="20"/>
        </w:rPr>
      </w:pPr>
      <w:r w:rsidRPr="006D6237">
        <w:rPr>
          <w:rFonts w:ascii="Century Gothic" w:eastAsia="Times New Roman" w:hAnsi="Century Gothic" w:cs="Arial"/>
          <w:b/>
          <w:bCs/>
          <w:sz w:val="20"/>
          <w:szCs w:val="20"/>
        </w:rPr>
        <w:lastRenderedPageBreak/>
        <w:t>Tabel 2.1</w:t>
      </w:r>
    </w:p>
    <w:p w:rsidR="00420F95" w:rsidRPr="006D6237" w:rsidRDefault="00420F95" w:rsidP="008F5011">
      <w:pPr>
        <w:spacing w:after="0" w:line="240" w:lineRule="auto"/>
        <w:ind w:left="426" w:right="-57"/>
        <w:jc w:val="center"/>
        <w:rPr>
          <w:rFonts w:ascii="Century Gothic" w:eastAsia="Times New Roman" w:hAnsi="Century Gothic" w:cs="Arial"/>
          <w:b/>
          <w:bCs/>
          <w:sz w:val="20"/>
          <w:szCs w:val="20"/>
        </w:rPr>
      </w:pPr>
      <w:r w:rsidRPr="006D6237">
        <w:rPr>
          <w:rFonts w:ascii="Century Gothic" w:eastAsia="Times New Roman" w:hAnsi="Century Gothic" w:cs="Arial"/>
          <w:b/>
          <w:bCs/>
          <w:sz w:val="20"/>
          <w:szCs w:val="20"/>
        </w:rPr>
        <w:t>Rekapitulasi Kejadian Bencana Kota Baubau Tahun 2012-2014</w:t>
      </w:r>
    </w:p>
    <w:tbl>
      <w:tblPr>
        <w:tblW w:w="5000" w:type="pct"/>
        <w:jc w:val="center"/>
        <w:tblLook w:val="04A0" w:firstRow="1" w:lastRow="0" w:firstColumn="1" w:lastColumn="0" w:noHBand="0" w:noVBand="1"/>
      </w:tblPr>
      <w:tblGrid>
        <w:gridCol w:w="2641"/>
        <w:gridCol w:w="1932"/>
        <w:gridCol w:w="1932"/>
        <w:gridCol w:w="1932"/>
      </w:tblGrid>
      <w:tr w:rsidR="00420F95" w:rsidRPr="00DC6DE4" w:rsidTr="001A051B">
        <w:trPr>
          <w:trHeight w:val="113"/>
          <w:jc w:val="center"/>
        </w:trPr>
        <w:tc>
          <w:tcPr>
            <w:tcW w:w="1565" w:type="pct"/>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rsidR="00420F95" w:rsidRPr="00DC6DE4" w:rsidRDefault="00420F95" w:rsidP="008F5011">
            <w:pPr>
              <w:spacing w:after="0" w:line="240" w:lineRule="auto"/>
              <w:ind w:left="-57" w:right="-57"/>
              <w:jc w:val="center"/>
              <w:rPr>
                <w:rFonts w:ascii="Century Gothic" w:eastAsia="Times New Roman" w:hAnsi="Century Gothic" w:cs="Calibri"/>
                <w:sz w:val="20"/>
                <w:szCs w:val="20"/>
              </w:rPr>
            </w:pPr>
            <w:r w:rsidRPr="00DC6DE4">
              <w:rPr>
                <w:rFonts w:ascii="Century Gothic" w:eastAsia="Times New Roman" w:hAnsi="Century Gothic" w:cs="Calibri"/>
                <w:b/>
                <w:bCs/>
                <w:sz w:val="20"/>
                <w:szCs w:val="20"/>
              </w:rPr>
              <w:t>Jenis Kejadian  Bencana</w:t>
            </w:r>
          </w:p>
        </w:tc>
        <w:tc>
          <w:tcPr>
            <w:tcW w:w="1145" w:type="pct"/>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rsidR="00420F95" w:rsidRPr="00DC6DE4" w:rsidRDefault="00420F95" w:rsidP="008F5011">
            <w:pPr>
              <w:spacing w:after="0" w:line="240" w:lineRule="auto"/>
              <w:ind w:left="-57" w:right="-57"/>
              <w:jc w:val="center"/>
              <w:rPr>
                <w:rFonts w:ascii="Century Gothic" w:eastAsia="Times New Roman" w:hAnsi="Century Gothic" w:cs="Calibri"/>
                <w:sz w:val="20"/>
                <w:szCs w:val="20"/>
              </w:rPr>
            </w:pPr>
            <w:r>
              <w:rPr>
                <w:rFonts w:ascii="Century Gothic" w:eastAsia="Times New Roman" w:hAnsi="Century Gothic" w:cs="Calibri"/>
                <w:b/>
                <w:bCs/>
                <w:sz w:val="20"/>
                <w:szCs w:val="20"/>
              </w:rPr>
              <w:t>2012</w:t>
            </w:r>
          </w:p>
        </w:tc>
        <w:tc>
          <w:tcPr>
            <w:tcW w:w="1145" w:type="pct"/>
            <w:tcBorders>
              <w:top w:val="single" w:sz="4" w:space="0" w:color="auto"/>
              <w:left w:val="single" w:sz="4" w:space="0" w:color="auto"/>
              <w:bottom w:val="single" w:sz="4" w:space="0" w:color="auto"/>
              <w:right w:val="single" w:sz="4" w:space="0" w:color="auto"/>
            </w:tcBorders>
            <w:shd w:val="clear" w:color="auto" w:fill="C6D9F1" w:themeFill="text2" w:themeFillTint="33"/>
          </w:tcPr>
          <w:p w:rsidR="00420F95" w:rsidRPr="00DC6DE4" w:rsidRDefault="00420F95" w:rsidP="008F5011">
            <w:pPr>
              <w:spacing w:after="0" w:line="240" w:lineRule="auto"/>
              <w:ind w:left="-57" w:right="-57"/>
              <w:jc w:val="center"/>
              <w:rPr>
                <w:rFonts w:ascii="Century Gothic" w:eastAsia="Times New Roman" w:hAnsi="Century Gothic" w:cs="Calibri"/>
                <w:b/>
                <w:bCs/>
                <w:sz w:val="20"/>
                <w:szCs w:val="20"/>
              </w:rPr>
            </w:pPr>
            <w:r>
              <w:rPr>
                <w:rFonts w:ascii="Century Gothic" w:eastAsia="Times New Roman" w:hAnsi="Century Gothic" w:cs="Calibri"/>
                <w:b/>
                <w:bCs/>
                <w:sz w:val="20"/>
                <w:szCs w:val="20"/>
              </w:rPr>
              <w:t>2013</w:t>
            </w:r>
          </w:p>
        </w:tc>
        <w:tc>
          <w:tcPr>
            <w:tcW w:w="1145" w:type="pct"/>
            <w:tcBorders>
              <w:top w:val="single" w:sz="4" w:space="0" w:color="auto"/>
              <w:left w:val="single" w:sz="4" w:space="0" w:color="auto"/>
              <w:bottom w:val="single" w:sz="4" w:space="0" w:color="auto"/>
              <w:right w:val="single" w:sz="4" w:space="0" w:color="auto"/>
            </w:tcBorders>
            <w:shd w:val="clear" w:color="auto" w:fill="C6D9F1" w:themeFill="text2" w:themeFillTint="33"/>
          </w:tcPr>
          <w:p w:rsidR="00420F95" w:rsidRDefault="00420F95" w:rsidP="008F5011">
            <w:pPr>
              <w:spacing w:after="0" w:line="240" w:lineRule="auto"/>
              <w:ind w:left="-57" w:right="-57"/>
              <w:jc w:val="center"/>
              <w:rPr>
                <w:rFonts w:ascii="Century Gothic" w:eastAsia="Times New Roman" w:hAnsi="Century Gothic" w:cs="Calibri"/>
                <w:b/>
                <w:bCs/>
                <w:sz w:val="20"/>
                <w:szCs w:val="20"/>
              </w:rPr>
            </w:pPr>
            <w:r>
              <w:rPr>
                <w:rFonts w:ascii="Century Gothic" w:eastAsia="Times New Roman" w:hAnsi="Century Gothic" w:cs="Calibri"/>
                <w:b/>
                <w:bCs/>
                <w:sz w:val="20"/>
                <w:szCs w:val="20"/>
              </w:rPr>
              <w:t>2014</w:t>
            </w:r>
          </w:p>
        </w:tc>
      </w:tr>
      <w:tr w:rsidR="00420F95" w:rsidRPr="00DC6DE4" w:rsidTr="001A051B">
        <w:trPr>
          <w:trHeight w:val="113"/>
          <w:jc w:val="center"/>
        </w:trPr>
        <w:tc>
          <w:tcPr>
            <w:tcW w:w="156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20F95" w:rsidRPr="00DC6DE4" w:rsidRDefault="00420F95" w:rsidP="008F5011">
            <w:pPr>
              <w:spacing w:after="0" w:line="240" w:lineRule="auto"/>
              <w:ind w:left="142" w:right="-57"/>
              <w:rPr>
                <w:rFonts w:ascii="Century Gothic" w:eastAsia="Times New Roman" w:hAnsi="Century Gothic" w:cs="Calibri"/>
                <w:sz w:val="20"/>
                <w:szCs w:val="20"/>
              </w:rPr>
            </w:pPr>
            <w:r w:rsidRPr="00DC6DE4">
              <w:rPr>
                <w:rFonts w:ascii="Century Gothic" w:eastAsia="Times New Roman" w:hAnsi="Century Gothic" w:cs="Calibri"/>
                <w:sz w:val="20"/>
                <w:szCs w:val="20"/>
              </w:rPr>
              <w:t>Banjir / Genangan air</w:t>
            </w:r>
          </w:p>
        </w:tc>
        <w:tc>
          <w:tcPr>
            <w:tcW w:w="11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20F95" w:rsidRPr="00DC6DE4" w:rsidRDefault="00420F95" w:rsidP="008F5011">
            <w:pPr>
              <w:spacing w:after="0" w:line="240" w:lineRule="auto"/>
              <w:ind w:left="-57" w:right="-57"/>
              <w:jc w:val="center"/>
              <w:rPr>
                <w:rFonts w:ascii="Century Gothic" w:eastAsia="Times New Roman" w:hAnsi="Century Gothic" w:cs="Calibri"/>
                <w:sz w:val="20"/>
                <w:szCs w:val="20"/>
              </w:rPr>
            </w:pPr>
            <w:r w:rsidRPr="00DC6DE4">
              <w:rPr>
                <w:rFonts w:ascii="Century Gothic" w:eastAsia="Times New Roman" w:hAnsi="Century Gothic" w:cs="Calibri"/>
                <w:sz w:val="20"/>
                <w:szCs w:val="20"/>
              </w:rPr>
              <w:t>14</w:t>
            </w:r>
          </w:p>
        </w:tc>
        <w:tc>
          <w:tcPr>
            <w:tcW w:w="1145" w:type="pct"/>
            <w:tcBorders>
              <w:top w:val="single" w:sz="4" w:space="0" w:color="auto"/>
              <w:left w:val="single" w:sz="4" w:space="0" w:color="auto"/>
              <w:bottom w:val="single" w:sz="4" w:space="0" w:color="auto"/>
              <w:right w:val="single" w:sz="4" w:space="0" w:color="auto"/>
            </w:tcBorders>
          </w:tcPr>
          <w:p w:rsidR="00420F95" w:rsidRPr="00DC6DE4" w:rsidRDefault="00420F95" w:rsidP="008F5011">
            <w:pPr>
              <w:spacing w:after="0" w:line="240" w:lineRule="auto"/>
              <w:ind w:left="-57" w:right="-57"/>
              <w:jc w:val="center"/>
              <w:rPr>
                <w:rFonts w:ascii="Century Gothic" w:eastAsia="Times New Roman" w:hAnsi="Century Gothic" w:cs="Calibri"/>
                <w:sz w:val="20"/>
                <w:szCs w:val="20"/>
              </w:rPr>
            </w:pPr>
            <w:r>
              <w:rPr>
                <w:rFonts w:ascii="Century Gothic" w:eastAsia="Times New Roman" w:hAnsi="Century Gothic" w:cs="Calibri"/>
                <w:sz w:val="20"/>
                <w:szCs w:val="20"/>
              </w:rPr>
              <w:t>15</w:t>
            </w:r>
          </w:p>
        </w:tc>
        <w:tc>
          <w:tcPr>
            <w:tcW w:w="1145" w:type="pct"/>
            <w:tcBorders>
              <w:top w:val="single" w:sz="4" w:space="0" w:color="auto"/>
              <w:left w:val="single" w:sz="4" w:space="0" w:color="auto"/>
              <w:bottom w:val="single" w:sz="4" w:space="0" w:color="auto"/>
              <w:right w:val="single" w:sz="4" w:space="0" w:color="auto"/>
            </w:tcBorders>
          </w:tcPr>
          <w:p w:rsidR="00420F95" w:rsidRPr="00DC6DE4" w:rsidRDefault="00420F95" w:rsidP="008F5011">
            <w:pPr>
              <w:spacing w:after="0" w:line="240" w:lineRule="auto"/>
              <w:ind w:left="-57" w:right="-57"/>
              <w:jc w:val="center"/>
              <w:rPr>
                <w:rFonts w:ascii="Century Gothic" w:eastAsia="Times New Roman" w:hAnsi="Century Gothic" w:cs="Calibri"/>
                <w:sz w:val="20"/>
                <w:szCs w:val="20"/>
              </w:rPr>
            </w:pPr>
            <w:r>
              <w:rPr>
                <w:rFonts w:ascii="Century Gothic" w:eastAsia="Times New Roman" w:hAnsi="Century Gothic" w:cs="Calibri"/>
                <w:sz w:val="20"/>
                <w:szCs w:val="20"/>
              </w:rPr>
              <w:t>27</w:t>
            </w:r>
          </w:p>
        </w:tc>
      </w:tr>
      <w:tr w:rsidR="00420F95" w:rsidRPr="00DC6DE4" w:rsidTr="001A051B">
        <w:trPr>
          <w:trHeight w:val="113"/>
          <w:jc w:val="center"/>
        </w:trPr>
        <w:tc>
          <w:tcPr>
            <w:tcW w:w="156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20F95" w:rsidRPr="00DC6DE4" w:rsidRDefault="00420F95" w:rsidP="008F5011">
            <w:pPr>
              <w:spacing w:after="0" w:line="240" w:lineRule="auto"/>
              <w:ind w:left="142" w:right="-57"/>
              <w:rPr>
                <w:rFonts w:ascii="Century Gothic" w:eastAsia="Times New Roman" w:hAnsi="Century Gothic" w:cs="Calibri"/>
                <w:sz w:val="20"/>
                <w:szCs w:val="20"/>
              </w:rPr>
            </w:pPr>
            <w:r w:rsidRPr="00DC6DE4">
              <w:rPr>
                <w:rFonts w:ascii="Century Gothic" w:eastAsia="Times New Roman" w:hAnsi="Century Gothic" w:cs="Calibri"/>
                <w:sz w:val="20"/>
                <w:szCs w:val="20"/>
              </w:rPr>
              <w:t>Tanah Longsor</w:t>
            </w:r>
          </w:p>
        </w:tc>
        <w:tc>
          <w:tcPr>
            <w:tcW w:w="11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20F95" w:rsidRPr="00DC6DE4" w:rsidRDefault="00420F95" w:rsidP="008F5011">
            <w:pPr>
              <w:spacing w:after="0" w:line="240" w:lineRule="auto"/>
              <w:ind w:left="-57" w:right="-57"/>
              <w:jc w:val="center"/>
              <w:rPr>
                <w:rFonts w:ascii="Century Gothic" w:eastAsia="Times New Roman" w:hAnsi="Century Gothic" w:cs="Calibri"/>
                <w:sz w:val="20"/>
                <w:szCs w:val="20"/>
              </w:rPr>
            </w:pPr>
            <w:r w:rsidRPr="00DC6DE4">
              <w:rPr>
                <w:rFonts w:ascii="Century Gothic" w:eastAsia="Times New Roman" w:hAnsi="Century Gothic" w:cs="Calibri"/>
                <w:sz w:val="20"/>
                <w:szCs w:val="20"/>
              </w:rPr>
              <w:t>10</w:t>
            </w:r>
          </w:p>
        </w:tc>
        <w:tc>
          <w:tcPr>
            <w:tcW w:w="1145" w:type="pct"/>
            <w:tcBorders>
              <w:top w:val="single" w:sz="4" w:space="0" w:color="auto"/>
              <w:left w:val="single" w:sz="4" w:space="0" w:color="auto"/>
              <w:bottom w:val="single" w:sz="4" w:space="0" w:color="auto"/>
              <w:right w:val="single" w:sz="4" w:space="0" w:color="auto"/>
            </w:tcBorders>
          </w:tcPr>
          <w:p w:rsidR="00420F95" w:rsidRPr="00DC6DE4" w:rsidRDefault="00420F95" w:rsidP="008F5011">
            <w:pPr>
              <w:spacing w:after="0" w:line="240" w:lineRule="auto"/>
              <w:ind w:left="-57" w:right="-57"/>
              <w:jc w:val="center"/>
              <w:rPr>
                <w:rFonts w:ascii="Century Gothic" w:eastAsia="Times New Roman" w:hAnsi="Century Gothic" w:cs="Calibri"/>
                <w:sz w:val="20"/>
                <w:szCs w:val="20"/>
              </w:rPr>
            </w:pPr>
            <w:r>
              <w:rPr>
                <w:rFonts w:ascii="Century Gothic" w:eastAsia="Times New Roman" w:hAnsi="Century Gothic" w:cs="Calibri"/>
                <w:sz w:val="20"/>
                <w:szCs w:val="20"/>
              </w:rPr>
              <w:t>-</w:t>
            </w:r>
          </w:p>
        </w:tc>
        <w:tc>
          <w:tcPr>
            <w:tcW w:w="1145" w:type="pct"/>
            <w:tcBorders>
              <w:top w:val="single" w:sz="4" w:space="0" w:color="auto"/>
              <w:left w:val="single" w:sz="4" w:space="0" w:color="auto"/>
              <w:bottom w:val="single" w:sz="4" w:space="0" w:color="auto"/>
              <w:right w:val="single" w:sz="4" w:space="0" w:color="auto"/>
            </w:tcBorders>
          </w:tcPr>
          <w:p w:rsidR="00420F95" w:rsidRPr="00DC6DE4" w:rsidRDefault="00420F95" w:rsidP="008F5011">
            <w:pPr>
              <w:spacing w:after="0" w:line="240" w:lineRule="auto"/>
              <w:ind w:left="-57" w:right="-57"/>
              <w:jc w:val="center"/>
              <w:rPr>
                <w:rFonts w:ascii="Century Gothic" w:eastAsia="Times New Roman" w:hAnsi="Century Gothic" w:cs="Calibri"/>
                <w:sz w:val="20"/>
                <w:szCs w:val="20"/>
              </w:rPr>
            </w:pPr>
            <w:r>
              <w:rPr>
                <w:rFonts w:ascii="Century Gothic" w:eastAsia="Times New Roman" w:hAnsi="Century Gothic" w:cs="Calibri"/>
                <w:sz w:val="20"/>
                <w:szCs w:val="20"/>
              </w:rPr>
              <w:t>-</w:t>
            </w:r>
          </w:p>
        </w:tc>
      </w:tr>
      <w:tr w:rsidR="00420F95" w:rsidRPr="00DC6DE4" w:rsidTr="001A051B">
        <w:trPr>
          <w:trHeight w:val="113"/>
          <w:jc w:val="center"/>
        </w:trPr>
        <w:tc>
          <w:tcPr>
            <w:tcW w:w="156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20F95" w:rsidRPr="00DC6DE4" w:rsidRDefault="00420F95" w:rsidP="008F5011">
            <w:pPr>
              <w:spacing w:after="0" w:line="240" w:lineRule="auto"/>
              <w:ind w:left="142" w:right="-57"/>
              <w:rPr>
                <w:rFonts w:ascii="Century Gothic" w:eastAsia="Times New Roman" w:hAnsi="Century Gothic" w:cs="Calibri"/>
                <w:sz w:val="20"/>
                <w:szCs w:val="20"/>
              </w:rPr>
            </w:pPr>
            <w:r w:rsidRPr="00DC6DE4">
              <w:rPr>
                <w:rFonts w:ascii="Century Gothic" w:eastAsia="Times New Roman" w:hAnsi="Century Gothic" w:cs="Calibri"/>
                <w:sz w:val="20"/>
                <w:szCs w:val="20"/>
              </w:rPr>
              <w:t>Puting Beliung / Angin Kencang</w:t>
            </w:r>
          </w:p>
        </w:tc>
        <w:tc>
          <w:tcPr>
            <w:tcW w:w="11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20F95" w:rsidRPr="00DC6DE4" w:rsidRDefault="00420F95" w:rsidP="008F5011">
            <w:pPr>
              <w:spacing w:after="0" w:line="240" w:lineRule="auto"/>
              <w:ind w:left="-57" w:right="-57"/>
              <w:jc w:val="center"/>
              <w:rPr>
                <w:rFonts w:ascii="Century Gothic" w:eastAsia="Times New Roman" w:hAnsi="Century Gothic" w:cs="Calibri"/>
                <w:sz w:val="20"/>
                <w:szCs w:val="20"/>
              </w:rPr>
            </w:pPr>
            <w:r w:rsidRPr="00DC6DE4">
              <w:rPr>
                <w:rFonts w:ascii="Century Gothic" w:eastAsia="Times New Roman" w:hAnsi="Century Gothic" w:cs="Calibri"/>
                <w:sz w:val="20"/>
                <w:szCs w:val="20"/>
              </w:rPr>
              <w:t>9</w:t>
            </w:r>
          </w:p>
        </w:tc>
        <w:tc>
          <w:tcPr>
            <w:tcW w:w="1145" w:type="pct"/>
            <w:tcBorders>
              <w:top w:val="single" w:sz="4" w:space="0" w:color="auto"/>
              <w:left w:val="single" w:sz="4" w:space="0" w:color="auto"/>
              <w:bottom w:val="single" w:sz="4" w:space="0" w:color="auto"/>
              <w:right w:val="single" w:sz="4" w:space="0" w:color="auto"/>
            </w:tcBorders>
          </w:tcPr>
          <w:p w:rsidR="00420F95" w:rsidRPr="00DC6DE4" w:rsidRDefault="00420F95" w:rsidP="008F5011">
            <w:pPr>
              <w:spacing w:after="0" w:line="240" w:lineRule="auto"/>
              <w:ind w:left="-57" w:right="-57"/>
              <w:jc w:val="center"/>
              <w:rPr>
                <w:rFonts w:ascii="Century Gothic" w:eastAsia="Times New Roman" w:hAnsi="Century Gothic" w:cs="Calibri"/>
                <w:sz w:val="20"/>
                <w:szCs w:val="20"/>
              </w:rPr>
            </w:pPr>
            <w:r>
              <w:rPr>
                <w:rFonts w:ascii="Century Gothic" w:eastAsia="Times New Roman" w:hAnsi="Century Gothic" w:cs="Calibri"/>
                <w:sz w:val="20"/>
                <w:szCs w:val="20"/>
              </w:rPr>
              <w:t>8</w:t>
            </w:r>
          </w:p>
        </w:tc>
        <w:tc>
          <w:tcPr>
            <w:tcW w:w="1145" w:type="pct"/>
            <w:tcBorders>
              <w:top w:val="single" w:sz="4" w:space="0" w:color="auto"/>
              <w:left w:val="single" w:sz="4" w:space="0" w:color="auto"/>
              <w:bottom w:val="single" w:sz="4" w:space="0" w:color="auto"/>
              <w:right w:val="single" w:sz="4" w:space="0" w:color="auto"/>
            </w:tcBorders>
          </w:tcPr>
          <w:p w:rsidR="00420F95" w:rsidRPr="00DC6DE4" w:rsidRDefault="00420F95" w:rsidP="008F5011">
            <w:pPr>
              <w:spacing w:after="0" w:line="240" w:lineRule="auto"/>
              <w:ind w:left="-57" w:right="-57"/>
              <w:jc w:val="center"/>
              <w:rPr>
                <w:rFonts w:ascii="Century Gothic" w:eastAsia="Times New Roman" w:hAnsi="Century Gothic" w:cs="Calibri"/>
                <w:sz w:val="20"/>
                <w:szCs w:val="20"/>
              </w:rPr>
            </w:pPr>
            <w:r>
              <w:rPr>
                <w:rFonts w:ascii="Century Gothic" w:eastAsia="Times New Roman" w:hAnsi="Century Gothic" w:cs="Calibri"/>
                <w:sz w:val="20"/>
                <w:szCs w:val="20"/>
              </w:rPr>
              <w:t>17</w:t>
            </w:r>
          </w:p>
        </w:tc>
      </w:tr>
      <w:tr w:rsidR="00420F95" w:rsidRPr="00DC6DE4" w:rsidTr="001A051B">
        <w:trPr>
          <w:trHeight w:val="113"/>
          <w:jc w:val="center"/>
        </w:trPr>
        <w:tc>
          <w:tcPr>
            <w:tcW w:w="156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20F95" w:rsidRPr="00DC6DE4" w:rsidRDefault="00420F95" w:rsidP="008F5011">
            <w:pPr>
              <w:spacing w:after="0" w:line="240" w:lineRule="auto"/>
              <w:ind w:left="142" w:right="-57"/>
              <w:rPr>
                <w:rFonts w:ascii="Century Gothic" w:eastAsia="Times New Roman" w:hAnsi="Century Gothic" w:cs="Calibri"/>
                <w:sz w:val="20"/>
                <w:szCs w:val="20"/>
              </w:rPr>
            </w:pPr>
            <w:r w:rsidRPr="00DC6DE4">
              <w:rPr>
                <w:rFonts w:ascii="Century Gothic" w:eastAsia="Times New Roman" w:hAnsi="Century Gothic" w:cs="Calibri"/>
                <w:sz w:val="20"/>
                <w:szCs w:val="20"/>
              </w:rPr>
              <w:t>Abras I /  Gelombang tinggi</w:t>
            </w:r>
          </w:p>
        </w:tc>
        <w:tc>
          <w:tcPr>
            <w:tcW w:w="11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20F95" w:rsidRPr="00DC6DE4" w:rsidRDefault="00420F95" w:rsidP="008F5011">
            <w:pPr>
              <w:spacing w:after="0" w:line="240" w:lineRule="auto"/>
              <w:ind w:left="-57" w:right="-57"/>
              <w:jc w:val="center"/>
              <w:rPr>
                <w:rFonts w:ascii="Century Gothic" w:eastAsia="Times New Roman" w:hAnsi="Century Gothic" w:cs="Calibri"/>
                <w:sz w:val="20"/>
                <w:szCs w:val="20"/>
              </w:rPr>
            </w:pPr>
            <w:r w:rsidRPr="00DC6DE4">
              <w:rPr>
                <w:rFonts w:ascii="Century Gothic" w:eastAsia="Times New Roman" w:hAnsi="Century Gothic" w:cs="Calibri"/>
                <w:sz w:val="20"/>
                <w:szCs w:val="20"/>
              </w:rPr>
              <w:t>9</w:t>
            </w:r>
          </w:p>
        </w:tc>
        <w:tc>
          <w:tcPr>
            <w:tcW w:w="1145" w:type="pct"/>
            <w:tcBorders>
              <w:top w:val="single" w:sz="4" w:space="0" w:color="auto"/>
              <w:left w:val="single" w:sz="4" w:space="0" w:color="auto"/>
              <w:bottom w:val="single" w:sz="4" w:space="0" w:color="auto"/>
              <w:right w:val="single" w:sz="4" w:space="0" w:color="auto"/>
            </w:tcBorders>
          </w:tcPr>
          <w:p w:rsidR="00420F95" w:rsidRPr="00DC6DE4" w:rsidRDefault="00420F95" w:rsidP="008F5011">
            <w:pPr>
              <w:spacing w:after="0" w:line="240" w:lineRule="auto"/>
              <w:ind w:left="-57" w:right="-57"/>
              <w:jc w:val="center"/>
              <w:rPr>
                <w:rFonts w:ascii="Century Gothic" w:eastAsia="Times New Roman" w:hAnsi="Century Gothic" w:cs="Calibri"/>
                <w:sz w:val="20"/>
                <w:szCs w:val="20"/>
              </w:rPr>
            </w:pPr>
            <w:r>
              <w:rPr>
                <w:rFonts w:ascii="Century Gothic" w:eastAsia="Times New Roman" w:hAnsi="Century Gothic" w:cs="Calibri"/>
                <w:sz w:val="20"/>
                <w:szCs w:val="20"/>
              </w:rPr>
              <w:t>10</w:t>
            </w:r>
          </w:p>
        </w:tc>
        <w:tc>
          <w:tcPr>
            <w:tcW w:w="1145" w:type="pct"/>
            <w:tcBorders>
              <w:top w:val="single" w:sz="4" w:space="0" w:color="auto"/>
              <w:left w:val="single" w:sz="4" w:space="0" w:color="auto"/>
              <w:bottom w:val="single" w:sz="4" w:space="0" w:color="auto"/>
              <w:right w:val="single" w:sz="4" w:space="0" w:color="auto"/>
            </w:tcBorders>
          </w:tcPr>
          <w:p w:rsidR="00420F95" w:rsidRPr="00DC6DE4" w:rsidRDefault="00420F95" w:rsidP="008F5011">
            <w:pPr>
              <w:spacing w:after="0" w:line="240" w:lineRule="auto"/>
              <w:ind w:left="-57" w:right="-57"/>
              <w:jc w:val="center"/>
              <w:rPr>
                <w:rFonts w:ascii="Century Gothic" w:eastAsia="Times New Roman" w:hAnsi="Century Gothic" w:cs="Calibri"/>
                <w:sz w:val="20"/>
                <w:szCs w:val="20"/>
              </w:rPr>
            </w:pPr>
            <w:r>
              <w:rPr>
                <w:rFonts w:ascii="Century Gothic" w:eastAsia="Times New Roman" w:hAnsi="Century Gothic" w:cs="Calibri"/>
                <w:sz w:val="20"/>
                <w:szCs w:val="20"/>
              </w:rPr>
              <w:t>1</w:t>
            </w:r>
          </w:p>
        </w:tc>
      </w:tr>
      <w:tr w:rsidR="00420F95" w:rsidRPr="00DC6DE4" w:rsidTr="001A051B">
        <w:trPr>
          <w:trHeight w:val="113"/>
          <w:jc w:val="center"/>
        </w:trPr>
        <w:tc>
          <w:tcPr>
            <w:tcW w:w="15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0F95" w:rsidRPr="00DC6DE4" w:rsidRDefault="00420F95" w:rsidP="008F5011">
            <w:pPr>
              <w:spacing w:after="0" w:line="240" w:lineRule="auto"/>
              <w:ind w:left="142" w:right="-57"/>
              <w:rPr>
                <w:rFonts w:ascii="Century Gothic" w:eastAsia="Times New Roman" w:hAnsi="Century Gothic" w:cs="Calibri"/>
                <w:sz w:val="20"/>
                <w:szCs w:val="20"/>
              </w:rPr>
            </w:pPr>
            <w:r w:rsidRPr="00DC6DE4">
              <w:rPr>
                <w:rFonts w:ascii="Century Gothic" w:eastAsia="Times New Roman" w:hAnsi="Century Gothic" w:cs="Calibri"/>
                <w:sz w:val="20"/>
                <w:szCs w:val="20"/>
              </w:rPr>
              <w:t>Kebakaran</w:t>
            </w:r>
          </w:p>
        </w:tc>
        <w:tc>
          <w:tcPr>
            <w:tcW w:w="11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20F95" w:rsidRPr="00DC6DE4" w:rsidRDefault="00420F95" w:rsidP="008F5011">
            <w:pPr>
              <w:spacing w:after="0" w:line="240" w:lineRule="auto"/>
              <w:ind w:left="-57" w:right="-57"/>
              <w:jc w:val="center"/>
              <w:rPr>
                <w:rFonts w:ascii="Century Gothic" w:eastAsia="Times New Roman" w:hAnsi="Century Gothic" w:cs="Calibri"/>
                <w:sz w:val="20"/>
                <w:szCs w:val="20"/>
              </w:rPr>
            </w:pPr>
            <w:r w:rsidRPr="00DC6DE4">
              <w:rPr>
                <w:rFonts w:ascii="Century Gothic" w:eastAsia="Times New Roman" w:hAnsi="Century Gothic" w:cs="Calibri"/>
                <w:sz w:val="20"/>
                <w:szCs w:val="20"/>
              </w:rPr>
              <w:t>2</w:t>
            </w:r>
          </w:p>
        </w:tc>
        <w:tc>
          <w:tcPr>
            <w:tcW w:w="1145" w:type="pct"/>
            <w:tcBorders>
              <w:top w:val="single" w:sz="4" w:space="0" w:color="auto"/>
              <w:left w:val="single" w:sz="4" w:space="0" w:color="auto"/>
              <w:bottom w:val="single" w:sz="4" w:space="0" w:color="auto"/>
              <w:right w:val="single" w:sz="4" w:space="0" w:color="auto"/>
            </w:tcBorders>
          </w:tcPr>
          <w:p w:rsidR="00420F95" w:rsidRPr="00DC6DE4" w:rsidRDefault="00420F95" w:rsidP="008F5011">
            <w:pPr>
              <w:spacing w:after="0" w:line="240" w:lineRule="auto"/>
              <w:ind w:left="-57" w:right="-57"/>
              <w:jc w:val="center"/>
              <w:rPr>
                <w:rFonts w:ascii="Century Gothic" w:eastAsia="Times New Roman" w:hAnsi="Century Gothic" w:cs="Calibri"/>
                <w:sz w:val="20"/>
                <w:szCs w:val="20"/>
              </w:rPr>
            </w:pPr>
            <w:r>
              <w:rPr>
                <w:rFonts w:ascii="Century Gothic" w:eastAsia="Times New Roman" w:hAnsi="Century Gothic" w:cs="Calibri"/>
                <w:sz w:val="20"/>
                <w:szCs w:val="20"/>
              </w:rPr>
              <w:t>12</w:t>
            </w:r>
          </w:p>
        </w:tc>
        <w:tc>
          <w:tcPr>
            <w:tcW w:w="1145" w:type="pct"/>
            <w:tcBorders>
              <w:top w:val="single" w:sz="4" w:space="0" w:color="auto"/>
              <w:left w:val="single" w:sz="4" w:space="0" w:color="auto"/>
              <w:bottom w:val="single" w:sz="4" w:space="0" w:color="auto"/>
              <w:right w:val="single" w:sz="4" w:space="0" w:color="auto"/>
            </w:tcBorders>
          </w:tcPr>
          <w:p w:rsidR="00420F95" w:rsidRPr="00DC6DE4" w:rsidRDefault="00420F95" w:rsidP="008F5011">
            <w:pPr>
              <w:spacing w:after="0" w:line="240" w:lineRule="auto"/>
              <w:ind w:left="-57" w:right="-57"/>
              <w:jc w:val="center"/>
              <w:rPr>
                <w:rFonts w:ascii="Century Gothic" w:eastAsia="Times New Roman" w:hAnsi="Century Gothic" w:cs="Calibri"/>
                <w:sz w:val="20"/>
                <w:szCs w:val="20"/>
              </w:rPr>
            </w:pPr>
            <w:r>
              <w:rPr>
                <w:rFonts w:ascii="Century Gothic" w:eastAsia="Times New Roman" w:hAnsi="Century Gothic" w:cs="Calibri"/>
                <w:sz w:val="20"/>
                <w:szCs w:val="20"/>
              </w:rPr>
              <w:t>11</w:t>
            </w:r>
          </w:p>
        </w:tc>
      </w:tr>
      <w:tr w:rsidR="00420F95" w:rsidRPr="00DC6DE4" w:rsidTr="001A051B">
        <w:trPr>
          <w:trHeight w:val="113"/>
          <w:jc w:val="center"/>
        </w:trPr>
        <w:tc>
          <w:tcPr>
            <w:tcW w:w="15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0F95" w:rsidRPr="00DC6DE4" w:rsidRDefault="00420F95" w:rsidP="008F5011">
            <w:pPr>
              <w:spacing w:after="0" w:line="240" w:lineRule="auto"/>
              <w:ind w:left="142" w:right="-57"/>
              <w:rPr>
                <w:rFonts w:ascii="Century Gothic" w:eastAsia="Times New Roman" w:hAnsi="Century Gothic" w:cs="Calibri"/>
                <w:sz w:val="20"/>
                <w:szCs w:val="20"/>
              </w:rPr>
            </w:pPr>
            <w:r w:rsidRPr="00DC6DE4">
              <w:rPr>
                <w:rFonts w:ascii="Century Gothic" w:eastAsia="Times New Roman" w:hAnsi="Century Gothic" w:cs="Calibri"/>
                <w:sz w:val="20"/>
                <w:szCs w:val="20"/>
              </w:rPr>
              <w:t>Amblasan Tanah</w:t>
            </w:r>
          </w:p>
        </w:tc>
        <w:tc>
          <w:tcPr>
            <w:tcW w:w="11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20F95" w:rsidRPr="00DC6DE4" w:rsidRDefault="00420F95" w:rsidP="008F5011">
            <w:pPr>
              <w:spacing w:after="0" w:line="240" w:lineRule="auto"/>
              <w:ind w:left="-57" w:right="-57"/>
              <w:jc w:val="center"/>
              <w:rPr>
                <w:rFonts w:ascii="Century Gothic" w:eastAsia="Times New Roman" w:hAnsi="Century Gothic" w:cs="Calibri"/>
                <w:sz w:val="20"/>
                <w:szCs w:val="20"/>
              </w:rPr>
            </w:pPr>
            <w:r w:rsidRPr="00DC6DE4">
              <w:rPr>
                <w:rFonts w:ascii="Century Gothic" w:eastAsia="Times New Roman" w:hAnsi="Century Gothic" w:cs="Calibri"/>
                <w:sz w:val="20"/>
                <w:szCs w:val="20"/>
              </w:rPr>
              <w:t>3</w:t>
            </w:r>
          </w:p>
        </w:tc>
        <w:tc>
          <w:tcPr>
            <w:tcW w:w="1145" w:type="pct"/>
            <w:tcBorders>
              <w:top w:val="single" w:sz="4" w:space="0" w:color="auto"/>
              <w:left w:val="single" w:sz="4" w:space="0" w:color="auto"/>
              <w:bottom w:val="single" w:sz="4" w:space="0" w:color="auto"/>
              <w:right w:val="single" w:sz="4" w:space="0" w:color="auto"/>
            </w:tcBorders>
          </w:tcPr>
          <w:p w:rsidR="00420F95" w:rsidRPr="00DC6DE4" w:rsidRDefault="00420F95" w:rsidP="008F5011">
            <w:pPr>
              <w:spacing w:after="0" w:line="240" w:lineRule="auto"/>
              <w:ind w:left="-57" w:right="-57"/>
              <w:jc w:val="center"/>
              <w:rPr>
                <w:rFonts w:ascii="Century Gothic" w:eastAsia="Times New Roman" w:hAnsi="Century Gothic" w:cs="Calibri"/>
                <w:sz w:val="20"/>
                <w:szCs w:val="20"/>
              </w:rPr>
            </w:pPr>
            <w:r>
              <w:rPr>
                <w:rFonts w:ascii="Century Gothic" w:eastAsia="Times New Roman" w:hAnsi="Century Gothic" w:cs="Calibri"/>
                <w:sz w:val="20"/>
                <w:szCs w:val="20"/>
              </w:rPr>
              <w:t>-</w:t>
            </w:r>
          </w:p>
        </w:tc>
        <w:tc>
          <w:tcPr>
            <w:tcW w:w="1145" w:type="pct"/>
            <w:tcBorders>
              <w:top w:val="single" w:sz="4" w:space="0" w:color="auto"/>
              <w:left w:val="single" w:sz="4" w:space="0" w:color="auto"/>
              <w:bottom w:val="single" w:sz="4" w:space="0" w:color="auto"/>
              <w:right w:val="single" w:sz="4" w:space="0" w:color="auto"/>
            </w:tcBorders>
          </w:tcPr>
          <w:p w:rsidR="00420F95" w:rsidRPr="00DC6DE4" w:rsidRDefault="00420F95" w:rsidP="008F5011">
            <w:pPr>
              <w:spacing w:after="0" w:line="240" w:lineRule="auto"/>
              <w:ind w:left="-57" w:right="-57"/>
              <w:jc w:val="center"/>
              <w:rPr>
                <w:rFonts w:ascii="Century Gothic" w:eastAsia="Times New Roman" w:hAnsi="Century Gothic" w:cs="Calibri"/>
                <w:sz w:val="20"/>
                <w:szCs w:val="20"/>
              </w:rPr>
            </w:pPr>
            <w:r>
              <w:rPr>
                <w:rFonts w:ascii="Century Gothic" w:eastAsia="Times New Roman" w:hAnsi="Century Gothic" w:cs="Calibri"/>
                <w:sz w:val="20"/>
                <w:szCs w:val="20"/>
              </w:rPr>
              <w:t>-</w:t>
            </w:r>
          </w:p>
        </w:tc>
      </w:tr>
      <w:tr w:rsidR="00420F95" w:rsidRPr="00DC6DE4" w:rsidTr="001A051B">
        <w:trPr>
          <w:trHeight w:val="113"/>
          <w:jc w:val="center"/>
        </w:trPr>
        <w:tc>
          <w:tcPr>
            <w:tcW w:w="15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0F95" w:rsidRPr="00DC6DE4" w:rsidRDefault="00420F95" w:rsidP="008F5011">
            <w:pPr>
              <w:spacing w:after="0" w:line="240" w:lineRule="auto"/>
              <w:ind w:left="142" w:right="-57"/>
              <w:rPr>
                <w:rFonts w:ascii="Century Gothic" w:eastAsia="Times New Roman" w:hAnsi="Century Gothic" w:cs="Calibri"/>
                <w:sz w:val="20"/>
                <w:szCs w:val="20"/>
              </w:rPr>
            </w:pPr>
            <w:r w:rsidRPr="00DC6DE4">
              <w:rPr>
                <w:rFonts w:ascii="Century Gothic" w:eastAsia="Times New Roman" w:hAnsi="Century Gothic" w:cs="Calibri"/>
                <w:sz w:val="20"/>
                <w:szCs w:val="20"/>
              </w:rPr>
              <w:t>Kekeringan</w:t>
            </w:r>
          </w:p>
        </w:tc>
        <w:tc>
          <w:tcPr>
            <w:tcW w:w="11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20F95" w:rsidRPr="00DC6DE4" w:rsidRDefault="00420F95" w:rsidP="008F5011">
            <w:pPr>
              <w:spacing w:after="0" w:line="240" w:lineRule="auto"/>
              <w:ind w:left="-57" w:right="-57"/>
              <w:jc w:val="center"/>
              <w:rPr>
                <w:rFonts w:ascii="Century Gothic" w:eastAsia="Times New Roman" w:hAnsi="Century Gothic" w:cs="Calibri"/>
                <w:sz w:val="20"/>
                <w:szCs w:val="20"/>
              </w:rPr>
            </w:pPr>
            <w:r w:rsidRPr="00DC6DE4">
              <w:rPr>
                <w:rFonts w:ascii="Century Gothic" w:eastAsia="Times New Roman" w:hAnsi="Century Gothic" w:cs="Calibri"/>
                <w:sz w:val="20"/>
                <w:szCs w:val="20"/>
              </w:rPr>
              <w:t>7</w:t>
            </w:r>
          </w:p>
        </w:tc>
        <w:tc>
          <w:tcPr>
            <w:tcW w:w="1145" w:type="pct"/>
            <w:tcBorders>
              <w:top w:val="single" w:sz="4" w:space="0" w:color="auto"/>
              <w:left w:val="single" w:sz="4" w:space="0" w:color="auto"/>
              <w:bottom w:val="single" w:sz="4" w:space="0" w:color="auto"/>
              <w:right w:val="single" w:sz="4" w:space="0" w:color="auto"/>
            </w:tcBorders>
          </w:tcPr>
          <w:p w:rsidR="00420F95" w:rsidRPr="00DC6DE4" w:rsidRDefault="00420F95" w:rsidP="008F5011">
            <w:pPr>
              <w:spacing w:after="0" w:line="240" w:lineRule="auto"/>
              <w:ind w:left="-57" w:right="-57"/>
              <w:jc w:val="center"/>
              <w:rPr>
                <w:rFonts w:ascii="Century Gothic" w:eastAsia="Times New Roman" w:hAnsi="Century Gothic" w:cs="Calibri"/>
                <w:sz w:val="20"/>
                <w:szCs w:val="20"/>
              </w:rPr>
            </w:pPr>
            <w:r>
              <w:rPr>
                <w:rFonts w:ascii="Century Gothic" w:eastAsia="Times New Roman" w:hAnsi="Century Gothic" w:cs="Calibri"/>
                <w:sz w:val="20"/>
                <w:szCs w:val="20"/>
              </w:rPr>
              <w:t>9</w:t>
            </w:r>
          </w:p>
        </w:tc>
        <w:tc>
          <w:tcPr>
            <w:tcW w:w="1145" w:type="pct"/>
            <w:tcBorders>
              <w:top w:val="single" w:sz="4" w:space="0" w:color="auto"/>
              <w:left w:val="single" w:sz="4" w:space="0" w:color="auto"/>
              <w:bottom w:val="single" w:sz="4" w:space="0" w:color="auto"/>
              <w:right w:val="single" w:sz="4" w:space="0" w:color="auto"/>
            </w:tcBorders>
          </w:tcPr>
          <w:p w:rsidR="00420F95" w:rsidRPr="00DC6DE4" w:rsidRDefault="00420F95" w:rsidP="008F5011">
            <w:pPr>
              <w:spacing w:after="0" w:line="240" w:lineRule="auto"/>
              <w:ind w:left="-57" w:right="-57"/>
              <w:jc w:val="center"/>
              <w:rPr>
                <w:rFonts w:ascii="Century Gothic" w:eastAsia="Times New Roman" w:hAnsi="Century Gothic" w:cs="Calibri"/>
                <w:sz w:val="20"/>
                <w:szCs w:val="20"/>
              </w:rPr>
            </w:pPr>
            <w:r>
              <w:rPr>
                <w:rFonts w:ascii="Century Gothic" w:eastAsia="Times New Roman" w:hAnsi="Century Gothic" w:cs="Calibri"/>
                <w:sz w:val="20"/>
                <w:szCs w:val="20"/>
              </w:rPr>
              <w:t>38</w:t>
            </w:r>
          </w:p>
        </w:tc>
      </w:tr>
      <w:tr w:rsidR="00420F95" w:rsidRPr="00DC6DE4" w:rsidTr="001A051B">
        <w:trPr>
          <w:trHeight w:val="113"/>
          <w:jc w:val="center"/>
        </w:trPr>
        <w:tc>
          <w:tcPr>
            <w:tcW w:w="15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0F95" w:rsidRPr="00DC6DE4" w:rsidRDefault="00420F95" w:rsidP="008F5011">
            <w:pPr>
              <w:spacing w:after="0" w:line="240" w:lineRule="auto"/>
              <w:ind w:left="142" w:right="-57"/>
              <w:rPr>
                <w:rFonts w:ascii="Century Gothic" w:eastAsia="Times New Roman" w:hAnsi="Century Gothic" w:cs="Calibri"/>
                <w:sz w:val="20"/>
                <w:szCs w:val="20"/>
              </w:rPr>
            </w:pPr>
            <w:r w:rsidRPr="00DC6DE4">
              <w:rPr>
                <w:rFonts w:ascii="Century Gothic" w:eastAsia="Times New Roman" w:hAnsi="Century Gothic" w:cs="Calibri"/>
                <w:sz w:val="20"/>
                <w:szCs w:val="20"/>
              </w:rPr>
              <w:t>Epidemi Malaria</w:t>
            </w:r>
          </w:p>
        </w:tc>
        <w:tc>
          <w:tcPr>
            <w:tcW w:w="11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20F95" w:rsidRPr="00DC6DE4" w:rsidRDefault="00420F95" w:rsidP="008F5011">
            <w:pPr>
              <w:spacing w:after="0" w:line="240" w:lineRule="auto"/>
              <w:ind w:left="-57" w:right="-57"/>
              <w:jc w:val="center"/>
              <w:rPr>
                <w:rFonts w:ascii="Century Gothic" w:eastAsia="Times New Roman" w:hAnsi="Century Gothic" w:cs="Calibri"/>
                <w:sz w:val="20"/>
                <w:szCs w:val="20"/>
              </w:rPr>
            </w:pPr>
            <w:r w:rsidRPr="00DC6DE4">
              <w:rPr>
                <w:rFonts w:ascii="Century Gothic" w:eastAsia="Times New Roman" w:hAnsi="Century Gothic" w:cs="Calibri"/>
                <w:sz w:val="20"/>
                <w:szCs w:val="20"/>
              </w:rPr>
              <w:t>1</w:t>
            </w:r>
          </w:p>
        </w:tc>
        <w:tc>
          <w:tcPr>
            <w:tcW w:w="1145" w:type="pct"/>
            <w:tcBorders>
              <w:top w:val="single" w:sz="4" w:space="0" w:color="auto"/>
              <w:left w:val="single" w:sz="4" w:space="0" w:color="auto"/>
              <w:bottom w:val="single" w:sz="4" w:space="0" w:color="auto"/>
              <w:right w:val="single" w:sz="4" w:space="0" w:color="auto"/>
            </w:tcBorders>
          </w:tcPr>
          <w:p w:rsidR="00420F95" w:rsidRPr="00DC6DE4" w:rsidRDefault="00420F95" w:rsidP="008F5011">
            <w:pPr>
              <w:spacing w:after="0" w:line="240" w:lineRule="auto"/>
              <w:ind w:left="-57" w:right="-57"/>
              <w:jc w:val="center"/>
              <w:rPr>
                <w:rFonts w:ascii="Century Gothic" w:eastAsia="Times New Roman" w:hAnsi="Century Gothic" w:cs="Calibri"/>
                <w:sz w:val="20"/>
                <w:szCs w:val="20"/>
              </w:rPr>
            </w:pPr>
            <w:r>
              <w:rPr>
                <w:rFonts w:ascii="Century Gothic" w:eastAsia="Times New Roman" w:hAnsi="Century Gothic" w:cs="Calibri"/>
                <w:sz w:val="20"/>
                <w:szCs w:val="20"/>
              </w:rPr>
              <w:t>-</w:t>
            </w:r>
          </w:p>
        </w:tc>
        <w:tc>
          <w:tcPr>
            <w:tcW w:w="1145" w:type="pct"/>
            <w:tcBorders>
              <w:top w:val="single" w:sz="4" w:space="0" w:color="auto"/>
              <w:left w:val="single" w:sz="4" w:space="0" w:color="auto"/>
              <w:bottom w:val="single" w:sz="4" w:space="0" w:color="auto"/>
              <w:right w:val="single" w:sz="4" w:space="0" w:color="auto"/>
            </w:tcBorders>
          </w:tcPr>
          <w:p w:rsidR="00420F95" w:rsidRPr="00DC6DE4" w:rsidRDefault="00420F95" w:rsidP="008F5011">
            <w:pPr>
              <w:spacing w:after="0" w:line="240" w:lineRule="auto"/>
              <w:ind w:left="-57" w:right="-57"/>
              <w:jc w:val="center"/>
              <w:rPr>
                <w:rFonts w:ascii="Century Gothic" w:eastAsia="Times New Roman" w:hAnsi="Century Gothic" w:cs="Calibri"/>
                <w:sz w:val="20"/>
                <w:szCs w:val="20"/>
              </w:rPr>
            </w:pPr>
            <w:r>
              <w:rPr>
                <w:rFonts w:ascii="Century Gothic" w:eastAsia="Times New Roman" w:hAnsi="Century Gothic" w:cs="Calibri"/>
                <w:sz w:val="20"/>
                <w:szCs w:val="20"/>
              </w:rPr>
              <w:t>-</w:t>
            </w:r>
          </w:p>
        </w:tc>
      </w:tr>
      <w:tr w:rsidR="00420F95" w:rsidRPr="00DC6DE4" w:rsidTr="001A051B">
        <w:trPr>
          <w:trHeight w:val="113"/>
          <w:jc w:val="center"/>
        </w:trPr>
        <w:tc>
          <w:tcPr>
            <w:tcW w:w="15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0F95" w:rsidRPr="00DC6DE4" w:rsidRDefault="00420F95" w:rsidP="008F5011">
            <w:pPr>
              <w:spacing w:after="0" w:line="240" w:lineRule="auto"/>
              <w:ind w:left="142" w:right="-57"/>
              <w:rPr>
                <w:rFonts w:ascii="Century Gothic" w:eastAsia="Times New Roman" w:hAnsi="Century Gothic" w:cs="Calibri"/>
                <w:sz w:val="20"/>
                <w:szCs w:val="20"/>
              </w:rPr>
            </w:pPr>
            <w:r w:rsidRPr="00DC6DE4">
              <w:rPr>
                <w:rFonts w:ascii="Century Gothic" w:eastAsia="Times New Roman" w:hAnsi="Century Gothic" w:cs="Calibri"/>
                <w:sz w:val="20"/>
                <w:szCs w:val="20"/>
              </w:rPr>
              <w:t>DBD</w:t>
            </w:r>
          </w:p>
        </w:tc>
        <w:tc>
          <w:tcPr>
            <w:tcW w:w="11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20F95" w:rsidRPr="00DC6DE4" w:rsidRDefault="00420F95" w:rsidP="008F5011">
            <w:pPr>
              <w:spacing w:after="0" w:line="240" w:lineRule="auto"/>
              <w:ind w:left="-57" w:right="-57"/>
              <w:jc w:val="center"/>
              <w:rPr>
                <w:rFonts w:ascii="Century Gothic" w:eastAsia="Times New Roman" w:hAnsi="Century Gothic" w:cs="Calibri"/>
                <w:sz w:val="20"/>
                <w:szCs w:val="20"/>
              </w:rPr>
            </w:pPr>
            <w:r w:rsidRPr="00DC6DE4">
              <w:rPr>
                <w:rFonts w:ascii="Century Gothic" w:eastAsia="Times New Roman" w:hAnsi="Century Gothic" w:cs="Calibri"/>
                <w:sz w:val="20"/>
                <w:szCs w:val="20"/>
              </w:rPr>
              <w:t>27</w:t>
            </w:r>
          </w:p>
        </w:tc>
        <w:tc>
          <w:tcPr>
            <w:tcW w:w="1145" w:type="pct"/>
            <w:tcBorders>
              <w:top w:val="single" w:sz="4" w:space="0" w:color="auto"/>
              <w:left w:val="single" w:sz="4" w:space="0" w:color="auto"/>
              <w:bottom w:val="single" w:sz="4" w:space="0" w:color="auto"/>
              <w:right w:val="single" w:sz="4" w:space="0" w:color="auto"/>
            </w:tcBorders>
          </w:tcPr>
          <w:p w:rsidR="00420F95" w:rsidRPr="00DC6DE4" w:rsidRDefault="00420F95" w:rsidP="008F5011">
            <w:pPr>
              <w:spacing w:after="0" w:line="240" w:lineRule="auto"/>
              <w:ind w:left="-57" w:right="-57"/>
              <w:jc w:val="center"/>
              <w:rPr>
                <w:rFonts w:ascii="Century Gothic" w:eastAsia="Times New Roman" w:hAnsi="Century Gothic" w:cs="Calibri"/>
                <w:sz w:val="20"/>
                <w:szCs w:val="20"/>
              </w:rPr>
            </w:pPr>
            <w:r>
              <w:rPr>
                <w:rFonts w:ascii="Century Gothic" w:eastAsia="Times New Roman" w:hAnsi="Century Gothic" w:cs="Calibri"/>
                <w:sz w:val="20"/>
                <w:szCs w:val="20"/>
              </w:rPr>
              <w:t>-</w:t>
            </w:r>
          </w:p>
        </w:tc>
        <w:tc>
          <w:tcPr>
            <w:tcW w:w="1145" w:type="pct"/>
            <w:tcBorders>
              <w:top w:val="single" w:sz="4" w:space="0" w:color="auto"/>
              <w:left w:val="single" w:sz="4" w:space="0" w:color="auto"/>
              <w:bottom w:val="single" w:sz="4" w:space="0" w:color="auto"/>
              <w:right w:val="single" w:sz="4" w:space="0" w:color="auto"/>
            </w:tcBorders>
          </w:tcPr>
          <w:p w:rsidR="00420F95" w:rsidRPr="00DC6DE4" w:rsidRDefault="00420F95" w:rsidP="008F5011">
            <w:pPr>
              <w:spacing w:after="0" w:line="240" w:lineRule="auto"/>
              <w:ind w:left="-57" w:right="-57"/>
              <w:jc w:val="center"/>
              <w:rPr>
                <w:rFonts w:ascii="Century Gothic" w:eastAsia="Times New Roman" w:hAnsi="Century Gothic" w:cs="Calibri"/>
                <w:sz w:val="20"/>
                <w:szCs w:val="20"/>
              </w:rPr>
            </w:pPr>
            <w:r>
              <w:rPr>
                <w:rFonts w:ascii="Century Gothic" w:eastAsia="Times New Roman" w:hAnsi="Century Gothic" w:cs="Calibri"/>
                <w:sz w:val="20"/>
                <w:szCs w:val="20"/>
              </w:rPr>
              <w:t>-</w:t>
            </w:r>
          </w:p>
        </w:tc>
      </w:tr>
      <w:tr w:rsidR="00420F95" w:rsidRPr="00DC6DE4" w:rsidTr="001A051B">
        <w:trPr>
          <w:trHeight w:val="113"/>
          <w:jc w:val="center"/>
        </w:trPr>
        <w:tc>
          <w:tcPr>
            <w:tcW w:w="15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0F95" w:rsidRPr="00DC6DE4" w:rsidRDefault="00420F95" w:rsidP="008F5011">
            <w:pPr>
              <w:spacing w:after="0" w:line="240" w:lineRule="auto"/>
              <w:ind w:left="142" w:right="-57"/>
              <w:rPr>
                <w:rFonts w:ascii="Century Gothic" w:eastAsia="Times New Roman" w:hAnsi="Century Gothic" w:cs="Calibri"/>
                <w:sz w:val="20"/>
                <w:szCs w:val="20"/>
              </w:rPr>
            </w:pPr>
            <w:r w:rsidRPr="00DC6DE4">
              <w:rPr>
                <w:rFonts w:ascii="Century Gothic" w:eastAsia="Times New Roman" w:hAnsi="Century Gothic" w:cs="Calibri"/>
                <w:sz w:val="20"/>
                <w:szCs w:val="20"/>
              </w:rPr>
              <w:t>AFP Polio</w:t>
            </w:r>
          </w:p>
        </w:tc>
        <w:tc>
          <w:tcPr>
            <w:tcW w:w="11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20F95" w:rsidRPr="00DC6DE4" w:rsidRDefault="00420F95" w:rsidP="008F5011">
            <w:pPr>
              <w:spacing w:after="0" w:line="240" w:lineRule="auto"/>
              <w:ind w:left="-57" w:right="-57"/>
              <w:jc w:val="center"/>
              <w:rPr>
                <w:rFonts w:ascii="Century Gothic" w:eastAsia="Times New Roman" w:hAnsi="Century Gothic" w:cs="Calibri"/>
                <w:sz w:val="20"/>
                <w:szCs w:val="20"/>
              </w:rPr>
            </w:pPr>
            <w:r w:rsidRPr="00DC6DE4">
              <w:rPr>
                <w:rFonts w:ascii="Century Gothic" w:eastAsia="Times New Roman" w:hAnsi="Century Gothic" w:cs="Calibri"/>
                <w:sz w:val="20"/>
                <w:szCs w:val="20"/>
              </w:rPr>
              <w:t>1</w:t>
            </w:r>
          </w:p>
        </w:tc>
        <w:tc>
          <w:tcPr>
            <w:tcW w:w="1145" w:type="pct"/>
            <w:tcBorders>
              <w:top w:val="single" w:sz="4" w:space="0" w:color="auto"/>
              <w:left w:val="single" w:sz="4" w:space="0" w:color="auto"/>
              <w:bottom w:val="single" w:sz="4" w:space="0" w:color="auto"/>
              <w:right w:val="single" w:sz="4" w:space="0" w:color="auto"/>
            </w:tcBorders>
          </w:tcPr>
          <w:p w:rsidR="00420F95" w:rsidRPr="00DC6DE4" w:rsidRDefault="00420F95" w:rsidP="008F5011">
            <w:pPr>
              <w:spacing w:after="0" w:line="240" w:lineRule="auto"/>
              <w:ind w:left="-57" w:right="-57"/>
              <w:jc w:val="center"/>
              <w:rPr>
                <w:rFonts w:ascii="Century Gothic" w:eastAsia="Times New Roman" w:hAnsi="Century Gothic" w:cs="Calibri"/>
                <w:sz w:val="20"/>
                <w:szCs w:val="20"/>
              </w:rPr>
            </w:pPr>
            <w:r>
              <w:rPr>
                <w:rFonts w:ascii="Century Gothic" w:eastAsia="Times New Roman" w:hAnsi="Century Gothic" w:cs="Calibri"/>
                <w:sz w:val="20"/>
                <w:szCs w:val="20"/>
              </w:rPr>
              <w:t>-</w:t>
            </w:r>
          </w:p>
        </w:tc>
        <w:tc>
          <w:tcPr>
            <w:tcW w:w="1145" w:type="pct"/>
            <w:tcBorders>
              <w:top w:val="single" w:sz="4" w:space="0" w:color="auto"/>
              <w:left w:val="single" w:sz="4" w:space="0" w:color="auto"/>
              <w:bottom w:val="single" w:sz="4" w:space="0" w:color="auto"/>
              <w:right w:val="single" w:sz="4" w:space="0" w:color="auto"/>
            </w:tcBorders>
          </w:tcPr>
          <w:p w:rsidR="00420F95" w:rsidRPr="00DC6DE4" w:rsidRDefault="00420F95" w:rsidP="008F5011">
            <w:pPr>
              <w:spacing w:after="0" w:line="240" w:lineRule="auto"/>
              <w:ind w:left="-57" w:right="-57"/>
              <w:jc w:val="center"/>
              <w:rPr>
                <w:rFonts w:ascii="Century Gothic" w:eastAsia="Times New Roman" w:hAnsi="Century Gothic" w:cs="Calibri"/>
                <w:sz w:val="20"/>
                <w:szCs w:val="20"/>
              </w:rPr>
            </w:pPr>
            <w:r>
              <w:rPr>
                <w:rFonts w:ascii="Century Gothic" w:eastAsia="Times New Roman" w:hAnsi="Century Gothic" w:cs="Calibri"/>
                <w:sz w:val="20"/>
                <w:szCs w:val="20"/>
              </w:rPr>
              <w:t>-</w:t>
            </w:r>
          </w:p>
        </w:tc>
      </w:tr>
      <w:tr w:rsidR="00420F95" w:rsidRPr="00DC6DE4" w:rsidTr="001A051B">
        <w:trPr>
          <w:trHeight w:val="113"/>
          <w:jc w:val="center"/>
        </w:trPr>
        <w:tc>
          <w:tcPr>
            <w:tcW w:w="1565" w:type="pct"/>
            <w:tcBorders>
              <w:top w:val="single" w:sz="4" w:space="0" w:color="auto"/>
              <w:left w:val="single" w:sz="4" w:space="0" w:color="auto"/>
              <w:bottom w:val="single" w:sz="4" w:space="0" w:color="auto"/>
              <w:right w:val="single" w:sz="4" w:space="0" w:color="auto"/>
            </w:tcBorders>
            <w:shd w:val="clear" w:color="auto" w:fill="C6D9F1" w:themeFill="text2" w:themeFillTint="33"/>
            <w:noWrap/>
            <w:vAlign w:val="center"/>
            <w:hideMark/>
          </w:tcPr>
          <w:p w:rsidR="00420F95" w:rsidRPr="00DC6DE4" w:rsidRDefault="00420F95" w:rsidP="008F5011">
            <w:pPr>
              <w:spacing w:after="0" w:line="240" w:lineRule="auto"/>
              <w:ind w:left="-57" w:right="-57"/>
              <w:jc w:val="center"/>
              <w:rPr>
                <w:rFonts w:ascii="Century Gothic" w:eastAsia="Times New Roman" w:hAnsi="Century Gothic" w:cs="Calibri"/>
                <w:b/>
                <w:sz w:val="20"/>
                <w:szCs w:val="20"/>
              </w:rPr>
            </w:pPr>
            <w:r w:rsidRPr="00DC6DE4">
              <w:rPr>
                <w:rFonts w:ascii="Century Gothic" w:eastAsia="Times New Roman" w:hAnsi="Century Gothic" w:cs="Calibri"/>
                <w:b/>
                <w:sz w:val="20"/>
                <w:szCs w:val="20"/>
              </w:rPr>
              <w:t>Jumlah</w:t>
            </w:r>
          </w:p>
        </w:tc>
        <w:tc>
          <w:tcPr>
            <w:tcW w:w="1145" w:type="pct"/>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hideMark/>
          </w:tcPr>
          <w:p w:rsidR="00420F95" w:rsidRPr="00DC6DE4" w:rsidRDefault="00420F95" w:rsidP="008F5011">
            <w:pPr>
              <w:spacing w:after="0" w:line="240" w:lineRule="auto"/>
              <w:ind w:left="-57" w:right="-57"/>
              <w:jc w:val="center"/>
              <w:rPr>
                <w:rFonts w:ascii="Century Gothic" w:eastAsia="Times New Roman" w:hAnsi="Century Gothic" w:cs="Calibri"/>
                <w:b/>
                <w:sz w:val="20"/>
                <w:szCs w:val="20"/>
              </w:rPr>
            </w:pPr>
            <w:r w:rsidRPr="00DC6DE4">
              <w:rPr>
                <w:rFonts w:ascii="Century Gothic" w:eastAsia="Times New Roman" w:hAnsi="Century Gothic" w:cs="Calibri"/>
                <w:b/>
                <w:bCs/>
                <w:sz w:val="20"/>
                <w:szCs w:val="20"/>
              </w:rPr>
              <w:t>83</w:t>
            </w:r>
          </w:p>
        </w:tc>
        <w:tc>
          <w:tcPr>
            <w:tcW w:w="1145" w:type="pct"/>
            <w:tcBorders>
              <w:top w:val="single" w:sz="4" w:space="0" w:color="auto"/>
              <w:left w:val="single" w:sz="4" w:space="0" w:color="auto"/>
              <w:bottom w:val="single" w:sz="4" w:space="0" w:color="auto"/>
              <w:right w:val="single" w:sz="4" w:space="0" w:color="auto"/>
            </w:tcBorders>
            <w:shd w:val="clear" w:color="auto" w:fill="C6D9F1" w:themeFill="text2" w:themeFillTint="33"/>
          </w:tcPr>
          <w:p w:rsidR="00420F95" w:rsidRPr="00DC6DE4" w:rsidRDefault="00420F95" w:rsidP="008F5011">
            <w:pPr>
              <w:spacing w:after="0" w:line="240" w:lineRule="auto"/>
              <w:ind w:left="-57" w:right="-57"/>
              <w:jc w:val="center"/>
              <w:rPr>
                <w:rFonts w:ascii="Century Gothic" w:eastAsia="Times New Roman" w:hAnsi="Century Gothic" w:cs="Calibri"/>
                <w:b/>
                <w:bCs/>
                <w:sz w:val="20"/>
                <w:szCs w:val="20"/>
              </w:rPr>
            </w:pPr>
            <w:r>
              <w:rPr>
                <w:rFonts w:ascii="Century Gothic" w:eastAsia="Times New Roman" w:hAnsi="Century Gothic" w:cs="Calibri"/>
                <w:b/>
                <w:bCs/>
                <w:sz w:val="20"/>
                <w:szCs w:val="20"/>
              </w:rPr>
              <w:t>54</w:t>
            </w:r>
          </w:p>
        </w:tc>
        <w:tc>
          <w:tcPr>
            <w:tcW w:w="1145" w:type="pct"/>
            <w:tcBorders>
              <w:top w:val="single" w:sz="4" w:space="0" w:color="auto"/>
              <w:left w:val="single" w:sz="4" w:space="0" w:color="auto"/>
              <w:bottom w:val="single" w:sz="4" w:space="0" w:color="auto"/>
              <w:right w:val="single" w:sz="4" w:space="0" w:color="auto"/>
            </w:tcBorders>
            <w:shd w:val="clear" w:color="auto" w:fill="C6D9F1" w:themeFill="text2" w:themeFillTint="33"/>
          </w:tcPr>
          <w:p w:rsidR="00420F95" w:rsidRPr="00DC6DE4" w:rsidRDefault="00420F95" w:rsidP="008F5011">
            <w:pPr>
              <w:spacing w:after="0" w:line="240" w:lineRule="auto"/>
              <w:ind w:left="-57" w:right="-57"/>
              <w:jc w:val="center"/>
              <w:rPr>
                <w:rFonts w:ascii="Century Gothic" w:eastAsia="Times New Roman" w:hAnsi="Century Gothic" w:cs="Calibri"/>
                <w:b/>
                <w:bCs/>
                <w:sz w:val="20"/>
                <w:szCs w:val="20"/>
              </w:rPr>
            </w:pPr>
            <w:r>
              <w:rPr>
                <w:rFonts w:ascii="Century Gothic" w:eastAsia="Times New Roman" w:hAnsi="Century Gothic" w:cs="Calibri"/>
                <w:b/>
                <w:bCs/>
                <w:sz w:val="20"/>
                <w:szCs w:val="20"/>
              </w:rPr>
              <w:t>94</w:t>
            </w:r>
          </w:p>
        </w:tc>
      </w:tr>
    </w:tbl>
    <w:p w:rsidR="00420F95" w:rsidRPr="00DC6DE4" w:rsidRDefault="00420F95" w:rsidP="008F5011">
      <w:pPr>
        <w:pStyle w:val="ListParagraph"/>
        <w:spacing w:line="360" w:lineRule="auto"/>
        <w:ind w:left="709"/>
        <w:jc w:val="both"/>
        <w:rPr>
          <w:rFonts w:ascii="Century Gothic" w:hAnsi="Century Gothic"/>
          <w:i/>
          <w:sz w:val="16"/>
          <w:szCs w:val="16"/>
        </w:rPr>
      </w:pPr>
      <w:r w:rsidRPr="00DC6DE4">
        <w:rPr>
          <w:rFonts w:ascii="Century Gothic" w:hAnsi="Century Gothic"/>
          <w:i/>
          <w:sz w:val="16"/>
          <w:szCs w:val="16"/>
        </w:rPr>
        <w:t>Sumber: BNPB Kota Baubau, 201</w:t>
      </w:r>
      <w:r w:rsidR="00533BD1">
        <w:rPr>
          <w:rFonts w:ascii="Century Gothic" w:hAnsi="Century Gothic"/>
          <w:i/>
          <w:sz w:val="16"/>
          <w:szCs w:val="16"/>
        </w:rPr>
        <w:t>5</w:t>
      </w:r>
      <w:r>
        <w:rPr>
          <w:rFonts w:ascii="Century Gothic" w:hAnsi="Century Gothic"/>
          <w:i/>
          <w:sz w:val="16"/>
          <w:szCs w:val="16"/>
        </w:rPr>
        <w:t xml:space="preserve"> </w:t>
      </w:r>
    </w:p>
    <w:p w:rsidR="00420F95" w:rsidRPr="00DC6DE4" w:rsidRDefault="00420F95" w:rsidP="008F5011">
      <w:pPr>
        <w:spacing w:after="0" w:line="360" w:lineRule="auto"/>
        <w:ind w:firstLine="709"/>
        <w:jc w:val="both"/>
        <w:rPr>
          <w:rFonts w:ascii="Century Gothic" w:hAnsi="Century Gothic" w:cs="Tahoma"/>
          <w:sz w:val="20"/>
          <w:szCs w:val="20"/>
        </w:rPr>
      </w:pPr>
    </w:p>
    <w:p w:rsidR="00420F95" w:rsidRPr="00420F95" w:rsidRDefault="00420F95" w:rsidP="008F5011">
      <w:pPr>
        <w:pStyle w:val="Heading4"/>
        <w:numPr>
          <w:ilvl w:val="3"/>
          <w:numId w:val="4"/>
        </w:numPr>
        <w:spacing w:line="360" w:lineRule="auto"/>
        <w:ind w:left="851" w:hanging="851"/>
        <w:rPr>
          <w:rFonts w:ascii="Arial Black" w:hAnsi="Arial Black"/>
          <w:i w:val="0"/>
          <w:sz w:val="22"/>
          <w:szCs w:val="22"/>
        </w:rPr>
      </w:pPr>
      <w:r>
        <w:rPr>
          <w:rFonts w:ascii="Arial Black" w:hAnsi="Arial Black"/>
          <w:i w:val="0"/>
          <w:sz w:val="22"/>
          <w:szCs w:val="22"/>
          <w:lang w:val="en-US"/>
        </w:rPr>
        <w:t xml:space="preserve"> </w:t>
      </w:r>
      <w:r w:rsidRPr="00420F95">
        <w:rPr>
          <w:rFonts w:ascii="Arial Black" w:hAnsi="Arial Black"/>
          <w:i w:val="0"/>
          <w:sz w:val="22"/>
          <w:szCs w:val="22"/>
        </w:rPr>
        <w:t>Demografi</w:t>
      </w:r>
    </w:p>
    <w:p w:rsidR="00420F95" w:rsidRPr="00420F95" w:rsidRDefault="00420F95" w:rsidP="008F5011">
      <w:pPr>
        <w:pStyle w:val="BodyTextIndent3"/>
        <w:spacing w:after="0" w:line="360" w:lineRule="auto"/>
        <w:ind w:left="0" w:firstLine="720"/>
        <w:jc w:val="both"/>
        <w:rPr>
          <w:rFonts w:ascii="Century Gothic" w:hAnsi="Century Gothic"/>
          <w:sz w:val="20"/>
          <w:szCs w:val="20"/>
        </w:rPr>
      </w:pPr>
      <w:r w:rsidRPr="00420F95">
        <w:rPr>
          <w:rFonts w:ascii="Century Gothic" w:hAnsi="Century Gothic"/>
          <w:sz w:val="20"/>
          <w:szCs w:val="20"/>
          <w:lang w:val="id-ID"/>
        </w:rPr>
        <w:t xml:space="preserve">Peran Kota Baubau sebagai pusat aktifitas dan perekonomian masyarakat di wilayah Sulawesi Tenggara bagian Kepulauan, menyebabkan perbedaan yang cukup signifikan antara jumlah penduduk siang dan malam </w:t>
      </w:r>
      <w:r w:rsidRPr="00420F95">
        <w:rPr>
          <w:rFonts w:ascii="Century Gothic" w:hAnsi="Century Gothic"/>
          <w:sz w:val="20"/>
          <w:szCs w:val="20"/>
        </w:rPr>
        <w:t xml:space="preserve">hari </w:t>
      </w:r>
      <w:r w:rsidRPr="00420F95">
        <w:rPr>
          <w:rFonts w:ascii="Century Gothic" w:hAnsi="Century Gothic"/>
          <w:sz w:val="20"/>
          <w:szCs w:val="20"/>
          <w:lang w:val="id-ID"/>
        </w:rPr>
        <w:t>karena besarnya jumlah penduduk komuter dari beberapa daerah disekitarnya. Dari hasil pendataan BPS jumlah penduduk tetap</w:t>
      </w:r>
      <w:r w:rsidRPr="00420F95">
        <w:rPr>
          <w:rFonts w:ascii="Century Gothic" w:hAnsi="Century Gothic"/>
          <w:sz w:val="20"/>
          <w:szCs w:val="20"/>
        </w:rPr>
        <w:t>/</w:t>
      </w:r>
      <w:r w:rsidRPr="00420F95">
        <w:rPr>
          <w:rFonts w:ascii="Century Gothic" w:hAnsi="Century Gothic"/>
          <w:sz w:val="20"/>
          <w:szCs w:val="20"/>
          <w:lang w:val="id-ID"/>
        </w:rPr>
        <w:t xml:space="preserve"> non komuter di Kota Baubau dari tahun ke tahun terus mengalami </w:t>
      </w:r>
      <w:r w:rsidRPr="00420F95">
        <w:rPr>
          <w:rFonts w:ascii="Century Gothic" w:hAnsi="Century Gothic" w:cs="Calibri"/>
          <w:sz w:val="20"/>
          <w:szCs w:val="20"/>
          <w:lang w:val="id-ID"/>
        </w:rPr>
        <w:t>peningkatan</w:t>
      </w:r>
      <w:r w:rsidRPr="00420F95">
        <w:rPr>
          <w:rFonts w:ascii="Century Gothic" w:hAnsi="Century Gothic"/>
          <w:sz w:val="20"/>
          <w:szCs w:val="20"/>
          <w:lang w:val="id-ID"/>
        </w:rPr>
        <w:t>. Selama kurun waktu 5 (lima) tahun terakhir (20</w:t>
      </w:r>
      <w:r w:rsidRPr="00420F95">
        <w:rPr>
          <w:rFonts w:ascii="Century Gothic" w:hAnsi="Century Gothic"/>
          <w:sz w:val="20"/>
          <w:szCs w:val="20"/>
        </w:rPr>
        <w:t>10</w:t>
      </w:r>
      <w:r w:rsidRPr="00420F95">
        <w:rPr>
          <w:rFonts w:ascii="Century Gothic" w:hAnsi="Century Gothic"/>
          <w:sz w:val="20"/>
          <w:szCs w:val="20"/>
          <w:lang w:val="id-ID"/>
        </w:rPr>
        <w:t xml:space="preserve"> – 201</w:t>
      </w:r>
      <w:r w:rsidRPr="00420F95">
        <w:rPr>
          <w:rFonts w:ascii="Century Gothic" w:hAnsi="Century Gothic"/>
          <w:sz w:val="20"/>
          <w:szCs w:val="20"/>
        </w:rPr>
        <w:t>4</w:t>
      </w:r>
      <w:r w:rsidRPr="00420F95">
        <w:rPr>
          <w:rFonts w:ascii="Century Gothic" w:hAnsi="Century Gothic"/>
          <w:sz w:val="20"/>
          <w:szCs w:val="20"/>
          <w:lang w:val="id-ID"/>
        </w:rPr>
        <w:t xml:space="preserve">), rata-rata laju pertumbuhan penduduk sebesar </w:t>
      </w:r>
      <w:r w:rsidRPr="00420F95">
        <w:rPr>
          <w:rFonts w:ascii="Century Gothic" w:hAnsi="Century Gothic"/>
          <w:sz w:val="20"/>
          <w:szCs w:val="20"/>
        </w:rPr>
        <w:t>1,51</w:t>
      </w:r>
      <w:r w:rsidRPr="00420F95">
        <w:rPr>
          <w:rFonts w:ascii="Century Gothic" w:hAnsi="Century Gothic"/>
          <w:sz w:val="20"/>
          <w:szCs w:val="20"/>
          <w:lang w:val="id-ID"/>
        </w:rPr>
        <w:t xml:space="preserve">%. </w:t>
      </w:r>
      <w:r w:rsidRPr="00420F95">
        <w:rPr>
          <w:rFonts w:ascii="Century Gothic" w:hAnsi="Century Gothic" w:cs="Calibri"/>
          <w:sz w:val="20"/>
          <w:szCs w:val="20"/>
          <w:lang w:val="id-ID"/>
        </w:rPr>
        <w:t xml:space="preserve">Angka ini lebih </w:t>
      </w:r>
      <w:r w:rsidRPr="00420F95">
        <w:rPr>
          <w:rFonts w:ascii="Century Gothic" w:hAnsi="Century Gothic" w:cs="Calibri"/>
          <w:sz w:val="20"/>
          <w:szCs w:val="20"/>
        </w:rPr>
        <w:t>rendah</w:t>
      </w:r>
      <w:r w:rsidRPr="00420F95">
        <w:rPr>
          <w:rFonts w:ascii="Century Gothic" w:hAnsi="Century Gothic" w:cs="Calibri"/>
          <w:sz w:val="20"/>
          <w:szCs w:val="20"/>
          <w:lang w:val="id-ID"/>
        </w:rPr>
        <w:t xml:space="preserve"> dari laju pertumbuhan penduduk Provinsi Sulawesi Tenggara pada periode yang sama yakni </w:t>
      </w:r>
      <w:r w:rsidRPr="00420F95">
        <w:rPr>
          <w:rFonts w:ascii="Century Gothic" w:hAnsi="Century Gothic" w:cs="Calibri"/>
          <w:sz w:val="20"/>
          <w:szCs w:val="20"/>
        </w:rPr>
        <w:t>3,78</w:t>
      </w:r>
      <w:r w:rsidRPr="00420F95">
        <w:rPr>
          <w:rFonts w:ascii="Century Gothic" w:hAnsi="Century Gothic" w:cs="Calibri"/>
          <w:sz w:val="20"/>
          <w:szCs w:val="20"/>
          <w:lang w:val="id-ID"/>
        </w:rPr>
        <w:t>%</w:t>
      </w:r>
      <w:r w:rsidRPr="00420F95">
        <w:rPr>
          <w:rFonts w:ascii="Century Gothic" w:hAnsi="Century Gothic" w:cs="Calibri"/>
          <w:color w:val="000000"/>
          <w:sz w:val="20"/>
          <w:szCs w:val="20"/>
          <w:lang w:val="id-ID"/>
        </w:rPr>
        <w:t xml:space="preserve">. </w:t>
      </w:r>
      <w:r w:rsidRPr="00420F95">
        <w:rPr>
          <w:rFonts w:ascii="Century Gothic" w:hAnsi="Century Gothic"/>
          <w:sz w:val="20"/>
          <w:szCs w:val="20"/>
          <w:lang w:val="id-ID"/>
        </w:rPr>
        <w:t>Selengkapnya perkembangan penduduk Kota Baubau selama kurun waktu 2008-2012 dapat dilihat pada gambar 2.4 berikut ini:</w:t>
      </w:r>
    </w:p>
    <w:p w:rsidR="00420F95" w:rsidRPr="00420F95" w:rsidRDefault="00420F95" w:rsidP="008F5011">
      <w:pPr>
        <w:pStyle w:val="NoSpacing"/>
        <w:widowControl w:val="0"/>
        <w:jc w:val="center"/>
        <w:rPr>
          <w:rFonts w:ascii="Century Gothic" w:hAnsi="Century Gothic" w:cs="Calibri"/>
          <w:b/>
          <w:noProof/>
          <w:sz w:val="20"/>
          <w:szCs w:val="20"/>
          <w:lang w:val="en-US"/>
        </w:rPr>
      </w:pPr>
      <w:r w:rsidRPr="00420F95">
        <w:rPr>
          <w:rFonts w:ascii="Century Gothic" w:hAnsi="Century Gothic" w:cs="Calibri"/>
          <w:b/>
          <w:noProof/>
          <w:sz w:val="20"/>
          <w:szCs w:val="20"/>
        </w:rPr>
        <w:t>Gambar. 2.4</w:t>
      </w:r>
    </w:p>
    <w:p w:rsidR="00420F95" w:rsidRDefault="00420F95" w:rsidP="008F5011">
      <w:pPr>
        <w:pStyle w:val="NoSpacing"/>
        <w:widowControl w:val="0"/>
        <w:jc w:val="center"/>
        <w:rPr>
          <w:rFonts w:ascii="Century Gothic" w:hAnsi="Century Gothic"/>
          <w:b/>
          <w:noProof/>
          <w:sz w:val="20"/>
          <w:szCs w:val="20"/>
          <w:lang w:val="en-US"/>
        </w:rPr>
      </w:pPr>
      <w:r w:rsidRPr="00420F95">
        <w:rPr>
          <w:rFonts w:ascii="Century Gothic" w:hAnsi="Century Gothic"/>
          <w:b/>
          <w:noProof/>
          <w:sz w:val="20"/>
          <w:szCs w:val="20"/>
        </w:rPr>
        <w:t>Perkembangan Penduduk Kota Baubau Tahun 20</w:t>
      </w:r>
      <w:r w:rsidRPr="00420F95">
        <w:rPr>
          <w:rFonts w:ascii="Century Gothic" w:hAnsi="Century Gothic"/>
          <w:b/>
          <w:noProof/>
          <w:sz w:val="20"/>
          <w:szCs w:val="20"/>
          <w:lang w:val="en-US"/>
        </w:rPr>
        <w:t xml:space="preserve">10 </w:t>
      </w:r>
      <w:r w:rsidR="00430427">
        <w:rPr>
          <w:rFonts w:ascii="Century Gothic" w:hAnsi="Century Gothic"/>
          <w:b/>
          <w:noProof/>
          <w:sz w:val="20"/>
          <w:szCs w:val="20"/>
        </w:rPr>
        <w:t>–</w:t>
      </w:r>
      <w:r w:rsidRPr="00420F95">
        <w:rPr>
          <w:rFonts w:ascii="Century Gothic" w:hAnsi="Century Gothic"/>
          <w:b/>
          <w:noProof/>
          <w:sz w:val="20"/>
          <w:szCs w:val="20"/>
          <w:lang w:val="en-US"/>
        </w:rPr>
        <w:t xml:space="preserve"> </w:t>
      </w:r>
      <w:r w:rsidRPr="00420F95">
        <w:rPr>
          <w:rFonts w:ascii="Century Gothic" w:hAnsi="Century Gothic"/>
          <w:b/>
          <w:noProof/>
          <w:sz w:val="20"/>
          <w:szCs w:val="20"/>
        </w:rPr>
        <w:t>201</w:t>
      </w:r>
      <w:r w:rsidRPr="00420F95">
        <w:rPr>
          <w:rFonts w:ascii="Century Gothic" w:hAnsi="Century Gothic"/>
          <w:b/>
          <w:noProof/>
          <w:sz w:val="20"/>
          <w:szCs w:val="20"/>
          <w:lang w:val="en-US"/>
        </w:rPr>
        <w:t>4</w:t>
      </w:r>
    </w:p>
    <w:p w:rsidR="00430427" w:rsidRPr="00420F95" w:rsidRDefault="00D02C54" w:rsidP="008F5011">
      <w:pPr>
        <w:pStyle w:val="NoSpacing"/>
        <w:widowControl w:val="0"/>
        <w:jc w:val="center"/>
        <w:rPr>
          <w:rFonts w:ascii="Century Gothic" w:hAnsi="Century Gothic"/>
          <w:b/>
          <w:noProof/>
          <w:sz w:val="20"/>
          <w:szCs w:val="20"/>
          <w:lang w:val="en-US"/>
        </w:rPr>
      </w:pPr>
      <w:r>
        <w:rPr>
          <w:noProof/>
          <w:lang w:val="en-GB" w:eastAsia="en-GB"/>
        </w:rPr>
        <w:drawing>
          <wp:inline distT="0" distB="0" distL="0" distR="0" wp14:anchorId="33B8FCD1" wp14:editId="793434E4">
            <wp:extent cx="5297214" cy="2207172"/>
            <wp:effectExtent l="19050" t="19050" r="17780" b="22225"/>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420F95" w:rsidRPr="00420F95" w:rsidRDefault="00420F95" w:rsidP="008F5011">
      <w:pPr>
        <w:spacing w:after="0" w:line="240" w:lineRule="auto"/>
        <w:ind w:left="284"/>
        <w:rPr>
          <w:rFonts w:ascii="Century Gothic" w:hAnsi="Century Gothic" w:cs="Calibri"/>
          <w:i/>
          <w:sz w:val="16"/>
          <w:szCs w:val="16"/>
        </w:rPr>
      </w:pPr>
      <w:r w:rsidRPr="00420F95">
        <w:rPr>
          <w:rFonts w:ascii="Century Gothic" w:hAnsi="Century Gothic" w:cs="Calibri"/>
          <w:i/>
          <w:sz w:val="16"/>
          <w:szCs w:val="16"/>
        </w:rPr>
        <w:t>Sumber: BPS, Baubau dalam Angka tahun 2015, Diolah</w:t>
      </w:r>
    </w:p>
    <w:p w:rsidR="00420F95" w:rsidRPr="00420F95" w:rsidRDefault="00420F95" w:rsidP="008F5011">
      <w:pPr>
        <w:spacing w:after="0" w:line="360" w:lineRule="auto"/>
        <w:ind w:left="1276"/>
        <w:jc w:val="both"/>
        <w:rPr>
          <w:rFonts w:ascii="Century Gothic" w:hAnsi="Century Gothic" w:cs="Calibri"/>
          <w:i/>
          <w:sz w:val="20"/>
          <w:szCs w:val="20"/>
        </w:rPr>
      </w:pPr>
    </w:p>
    <w:p w:rsidR="00420F95" w:rsidRPr="00420F95" w:rsidRDefault="00420F95" w:rsidP="008F5011">
      <w:pPr>
        <w:spacing w:after="0" w:line="360" w:lineRule="auto"/>
        <w:ind w:firstLine="567"/>
        <w:jc w:val="both"/>
        <w:rPr>
          <w:rFonts w:ascii="Century Gothic" w:hAnsi="Century Gothic" w:cs="Calibri"/>
          <w:spacing w:val="-6"/>
          <w:sz w:val="20"/>
          <w:szCs w:val="20"/>
        </w:rPr>
      </w:pPr>
      <w:r w:rsidRPr="00420F95">
        <w:rPr>
          <w:rFonts w:ascii="Century Gothic" w:hAnsi="Century Gothic" w:cs="Calibri"/>
          <w:sz w:val="20"/>
          <w:szCs w:val="20"/>
        </w:rPr>
        <w:lastRenderedPageBreak/>
        <w:t xml:space="preserve">Pada tahun 2014 dari 151.485 jiwa penduduk, tercatat </w:t>
      </w:r>
      <w:r w:rsidRPr="00420F95">
        <w:rPr>
          <w:rFonts w:ascii="Century Gothic" w:eastAsia="Calibri" w:hAnsi="Century Gothic" w:cs="Calibri"/>
          <w:sz w:val="20"/>
          <w:szCs w:val="20"/>
        </w:rPr>
        <w:t xml:space="preserve">32.348 Kepala Keluarga </w:t>
      </w:r>
      <w:r w:rsidRPr="00420F95">
        <w:rPr>
          <w:rFonts w:ascii="Century Gothic" w:hAnsi="Century Gothic" w:cs="Calibri"/>
          <w:sz w:val="20"/>
          <w:szCs w:val="20"/>
        </w:rPr>
        <w:t xml:space="preserve">atau rata-rata satu keluarga terdiri dari 4,7 jiwa. Perbandingan penduduk perempuan dengan penduduk laki-laki atau rasio jenis kelamin penduduk tahun 2013 sebesar 97,49 yang berarti dari setiap 100 orang penduduk perempuan terdapat 97 orang </w:t>
      </w:r>
      <w:r w:rsidRPr="00420F95">
        <w:rPr>
          <w:rFonts w:ascii="Century Gothic" w:hAnsi="Century Gothic" w:cs="Calibri"/>
          <w:spacing w:val="-6"/>
          <w:sz w:val="20"/>
          <w:szCs w:val="20"/>
        </w:rPr>
        <w:t xml:space="preserve">laki-laki. Perkembangan sex ratio dapat dilihat pada tabel  </w:t>
      </w:r>
      <w:r w:rsidR="006713B1">
        <w:rPr>
          <w:rFonts w:ascii="Century Gothic" w:hAnsi="Century Gothic" w:cs="Calibri"/>
          <w:spacing w:val="-6"/>
          <w:sz w:val="20"/>
          <w:szCs w:val="20"/>
        </w:rPr>
        <w:t>berikut</w:t>
      </w:r>
    </w:p>
    <w:p w:rsidR="00420F95" w:rsidRPr="00420F95" w:rsidRDefault="00960D27" w:rsidP="008F5011">
      <w:pPr>
        <w:spacing w:after="0" w:line="240" w:lineRule="auto"/>
        <w:jc w:val="center"/>
        <w:rPr>
          <w:rFonts w:ascii="Century Gothic" w:hAnsi="Century Gothic" w:cs="Calibri"/>
          <w:b/>
          <w:bCs/>
          <w:sz w:val="20"/>
          <w:szCs w:val="20"/>
        </w:rPr>
      </w:pPr>
      <w:r>
        <w:rPr>
          <w:rFonts w:ascii="Century Gothic" w:hAnsi="Century Gothic" w:cs="Calibri"/>
          <w:b/>
          <w:bCs/>
          <w:sz w:val="20"/>
          <w:szCs w:val="20"/>
        </w:rPr>
        <w:t>Tabel 2.2</w:t>
      </w:r>
      <w:r w:rsidR="00420F95" w:rsidRPr="00420F95">
        <w:rPr>
          <w:rFonts w:ascii="Century Gothic" w:hAnsi="Century Gothic" w:cs="Calibri"/>
          <w:b/>
          <w:bCs/>
          <w:sz w:val="20"/>
          <w:szCs w:val="20"/>
        </w:rPr>
        <w:t xml:space="preserve">. </w:t>
      </w:r>
    </w:p>
    <w:p w:rsidR="00420F95" w:rsidRPr="00420F95" w:rsidRDefault="00420F95" w:rsidP="008F5011">
      <w:pPr>
        <w:spacing w:after="0" w:line="240" w:lineRule="auto"/>
        <w:jc w:val="center"/>
        <w:rPr>
          <w:rFonts w:ascii="Century Gothic" w:hAnsi="Century Gothic" w:cs="Calibri"/>
          <w:b/>
          <w:bCs/>
          <w:sz w:val="20"/>
          <w:szCs w:val="20"/>
        </w:rPr>
      </w:pPr>
      <w:r w:rsidRPr="00420F95">
        <w:rPr>
          <w:rFonts w:ascii="Century Gothic" w:hAnsi="Century Gothic" w:cs="Calibri"/>
          <w:b/>
          <w:bCs/>
          <w:sz w:val="20"/>
          <w:szCs w:val="20"/>
        </w:rPr>
        <w:t>Perkembangan Jumlah Penduduk Menurut Jenis Kelamin tahun 2008-2013</w:t>
      </w:r>
    </w:p>
    <w:tbl>
      <w:tblPr>
        <w:tblW w:w="5000" w:type="pct"/>
        <w:tblBorders>
          <w:top w:val="single" w:sz="8" w:space="0" w:color="78C0D4"/>
          <w:left w:val="single" w:sz="8" w:space="0" w:color="78C0D4"/>
          <w:bottom w:val="single" w:sz="8" w:space="0" w:color="78C0D4"/>
          <w:right w:val="single" w:sz="8" w:space="0" w:color="78C0D4"/>
          <w:insideH w:val="single" w:sz="8" w:space="0" w:color="78C0D4"/>
        </w:tblBorders>
        <w:tblLook w:val="04A0" w:firstRow="1" w:lastRow="0" w:firstColumn="1" w:lastColumn="0" w:noHBand="0" w:noVBand="1"/>
      </w:tblPr>
      <w:tblGrid>
        <w:gridCol w:w="1143"/>
        <w:gridCol w:w="1447"/>
        <w:gridCol w:w="1472"/>
        <w:gridCol w:w="1455"/>
        <w:gridCol w:w="1407"/>
        <w:gridCol w:w="1513"/>
      </w:tblGrid>
      <w:tr w:rsidR="0066382D" w:rsidRPr="00420F95" w:rsidTr="0066382D">
        <w:trPr>
          <w:trHeight w:val="20"/>
        </w:trPr>
        <w:tc>
          <w:tcPr>
            <w:tcW w:w="677" w:type="pct"/>
            <w:tcBorders>
              <w:top w:val="single" w:sz="8" w:space="0" w:color="78C0D4"/>
              <w:left w:val="single" w:sz="8" w:space="0" w:color="78C0D4"/>
              <w:bottom w:val="single" w:sz="8" w:space="0" w:color="78C0D4"/>
              <w:right w:val="nil"/>
            </w:tcBorders>
            <w:shd w:val="clear" w:color="auto" w:fill="4BACC6"/>
            <w:noWrap/>
            <w:vAlign w:val="center"/>
            <w:hideMark/>
          </w:tcPr>
          <w:p w:rsidR="0066382D" w:rsidRPr="00420F95" w:rsidRDefault="0066382D" w:rsidP="008F5011">
            <w:pPr>
              <w:spacing w:after="0" w:line="240" w:lineRule="auto"/>
              <w:jc w:val="center"/>
              <w:rPr>
                <w:rFonts w:ascii="Century Gothic" w:hAnsi="Century Gothic" w:cs="Calibri"/>
                <w:b/>
                <w:bCs/>
                <w:color w:val="000000"/>
                <w:sz w:val="20"/>
                <w:szCs w:val="20"/>
              </w:rPr>
            </w:pPr>
            <w:r w:rsidRPr="00420F95">
              <w:rPr>
                <w:rFonts w:ascii="Century Gothic" w:hAnsi="Century Gothic" w:cs="Calibri"/>
                <w:b/>
                <w:bCs/>
                <w:color w:val="000000"/>
                <w:sz w:val="20"/>
                <w:szCs w:val="20"/>
              </w:rPr>
              <w:t>Tahun</w:t>
            </w:r>
          </w:p>
        </w:tc>
        <w:tc>
          <w:tcPr>
            <w:tcW w:w="858" w:type="pct"/>
            <w:tcBorders>
              <w:top w:val="single" w:sz="8" w:space="0" w:color="78C0D4"/>
              <w:left w:val="nil"/>
              <w:bottom w:val="single" w:sz="8" w:space="0" w:color="78C0D4"/>
              <w:right w:val="nil"/>
            </w:tcBorders>
            <w:shd w:val="clear" w:color="auto" w:fill="4BACC6"/>
            <w:vAlign w:val="center"/>
            <w:hideMark/>
          </w:tcPr>
          <w:p w:rsidR="0066382D" w:rsidRPr="00420F95" w:rsidRDefault="0066382D" w:rsidP="008F5011">
            <w:pPr>
              <w:spacing w:after="0" w:line="240" w:lineRule="auto"/>
              <w:jc w:val="center"/>
              <w:rPr>
                <w:rFonts w:ascii="Century Gothic" w:hAnsi="Century Gothic" w:cs="Calibri"/>
                <w:b/>
                <w:bCs/>
                <w:color w:val="000000"/>
                <w:sz w:val="20"/>
                <w:szCs w:val="20"/>
              </w:rPr>
            </w:pPr>
            <w:r w:rsidRPr="00420F95">
              <w:rPr>
                <w:rFonts w:ascii="Century Gothic" w:hAnsi="Century Gothic" w:cs="Calibri"/>
                <w:b/>
                <w:bCs/>
                <w:color w:val="000000"/>
                <w:sz w:val="20"/>
                <w:szCs w:val="20"/>
              </w:rPr>
              <w:t>Jumlah Penduduk</w:t>
            </w:r>
          </w:p>
        </w:tc>
        <w:tc>
          <w:tcPr>
            <w:tcW w:w="872" w:type="pct"/>
            <w:tcBorders>
              <w:top w:val="single" w:sz="8" w:space="0" w:color="78C0D4"/>
              <w:left w:val="nil"/>
              <w:bottom w:val="single" w:sz="8" w:space="0" w:color="78C0D4"/>
              <w:right w:val="nil"/>
            </w:tcBorders>
            <w:shd w:val="clear" w:color="auto" w:fill="4BACC6"/>
            <w:noWrap/>
            <w:vAlign w:val="center"/>
            <w:hideMark/>
          </w:tcPr>
          <w:p w:rsidR="0066382D" w:rsidRPr="00420F95" w:rsidRDefault="0066382D" w:rsidP="008F5011">
            <w:pPr>
              <w:spacing w:after="0" w:line="240" w:lineRule="auto"/>
              <w:jc w:val="center"/>
              <w:rPr>
                <w:rFonts w:ascii="Century Gothic" w:hAnsi="Century Gothic" w:cs="Calibri"/>
                <w:b/>
                <w:bCs/>
                <w:color w:val="000000"/>
                <w:sz w:val="20"/>
                <w:szCs w:val="20"/>
              </w:rPr>
            </w:pPr>
            <w:r w:rsidRPr="00420F95">
              <w:rPr>
                <w:rFonts w:ascii="Century Gothic" w:hAnsi="Century Gothic" w:cs="Calibri"/>
                <w:b/>
                <w:bCs/>
                <w:color w:val="000000"/>
                <w:sz w:val="20"/>
                <w:szCs w:val="20"/>
              </w:rPr>
              <w:t>Laki-Laki</w:t>
            </w:r>
          </w:p>
        </w:tc>
        <w:tc>
          <w:tcPr>
            <w:tcW w:w="862" w:type="pct"/>
            <w:tcBorders>
              <w:top w:val="single" w:sz="8" w:space="0" w:color="78C0D4"/>
              <w:left w:val="nil"/>
              <w:bottom w:val="single" w:sz="8" w:space="0" w:color="78C0D4"/>
              <w:right w:val="nil"/>
            </w:tcBorders>
            <w:shd w:val="clear" w:color="auto" w:fill="4BACC6"/>
            <w:noWrap/>
            <w:vAlign w:val="center"/>
            <w:hideMark/>
          </w:tcPr>
          <w:p w:rsidR="0066382D" w:rsidRPr="00420F95" w:rsidRDefault="0066382D" w:rsidP="008F5011">
            <w:pPr>
              <w:spacing w:after="0" w:line="240" w:lineRule="auto"/>
              <w:jc w:val="center"/>
              <w:rPr>
                <w:rFonts w:ascii="Century Gothic" w:hAnsi="Century Gothic" w:cs="Calibri"/>
                <w:b/>
                <w:bCs/>
                <w:color w:val="000000"/>
                <w:sz w:val="20"/>
                <w:szCs w:val="20"/>
              </w:rPr>
            </w:pPr>
            <w:r w:rsidRPr="00420F95">
              <w:rPr>
                <w:rFonts w:ascii="Century Gothic" w:hAnsi="Century Gothic" w:cs="Calibri"/>
                <w:b/>
                <w:bCs/>
                <w:color w:val="000000"/>
                <w:sz w:val="20"/>
                <w:szCs w:val="20"/>
              </w:rPr>
              <w:t>Perempuan</w:t>
            </w:r>
          </w:p>
        </w:tc>
        <w:tc>
          <w:tcPr>
            <w:tcW w:w="834" w:type="pct"/>
            <w:tcBorders>
              <w:top w:val="single" w:sz="8" w:space="0" w:color="78C0D4"/>
              <w:left w:val="nil"/>
              <w:bottom w:val="single" w:sz="8" w:space="0" w:color="78C0D4"/>
              <w:right w:val="single" w:sz="8" w:space="0" w:color="78C0D4"/>
            </w:tcBorders>
            <w:shd w:val="clear" w:color="auto" w:fill="4BACC6"/>
            <w:vAlign w:val="center"/>
            <w:hideMark/>
          </w:tcPr>
          <w:p w:rsidR="0066382D" w:rsidRPr="00420F95" w:rsidRDefault="0066382D" w:rsidP="008F5011">
            <w:pPr>
              <w:spacing w:after="0" w:line="240" w:lineRule="auto"/>
              <w:jc w:val="center"/>
              <w:rPr>
                <w:rFonts w:ascii="Century Gothic" w:hAnsi="Century Gothic" w:cs="Calibri"/>
                <w:b/>
                <w:bCs/>
                <w:color w:val="000000"/>
                <w:sz w:val="20"/>
                <w:szCs w:val="20"/>
              </w:rPr>
            </w:pPr>
            <w:r w:rsidRPr="00420F95">
              <w:rPr>
                <w:rFonts w:ascii="Century Gothic" w:hAnsi="Century Gothic" w:cs="Calibri"/>
                <w:b/>
                <w:bCs/>
                <w:color w:val="000000"/>
                <w:sz w:val="20"/>
                <w:szCs w:val="20"/>
              </w:rPr>
              <w:t>Rasio Jenis Kelamin</w:t>
            </w:r>
          </w:p>
        </w:tc>
        <w:tc>
          <w:tcPr>
            <w:tcW w:w="897" w:type="pct"/>
            <w:tcBorders>
              <w:top w:val="single" w:sz="8" w:space="0" w:color="78C0D4"/>
              <w:left w:val="nil"/>
              <w:bottom w:val="single" w:sz="8" w:space="0" w:color="78C0D4"/>
              <w:right w:val="single" w:sz="8" w:space="0" w:color="78C0D4"/>
            </w:tcBorders>
            <w:shd w:val="clear" w:color="auto" w:fill="4BACC6"/>
          </w:tcPr>
          <w:p w:rsidR="0066382D" w:rsidRPr="00420F95" w:rsidRDefault="0066382D" w:rsidP="008F5011">
            <w:pPr>
              <w:spacing w:after="0" w:line="240" w:lineRule="auto"/>
              <w:jc w:val="center"/>
              <w:rPr>
                <w:rFonts w:ascii="Century Gothic" w:hAnsi="Century Gothic" w:cs="Calibri"/>
                <w:b/>
                <w:bCs/>
                <w:color w:val="000000"/>
                <w:sz w:val="20"/>
                <w:szCs w:val="20"/>
              </w:rPr>
            </w:pPr>
            <w:r>
              <w:rPr>
                <w:rFonts w:ascii="Century Gothic" w:hAnsi="Century Gothic" w:cs="Calibri"/>
                <w:b/>
                <w:bCs/>
                <w:color w:val="000000"/>
                <w:sz w:val="20"/>
                <w:szCs w:val="20"/>
              </w:rPr>
              <w:t>Pertumbuhan Penduduk</w:t>
            </w:r>
          </w:p>
        </w:tc>
      </w:tr>
      <w:tr w:rsidR="0066382D" w:rsidRPr="00420F95" w:rsidTr="0066382D">
        <w:trPr>
          <w:trHeight w:val="20"/>
        </w:trPr>
        <w:tc>
          <w:tcPr>
            <w:tcW w:w="688" w:type="pct"/>
            <w:tcBorders>
              <w:right w:val="nil"/>
            </w:tcBorders>
            <w:shd w:val="clear" w:color="auto" w:fill="D2EAF1"/>
            <w:noWrap/>
            <w:vAlign w:val="center"/>
            <w:hideMark/>
          </w:tcPr>
          <w:p w:rsidR="0066382D" w:rsidRPr="00420F95" w:rsidRDefault="0066382D" w:rsidP="008F5011">
            <w:pPr>
              <w:spacing w:after="0" w:line="240" w:lineRule="auto"/>
              <w:jc w:val="center"/>
              <w:rPr>
                <w:rFonts w:ascii="Century Gothic" w:hAnsi="Century Gothic" w:cs="Calibri"/>
                <w:b/>
                <w:bCs/>
                <w:color w:val="000000"/>
                <w:sz w:val="20"/>
                <w:szCs w:val="20"/>
              </w:rPr>
            </w:pPr>
            <w:r w:rsidRPr="00420F95">
              <w:rPr>
                <w:rFonts w:ascii="Century Gothic" w:hAnsi="Century Gothic" w:cs="Calibri"/>
                <w:b/>
                <w:bCs/>
                <w:color w:val="000000"/>
                <w:sz w:val="20"/>
                <w:szCs w:val="20"/>
              </w:rPr>
              <w:t>2010</w:t>
            </w:r>
          </w:p>
        </w:tc>
        <w:tc>
          <w:tcPr>
            <w:tcW w:w="868" w:type="pct"/>
            <w:tcBorders>
              <w:left w:val="nil"/>
              <w:right w:val="nil"/>
            </w:tcBorders>
            <w:shd w:val="clear" w:color="auto" w:fill="D2EAF1"/>
            <w:noWrap/>
            <w:vAlign w:val="center"/>
            <w:hideMark/>
          </w:tcPr>
          <w:p w:rsidR="0066382D" w:rsidRPr="00420F95" w:rsidRDefault="0066382D" w:rsidP="008F5011">
            <w:pPr>
              <w:spacing w:after="0" w:line="240" w:lineRule="auto"/>
              <w:jc w:val="center"/>
              <w:rPr>
                <w:rFonts w:ascii="Century Gothic" w:hAnsi="Century Gothic" w:cs="Calibri"/>
                <w:color w:val="000000"/>
                <w:sz w:val="20"/>
                <w:szCs w:val="20"/>
              </w:rPr>
            </w:pPr>
            <w:r w:rsidRPr="00420F95">
              <w:rPr>
                <w:rFonts w:ascii="Century Gothic" w:hAnsi="Century Gothic" w:cs="Calibri"/>
                <w:color w:val="000000"/>
                <w:sz w:val="20"/>
                <w:szCs w:val="20"/>
              </w:rPr>
              <w:t>136.991</w:t>
            </w:r>
          </w:p>
        </w:tc>
        <w:tc>
          <w:tcPr>
            <w:tcW w:w="883" w:type="pct"/>
            <w:tcBorders>
              <w:left w:val="nil"/>
              <w:right w:val="nil"/>
            </w:tcBorders>
            <w:shd w:val="clear" w:color="auto" w:fill="D2EAF1"/>
            <w:noWrap/>
            <w:vAlign w:val="center"/>
            <w:hideMark/>
          </w:tcPr>
          <w:p w:rsidR="0066382D" w:rsidRPr="00420F95" w:rsidRDefault="0066382D" w:rsidP="008F5011">
            <w:pPr>
              <w:spacing w:after="0" w:line="240" w:lineRule="auto"/>
              <w:jc w:val="center"/>
              <w:rPr>
                <w:rFonts w:ascii="Century Gothic" w:hAnsi="Century Gothic" w:cs="Calibri"/>
                <w:color w:val="000000"/>
                <w:sz w:val="20"/>
                <w:szCs w:val="20"/>
              </w:rPr>
            </w:pPr>
            <w:r w:rsidRPr="00420F95">
              <w:rPr>
                <w:rFonts w:ascii="Century Gothic" w:hAnsi="Century Gothic" w:cs="Calibri"/>
                <w:color w:val="000000"/>
                <w:sz w:val="20"/>
                <w:szCs w:val="20"/>
              </w:rPr>
              <w:t>67.651</w:t>
            </w:r>
          </w:p>
        </w:tc>
        <w:tc>
          <w:tcPr>
            <w:tcW w:w="873" w:type="pct"/>
            <w:tcBorders>
              <w:left w:val="nil"/>
              <w:right w:val="nil"/>
            </w:tcBorders>
            <w:shd w:val="clear" w:color="auto" w:fill="D2EAF1"/>
            <w:noWrap/>
            <w:vAlign w:val="center"/>
            <w:hideMark/>
          </w:tcPr>
          <w:p w:rsidR="0066382D" w:rsidRPr="00420F95" w:rsidRDefault="0066382D" w:rsidP="008F5011">
            <w:pPr>
              <w:spacing w:after="0" w:line="240" w:lineRule="auto"/>
              <w:jc w:val="center"/>
              <w:rPr>
                <w:rFonts w:ascii="Century Gothic" w:hAnsi="Century Gothic" w:cs="Calibri"/>
                <w:color w:val="000000"/>
                <w:sz w:val="20"/>
                <w:szCs w:val="20"/>
              </w:rPr>
            </w:pPr>
            <w:r w:rsidRPr="00420F95">
              <w:rPr>
                <w:rFonts w:ascii="Century Gothic" w:hAnsi="Century Gothic" w:cs="Calibri"/>
                <w:color w:val="000000"/>
                <w:sz w:val="20"/>
                <w:szCs w:val="20"/>
              </w:rPr>
              <w:t>69.340</w:t>
            </w:r>
          </w:p>
        </w:tc>
        <w:tc>
          <w:tcPr>
            <w:tcW w:w="844" w:type="pct"/>
            <w:tcBorders>
              <w:left w:val="nil"/>
            </w:tcBorders>
            <w:shd w:val="clear" w:color="auto" w:fill="D2EAF1"/>
            <w:noWrap/>
            <w:vAlign w:val="center"/>
            <w:hideMark/>
          </w:tcPr>
          <w:p w:rsidR="0066382D" w:rsidRPr="00420F95" w:rsidRDefault="0066382D" w:rsidP="008F5011">
            <w:pPr>
              <w:spacing w:after="0" w:line="240" w:lineRule="auto"/>
              <w:jc w:val="center"/>
              <w:rPr>
                <w:rFonts w:ascii="Century Gothic" w:hAnsi="Century Gothic" w:cs="Calibri"/>
                <w:color w:val="000000"/>
                <w:sz w:val="20"/>
                <w:szCs w:val="20"/>
              </w:rPr>
            </w:pPr>
            <w:r w:rsidRPr="00420F95">
              <w:rPr>
                <w:rFonts w:ascii="Century Gothic" w:hAnsi="Century Gothic" w:cs="Calibri"/>
                <w:color w:val="000000"/>
                <w:sz w:val="20"/>
                <w:szCs w:val="20"/>
              </w:rPr>
              <w:t>97,60</w:t>
            </w:r>
          </w:p>
        </w:tc>
        <w:tc>
          <w:tcPr>
            <w:tcW w:w="844" w:type="pct"/>
            <w:tcBorders>
              <w:left w:val="nil"/>
            </w:tcBorders>
            <w:shd w:val="clear" w:color="auto" w:fill="D2EAF1"/>
          </w:tcPr>
          <w:p w:rsidR="0066382D" w:rsidRPr="00420F95" w:rsidRDefault="0066382D" w:rsidP="008F5011">
            <w:pPr>
              <w:spacing w:after="0" w:line="240" w:lineRule="auto"/>
              <w:jc w:val="center"/>
              <w:rPr>
                <w:rFonts w:ascii="Century Gothic" w:hAnsi="Century Gothic" w:cs="Calibri"/>
                <w:color w:val="000000"/>
                <w:sz w:val="20"/>
                <w:szCs w:val="20"/>
              </w:rPr>
            </w:pPr>
            <w:r>
              <w:rPr>
                <w:rFonts w:ascii="Century Gothic" w:hAnsi="Century Gothic" w:cs="Calibri"/>
                <w:color w:val="000000"/>
                <w:sz w:val="20"/>
                <w:szCs w:val="20"/>
              </w:rPr>
              <w:t>2,59%</w:t>
            </w:r>
          </w:p>
        </w:tc>
      </w:tr>
      <w:tr w:rsidR="0066382D" w:rsidRPr="00420F95" w:rsidTr="0066382D">
        <w:trPr>
          <w:trHeight w:val="20"/>
        </w:trPr>
        <w:tc>
          <w:tcPr>
            <w:tcW w:w="677" w:type="pct"/>
            <w:tcBorders>
              <w:right w:val="nil"/>
            </w:tcBorders>
            <w:noWrap/>
            <w:vAlign w:val="center"/>
            <w:hideMark/>
          </w:tcPr>
          <w:p w:rsidR="0066382D" w:rsidRPr="00420F95" w:rsidRDefault="0066382D" w:rsidP="008F5011">
            <w:pPr>
              <w:spacing w:after="0" w:line="240" w:lineRule="auto"/>
              <w:jc w:val="center"/>
              <w:rPr>
                <w:rFonts w:ascii="Century Gothic" w:hAnsi="Century Gothic" w:cs="Calibri"/>
                <w:b/>
                <w:bCs/>
                <w:color w:val="000000"/>
                <w:sz w:val="20"/>
                <w:szCs w:val="20"/>
              </w:rPr>
            </w:pPr>
            <w:r w:rsidRPr="00420F95">
              <w:rPr>
                <w:rFonts w:ascii="Century Gothic" w:hAnsi="Century Gothic" w:cs="Calibri"/>
                <w:b/>
                <w:bCs/>
                <w:color w:val="000000"/>
                <w:sz w:val="20"/>
                <w:szCs w:val="20"/>
              </w:rPr>
              <w:t>2011</w:t>
            </w:r>
          </w:p>
        </w:tc>
        <w:tc>
          <w:tcPr>
            <w:tcW w:w="858" w:type="pct"/>
            <w:tcBorders>
              <w:left w:val="nil"/>
              <w:right w:val="nil"/>
            </w:tcBorders>
            <w:noWrap/>
            <w:vAlign w:val="center"/>
            <w:hideMark/>
          </w:tcPr>
          <w:p w:rsidR="0066382D" w:rsidRPr="00420F95" w:rsidRDefault="0066382D" w:rsidP="008F5011">
            <w:pPr>
              <w:spacing w:after="0" w:line="240" w:lineRule="auto"/>
              <w:jc w:val="center"/>
              <w:rPr>
                <w:rFonts w:ascii="Century Gothic" w:hAnsi="Century Gothic" w:cs="Calibri"/>
                <w:color w:val="000000"/>
                <w:sz w:val="20"/>
                <w:szCs w:val="20"/>
              </w:rPr>
            </w:pPr>
            <w:r w:rsidRPr="00420F95">
              <w:rPr>
                <w:rFonts w:ascii="Century Gothic" w:hAnsi="Century Gothic" w:cs="Calibri"/>
                <w:color w:val="000000"/>
                <w:sz w:val="20"/>
                <w:szCs w:val="20"/>
              </w:rPr>
              <w:t>139. 717</w:t>
            </w:r>
          </w:p>
        </w:tc>
        <w:tc>
          <w:tcPr>
            <w:tcW w:w="872" w:type="pct"/>
            <w:tcBorders>
              <w:left w:val="nil"/>
              <w:right w:val="nil"/>
            </w:tcBorders>
            <w:noWrap/>
            <w:vAlign w:val="center"/>
            <w:hideMark/>
          </w:tcPr>
          <w:p w:rsidR="0066382D" w:rsidRPr="00420F95" w:rsidRDefault="0066382D" w:rsidP="008F5011">
            <w:pPr>
              <w:spacing w:after="0" w:line="240" w:lineRule="auto"/>
              <w:jc w:val="center"/>
              <w:rPr>
                <w:rFonts w:ascii="Century Gothic" w:hAnsi="Century Gothic" w:cs="Calibri"/>
                <w:color w:val="000000"/>
                <w:sz w:val="20"/>
                <w:szCs w:val="20"/>
              </w:rPr>
            </w:pPr>
            <w:r w:rsidRPr="00420F95">
              <w:rPr>
                <w:rFonts w:ascii="Century Gothic" w:hAnsi="Century Gothic" w:cs="Calibri"/>
                <w:color w:val="000000"/>
                <w:sz w:val="20"/>
                <w:szCs w:val="20"/>
              </w:rPr>
              <w:t>68.997</w:t>
            </w:r>
          </w:p>
        </w:tc>
        <w:tc>
          <w:tcPr>
            <w:tcW w:w="862" w:type="pct"/>
            <w:tcBorders>
              <w:left w:val="nil"/>
              <w:right w:val="nil"/>
            </w:tcBorders>
            <w:noWrap/>
            <w:vAlign w:val="center"/>
            <w:hideMark/>
          </w:tcPr>
          <w:p w:rsidR="0066382D" w:rsidRPr="00420F95" w:rsidRDefault="0066382D" w:rsidP="008F5011">
            <w:pPr>
              <w:spacing w:after="0" w:line="240" w:lineRule="auto"/>
              <w:jc w:val="center"/>
              <w:rPr>
                <w:rFonts w:ascii="Century Gothic" w:hAnsi="Century Gothic" w:cs="Calibri"/>
                <w:color w:val="000000"/>
                <w:sz w:val="20"/>
                <w:szCs w:val="20"/>
              </w:rPr>
            </w:pPr>
            <w:r w:rsidRPr="00420F95">
              <w:rPr>
                <w:rFonts w:ascii="Century Gothic" w:hAnsi="Century Gothic" w:cs="Calibri"/>
                <w:color w:val="000000"/>
                <w:sz w:val="20"/>
                <w:szCs w:val="20"/>
              </w:rPr>
              <w:t>70.720</w:t>
            </w:r>
          </w:p>
        </w:tc>
        <w:tc>
          <w:tcPr>
            <w:tcW w:w="834" w:type="pct"/>
            <w:tcBorders>
              <w:left w:val="nil"/>
            </w:tcBorders>
            <w:noWrap/>
            <w:vAlign w:val="center"/>
            <w:hideMark/>
          </w:tcPr>
          <w:p w:rsidR="0066382D" w:rsidRPr="00420F95" w:rsidRDefault="0066382D" w:rsidP="0066382D">
            <w:pPr>
              <w:spacing w:after="0" w:line="240" w:lineRule="auto"/>
              <w:jc w:val="center"/>
              <w:rPr>
                <w:rFonts w:ascii="Century Gothic" w:hAnsi="Century Gothic" w:cs="Calibri"/>
                <w:color w:val="000000"/>
                <w:sz w:val="20"/>
                <w:szCs w:val="20"/>
              </w:rPr>
            </w:pPr>
            <w:r w:rsidRPr="00420F95">
              <w:rPr>
                <w:rFonts w:ascii="Century Gothic" w:hAnsi="Century Gothic" w:cs="Calibri"/>
                <w:color w:val="000000"/>
                <w:sz w:val="20"/>
                <w:szCs w:val="20"/>
              </w:rPr>
              <w:t>97,</w:t>
            </w:r>
            <w:r>
              <w:rPr>
                <w:rFonts w:ascii="Century Gothic" w:hAnsi="Century Gothic" w:cs="Calibri"/>
                <w:color w:val="000000"/>
                <w:sz w:val="20"/>
                <w:szCs w:val="20"/>
              </w:rPr>
              <w:t>60</w:t>
            </w:r>
          </w:p>
        </w:tc>
        <w:tc>
          <w:tcPr>
            <w:tcW w:w="897" w:type="pct"/>
            <w:tcBorders>
              <w:left w:val="nil"/>
            </w:tcBorders>
          </w:tcPr>
          <w:p w:rsidR="0066382D" w:rsidRPr="00420F95" w:rsidRDefault="0066382D" w:rsidP="008F5011">
            <w:pPr>
              <w:spacing w:after="0" w:line="240" w:lineRule="auto"/>
              <w:jc w:val="center"/>
              <w:rPr>
                <w:rFonts w:ascii="Century Gothic" w:hAnsi="Century Gothic" w:cs="Calibri"/>
                <w:color w:val="000000"/>
                <w:sz w:val="20"/>
                <w:szCs w:val="20"/>
              </w:rPr>
            </w:pPr>
            <w:r>
              <w:rPr>
                <w:rFonts w:ascii="Century Gothic" w:hAnsi="Century Gothic" w:cs="Calibri"/>
                <w:color w:val="000000"/>
                <w:sz w:val="20"/>
                <w:szCs w:val="20"/>
              </w:rPr>
              <w:t>1,99%</w:t>
            </w:r>
          </w:p>
        </w:tc>
      </w:tr>
      <w:tr w:rsidR="0066382D" w:rsidRPr="00420F95" w:rsidTr="0066382D">
        <w:trPr>
          <w:trHeight w:val="20"/>
        </w:trPr>
        <w:tc>
          <w:tcPr>
            <w:tcW w:w="677" w:type="pct"/>
            <w:tcBorders>
              <w:right w:val="nil"/>
            </w:tcBorders>
            <w:shd w:val="clear" w:color="auto" w:fill="D2EAF1"/>
            <w:noWrap/>
            <w:vAlign w:val="center"/>
            <w:hideMark/>
          </w:tcPr>
          <w:p w:rsidR="0066382D" w:rsidRPr="00420F95" w:rsidRDefault="0066382D" w:rsidP="008F5011">
            <w:pPr>
              <w:spacing w:after="0" w:line="240" w:lineRule="auto"/>
              <w:jc w:val="center"/>
              <w:rPr>
                <w:rFonts w:ascii="Century Gothic" w:hAnsi="Century Gothic" w:cs="Calibri"/>
                <w:b/>
                <w:bCs/>
                <w:color w:val="000000"/>
                <w:sz w:val="20"/>
                <w:szCs w:val="20"/>
              </w:rPr>
            </w:pPr>
            <w:r w:rsidRPr="00420F95">
              <w:rPr>
                <w:rFonts w:ascii="Century Gothic" w:hAnsi="Century Gothic" w:cs="Calibri"/>
                <w:b/>
                <w:bCs/>
                <w:color w:val="000000"/>
                <w:sz w:val="20"/>
                <w:szCs w:val="20"/>
              </w:rPr>
              <w:t>2012</w:t>
            </w:r>
          </w:p>
        </w:tc>
        <w:tc>
          <w:tcPr>
            <w:tcW w:w="858" w:type="pct"/>
            <w:tcBorders>
              <w:left w:val="nil"/>
              <w:right w:val="nil"/>
            </w:tcBorders>
            <w:shd w:val="clear" w:color="auto" w:fill="D2EAF1"/>
            <w:noWrap/>
            <w:vAlign w:val="center"/>
            <w:hideMark/>
          </w:tcPr>
          <w:p w:rsidR="0066382D" w:rsidRPr="00420F95" w:rsidRDefault="0066382D" w:rsidP="008F5011">
            <w:pPr>
              <w:spacing w:after="0" w:line="240" w:lineRule="auto"/>
              <w:jc w:val="center"/>
              <w:rPr>
                <w:rFonts w:ascii="Century Gothic" w:hAnsi="Century Gothic" w:cs="Calibri"/>
                <w:color w:val="000000"/>
                <w:sz w:val="20"/>
                <w:szCs w:val="20"/>
              </w:rPr>
            </w:pPr>
            <w:r w:rsidRPr="00420F95">
              <w:rPr>
                <w:rFonts w:ascii="Century Gothic" w:hAnsi="Century Gothic" w:cs="Calibri"/>
                <w:color w:val="000000"/>
                <w:sz w:val="20"/>
                <w:szCs w:val="20"/>
              </w:rPr>
              <w:t>142.576</w:t>
            </w:r>
          </w:p>
        </w:tc>
        <w:tc>
          <w:tcPr>
            <w:tcW w:w="872" w:type="pct"/>
            <w:tcBorders>
              <w:left w:val="nil"/>
              <w:right w:val="nil"/>
            </w:tcBorders>
            <w:shd w:val="clear" w:color="auto" w:fill="D2EAF1"/>
            <w:noWrap/>
            <w:vAlign w:val="center"/>
            <w:hideMark/>
          </w:tcPr>
          <w:p w:rsidR="0066382D" w:rsidRPr="00420F95" w:rsidRDefault="0066382D" w:rsidP="008F5011">
            <w:pPr>
              <w:spacing w:after="0" w:line="240" w:lineRule="auto"/>
              <w:jc w:val="center"/>
              <w:rPr>
                <w:rFonts w:ascii="Century Gothic" w:hAnsi="Century Gothic" w:cs="Calibri"/>
                <w:color w:val="000000"/>
                <w:sz w:val="20"/>
                <w:szCs w:val="20"/>
              </w:rPr>
            </w:pPr>
            <w:r w:rsidRPr="00420F95">
              <w:rPr>
                <w:rFonts w:ascii="Century Gothic" w:hAnsi="Century Gothic" w:cs="Calibri"/>
                <w:color w:val="000000"/>
                <w:sz w:val="20"/>
                <w:szCs w:val="20"/>
              </w:rPr>
              <w:t>70.408</w:t>
            </w:r>
          </w:p>
        </w:tc>
        <w:tc>
          <w:tcPr>
            <w:tcW w:w="862" w:type="pct"/>
            <w:tcBorders>
              <w:left w:val="nil"/>
              <w:right w:val="nil"/>
            </w:tcBorders>
            <w:shd w:val="clear" w:color="auto" w:fill="D2EAF1"/>
            <w:noWrap/>
            <w:vAlign w:val="center"/>
            <w:hideMark/>
          </w:tcPr>
          <w:p w:rsidR="0066382D" w:rsidRPr="00420F95" w:rsidRDefault="0066382D" w:rsidP="008F5011">
            <w:pPr>
              <w:spacing w:after="0" w:line="240" w:lineRule="auto"/>
              <w:jc w:val="center"/>
              <w:rPr>
                <w:rFonts w:ascii="Century Gothic" w:hAnsi="Century Gothic" w:cs="Calibri"/>
                <w:color w:val="000000"/>
                <w:sz w:val="20"/>
                <w:szCs w:val="20"/>
              </w:rPr>
            </w:pPr>
            <w:r w:rsidRPr="00420F95">
              <w:rPr>
                <w:rFonts w:ascii="Century Gothic" w:hAnsi="Century Gothic" w:cs="Calibri"/>
                <w:color w:val="000000"/>
                <w:sz w:val="20"/>
                <w:szCs w:val="20"/>
              </w:rPr>
              <w:t>72.168</w:t>
            </w:r>
          </w:p>
        </w:tc>
        <w:tc>
          <w:tcPr>
            <w:tcW w:w="834" w:type="pct"/>
            <w:tcBorders>
              <w:left w:val="nil"/>
            </w:tcBorders>
            <w:shd w:val="clear" w:color="auto" w:fill="D2EAF1"/>
            <w:noWrap/>
            <w:vAlign w:val="center"/>
            <w:hideMark/>
          </w:tcPr>
          <w:p w:rsidR="0066382D" w:rsidRPr="00420F95" w:rsidRDefault="0066382D" w:rsidP="008F5011">
            <w:pPr>
              <w:spacing w:after="0" w:line="240" w:lineRule="auto"/>
              <w:jc w:val="center"/>
              <w:rPr>
                <w:rFonts w:ascii="Century Gothic" w:hAnsi="Century Gothic" w:cs="Calibri"/>
                <w:color w:val="000000"/>
                <w:sz w:val="20"/>
                <w:szCs w:val="20"/>
              </w:rPr>
            </w:pPr>
            <w:r w:rsidRPr="00420F95">
              <w:rPr>
                <w:rFonts w:ascii="Century Gothic" w:hAnsi="Century Gothic" w:cs="Calibri"/>
                <w:color w:val="000000"/>
                <w:sz w:val="20"/>
                <w:szCs w:val="20"/>
              </w:rPr>
              <w:t>97,56</w:t>
            </w:r>
          </w:p>
        </w:tc>
        <w:tc>
          <w:tcPr>
            <w:tcW w:w="897" w:type="pct"/>
            <w:tcBorders>
              <w:left w:val="nil"/>
            </w:tcBorders>
            <w:shd w:val="clear" w:color="auto" w:fill="D2EAF1"/>
          </w:tcPr>
          <w:p w:rsidR="0066382D" w:rsidRPr="00420F95" w:rsidRDefault="0066382D" w:rsidP="008F5011">
            <w:pPr>
              <w:spacing w:after="0" w:line="240" w:lineRule="auto"/>
              <w:jc w:val="center"/>
              <w:rPr>
                <w:rFonts w:ascii="Century Gothic" w:hAnsi="Century Gothic" w:cs="Calibri"/>
                <w:color w:val="000000"/>
                <w:sz w:val="20"/>
                <w:szCs w:val="20"/>
              </w:rPr>
            </w:pPr>
            <w:r>
              <w:rPr>
                <w:rFonts w:ascii="Century Gothic" w:hAnsi="Century Gothic" w:cs="Calibri"/>
                <w:color w:val="000000"/>
                <w:sz w:val="20"/>
                <w:szCs w:val="20"/>
              </w:rPr>
              <w:t>2,05%</w:t>
            </w:r>
          </w:p>
        </w:tc>
      </w:tr>
      <w:tr w:rsidR="0066382D" w:rsidRPr="00420F95" w:rsidTr="0066382D">
        <w:trPr>
          <w:trHeight w:val="20"/>
        </w:trPr>
        <w:tc>
          <w:tcPr>
            <w:tcW w:w="677" w:type="pct"/>
            <w:tcBorders>
              <w:right w:val="nil"/>
            </w:tcBorders>
            <w:shd w:val="clear" w:color="auto" w:fill="auto"/>
            <w:noWrap/>
            <w:vAlign w:val="center"/>
          </w:tcPr>
          <w:p w:rsidR="0066382D" w:rsidRPr="00420F95" w:rsidRDefault="0066382D" w:rsidP="008F5011">
            <w:pPr>
              <w:spacing w:after="0" w:line="240" w:lineRule="auto"/>
              <w:jc w:val="center"/>
              <w:rPr>
                <w:rFonts w:ascii="Century Gothic" w:hAnsi="Century Gothic" w:cs="Calibri"/>
                <w:b/>
                <w:bCs/>
                <w:color w:val="000000"/>
                <w:sz w:val="20"/>
                <w:szCs w:val="20"/>
              </w:rPr>
            </w:pPr>
            <w:r w:rsidRPr="00420F95">
              <w:rPr>
                <w:rFonts w:ascii="Century Gothic" w:hAnsi="Century Gothic" w:cs="Calibri"/>
                <w:b/>
                <w:bCs/>
                <w:color w:val="000000"/>
                <w:sz w:val="20"/>
                <w:szCs w:val="20"/>
              </w:rPr>
              <w:t>2013</w:t>
            </w:r>
          </w:p>
        </w:tc>
        <w:tc>
          <w:tcPr>
            <w:tcW w:w="858" w:type="pct"/>
            <w:tcBorders>
              <w:left w:val="nil"/>
              <w:right w:val="nil"/>
            </w:tcBorders>
            <w:shd w:val="clear" w:color="auto" w:fill="auto"/>
            <w:noWrap/>
            <w:vAlign w:val="center"/>
          </w:tcPr>
          <w:p w:rsidR="0066382D" w:rsidRPr="00420F95" w:rsidRDefault="0066382D" w:rsidP="008F5011">
            <w:pPr>
              <w:spacing w:after="0" w:line="240" w:lineRule="auto"/>
              <w:jc w:val="center"/>
              <w:rPr>
                <w:rFonts w:ascii="Century Gothic" w:hAnsi="Century Gothic" w:cs="Calibri"/>
                <w:color w:val="000000"/>
                <w:sz w:val="20"/>
                <w:szCs w:val="20"/>
              </w:rPr>
            </w:pPr>
            <w:r w:rsidRPr="00420F95">
              <w:rPr>
                <w:rFonts w:ascii="Century Gothic" w:hAnsi="Century Gothic" w:cs="Calibri"/>
                <w:color w:val="000000"/>
                <w:sz w:val="20"/>
                <w:szCs w:val="20"/>
              </w:rPr>
              <w:t>145.427</w:t>
            </w:r>
          </w:p>
        </w:tc>
        <w:tc>
          <w:tcPr>
            <w:tcW w:w="872" w:type="pct"/>
            <w:tcBorders>
              <w:left w:val="nil"/>
              <w:right w:val="nil"/>
            </w:tcBorders>
            <w:shd w:val="clear" w:color="auto" w:fill="auto"/>
            <w:noWrap/>
            <w:vAlign w:val="center"/>
          </w:tcPr>
          <w:p w:rsidR="0066382D" w:rsidRPr="00420F95" w:rsidRDefault="0066382D" w:rsidP="008F5011">
            <w:pPr>
              <w:spacing w:after="0" w:line="240" w:lineRule="auto"/>
              <w:jc w:val="center"/>
              <w:rPr>
                <w:rFonts w:ascii="Century Gothic" w:hAnsi="Century Gothic" w:cs="Calibri"/>
                <w:color w:val="000000"/>
                <w:sz w:val="20"/>
                <w:szCs w:val="20"/>
              </w:rPr>
            </w:pPr>
            <w:r w:rsidRPr="00420F95">
              <w:rPr>
                <w:rFonts w:ascii="Century Gothic" w:hAnsi="Century Gothic" w:cs="Calibri"/>
                <w:color w:val="000000"/>
                <w:sz w:val="20"/>
                <w:szCs w:val="20"/>
              </w:rPr>
              <w:t>71.817</w:t>
            </w:r>
          </w:p>
        </w:tc>
        <w:tc>
          <w:tcPr>
            <w:tcW w:w="862" w:type="pct"/>
            <w:tcBorders>
              <w:left w:val="nil"/>
              <w:right w:val="nil"/>
            </w:tcBorders>
            <w:shd w:val="clear" w:color="auto" w:fill="auto"/>
            <w:noWrap/>
            <w:vAlign w:val="center"/>
          </w:tcPr>
          <w:p w:rsidR="0066382D" w:rsidRPr="00420F95" w:rsidRDefault="0066382D" w:rsidP="008F5011">
            <w:pPr>
              <w:spacing w:after="0" w:line="240" w:lineRule="auto"/>
              <w:jc w:val="center"/>
              <w:rPr>
                <w:rFonts w:ascii="Century Gothic" w:hAnsi="Century Gothic" w:cs="Calibri"/>
                <w:color w:val="000000"/>
                <w:sz w:val="20"/>
                <w:szCs w:val="20"/>
              </w:rPr>
            </w:pPr>
            <w:r w:rsidRPr="00420F95">
              <w:rPr>
                <w:rFonts w:ascii="Century Gothic" w:hAnsi="Century Gothic" w:cs="Calibri"/>
                <w:color w:val="000000"/>
                <w:sz w:val="20"/>
                <w:szCs w:val="20"/>
              </w:rPr>
              <w:t>73.610</w:t>
            </w:r>
          </w:p>
        </w:tc>
        <w:tc>
          <w:tcPr>
            <w:tcW w:w="834" w:type="pct"/>
            <w:tcBorders>
              <w:left w:val="nil"/>
            </w:tcBorders>
            <w:shd w:val="clear" w:color="auto" w:fill="auto"/>
            <w:noWrap/>
            <w:vAlign w:val="center"/>
          </w:tcPr>
          <w:p w:rsidR="0066382D" w:rsidRPr="00420F95" w:rsidRDefault="0066382D" w:rsidP="008F5011">
            <w:pPr>
              <w:spacing w:after="0" w:line="240" w:lineRule="auto"/>
              <w:jc w:val="center"/>
              <w:rPr>
                <w:rFonts w:ascii="Century Gothic" w:hAnsi="Century Gothic" w:cs="Calibri"/>
                <w:color w:val="000000"/>
                <w:sz w:val="20"/>
                <w:szCs w:val="20"/>
              </w:rPr>
            </w:pPr>
            <w:r w:rsidRPr="00420F95">
              <w:rPr>
                <w:rFonts w:ascii="Century Gothic" w:hAnsi="Century Gothic" w:cs="Calibri"/>
                <w:color w:val="000000"/>
                <w:sz w:val="20"/>
                <w:szCs w:val="20"/>
              </w:rPr>
              <w:t>97,56</w:t>
            </w:r>
          </w:p>
        </w:tc>
        <w:tc>
          <w:tcPr>
            <w:tcW w:w="897" w:type="pct"/>
            <w:tcBorders>
              <w:left w:val="nil"/>
            </w:tcBorders>
          </w:tcPr>
          <w:p w:rsidR="0066382D" w:rsidRPr="00420F95" w:rsidRDefault="0066382D" w:rsidP="008F5011">
            <w:pPr>
              <w:spacing w:after="0" w:line="240" w:lineRule="auto"/>
              <w:jc w:val="center"/>
              <w:rPr>
                <w:rFonts w:ascii="Century Gothic" w:hAnsi="Century Gothic" w:cs="Calibri"/>
                <w:color w:val="000000"/>
                <w:sz w:val="20"/>
                <w:szCs w:val="20"/>
              </w:rPr>
            </w:pPr>
            <w:r>
              <w:rPr>
                <w:rFonts w:ascii="Century Gothic" w:hAnsi="Century Gothic" w:cs="Calibri"/>
                <w:color w:val="000000"/>
                <w:sz w:val="20"/>
                <w:szCs w:val="20"/>
              </w:rPr>
              <w:t>2,00%</w:t>
            </w:r>
          </w:p>
        </w:tc>
      </w:tr>
      <w:tr w:rsidR="0066382D" w:rsidRPr="00420F95" w:rsidTr="0066382D">
        <w:trPr>
          <w:trHeight w:val="20"/>
        </w:trPr>
        <w:tc>
          <w:tcPr>
            <w:tcW w:w="677" w:type="pct"/>
            <w:tcBorders>
              <w:right w:val="nil"/>
            </w:tcBorders>
            <w:shd w:val="clear" w:color="auto" w:fill="auto"/>
            <w:noWrap/>
            <w:vAlign w:val="center"/>
          </w:tcPr>
          <w:p w:rsidR="0066382D" w:rsidRPr="00420F95" w:rsidRDefault="0066382D" w:rsidP="008F5011">
            <w:pPr>
              <w:spacing w:after="0" w:line="240" w:lineRule="auto"/>
              <w:jc w:val="center"/>
              <w:rPr>
                <w:rFonts w:ascii="Century Gothic" w:hAnsi="Century Gothic" w:cs="Calibri"/>
                <w:b/>
                <w:bCs/>
                <w:color w:val="000000"/>
                <w:sz w:val="20"/>
                <w:szCs w:val="20"/>
              </w:rPr>
            </w:pPr>
            <w:r w:rsidRPr="00420F95">
              <w:rPr>
                <w:rFonts w:ascii="Century Gothic" w:hAnsi="Century Gothic" w:cs="Calibri"/>
                <w:b/>
                <w:bCs/>
                <w:color w:val="000000"/>
                <w:sz w:val="20"/>
                <w:szCs w:val="20"/>
              </w:rPr>
              <w:t>2014</w:t>
            </w:r>
          </w:p>
        </w:tc>
        <w:tc>
          <w:tcPr>
            <w:tcW w:w="858" w:type="pct"/>
            <w:tcBorders>
              <w:left w:val="nil"/>
              <w:right w:val="nil"/>
            </w:tcBorders>
            <w:shd w:val="clear" w:color="auto" w:fill="auto"/>
            <w:noWrap/>
            <w:vAlign w:val="center"/>
          </w:tcPr>
          <w:p w:rsidR="0066382D" w:rsidRPr="00420F95" w:rsidRDefault="0066382D" w:rsidP="008F5011">
            <w:pPr>
              <w:spacing w:after="0" w:line="240" w:lineRule="auto"/>
              <w:jc w:val="center"/>
              <w:rPr>
                <w:rFonts w:ascii="Century Gothic" w:hAnsi="Century Gothic" w:cs="Calibri"/>
                <w:color w:val="000000"/>
                <w:sz w:val="20"/>
                <w:szCs w:val="20"/>
              </w:rPr>
            </w:pPr>
            <w:r w:rsidRPr="00420F95">
              <w:rPr>
                <w:rFonts w:ascii="Century Gothic" w:hAnsi="Century Gothic" w:cs="Calibri"/>
                <w:color w:val="000000"/>
                <w:sz w:val="20"/>
                <w:szCs w:val="20"/>
              </w:rPr>
              <w:t>151.485</w:t>
            </w:r>
          </w:p>
        </w:tc>
        <w:tc>
          <w:tcPr>
            <w:tcW w:w="872" w:type="pct"/>
            <w:tcBorders>
              <w:left w:val="nil"/>
              <w:right w:val="nil"/>
            </w:tcBorders>
            <w:shd w:val="clear" w:color="auto" w:fill="auto"/>
            <w:noWrap/>
            <w:vAlign w:val="center"/>
          </w:tcPr>
          <w:p w:rsidR="0066382D" w:rsidRPr="00420F95" w:rsidRDefault="0066382D" w:rsidP="008F5011">
            <w:pPr>
              <w:spacing w:after="0" w:line="240" w:lineRule="auto"/>
              <w:jc w:val="center"/>
              <w:rPr>
                <w:rFonts w:ascii="Century Gothic" w:hAnsi="Century Gothic" w:cs="Calibri"/>
                <w:color w:val="000000"/>
                <w:sz w:val="20"/>
                <w:szCs w:val="20"/>
              </w:rPr>
            </w:pPr>
            <w:r w:rsidRPr="00420F95">
              <w:rPr>
                <w:rFonts w:ascii="Century Gothic" w:hAnsi="Century Gothic" w:cs="Calibri"/>
                <w:color w:val="000000"/>
                <w:sz w:val="20"/>
                <w:szCs w:val="20"/>
              </w:rPr>
              <w:t>74.780</w:t>
            </w:r>
          </w:p>
        </w:tc>
        <w:tc>
          <w:tcPr>
            <w:tcW w:w="862" w:type="pct"/>
            <w:tcBorders>
              <w:left w:val="nil"/>
              <w:right w:val="nil"/>
            </w:tcBorders>
            <w:shd w:val="clear" w:color="auto" w:fill="auto"/>
            <w:noWrap/>
            <w:vAlign w:val="center"/>
          </w:tcPr>
          <w:p w:rsidR="0066382D" w:rsidRPr="00420F95" w:rsidRDefault="0066382D" w:rsidP="008F5011">
            <w:pPr>
              <w:spacing w:after="0" w:line="240" w:lineRule="auto"/>
              <w:jc w:val="center"/>
              <w:rPr>
                <w:rFonts w:ascii="Century Gothic" w:hAnsi="Century Gothic" w:cs="Calibri"/>
                <w:color w:val="000000"/>
                <w:sz w:val="20"/>
                <w:szCs w:val="20"/>
              </w:rPr>
            </w:pPr>
            <w:r w:rsidRPr="00420F95">
              <w:rPr>
                <w:rFonts w:ascii="Century Gothic" w:hAnsi="Century Gothic" w:cs="Calibri"/>
                <w:color w:val="000000"/>
                <w:sz w:val="20"/>
                <w:szCs w:val="20"/>
              </w:rPr>
              <w:t>76.705</w:t>
            </w:r>
          </w:p>
        </w:tc>
        <w:tc>
          <w:tcPr>
            <w:tcW w:w="834" w:type="pct"/>
            <w:tcBorders>
              <w:left w:val="nil"/>
            </w:tcBorders>
            <w:shd w:val="clear" w:color="auto" w:fill="auto"/>
            <w:noWrap/>
            <w:vAlign w:val="center"/>
          </w:tcPr>
          <w:p w:rsidR="0066382D" w:rsidRPr="00420F95" w:rsidRDefault="0066382D" w:rsidP="008F5011">
            <w:pPr>
              <w:spacing w:after="0" w:line="240" w:lineRule="auto"/>
              <w:jc w:val="center"/>
              <w:rPr>
                <w:rFonts w:ascii="Century Gothic" w:hAnsi="Century Gothic" w:cs="Calibri"/>
                <w:color w:val="000000"/>
                <w:sz w:val="20"/>
                <w:szCs w:val="20"/>
              </w:rPr>
            </w:pPr>
            <w:r w:rsidRPr="00420F95">
              <w:rPr>
                <w:rFonts w:ascii="Century Gothic" w:hAnsi="Century Gothic" w:cs="Calibri"/>
                <w:color w:val="000000"/>
                <w:sz w:val="20"/>
                <w:szCs w:val="20"/>
              </w:rPr>
              <w:t>97,49</w:t>
            </w:r>
          </w:p>
        </w:tc>
        <w:tc>
          <w:tcPr>
            <w:tcW w:w="897" w:type="pct"/>
            <w:tcBorders>
              <w:left w:val="nil"/>
            </w:tcBorders>
          </w:tcPr>
          <w:p w:rsidR="0066382D" w:rsidRPr="00420F95" w:rsidRDefault="0066382D" w:rsidP="008F5011">
            <w:pPr>
              <w:spacing w:after="0" w:line="240" w:lineRule="auto"/>
              <w:jc w:val="center"/>
              <w:rPr>
                <w:rFonts w:ascii="Century Gothic" w:hAnsi="Century Gothic" w:cs="Calibri"/>
                <w:color w:val="000000"/>
                <w:sz w:val="20"/>
                <w:szCs w:val="20"/>
              </w:rPr>
            </w:pPr>
            <w:r>
              <w:rPr>
                <w:rFonts w:ascii="Century Gothic" w:hAnsi="Century Gothic" w:cs="Calibri"/>
                <w:color w:val="000000"/>
                <w:sz w:val="20"/>
                <w:szCs w:val="20"/>
              </w:rPr>
              <w:t>2,34%</w:t>
            </w:r>
          </w:p>
        </w:tc>
      </w:tr>
    </w:tbl>
    <w:p w:rsidR="00420F95" w:rsidRPr="00420F95" w:rsidRDefault="00420F95" w:rsidP="008F5011">
      <w:pPr>
        <w:pStyle w:val="a"/>
        <w:ind w:firstLine="0"/>
        <w:contextualSpacing/>
        <w:rPr>
          <w:rFonts w:ascii="Century Gothic" w:hAnsi="Century Gothic" w:cs="Tahoma"/>
          <w:i/>
          <w:sz w:val="16"/>
          <w:szCs w:val="16"/>
        </w:rPr>
      </w:pPr>
      <w:r w:rsidRPr="00420F95">
        <w:rPr>
          <w:rFonts w:ascii="Century Gothic" w:hAnsi="Century Gothic" w:cs="Tahoma"/>
          <w:i/>
          <w:sz w:val="16"/>
          <w:szCs w:val="16"/>
        </w:rPr>
        <w:t>Sumber : BPS, Baubau dalam Angka tahun 2015, Diolah</w:t>
      </w:r>
    </w:p>
    <w:p w:rsidR="00420F95" w:rsidRPr="00420F95" w:rsidRDefault="00420F95" w:rsidP="008F5011">
      <w:pPr>
        <w:pStyle w:val="a"/>
        <w:ind w:firstLine="567"/>
        <w:contextualSpacing/>
        <w:rPr>
          <w:rFonts w:ascii="Century Gothic" w:hAnsi="Century Gothic" w:cs="Tahoma"/>
          <w:i/>
          <w:sz w:val="20"/>
          <w:szCs w:val="20"/>
        </w:rPr>
      </w:pPr>
    </w:p>
    <w:p w:rsidR="00420F95" w:rsidRPr="00420F95" w:rsidRDefault="00420F95" w:rsidP="008F5011">
      <w:pPr>
        <w:pStyle w:val="a"/>
        <w:contextualSpacing/>
        <w:rPr>
          <w:rFonts w:ascii="Century Gothic" w:eastAsia="Calibri" w:hAnsi="Century Gothic" w:cs="Calibri"/>
          <w:noProof/>
          <w:sz w:val="20"/>
          <w:szCs w:val="20"/>
          <w:lang w:val="id-ID"/>
        </w:rPr>
      </w:pPr>
      <w:r w:rsidRPr="00420F95">
        <w:rPr>
          <w:rFonts w:ascii="Century Gothic" w:hAnsi="Century Gothic" w:cs="Tahoma"/>
          <w:sz w:val="20"/>
          <w:szCs w:val="20"/>
        </w:rPr>
        <w:t>Tingginya laju pertumbuhan penduduk di Kota Baubau juga ditandai dengan tingkat kepadatan penduduk yang terus meningkat dari tahun ke tahun. Pada tahun 2000 kepadatan penduduk Kota Baubau sebesar 480 orang per km</w:t>
      </w:r>
      <w:r w:rsidRPr="00420F95">
        <w:rPr>
          <w:rFonts w:ascii="Century Gothic" w:hAnsi="Century Gothic" w:cs="Tahoma"/>
          <w:sz w:val="20"/>
          <w:szCs w:val="20"/>
          <w:vertAlign w:val="superscript"/>
        </w:rPr>
        <w:t>2</w:t>
      </w:r>
      <w:r w:rsidRPr="00420F95">
        <w:rPr>
          <w:rFonts w:ascii="Century Gothic" w:hAnsi="Century Gothic" w:cs="Tahoma"/>
          <w:sz w:val="20"/>
          <w:szCs w:val="20"/>
        </w:rPr>
        <w:t xml:space="preserve"> kemudian tahun 2010 sebesar 620 orang per km</w:t>
      </w:r>
      <w:r w:rsidRPr="00420F95">
        <w:rPr>
          <w:rFonts w:ascii="Century Gothic" w:hAnsi="Century Gothic" w:cs="Tahoma"/>
          <w:sz w:val="20"/>
          <w:szCs w:val="20"/>
          <w:vertAlign w:val="superscript"/>
        </w:rPr>
        <w:t>2</w:t>
      </w:r>
      <w:r w:rsidRPr="00420F95">
        <w:rPr>
          <w:rFonts w:ascii="Century Gothic" w:hAnsi="Century Gothic" w:cs="Tahoma"/>
          <w:sz w:val="20"/>
          <w:szCs w:val="20"/>
        </w:rPr>
        <w:t xml:space="preserve"> selanjutnya pada tahun 2014 meningkat hingga 685 orang per km</w:t>
      </w:r>
      <w:r w:rsidRPr="00420F95">
        <w:rPr>
          <w:rFonts w:ascii="Century Gothic" w:hAnsi="Century Gothic" w:cs="Tahoma"/>
          <w:sz w:val="20"/>
          <w:szCs w:val="20"/>
          <w:vertAlign w:val="superscript"/>
        </w:rPr>
        <w:t>2</w:t>
      </w:r>
      <w:r w:rsidRPr="00420F95">
        <w:rPr>
          <w:rFonts w:ascii="Century Gothic" w:hAnsi="Century Gothic" w:cs="Tahoma"/>
          <w:sz w:val="20"/>
          <w:szCs w:val="20"/>
        </w:rPr>
        <w:t>. Kepadatan tertinggi terdapat di Kecamatan Batupoaro yang dengan luas wilayah terkecil yaitu 1,55 km</w:t>
      </w:r>
      <w:r w:rsidRPr="00420F95">
        <w:rPr>
          <w:rFonts w:ascii="Century Gothic" w:hAnsi="Century Gothic" w:cs="Tahoma"/>
          <w:sz w:val="20"/>
          <w:szCs w:val="20"/>
          <w:vertAlign w:val="superscript"/>
        </w:rPr>
        <w:t xml:space="preserve">2 </w:t>
      </w:r>
      <w:r w:rsidRPr="00420F95">
        <w:rPr>
          <w:rFonts w:ascii="Century Gothic" w:hAnsi="Century Gothic" w:cs="Tahoma"/>
          <w:sz w:val="20"/>
          <w:szCs w:val="20"/>
        </w:rPr>
        <w:t>memiliki tingkat kepadatan 18.482 orang/km</w:t>
      </w:r>
      <w:r w:rsidRPr="00420F95">
        <w:rPr>
          <w:rFonts w:ascii="Century Gothic" w:hAnsi="Century Gothic" w:cs="Tahoma"/>
          <w:sz w:val="20"/>
          <w:szCs w:val="20"/>
          <w:vertAlign w:val="superscript"/>
        </w:rPr>
        <w:t>2</w:t>
      </w:r>
      <w:r w:rsidRPr="00420F95">
        <w:rPr>
          <w:rFonts w:ascii="Century Gothic" w:hAnsi="Century Gothic" w:cs="Tahoma"/>
          <w:sz w:val="20"/>
          <w:szCs w:val="20"/>
        </w:rPr>
        <w:t>. Sedangkan Kecamatan Sorawolio yang memiliki luas wilayah terbesar yaitu 83,25 km</w:t>
      </w:r>
      <w:r w:rsidRPr="00420F95">
        <w:rPr>
          <w:rFonts w:ascii="Century Gothic" w:hAnsi="Century Gothic" w:cs="Tahoma"/>
          <w:sz w:val="20"/>
          <w:szCs w:val="20"/>
          <w:vertAlign w:val="superscript"/>
        </w:rPr>
        <w:t xml:space="preserve">2 </w:t>
      </w:r>
      <w:r w:rsidRPr="00420F95">
        <w:rPr>
          <w:rFonts w:ascii="Century Gothic" w:hAnsi="Century Gothic" w:cs="Tahoma"/>
          <w:sz w:val="20"/>
          <w:szCs w:val="20"/>
        </w:rPr>
        <w:t>justru memiliki kepadatan terkecil yaitu sebesar 94 orang/km</w:t>
      </w:r>
      <w:r w:rsidRPr="00420F95">
        <w:rPr>
          <w:rFonts w:ascii="Century Gothic" w:hAnsi="Century Gothic" w:cs="Tahoma"/>
          <w:sz w:val="20"/>
          <w:szCs w:val="20"/>
          <w:vertAlign w:val="superscript"/>
        </w:rPr>
        <w:t>2.</w:t>
      </w:r>
      <w:r w:rsidRPr="00420F95">
        <w:rPr>
          <w:rFonts w:ascii="Century Gothic" w:hAnsi="Century Gothic" w:cs="Tahoma"/>
          <w:sz w:val="20"/>
          <w:szCs w:val="20"/>
        </w:rPr>
        <w:t xml:space="preserve">.  </w:t>
      </w:r>
    </w:p>
    <w:p w:rsidR="00420F95" w:rsidRPr="00420F95" w:rsidRDefault="00960D27" w:rsidP="008F5011">
      <w:pPr>
        <w:pStyle w:val="NoSpacing"/>
        <w:jc w:val="center"/>
        <w:rPr>
          <w:rFonts w:ascii="Century Gothic" w:hAnsi="Century Gothic" w:cs="Calibri"/>
          <w:b/>
          <w:noProof/>
          <w:sz w:val="20"/>
          <w:szCs w:val="20"/>
          <w:lang w:val="en-US"/>
        </w:rPr>
      </w:pPr>
      <w:r>
        <w:rPr>
          <w:rFonts w:ascii="Century Gothic" w:hAnsi="Century Gothic" w:cs="Calibri"/>
          <w:b/>
          <w:noProof/>
          <w:sz w:val="20"/>
          <w:szCs w:val="20"/>
        </w:rPr>
        <w:t>Tabel 2.3</w:t>
      </w:r>
    </w:p>
    <w:p w:rsidR="00420F95" w:rsidRPr="00420F95" w:rsidRDefault="00420F95" w:rsidP="008F5011">
      <w:pPr>
        <w:pStyle w:val="NoSpacing"/>
        <w:jc w:val="center"/>
        <w:rPr>
          <w:rFonts w:ascii="Century Gothic" w:hAnsi="Century Gothic" w:cs="Calibri"/>
          <w:b/>
          <w:noProof/>
          <w:sz w:val="20"/>
          <w:szCs w:val="20"/>
          <w:lang w:val="en-US"/>
        </w:rPr>
      </w:pPr>
      <w:r w:rsidRPr="00420F95">
        <w:rPr>
          <w:rFonts w:ascii="Century Gothic" w:hAnsi="Century Gothic" w:cs="Calibri"/>
          <w:b/>
          <w:noProof/>
          <w:sz w:val="20"/>
          <w:szCs w:val="20"/>
        </w:rPr>
        <w:t xml:space="preserve">Persebaran dan Kepadatan </w:t>
      </w:r>
      <w:r w:rsidRPr="00420F95">
        <w:rPr>
          <w:rFonts w:ascii="Century Gothic" w:hAnsi="Century Gothic" w:cs="Calibri"/>
          <w:b/>
          <w:bCs/>
          <w:noProof/>
          <w:kern w:val="14"/>
          <w:sz w:val="20"/>
          <w:szCs w:val="20"/>
        </w:rPr>
        <w:t>Kependudukan Kota Baubau Tahun 201</w:t>
      </w:r>
      <w:r w:rsidRPr="00420F95">
        <w:rPr>
          <w:rFonts w:ascii="Century Gothic" w:hAnsi="Century Gothic" w:cs="Calibri"/>
          <w:b/>
          <w:bCs/>
          <w:noProof/>
          <w:kern w:val="14"/>
          <w:sz w:val="20"/>
          <w:szCs w:val="20"/>
          <w:lang w:val="en-US"/>
        </w:rPr>
        <w:t>3-2014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0"/>
        <w:gridCol w:w="1371"/>
        <w:gridCol w:w="1404"/>
        <w:gridCol w:w="1367"/>
        <w:gridCol w:w="1481"/>
        <w:gridCol w:w="1364"/>
      </w:tblGrid>
      <w:tr w:rsidR="00420F95" w:rsidRPr="00420F95" w:rsidTr="001A051B">
        <w:trPr>
          <w:trHeight w:val="331"/>
        </w:trPr>
        <w:tc>
          <w:tcPr>
            <w:tcW w:w="873" w:type="pct"/>
            <w:vMerge w:val="restart"/>
            <w:shd w:val="clear" w:color="auto" w:fill="4BACC6"/>
            <w:vAlign w:val="center"/>
          </w:tcPr>
          <w:p w:rsidR="00420F95" w:rsidRPr="00420F95" w:rsidRDefault="00420F95" w:rsidP="008F5011">
            <w:pPr>
              <w:spacing w:after="0" w:line="240" w:lineRule="auto"/>
              <w:jc w:val="center"/>
              <w:rPr>
                <w:rFonts w:ascii="Century Gothic" w:hAnsi="Century Gothic" w:cs="Calibri"/>
                <w:b/>
                <w:bCs/>
                <w:color w:val="000000"/>
                <w:sz w:val="20"/>
                <w:szCs w:val="20"/>
              </w:rPr>
            </w:pPr>
            <w:r w:rsidRPr="00420F95">
              <w:rPr>
                <w:rFonts w:ascii="Century Gothic" w:hAnsi="Century Gothic" w:cs="Calibri"/>
                <w:b/>
                <w:bCs/>
                <w:color w:val="000000"/>
                <w:sz w:val="20"/>
                <w:szCs w:val="20"/>
              </w:rPr>
              <w:t>Kecamatan</w:t>
            </w:r>
          </w:p>
        </w:tc>
        <w:tc>
          <w:tcPr>
            <w:tcW w:w="826" w:type="pct"/>
            <w:vMerge w:val="restart"/>
            <w:shd w:val="clear" w:color="auto" w:fill="4BACC6"/>
            <w:vAlign w:val="center"/>
          </w:tcPr>
          <w:p w:rsidR="00420F95" w:rsidRPr="00420F95" w:rsidRDefault="00420F95" w:rsidP="008F5011">
            <w:pPr>
              <w:spacing w:after="0" w:line="240" w:lineRule="auto"/>
              <w:jc w:val="center"/>
              <w:rPr>
                <w:rFonts w:ascii="Century Gothic" w:hAnsi="Century Gothic" w:cs="Calibri"/>
                <w:b/>
                <w:bCs/>
                <w:color w:val="000000"/>
                <w:sz w:val="20"/>
                <w:szCs w:val="20"/>
              </w:rPr>
            </w:pPr>
            <w:r w:rsidRPr="00420F95">
              <w:rPr>
                <w:rFonts w:ascii="Century Gothic" w:hAnsi="Century Gothic" w:cs="Calibri"/>
                <w:b/>
                <w:bCs/>
                <w:color w:val="000000"/>
                <w:sz w:val="20"/>
                <w:szCs w:val="20"/>
              </w:rPr>
              <w:t>Luas Wilayah</w:t>
            </w:r>
          </w:p>
          <w:p w:rsidR="00420F95" w:rsidRPr="00420F95" w:rsidRDefault="00420F95" w:rsidP="008F5011">
            <w:pPr>
              <w:spacing w:after="0" w:line="240" w:lineRule="auto"/>
              <w:jc w:val="center"/>
              <w:rPr>
                <w:rFonts w:ascii="Century Gothic" w:hAnsi="Century Gothic" w:cs="Calibri"/>
                <w:b/>
                <w:bCs/>
                <w:color w:val="000000"/>
                <w:sz w:val="20"/>
                <w:szCs w:val="20"/>
              </w:rPr>
            </w:pPr>
            <w:r w:rsidRPr="00420F95">
              <w:rPr>
                <w:rFonts w:ascii="Century Gothic" w:hAnsi="Century Gothic" w:cs="Calibri"/>
                <w:b/>
                <w:bCs/>
                <w:color w:val="000000"/>
                <w:sz w:val="20"/>
                <w:szCs w:val="20"/>
              </w:rPr>
              <w:t>(km</w:t>
            </w:r>
            <w:r w:rsidRPr="00420F95">
              <w:rPr>
                <w:rFonts w:ascii="Century Gothic" w:hAnsi="Century Gothic" w:cs="Calibri"/>
                <w:b/>
                <w:bCs/>
                <w:color w:val="000000"/>
                <w:sz w:val="20"/>
                <w:szCs w:val="20"/>
                <w:vertAlign w:val="superscript"/>
              </w:rPr>
              <w:t>2</w:t>
            </w:r>
            <w:r w:rsidRPr="00420F95">
              <w:rPr>
                <w:rFonts w:ascii="Century Gothic" w:hAnsi="Century Gothic" w:cs="Calibri"/>
                <w:b/>
                <w:bCs/>
                <w:color w:val="000000"/>
                <w:sz w:val="20"/>
                <w:szCs w:val="20"/>
              </w:rPr>
              <w:t>)</w:t>
            </w:r>
          </w:p>
        </w:tc>
        <w:tc>
          <w:tcPr>
            <w:tcW w:w="1656" w:type="pct"/>
            <w:gridSpan w:val="2"/>
            <w:shd w:val="clear" w:color="auto" w:fill="4BACC6"/>
            <w:vAlign w:val="center"/>
          </w:tcPr>
          <w:p w:rsidR="00420F95" w:rsidRPr="00420F95" w:rsidRDefault="00420F95" w:rsidP="008F5011">
            <w:pPr>
              <w:spacing w:after="0" w:line="240" w:lineRule="auto"/>
              <w:jc w:val="center"/>
              <w:rPr>
                <w:rFonts w:ascii="Century Gothic" w:hAnsi="Century Gothic" w:cs="Calibri"/>
                <w:b/>
                <w:bCs/>
                <w:color w:val="000000"/>
                <w:sz w:val="20"/>
                <w:szCs w:val="20"/>
              </w:rPr>
            </w:pPr>
            <w:r w:rsidRPr="00420F95">
              <w:rPr>
                <w:rFonts w:ascii="Century Gothic" w:hAnsi="Century Gothic" w:cs="Calibri"/>
                <w:b/>
                <w:bCs/>
                <w:color w:val="000000"/>
                <w:sz w:val="20"/>
                <w:szCs w:val="20"/>
              </w:rPr>
              <w:t>Tahun 2013</w:t>
            </w:r>
          </w:p>
        </w:tc>
        <w:tc>
          <w:tcPr>
            <w:tcW w:w="1645" w:type="pct"/>
            <w:gridSpan w:val="2"/>
            <w:shd w:val="clear" w:color="auto" w:fill="4BACC6"/>
            <w:vAlign w:val="center"/>
          </w:tcPr>
          <w:p w:rsidR="00420F95" w:rsidRPr="00420F95" w:rsidRDefault="00420F95" w:rsidP="008F5011">
            <w:pPr>
              <w:spacing w:after="0" w:line="240" w:lineRule="auto"/>
              <w:jc w:val="center"/>
              <w:rPr>
                <w:rFonts w:ascii="Century Gothic" w:hAnsi="Century Gothic" w:cs="Calibri"/>
                <w:b/>
                <w:bCs/>
                <w:color w:val="000000"/>
                <w:sz w:val="20"/>
                <w:szCs w:val="20"/>
              </w:rPr>
            </w:pPr>
            <w:r w:rsidRPr="00420F95">
              <w:rPr>
                <w:rFonts w:ascii="Century Gothic" w:hAnsi="Century Gothic" w:cs="Calibri"/>
                <w:b/>
                <w:bCs/>
                <w:color w:val="000000"/>
                <w:sz w:val="20"/>
                <w:szCs w:val="20"/>
              </w:rPr>
              <w:t>Tahun 2014</w:t>
            </w:r>
          </w:p>
        </w:tc>
      </w:tr>
      <w:tr w:rsidR="00420F95" w:rsidRPr="00420F95" w:rsidTr="001A051B">
        <w:trPr>
          <w:trHeight w:val="290"/>
        </w:trPr>
        <w:tc>
          <w:tcPr>
            <w:tcW w:w="873" w:type="pct"/>
            <w:vMerge/>
            <w:shd w:val="clear" w:color="auto" w:fill="4BACC6"/>
            <w:vAlign w:val="center"/>
          </w:tcPr>
          <w:p w:rsidR="00420F95" w:rsidRPr="00420F95" w:rsidRDefault="00420F95" w:rsidP="008F5011">
            <w:pPr>
              <w:spacing w:after="0" w:line="240" w:lineRule="auto"/>
              <w:jc w:val="center"/>
              <w:rPr>
                <w:rFonts w:ascii="Century Gothic" w:hAnsi="Century Gothic" w:cs="Calibri"/>
                <w:b/>
                <w:bCs/>
                <w:color w:val="000000"/>
                <w:sz w:val="20"/>
                <w:szCs w:val="20"/>
              </w:rPr>
            </w:pPr>
          </w:p>
        </w:tc>
        <w:tc>
          <w:tcPr>
            <w:tcW w:w="826" w:type="pct"/>
            <w:vMerge/>
            <w:shd w:val="clear" w:color="auto" w:fill="4BACC6"/>
            <w:vAlign w:val="center"/>
          </w:tcPr>
          <w:p w:rsidR="00420F95" w:rsidRPr="00420F95" w:rsidRDefault="00420F95" w:rsidP="008F5011">
            <w:pPr>
              <w:spacing w:after="0" w:line="240" w:lineRule="auto"/>
              <w:jc w:val="center"/>
              <w:rPr>
                <w:rFonts w:ascii="Century Gothic" w:hAnsi="Century Gothic" w:cs="Calibri"/>
                <w:b/>
                <w:bCs/>
                <w:color w:val="000000"/>
                <w:sz w:val="20"/>
                <w:szCs w:val="20"/>
              </w:rPr>
            </w:pPr>
          </w:p>
        </w:tc>
        <w:tc>
          <w:tcPr>
            <w:tcW w:w="832" w:type="pct"/>
            <w:shd w:val="clear" w:color="auto" w:fill="4BACC6"/>
            <w:vAlign w:val="center"/>
          </w:tcPr>
          <w:p w:rsidR="00420F95" w:rsidRPr="00420F95" w:rsidRDefault="00420F95" w:rsidP="008F5011">
            <w:pPr>
              <w:spacing w:after="0" w:line="240" w:lineRule="auto"/>
              <w:jc w:val="center"/>
              <w:rPr>
                <w:rFonts w:ascii="Century Gothic" w:hAnsi="Century Gothic" w:cs="Calibri"/>
                <w:b/>
                <w:bCs/>
                <w:color w:val="000000"/>
                <w:sz w:val="20"/>
                <w:szCs w:val="20"/>
              </w:rPr>
            </w:pPr>
            <w:r w:rsidRPr="00420F95">
              <w:rPr>
                <w:rFonts w:ascii="Century Gothic" w:hAnsi="Century Gothic" w:cs="Calibri"/>
                <w:b/>
                <w:bCs/>
                <w:color w:val="000000"/>
                <w:sz w:val="20"/>
                <w:szCs w:val="20"/>
              </w:rPr>
              <w:t>Jumlah</w:t>
            </w:r>
          </w:p>
        </w:tc>
        <w:tc>
          <w:tcPr>
            <w:tcW w:w="824" w:type="pct"/>
            <w:shd w:val="clear" w:color="auto" w:fill="4BACC6"/>
            <w:vAlign w:val="center"/>
          </w:tcPr>
          <w:p w:rsidR="00420F95" w:rsidRPr="00420F95" w:rsidRDefault="00420F95" w:rsidP="008F5011">
            <w:pPr>
              <w:spacing w:after="0" w:line="240" w:lineRule="auto"/>
              <w:jc w:val="center"/>
              <w:rPr>
                <w:rFonts w:ascii="Century Gothic" w:hAnsi="Century Gothic" w:cs="Calibri"/>
                <w:b/>
                <w:bCs/>
                <w:color w:val="000000"/>
                <w:sz w:val="20"/>
                <w:szCs w:val="20"/>
              </w:rPr>
            </w:pPr>
            <w:r w:rsidRPr="00420F95">
              <w:rPr>
                <w:rFonts w:ascii="Century Gothic" w:hAnsi="Century Gothic" w:cs="Calibri"/>
                <w:b/>
                <w:bCs/>
                <w:color w:val="000000"/>
                <w:sz w:val="20"/>
                <w:szCs w:val="20"/>
              </w:rPr>
              <w:t>Kepadatan</w:t>
            </w:r>
          </w:p>
          <w:p w:rsidR="00420F95" w:rsidRPr="00420F95" w:rsidRDefault="00420F95" w:rsidP="008F5011">
            <w:pPr>
              <w:spacing w:after="0" w:line="240" w:lineRule="auto"/>
              <w:jc w:val="center"/>
              <w:rPr>
                <w:rFonts w:ascii="Century Gothic" w:hAnsi="Century Gothic" w:cs="Calibri"/>
                <w:b/>
                <w:bCs/>
                <w:color w:val="000000"/>
                <w:sz w:val="20"/>
                <w:szCs w:val="20"/>
              </w:rPr>
            </w:pPr>
            <w:r w:rsidRPr="00420F95">
              <w:rPr>
                <w:rFonts w:ascii="Century Gothic" w:hAnsi="Century Gothic" w:cs="Calibri"/>
                <w:b/>
                <w:bCs/>
                <w:color w:val="000000"/>
                <w:sz w:val="20"/>
                <w:szCs w:val="20"/>
              </w:rPr>
              <w:t>(Jiwa/km</w:t>
            </w:r>
            <w:r w:rsidRPr="00420F95">
              <w:rPr>
                <w:rFonts w:ascii="Century Gothic" w:hAnsi="Century Gothic" w:cs="Calibri"/>
                <w:b/>
                <w:bCs/>
                <w:color w:val="000000"/>
                <w:sz w:val="20"/>
                <w:szCs w:val="20"/>
                <w:vertAlign w:val="superscript"/>
              </w:rPr>
              <w:t>2</w:t>
            </w:r>
            <w:r w:rsidRPr="00420F95">
              <w:rPr>
                <w:rFonts w:ascii="Century Gothic" w:hAnsi="Century Gothic" w:cs="Calibri"/>
                <w:b/>
                <w:bCs/>
                <w:color w:val="000000"/>
                <w:sz w:val="20"/>
                <w:szCs w:val="20"/>
              </w:rPr>
              <w:t>)</w:t>
            </w:r>
          </w:p>
        </w:tc>
        <w:tc>
          <w:tcPr>
            <w:tcW w:w="823" w:type="pct"/>
            <w:shd w:val="clear" w:color="auto" w:fill="4BACC6"/>
            <w:vAlign w:val="center"/>
          </w:tcPr>
          <w:p w:rsidR="00420F95" w:rsidRPr="00420F95" w:rsidRDefault="00420F95" w:rsidP="008F5011">
            <w:pPr>
              <w:spacing w:after="0" w:line="240" w:lineRule="auto"/>
              <w:jc w:val="center"/>
              <w:rPr>
                <w:rFonts w:ascii="Century Gothic" w:hAnsi="Century Gothic" w:cs="Calibri"/>
                <w:b/>
                <w:bCs/>
                <w:color w:val="000000"/>
                <w:sz w:val="20"/>
                <w:szCs w:val="20"/>
              </w:rPr>
            </w:pPr>
            <w:r w:rsidRPr="00420F95">
              <w:rPr>
                <w:rFonts w:ascii="Century Gothic" w:hAnsi="Century Gothic" w:cs="Calibri"/>
                <w:b/>
                <w:bCs/>
                <w:color w:val="000000"/>
                <w:sz w:val="20"/>
                <w:szCs w:val="20"/>
              </w:rPr>
              <w:t>Jumlah</w:t>
            </w:r>
          </w:p>
        </w:tc>
        <w:tc>
          <w:tcPr>
            <w:tcW w:w="822" w:type="pct"/>
            <w:shd w:val="clear" w:color="auto" w:fill="4BACC6"/>
            <w:vAlign w:val="center"/>
          </w:tcPr>
          <w:p w:rsidR="00420F95" w:rsidRPr="00420F95" w:rsidRDefault="00420F95" w:rsidP="008F5011">
            <w:pPr>
              <w:spacing w:after="0" w:line="240" w:lineRule="auto"/>
              <w:jc w:val="center"/>
              <w:rPr>
                <w:rFonts w:ascii="Century Gothic" w:hAnsi="Century Gothic" w:cs="Calibri"/>
                <w:b/>
                <w:bCs/>
                <w:color w:val="000000"/>
                <w:sz w:val="20"/>
                <w:szCs w:val="20"/>
              </w:rPr>
            </w:pPr>
            <w:r w:rsidRPr="00420F95">
              <w:rPr>
                <w:rFonts w:ascii="Century Gothic" w:hAnsi="Century Gothic" w:cs="Calibri"/>
                <w:b/>
                <w:bCs/>
                <w:color w:val="000000"/>
                <w:sz w:val="20"/>
                <w:szCs w:val="20"/>
              </w:rPr>
              <w:t>Kepadatan</w:t>
            </w:r>
          </w:p>
          <w:p w:rsidR="00420F95" w:rsidRPr="00420F95" w:rsidRDefault="00420F95" w:rsidP="008F5011">
            <w:pPr>
              <w:spacing w:after="0" w:line="240" w:lineRule="auto"/>
              <w:jc w:val="center"/>
              <w:rPr>
                <w:rFonts w:ascii="Century Gothic" w:hAnsi="Century Gothic" w:cs="Calibri"/>
                <w:b/>
                <w:bCs/>
                <w:color w:val="000000"/>
                <w:sz w:val="20"/>
                <w:szCs w:val="20"/>
              </w:rPr>
            </w:pPr>
            <w:r w:rsidRPr="00420F95">
              <w:rPr>
                <w:rFonts w:ascii="Century Gothic" w:hAnsi="Century Gothic" w:cs="Calibri"/>
                <w:b/>
                <w:bCs/>
                <w:color w:val="000000"/>
                <w:sz w:val="20"/>
                <w:szCs w:val="20"/>
              </w:rPr>
              <w:t>(Jiwa/km</w:t>
            </w:r>
            <w:r w:rsidRPr="00420F95">
              <w:rPr>
                <w:rFonts w:ascii="Century Gothic" w:hAnsi="Century Gothic" w:cs="Calibri"/>
                <w:b/>
                <w:bCs/>
                <w:color w:val="000000"/>
                <w:sz w:val="20"/>
                <w:szCs w:val="20"/>
                <w:vertAlign w:val="superscript"/>
              </w:rPr>
              <w:t>2</w:t>
            </w:r>
            <w:r w:rsidRPr="00420F95">
              <w:rPr>
                <w:rFonts w:ascii="Century Gothic" w:hAnsi="Century Gothic" w:cs="Calibri"/>
                <w:b/>
                <w:bCs/>
                <w:color w:val="000000"/>
                <w:sz w:val="20"/>
                <w:szCs w:val="20"/>
              </w:rPr>
              <w:t>)</w:t>
            </w:r>
          </w:p>
        </w:tc>
      </w:tr>
      <w:tr w:rsidR="00420F95" w:rsidRPr="00420F95" w:rsidTr="001A051B">
        <w:trPr>
          <w:trHeight w:val="57"/>
        </w:trPr>
        <w:tc>
          <w:tcPr>
            <w:tcW w:w="873" w:type="pct"/>
            <w:shd w:val="clear" w:color="auto" w:fill="D2EAF1"/>
          </w:tcPr>
          <w:p w:rsidR="00420F95" w:rsidRPr="00420F95" w:rsidRDefault="00420F95" w:rsidP="008F5011">
            <w:pPr>
              <w:spacing w:after="0" w:line="240" w:lineRule="auto"/>
              <w:jc w:val="both"/>
              <w:rPr>
                <w:rFonts w:ascii="Century Gothic" w:hAnsi="Century Gothic" w:cs="Calibri"/>
                <w:bCs/>
                <w:sz w:val="20"/>
                <w:szCs w:val="20"/>
              </w:rPr>
            </w:pPr>
            <w:r w:rsidRPr="00420F95">
              <w:rPr>
                <w:rFonts w:ascii="Century Gothic" w:hAnsi="Century Gothic" w:cs="Calibri"/>
                <w:bCs/>
                <w:sz w:val="20"/>
                <w:szCs w:val="20"/>
              </w:rPr>
              <w:t>Betoambari</w:t>
            </w:r>
          </w:p>
        </w:tc>
        <w:tc>
          <w:tcPr>
            <w:tcW w:w="826" w:type="pct"/>
            <w:shd w:val="clear" w:color="auto" w:fill="D2EAF1"/>
          </w:tcPr>
          <w:p w:rsidR="00420F95" w:rsidRPr="00420F95" w:rsidRDefault="00420F95" w:rsidP="008F5011">
            <w:pPr>
              <w:spacing w:after="0" w:line="240" w:lineRule="auto"/>
              <w:ind w:right="186"/>
              <w:jc w:val="right"/>
              <w:rPr>
                <w:rFonts w:ascii="Century Gothic" w:hAnsi="Century Gothic"/>
                <w:color w:val="000000"/>
                <w:sz w:val="20"/>
                <w:szCs w:val="20"/>
              </w:rPr>
            </w:pPr>
            <w:r w:rsidRPr="00420F95">
              <w:rPr>
                <w:rFonts w:ascii="Century Gothic" w:hAnsi="Century Gothic"/>
                <w:color w:val="000000"/>
                <w:sz w:val="20"/>
                <w:szCs w:val="20"/>
              </w:rPr>
              <w:t>27,89</w:t>
            </w:r>
          </w:p>
        </w:tc>
        <w:tc>
          <w:tcPr>
            <w:tcW w:w="832" w:type="pct"/>
            <w:shd w:val="clear" w:color="auto" w:fill="D2EAF1"/>
          </w:tcPr>
          <w:p w:rsidR="00420F95" w:rsidRPr="00420F95" w:rsidRDefault="00420F95" w:rsidP="008F5011">
            <w:pPr>
              <w:spacing w:after="0" w:line="240" w:lineRule="auto"/>
              <w:ind w:right="292"/>
              <w:jc w:val="right"/>
              <w:rPr>
                <w:rFonts w:ascii="Century Gothic" w:hAnsi="Century Gothic"/>
                <w:color w:val="000000"/>
                <w:sz w:val="20"/>
                <w:szCs w:val="20"/>
              </w:rPr>
            </w:pPr>
            <w:r w:rsidRPr="00420F95">
              <w:rPr>
                <w:rFonts w:ascii="Century Gothic" w:hAnsi="Century Gothic"/>
                <w:color w:val="000000"/>
                <w:sz w:val="20"/>
                <w:szCs w:val="20"/>
              </w:rPr>
              <w:t>17.286</w:t>
            </w:r>
          </w:p>
        </w:tc>
        <w:tc>
          <w:tcPr>
            <w:tcW w:w="824" w:type="pct"/>
            <w:shd w:val="clear" w:color="auto" w:fill="D2EAF1"/>
          </w:tcPr>
          <w:p w:rsidR="00420F95" w:rsidRPr="00420F95" w:rsidRDefault="00420F95" w:rsidP="008F5011">
            <w:pPr>
              <w:spacing w:after="0" w:line="240" w:lineRule="auto"/>
              <w:ind w:right="424"/>
              <w:jc w:val="right"/>
              <w:rPr>
                <w:rFonts w:ascii="Century Gothic" w:hAnsi="Century Gothic"/>
                <w:sz w:val="20"/>
                <w:szCs w:val="20"/>
              </w:rPr>
            </w:pPr>
            <w:r w:rsidRPr="00420F95">
              <w:rPr>
                <w:rFonts w:ascii="Century Gothic" w:hAnsi="Century Gothic"/>
                <w:sz w:val="20"/>
                <w:szCs w:val="20"/>
              </w:rPr>
              <w:t>620</w:t>
            </w:r>
          </w:p>
        </w:tc>
        <w:tc>
          <w:tcPr>
            <w:tcW w:w="823" w:type="pct"/>
            <w:shd w:val="clear" w:color="auto" w:fill="D2EAF1"/>
          </w:tcPr>
          <w:p w:rsidR="00420F95" w:rsidRPr="00420F95" w:rsidRDefault="00420F95" w:rsidP="008F5011">
            <w:pPr>
              <w:spacing w:after="0" w:line="240" w:lineRule="auto"/>
              <w:ind w:right="424"/>
              <w:jc w:val="right"/>
              <w:rPr>
                <w:rFonts w:ascii="Century Gothic" w:hAnsi="Century Gothic"/>
                <w:sz w:val="20"/>
                <w:szCs w:val="20"/>
              </w:rPr>
            </w:pPr>
            <w:r w:rsidRPr="00420F95">
              <w:rPr>
                <w:rFonts w:ascii="Century Gothic" w:hAnsi="Century Gothic"/>
                <w:sz w:val="20"/>
                <w:szCs w:val="20"/>
              </w:rPr>
              <w:t>18.023</w:t>
            </w:r>
          </w:p>
        </w:tc>
        <w:tc>
          <w:tcPr>
            <w:tcW w:w="822" w:type="pct"/>
            <w:shd w:val="clear" w:color="auto" w:fill="D2EAF1"/>
          </w:tcPr>
          <w:p w:rsidR="00420F95" w:rsidRPr="00420F95" w:rsidRDefault="00420F95" w:rsidP="008F5011">
            <w:pPr>
              <w:spacing w:after="0" w:line="240" w:lineRule="auto"/>
              <w:ind w:right="424"/>
              <w:jc w:val="right"/>
              <w:rPr>
                <w:rFonts w:ascii="Century Gothic" w:hAnsi="Century Gothic"/>
                <w:sz w:val="20"/>
                <w:szCs w:val="20"/>
              </w:rPr>
            </w:pPr>
            <w:r w:rsidRPr="00420F95">
              <w:rPr>
                <w:rFonts w:ascii="Century Gothic" w:hAnsi="Century Gothic"/>
                <w:sz w:val="20"/>
                <w:szCs w:val="20"/>
              </w:rPr>
              <w:t>646</w:t>
            </w:r>
          </w:p>
        </w:tc>
      </w:tr>
      <w:tr w:rsidR="00420F95" w:rsidRPr="00420F95" w:rsidTr="001A051B">
        <w:trPr>
          <w:trHeight w:val="57"/>
        </w:trPr>
        <w:tc>
          <w:tcPr>
            <w:tcW w:w="873" w:type="pct"/>
          </w:tcPr>
          <w:p w:rsidR="00420F95" w:rsidRPr="00420F95" w:rsidRDefault="00420F95" w:rsidP="008F5011">
            <w:pPr>
              <w:spacing w:after="0" w:line="240" w:lineRule="auto"/>
              <w:jc w:val="both"/>
              <w:rPr>
                <w:rFonts w:ascii="Century Gothic" w:hAnsi="Century Gothic" w:cs="Calibri"/>
                <w:bCs/>
                <w:sz w:val="20"/>
                <w:szCs w:val="20"/>
              </w:rPr>
            </w:pPr>
            <w:r w:rsidRPr="00420F95">
              <w:rPr>
                <w:rFonts w:ascii="Century Gothic" w:hAnsi="Century Gothic" w:cs="Calibri"/>
                <w:bCs/>
                <w:sz w:val="20"/>
                <w:szCs w:val="20"/>
              </w:rPr>
              <w:t>Murhum</w:t>
            </w:r>
          </w:p>
        </w:tc>
        <w:tc>
          <w:tcPr>
            <w:tcW w:w="826" w:type="pct"/>
          </w:tcPr>
          <w:p w:rsidR="00420F95" w:rsidRPr="00420F95" w:rsidRDefault="00420F95" w:rsidP="008F5011">
            <w:pPr>
              <w:spacing w:after="0" w:line="240" w:lineRule="auto"/>
              <w:ind w:right="186"/>
              <w:jc w:val="right"/>
              <w:rPr>
                <w:rFonts w:ascii="Century Gothic" w:hAnsi="Century Gothic"/>
                <w:color w:val="000000"/>
                <w:sz w:val="20"/>
                <w:szCs w:val="20"/>
              </w:rPr>
            </w:pPr>
            <w:r w:rsidRPr="00420F95">
              <w:rPr>
                <w:rFonts w:ascii="Century Gothic" w:hAnsi="Century Gothic" w:cs="Calibri"/>
                <w:color w:val="000000"/>
                <w:sz w:val="20"/>
                <w:szCs w:val="20"/>
              </w:rPr>
              <w:t>4,90</w:t>
            </w:r>
          </w:p>
        </w:tc>
        <w:tc>
          <w:tcPr>
            <w:tcW w:w="832" w:type="pct"/>
          </w:tcPr>
          <w:p w:rsidR="00420F95" w:rsidRPr="00420F95" w:rsidRDefault="00420F95" w:rsidP="008F5011">
            <w:pPr>
              <w:spacing w:after="0" w:line="240" w:lineRule="auto"/>
              <w:ind w:right="292"/>
              <w:jc w:val="right"/>
              <w:rPr>
                <w:rFonts w:ascii="Century Gothic" w:hAnsi="Century Gothic"/>
                <w:color w:val="000000"/>
                <w:sz w:val="20"/>
                <w:szCs w:val="20"/>
              </w:rPr>
            </w:pPr>
            <w:r w:rsidRPr="00420F95">
              <w:rPr>
                <w:rFonts w:ascii="Century Gothic" w:hAnsi="Century Gothic" w:cs="Calibri"/>
                <w:color w:val="000000"/>
                <w:sz w:val="20"/>
                <w:szCs w:val="20"/>
              </w:rPr>
              <w:t>20.447</w:t>
            </w:r>
          </w:p>
        </w:tc>
        <w:tc>
          <w:tcPr>
            <w:tcW w:w="824" w:type="pct"/>
          </w:tcPr>
          <w:p w:rsidR="00420F95" w:rsidRPr="00420F95" w:rsidRDefault="00420F95" w:rsidP="008F5011">
            <w:pPr>
              <w:spacing w:after="0" w:line="240" w:lineRule="auto"/>
              <w:ind w:right="424"/>
              <w:jc w:val="right"/>
              <w:rPr>
                <w:rFonts w:ascii="Century Gothic" w:hAnsi="Century Gothic"/>
                <w:sz w:val="20"/>
                <w:szCs w:val="20"/>
              </w:rPr>
            </w:pPr>
            <w:r w:rsidRPr="00420F95">
              <w:rPr>
                <w:rFonts w:ascii="Century Gothic" w:hAnsi="Century Gothic"/>
                <w:sz w:val="20"/>
                <w:szCs w:val="20"/>
              </w:rPr>
              <w:t>4.172</w:t>
            </w:r>
          </w:p>
        </w:tc>
        <w:tc>
          <w:tcPr>
            <w:tcW w:w="823" w:type="pct"/>
          </w:tcPr>
          <w:p w:rsidR="00420F95" w:rsidRPr="00420F95" w:rsidRDefault="00420F95" w:rsidP="008F5011">
            <w:pPr>
              <w:spacing w:after="0" w:line="240" w:lineRule="auto"/>
              <w:ind w:right="424"/>
              <w:jc w:val="right"/>
              <w:rPr>
                <w:rFonts w:ascii="Century Gothic" w:hAnsi="Century Gothic"/>
                <w:sz w:val="20"/>
                <w:szCs w:val="20"/>
              </w:rPr>
            </w:pPr>
            <w:r w:rsidRPr="00420F95">
              <w:rPr>
                <w:rFonts w:ascii="Century Gothic" w:hAnsi="Century Gothic"/>
                <w:sz w:val="20"/>
                <w:szCs w:val="20"/>
              </w:rPr>
              <w:t>21.311</w:t>
            </w:r>
          </w:p>
        </w:tc>
        <w:tc>
          <w:tcPr>
            <w:tcW w:w="822" w:type="pct"/>
          </w:tcPr>
          <w:p w:rsidR="00420F95" w:rsidRPr="00420F95" w:rsidRDefault="00420F95" w:rsidP="008F5011">
            <w:pPr>
              <w:spacing w:after="0" w:line="240" w:lineRule="auto"/>
              <w:ind w:right="424"/>
              <w:jc w:val="right"/>
              <w:rPr>
                <w:rFonts w:ascii="Century Gothic" w:hAnsi="Century Gothic"/>
                <w:sz w:val="20"/>
                <w:szCs w:val="20"/>
              </w:rPr>
            </w:pPr>
            <w:r w:rsidRPr="00420F95">
              <w:rPr>
                <w:rFonts w:ascii="Century Gothic" w:hAnsi="Century Gothic"/>
                <w:sz w:val="20"/>
                <w:szCs w:val="20"/>
              </w:rPr>
              <w:t>4.349</w:t>
            </w:r>
          </w:p>
        </w:tc>
      </w:tr>
      <w:tr w:rsidR="00420F95" w:rsidRPr="00420F95" w:rsidTr="001A051B">
        <w:trPr>
          <w:trHeight w:val="57"/>
        </w:trPr>
        <w:tc>
          <w:tcPr>
            <w:tcW w:w="873" w:type="pct"/>
            <w:shd w:val="clear" w:color="auto" w:fill="D2EAF1"/>
          </w:tcPr>
          <w:p w:rsidR="00420F95" w:rsidRPr="00420F95" w:rsidRDefault="00420F95" w:rsidP="008F5011">
            <w:pPr>
              <w:spacing w:after="0" w:line="240" w:lineRule="auto"/>
              <w:jc w:val="both"/>
              <w:rPr>
                <w:rFonts w:ascii="Century Gothic" w:hAnsi="Century Gothic" w:cs="Calibri"/>
                <w:bCs/>
                <w:sz w:val="20"/>
                <w:szCs w:val="20"/>
              </w:rPr>
            </w:pPr>
            <w:r w:rsidRPr="00420F95">
              <w:rPr>
                <w:rFonts w:ascii="Century Gothic" w:hAnsi="Century Gothic" w:cs="Calibri"/>
                <w:bCs/>
                <w:sz w:val="20"/>
                <w:szCs w:val="20"/>
              </w:rPr>
              <w:t>Wolio</w:t>
            </w:r>
          </w:p>
        </w:tc>
        <w:tc>
          <w:tcPr>
            <w:tcW w:w="826" w:type="pct"/>
            <w:shd w:val="clear" w:color="auto" w:fill="D2EAF1"/>
          </w:tcPr>
          <w:p w:rsidR="00420F95" w:rsidRPr="00420F95" w:rsidRDefault="00420F95" w:rsidP="008F5011">
            <w:pPr>
              <w:spacing w:after="0" w:line="240" w:lineRule="auto"/>
              <w:ind w:right="186"/>
              <w:jc w:val="right"/>
              <w:rPr>
                <w:rFonts w:ascii="Century Gothic" w:hAnsi="Century Gothic"/>
                <w:color w:val="000000"/>
                <w:sz w:val="20"/>
                <w:szCs w:val="20"/>
              </w:rPr>
            </w:pPr>
            <w:r w:rsidRPr="00420F95">
              <w:rPr>
                <w:rFonts w:ascii="Century Gothic" w:hAnsi="Century Gothic"/>
                <w:color w:val="000000"/>
                <w:sz w:val="20"/>
                <w:szCs w:val="20"/>
              </w:rPr>
              <w:t>17,33</w:t>
            </w:r>
          </w:p>
        </w:tc>
        <w:tc>
          <w:tcPr>
            <w:tcW w:w="832" w:type="pct"/>
            <w:shd w:val="clear" w:color="auto" w:fill="D2EAF1"/>
          </w:tcPr>
          <w:p w:rsidR="00420F95" w:rsidRPr="00420F95" w:rsidRDefault="00420F95" w:rsidP="008F5011">
            <w:pPr>
              <w:spacing w:after="0" w:line="240" w:lineRule="auto"/>
              <w:ind w:right="292"/>
              <w:jc w:val="right"/>
              <w:rPr>
                <w:rFonts w:ascii="Century Gothic" w:hAnsi="Century Gothic"/>
                <w:color w:val="000000"/>
                <w:sz w:val="20"/>
                <w:szCs w:val="20"/>
              </w:rPr>
            </w:pPr>
            <w:r w:rsidRPr="00420F95">
              <w:rPr>
                <w:rFonts w:ascii="Century Gothic" w:hAnsi="Century Gothic"/>
                <w:color w:val="000000"/>
                <w:sz w:val="20"/>
                <w:szCs w:val="20"/>
              </w:rPr>
              <w:t>40.312</w:t>
            </w:r>
          </w:p>
        </w:tc>
        <w:tc>
          <w:tcPr>
            <w:tcW w:w="824" w:type="pct"/>
            <w:shd w:val="clear" w:color="auto" w:fill="D2EAF1"/>
          </w:tcPr>
          <w:p w:rsidR="00420F95" w:rsidRPr="00420F95" w:rsidRDefault="00420F95" w:rsidP="008F5011">
            <w:pPr>
              <w:spacing w:after="0" w:line="240" w:lineRule="auto"/>
              <w:ind w:right="424"/>
              <w:jc w:val="right"/>
              <w:rPr>
                <w:rFonts w:ascii="Century Gothic" w:hAnsi="Century Gothic"/>
                <w:sz w:val="20"/>
                <w:szCs w:val="20"/>
              </w:rPr>
            </w:pPr>
            <w:r w:rsidRPr="00420F95">
              <w:rPr>
                <w:rFonts w:ascii="Century Gothic" w:hAnsi="Century Gothic"/>
                <w:sz w:val="20"/>
                <w:szCs w:val="20"/>
              </w:rPr>
              <w:t>2.326</w:t>
            </w:r>
          </w:p>
        </w:tc>
        <w:tc>
          <w:tcPr>
            <w:tcW w:w="823" w:type="pct"/>
            <w:shd w:val="clear" w:color="auto" w:fill="D2EAF1"/>
          </w:tcPr>
          <w:p w:rsidR="00420F95" w:rsidRPr="00420F95" w:rsidRDefault="00420F95" w:rsidP="008F5011">
            <w:pPr>
              <w:spacing w:after="0" w:line="240" w:lineRule="auto"/>
              <w:ind w:right="424"/>
              <w:jc w:val="right"/>
              <w:rPr>
                <w:rFonts w:ascii="Century Gothic" w:hAnsi="Century Gothic"/>
                <w:sz w:val="20"/>
                <w:szCs w:val="20"/>
              </w:rPr>
            </w:pPr>
            <w:r w:rsidRPr="00420F95">
              <w:rPr>
                <w:rFonts w:ascii="Century Gothic" w:hAnsi="Century Gothic"/>
                <w:sz w:val="20"/>
                <w:szCs w:val="20"/>
              </w:rPr>
              <w:t>42.948</w:t>
            </w:r>
          </w:p>
        </w:tc>
        <w:tc>
          <w:tcPr>
            <w:tcW w:w="822" w:type="pct"/>
            <w:shd w:val="clear" w:color="auto" w:fill="D2EAF1"/>
          </w:tcPr>
          <w:p w:rsidR="00420F95" w:rsidRPr="00420F95" w:rsidRDefault="00420F95" w:rsidP="008F5011">
            <w:pPr>
              <w:spacing w:after="0" w:line="240" w:lineRule="auto"/>
              <w:ind w:right="424"/>
              <w:jc w:val="right"/>
              <w:rPr>
                <w:rFonts w:ascii="Century Gothic" w:hAnsi="Century Gothic"/>
                <w:sz w:val="20"/>
                <w:szCs w:val="20"/>
              </w:rPr>
            </w:pPr>
            <w:r w:rsidRPr="00420F95">
              <w:rPr>
                <w:rFonts w:ascii="Century Gothic" w:hAnsi="Century Gothic"/>
                <w:sz w:val="20"/>
                <w:szCs w:val="20"/>
              </w:rPr>
              <w:t>2.478</w:t>
            </w:r>
          </w:p>
        </w:tc>
      </w:tr>
      <w:tr w:rsidR="00420F95" w:rsidRPr="00420F95" w:rsidTr="001A051B">
        <w:trPr>
          <w:trHeight w:val="57"/>
        </w:trPr>
        <w:tc>
          <w:tcPr>
            <w:tcW w:w="873" w:type="pct"/>
          </w:tcPr>
          <w:p w:rsidR="00420F95" w:rsidRPr="00420F95" w:rsidRDefault="00420F95" w:rsidP="008F5011">
            <w:pPr>
              <w:spacing w:after="0" w:line="240" w:lineRule="auto"/>
              <w:jc w:val="both"/>
              <w:rPr>
                <w:rFonts w:ascii="Century Gothic" w:hAnsi="Century Gothic" w:cs="Calibri"/>
                <w:bCs/>
                <w:sz w:val="20"/>
                <w:szCs w:val="20"/>
              </w:rPr>
            </w:pPr>
            <w:r w:rsidRPr="00420F95">
              <w:rPr>
                <w:rFonts w:ascii="Century Gothic" w:hAnsi="Century Gothic" w:cs="Calibri"/>
                <w:bCs/>
                <w:sz w:val="20"/>
                <w:szCs w:val="20"/>
              </w:rPr>
              <w:t>Kokalukuna</w:t>
            </w:r>
          </w:p>
        </w:tc>
        <w:tc>
          <w:tcPr>
            <w:tcW w:w="826" w:type="pct"/>
          </w:tcPr>
          <w:p w:rsidR="00420F95" w:rsidRPr="00420F95" w:rsidRDefault="00420F95" w:rsidP="008F5011">
            <w:pPr>
              <w:spacing w:after="0" w:line="240" w:lineRule="auto"/>
              <w:ind w:right="186"/>
              <w:jc w:val="right"/>
              <w:rPr>
                <w:rFonts w:ascii="Century Gothic" w:hAnsi="Century Gothic"/>
                <w:color w:val="000000"/>
                <w:sz w:val="20"/>
                <w:szCs w:val="20"/>
              </w:rPr>
            </w:pPr>
            <w:r w:rsidRPr="00420F95">
              <w:rPr>
                <w:rFonts w:ascii="Century Gothic" w:hAnsi="Century Gothic"/>
                <w:color w:val="000000"/>
                <w:sz w:val="20"/>
                <w:szCs w:val="20"/>
              </w:rPr>
              <w:t>9,44</w:t>
            </w:r>
          </w:p>
        </w:tc>
        <w:tc>
          <w:tcPr>
            <w:tcW w:w="832" w:type="pct"/>
          </w:tcPr>
          <w:p w:rsidR="00420F95" w:rsidRPr="00420F95" w:rsidRDefault="00420F95" w:rsidP="008F5011">
            <w:pPr>
              <w:spacing w:after="0" w:line="240" w:lineRule="auto"/>
              <w:ind w:right="292"/>
              <w:jc w:val="right"/>
              <w:rPr>
                <w:rFonts w:ascii="Century Gothic" w:hAnsi="Century Gothic"/>
                <w:color w:val="000000"/>
                <w:sz w:val="20"/>
                <w:szCs w:val="20"/>
              </w:rPr>
            </w:pPr>
            <w:r w:rsidRPr="00420F95">
              <w:rPr>
                <w:rFonts w:ascii="Century Gothic" w:hAnsi="Century Gothic"/>
                <w:color w:val="000000"/>
                <w:sz w:val="20"/>
                <w:szCs w:val="20"/>
              </w:rPr>
              <w:t>17.767</w:t>
            </w:r>
          </w:p>
        </w:tc>
        <w:tc>
          <w:tcPr>
            <w:tcW w:w="824" w:type="pct"/>
          </w:tcPr>
          <w:p w:rsidR="00420F95" w:rsidRPr="00420F95" w:rsidRDefault="00420F95" w:rsidP="008F5011">
            <w:pPr>
              <w:spacing w:after="0" w:line="240" w:lineRule="auto"/>
              <w:ind w:right="424"/>
              <w:jc w:val="right"/>
              <w:rPr>
                <w:rFonts w:ascii="Century Gothic" w:hAnsi="Century Gothic"/>
                <w:sz w:val="20"/>
                <w:szCs w:val="20"/>
              </w:rPr>
            </w:pPr>
            <w:r w:rsidRPr="00420F95">
              <w:rPr>
                <w:rFonts w:ascii="Century Gothic" w:hAnsi="Century Gothic"/>
                <w:sz w:val="20"/>
                <w:szCs w:val="20"/>
              </w:rPr>
              <w:t>1.882</w:t>
            </w:r>
          </w:p>
        </w:tc>
        <w:tc>
          <w:tcPr>
            <w:tcW w:w="823" w:type="pct"/>
          </w:tcPr>
          <w:p w:rsidR="00420F95" w:rsidRPr="00420F95" w:rsidRDefault="00420F95" w:rsidP="008F5011">
            <w:pPr>
              <w:spacing w:after="0" w:line="240" w:lineRule="auto"/>
              <w:ind w:right="424"/>
              <w:jc w:val="right"/>
              <w:rPr>
                <w:rFonts w:ascii="Century Gothic" w:hAnsi="Century Gothic"/>
                <w:sz w:val="20"/>
                <w:szCs w:val="20"/>
              </w:rPr>
            </w:pPr>
            <w:r w:rsidRPr="00420F95">
              <w:rPr>
                <w:rFonts w:ascii="Century Gothic" w:hAnsi="Century Gothic"/>
                <w:sz w:val="20"/>
                <w:szCs w:val="20"/>
              </w:rPr>
              <w:t>18.512</w:t>
            </w:r>
          </w:p>
        </w:tc>
        <w:tc>
          <w:tcPr>
            <w:tcW w:w="822" w:type="pct"/>
          </w:tcPr>
          <w:p w:rsidR="00420F95" w:rsidRPr="00420F95" w:rsidRDefault="00420F95" w:rsidP="008F5011">
            <w:pPr>
              <w:spacing w:after="0" w:line="240" w:lineRule="auto"/>
              <w:ind w:right="424"/>
              <w:jc w:val="right"/>
              <w:rPr>
                <w:rFonts w:ascii="Century Gothic" w:hAnsi="Century Gothic"/>
                <w:sz w:val="20"/>
                <w:szCs w:val="20"/>
              </w:rPr>
            </w:pPr>
            <w:r w:rsidRPr="00420F95">
              <w:rPr>
                <w:rFonts w:ascii="Century Gothic" w:hAnsi="Century Gothic"/>
                <w:sz w:val="20"/>
                <w:szCs w:val="20"/>
              </w:rPr>
              <w:t>1.961</w:t>
            </w:r>
          </w:p>
        </w:tc>
      </w:tr>
      <w:tr w:rsidR="00420F95" w:rsidRPr="00420F95" w:rsidTr="001A051B">
        <w:trPr>
          <w:trHeight w:val="57"/>
        </w:trPr>
        <w:tc>
          <w:tcPr>
            <w:tcW w:w="873" w:type="pct"/>
            <w:shd w:val="clear" w:color="auto" w:fill="D2EAF1"/>
          </w:tcPr>
          <w:p w:rsidR="00420F95" w:rsidRPr="00420F95" w:rsidRDefault="00420F95" w:rsidP="008F5011">
            <w:pPr>
              <w:spacing w:after="0" w:line="240" w:lineRule="auto"/>
              <w:jc w:val="both"/>
              <w:rPr>
                <w:rFonts w:ascii="Century Gothic" w:hAnsi="Century Gothic" w:cs="Calibri"/>
                <w:bCs/>
                <w:sz w:val="20"/>
                <w:szCs w:val="20"/>
              </w:rPr>
            </w:pPr>
            <w:r w:rsidRPr="00420F95">
              <w:rPr>
                <w:rFonts w:ascii="Century Gothic" w:hAnsi="Century Gothic" w:cs="Calibri"/>
                <w:bCs/>
                <w:sz w:val="20"/>
                <w:szCs w:val="20"/>
              </w:rPr>
              <w:t>Sorawolio</w:t>
            </w:r>
          </w:p>
        </w:tc>
        <w:tc>
          <w:tcPr>
            <w:tcW w:w="826" w:type="pct"/>
            <w:shd w:val="clear" w:color="auto" w:fill="D2EAF1"/>
          </w:tcPr>
          <w:p w:rsidR="00420F95" w:rsidRPr="00420F95" w:rsidRDefault="00420F95" w:rsidP="008F5011">
            <w:pPr>
              <w:spacing w:after="0" w:line="240" w:lineRule="auto"/>
              <w:ind w:right="186"/>
              <w:jc w:val="right"/>
              <w:rPr>
                <w:rFonts w:ascii="Century Gothic" w:hAnsi="Century Gothic"/>
                <w:color w:val="000000"/>
                <w:sz w:val="20"/>
                <w:szCs w:val="20"/>
              </w:rPr>
            </w:pPr>
            <w:r w:rsidRPr="00420F95">
              <w:rPr>
                <w:rFonts w:ascii="Century Gothic" w:hAnsi="Century Gothic"/>
                <w:color w:val="000000"/>
                <w:sz w:val="20"/>
                <w:szCs w:val="20"/>
              </w:rPr>
              <w:t>83,25</w:t>
            </w:r>
          </w:p>
        </w:tc>
        <w:tc>
          <w:tcPr>
            <w:tcW w:w="832" w:type="pct"/>
            <w:shd w:val="clear" w:color="auto" w:fill="D2EAF1"/>
          </w:tcPr>
          <w:p w:rsidR="00420F95" w:rsidRPr="00420F95" w:rsidRDefault="00420F95" w:rsidP="008F5011">
            <w:pPr>
              <w:spacing w:after="0" w:line="240" w:lineRule="auto"/>
              <w:ind w:right="292"/>
              <w:jc w:val="right"/>
              <w:rPr>
                <w:rFonts w:ascii="Century Gothic" w:hAnsi="Century Gothic"/>
                <w:color w:val="000000"/>
                <w:sz w:val="20"/>
                <w:szCs w:val="20"/>
              </w:rPr>
            </w:pPr>
            <w:r w:rsidRPr="00420F95">
              <w:rPr>
                <w:rFonts w:ascii="Century Gothic" w:hAnsi="Century Gothic"/>
                <w:color w:val="000000"/>
                <w:sz w:val="20"/>
                <w:szCs w:val="20"/>
              </w:rPr>
              <w:t>7.561</w:t>
            </w:r>
          </w:p>
        </w:tc>
        <w:tc>
          <w:tcPr>
            <w:tcW w:w="824" w:type="pct"/>
            <w:shd w:val="clear" w:color="auto" w:fill="D2EAF1"/>
          </w:tcPr>
          <w:p w:rsidR="00420F95" w:rsidRPr="00420F95" w:rsidRDefault="00420F95" w:rsidP="008F5011">
            <w:pPr>
              <w:spacing w:after="0" w:line="240" w:lineRule="auto"/>
              <w:ind w:right="424"/>
              <w:jc w:val="right"/>
              <w:rPr>
                <w:rFonts w:ascii="Century Gothic" w:hAnsi="Century Gothic"/>
                <w:sz w:val="20"/>
                <w:szCs w:val="20"/>
              </w:rPr>
            </w:pPr>
            <w:r w:rsidRPr="00420F95">
              <w:rPr>
                <w:rFonts w:ascii="Century Gothic" w:hAnsi="Century Gothic"/>
                <w:sz w:val="20"/>
                <w:szCs w:val="20"/>
              </w:rPr>
              <w:t>91</w:t>
            </w:r>
          </w:p>
        </w:tc>
        <w:tc>
          <w:tcPr>
            <w:tcW w:w="823" w:type="pct"/>
            <w:shd w:val="clear" w:color="auto" w:fill="D2EAF1"/>
          </w:tcPr>
          <w:p w:rsidR="00420F95" w:rsidRPr="00420F95" w:rsidRDefault="00420F95" w:rsidP="008F5011">
            <w:pPr>
              <w:spacing w:after="0" w:line="240" w:lineRule="auto"/>
              <w:ind w:right="424"/>
              <w:jc w:val="right"/>
              <w:rPr>
                <w:rFonts w:ascii="Century Gothic" w:hAnsi="Century Gothic"/>
                <w:sz w:val="20"/>
                <w:szCs w:val="20"/>
              </w:rPr>
            </w:pPr>
            <w:r w:rsidRPr="00420F95">
              <w:rPr>
                <w:rFonts w:ascii="Century Gothic" w:hAnsi="Century Gothic"/>
                <w:sz w:val="20"/>
                <w:szCs w:val="20"/>
              </w:rPr>
              <w:t>7.852</w:t>
            </w:r>
          </w:p>
        </w:tc>
        <w:tc>
          <w:tcPr>
            <w:tcW w:w="822" w:type="pct"/>
            <w:shd w:val="clear" w:color="auto" w:fill="D2EAF1"/>
          </w:tcPr>
          <w:p w:rsidR="00420F95" w:rsidRPr="00420F95" w:rsidRDefault="00420F95" w:rsidP="008F5011">
            <w:pPr>
              <w:spacing w:after="0" w:line="240" w:lineRule="auto"/>
              <w:ind w:right="424"/>
              <w:jc w:val="right"/>
              <w:rPr>
                <w:rFonts w:ascii="Century Gothic" w:hAnsi="Century Gothic"/>
                <w:sz w:val="20"/>
                <w:szCs w:val="20"/>
              </w:rPr>
            </w:pPr>
            <w:r w:rsidRPr="00420F95">
              <w:rPr>
                <w:rFonts w:ascii="Century Gothic" w:hAnsi="Century Gothic"/>
                <w:sz w:val="20"/>
                <w:szCs w:val="20"/>
              </w:rPr>
              <w:t>94</w:t>
            </w:r>
          </w:p>
        </w:tc>
      </w:tr>
      <w:tr w:rsidR="00420F95" w:rsidRPr="00420F95" w:rsidTr="001A051B">
        <w:trPr>
          <w:trHeight w:val="57"/>
        </w:trPr>
        <w:tc>
          <w:tcPr>
            <w:tcW w:w="873" w:type="pct"/>
          </w:tcPr>
          <w:p w:rsidR="00420F95" w:rsidRPr="00420F95" w:rsidRDefault="00420F95" w:rsidP="008F5011">
            <w:pPr>
              <w:spacing w:after="0" w:line="240" w:lineRule="auto"/>
              <w:jc w:val="both"/>
              <w:rPr>
                <w:rFonts w:ascii="Century Gothic" w:hAnsi="Century Gothic" w:cs="Calibri"/>
                <w:bCs/>
                <w:sz w:val="20"/>
                <w:szCs w:val="20"/>
              </w:rPr>
            </w:pPr>
            <w:r w:rsidRPr="00420F95">
              <w:rPr>
                <w:rFonts w:ascii="Century Gothic" w:hAnsi="Century Gothic" w:cs="Calibri"/>
                <w:bCs/>
                <w:sz w:val="20"/>
                <w:szCs w:val="20"/>
              </w:rPr>
              <w:t>Bungi</w:t>
            </w:r>
          </w:p>
        </w:tc>
        <w:tc>
          <w:tcPr>
            <w:tcW w:w="826" w:type="pct"/>
          </w:tcPr>
          <w:p w:rsidR="00420F95" w:rsidRPr="00420F95" w:rsidRDefault="00420F95" w:rsidP="008F5011">
            <w:pPr>
              <w:spacing w:after="0" w:line="240" w:lineRule="auto"/>
              <w:ind w:right="186"/>
              <w:jc w:val="right"/>
              <w:rPr>
                <w:rFonts w:ascii="Century Gothic" w:hAnsi="Century Gothic"/>
                <w:color w:val="000000"/>
                <w:sz w:val="20"/>
                <w:szCs w:val="20"/>
              </w:rPr>
            </w:pPr>
            <w:r w:rsidRPr="00420F95">
              <w:rPr>
                <w:rFonts w:ascii="Century Gothic" w:hAnsi="Century Gothic"/>
                <w:color w:val="000000"/>
                <w:sz w:val="20"/>
                <w:szCs w:val="20"/>
              </w:rPr>
              <w:t>47,71</w:t>
            </w:r>
          </w:p>
        </w:tc>
        <w:tc>
          <w:tcPr>
            <w:tcW w:w="832" w:type="pct"/>
          </w:tcPr>
          <w:p w:rsidR="00420F95" w:rsidRPr="00420F95" w:rsidRDefault="00420F95" w:rsidP="008F5011">
            <w:pPr>
              <w:spacing w:after="0" w:line="240" w:lineRule="auto"/>
              <w:ind w:right="292"/>
              <w:jc w:val="right"/>
              <w:rPr>
                <w:rFonts w:ascii="Century Gothic" w:hAnsi="Century Gothic"/>
                <w:color w:val="000000"/>
                <w:sz w:val="20"/>
                <w:szCs w:val="20"/>
              </w:rPr>
            </w:pPr>
            <w:r w:rsidRPr="00420F95">
              <w:rPr>
                <w:rFonts w:ascii="Century Gothic" w:hAnsi="Century Gothic"/>
                <w:color w:val="000000"/>
                <w:sz w:val="20"/>
                <w:szCs w:val="20"/>
              </w:rPr>
              <w:t>7.533</w:t>
            </w:r>
          </w:p>
        </w:tc>
        <w:tc>
          <w:tcPr>
            <w:tcW w:w="824" w:type="pct"/>
          </w:tcPr>
          <w:p w:rsidR="00420F95" w:rsidRPr="00420F95" w:rsidRDefault="00420F95" w:rsidP="008F5011">
            <w:pPr>
              <w:spacing w:after="0" w:line="240" w:lineRule="auto"/>
              <w:ind w:right="424"/>
              <w:jc w:val="right"/>
              <w:rPr>
                <w:rFonts w:ascii="Century Gothic" w:hAnsi="Century Gothic"/>
                <w:sz w:val="20"/>
                <w:szCs w:val="20"/>
              </w:rPr>
            </w:pPr>
            <w:r w:rsidRPr="00420F95">
              <w:rPr>
                <w:rFonts w:ascii="Century Gothic" w:hAnsi="Century Gothic"/>
                <w:sz w:val="20"/>
                <w:szCs w:val="20"/>
              </w:rPr>
              <w:t>158</w:t>
            </w:r>
          </w:p>
        </w:tc>
        <w:tc>
          <w:tcPr>
            <w:tcW w:w="823" w:type="pct"/>
          </w:tcPr>
          <w:p w:rsidR="00420F95" w:rsidRPr="00420F95" w:rsidRDefault="00420F95" w:rsidP="008F5011">
            <w:pPr>
              <w:spacing w:after="0" w:line="240" w:lineRule="auto"/>
              <w:ind w:right="424"/>
              <w:jc w:val="right"/>
              <w:rPr>
                <w:rFonts w:ascii="Century Gothic" w:hAnsi="Century Gothic"/>
                <w:sz w:val="20"/>
                <w:szCs w:val="20"/>
              </w:rPr>
            </w:pPr>
            <w:r w:rsidRPr="00420F95">
              <w:rPr>
                <w:rFonts w:ascii="Century Gothic" w:hAnsi="Century Gothic"/>
                <w:sz w:val="20"/>
                <w:szCs w:val="20"/>
              </w:rPr>
              <w:t>3.883</w:t>
            </w:r>
          </w:p>
        </w:tc>
        <w:tc>
          <w:tcPr>
            <w:tcW w:w="822" w:type="pct"/>
          </w:tcPr>
          <w:p w:rsidR="00420F95" w:rsidRPr="00420F95" w:rsidRDefault="00420F95" w:rsidP="008F5011">
            <w:pPr>
              <w:spacing w:after="0" w:line="240" w:lineRule="auto"/>
              <w:ind w:right="424"/>
              <w:jc w:val="right"/>
              <w:rPr>
                <w:rFonts w:ascii="Century Gothic" w:hAnsi="Century Gothic"/>
                <w:sz w:val="20"/>
                <w:szCs w:val="20"/>
              </w:rPr>
            </w:pPr>
            <w:r w:rsidRPr="00420F95">
              <w:rPr>
                <w:rFonts w:ascii="Century Gothic" w:hAnsi="Century Gothic"/>
                <w:sz w:val="20"/>
                <w:szCs w:val="20"/>
              </w:rPr>
              <w:t>81</w:t>
            </w:r>
          </w:p>
        </w:tc>
      </w:tr>
      <w:tr w:rsidR="00420F95" w:rsidRPr="00420F95" w:rsidTr="001A051B">
        <w:trPr>
          <w:trHeight w:val="57"/>
        </w:trPr>
        <w:tc>
          <w:tcPr>
            <w:tcW w:w="873" w:type="pct"/>
            <w:shd w:val="clear" w:color="auto" w:fill="D2EAF1"/>
          </w:tcPr>
          <w:p w:rsidR="00420F95" w:rsidRPr="00420F95" w:rsidRDefault="00420F95" w:rsidP="008F5011">
            <w:pPr>
              <w:spacing w:after="0" w:line="240" w:lineRule="auto"/>
              <w:jc w:val="both"/>
              <w:rPr>
                <w:rFonts w:ascii="Century Gothic" w:hAnsi="Century Gothic" w:cs="Calibri"/>
                <w:bCs/>
                <w:sz w:val="20"/>
                <w:szCs w:val="20"/>
              </w:rPr>
            </w:pPr>
            <w:r w:rsidRPr="00420F95">
              <w:rPr>
                <w:rFonts w:ascii="Century Gothic" w:hAnsi="Century Gothic" w:cs="Calibri"/>
                <w:bCs/>
                <w:sz w:val="20"/>
                <w:szCs w:val="20"/>
              </w:rPr>
              <w:t>Lea-lea</w:t>
            </w:r>
          </w:p>
        </w:tc>
        <w:tc>
          <w:tcPr>
            <w:tcW w:w="826" w:type="pct"/>
            <w:shd w:val="clear" w:color="auto" w:fill="D2EAF1"/>
          </w:tcPr>
          <w:p w:rsidR="00420F95" w:rsidRPr="00420F95" w:rsidRDefault="00420F95" w:rsidP="008F5011">
            <w:pPr>
              <w:spacing w:after="0" w:line="240" w:lineRule="auto"/>
              <w:ind w:right="186"/>
              <w:jc w:val="right"/>
              <w:rPr>
                <w:rFonts w:ascii="Century Gothic" w:hAnsi="Century Gothic"/>
                <w:color w:val="000000"/>
                <w:sz w:val="20"/>
                <w:szCs w:val="20"/>
              </w:rPr>
            </w:pPr>
            <w:r w:rsidRPr="00420F95">
              <w:rPr>
                <w:rFonts w:ascii="Century Gothic" w:hAnsi="Century Gothic"/>
                <w:color w:val="000000"/>
                <w:sz w:val="20"/>
                <w:szCs w:val="20"/>
              </w:rPr>
              <w:t>28,93</w:t>
            </w:r>
          </w:p>
        </w:tc>
        <w:tc>
          <w:tcPr>
            <w:tcW w:w="832" w:type="pct"/>
            <w:shd w:val="clear" w:color="auto" w:fill="D2EAF1"/>
          </w:tcPr>
          <w:p w:rsidR="00420F95" w:rsidRPr="00420F95" w:rsidRDefault="00420F95" w:rsidP="008F5011">
            <w:pPr>
              <w:spacing w:after="0" w:line="240" w:lineRule="auto"/>
              <w:ind w:right="292"/>
              <w:jc w:val="right"/>
              <w:rPr>
                <w:rFonts w:ascii="Century Gothic" w:hAnsi="Century Gothic"/>
                <w:color w:val="000000"/>
                <w:sz w:val="20"/>
                <w:szCs w:val="20"/>
              </w:rPr>
            </w:pPr>
            <w:r w:rsidRPr="00420F95">
              <w:rPr>
                <w:rFonts w:ascii="Century Gothic" w:hAnsi="Century Gothic"/>
                <w:color w:val="000000"/>
                <w:sz w:val="20"/>
                <w:szCs w:val="20"/>
              </w:rPr>
              <w:t>7.038</w:t>
            </w:r>
          </w:p>
        </w:tc>
        <w:tc>
          <w:tcPr>
            <w:tcW w:w="824" w:type="pct"/>
            <w:shd w:val="clear" w:color="auto" w:fill="D2EAF1"/>
          </w:tcPr>
          <w:p w:rsidR="00420F95" w:rsidRPr="00420F95" w:rsidRDefault="00420F95" w:rsidP="008F5011">
            <w:pPr>
              <w:spacing w:after="0" w:line="240" w:lineRule="auto"/>
              <w:ind w:right="424"/>
              <w:jc w:val="right"/>
              <w:rPr>
                <w:rFonts w:ascii="Century Gothic" w:hAnsi="Century Gothic"/>
                <w:sz w:val="20"/>
                <w:szCs w:val="20"/>
              </w:rPr>
            </w:pPr>
            <w:r w:rsidRPr="00420F95">
              <w:rPr>
                <w:rFonts w:ascii="Century Gothic" w:hAnsi="Century Gothic"/>
                <w:sz w:val="20"/>
                <w:szCs w:val="20"/>
              </w:rPr>
              <w:t>243</w:t>
            </w:r>
          </w:p>
        </w:tc>
        <w:tc>
          <w:tcPr>
            <w:tcW w:w="823" w:type="pct"/>
            <w:shd w:val="clear" w:color="auto" w:fill="D2EAF1"/>
          </w:tcPr>
          <w:p w:rsidR="00420F95" w:rsidRPr="00420F95" w:rsidRDefault="00420F95" w:rsidP="008F5011">
            <w:pPr>
              <w:spacing w:after="0" w:line="240" w:lineRule="auto"/>
              <w:ind w:right="424"/>
              <w:jc w:val="right"/>
              <w:rPr>
                <w:rFonts w:ascii="Century Gothic" w:hAnsi="Century Gothic"/>
                <w:sz w:val="20"/>
                <w:szCs w:val="20"/>
              </w:rPr>
            </w:pPr>
            <w:r w:rsidRPr="00420F95">
              <w:rPr>
                <w:rFonts w:ascii="Century Gothic" w:hAnsi="Century Gothic"/>
                <w:sz w:val="20"/>
                <w:szCs w:val="20"/>
              </w:rPr>
              <w:t>7.342</w:t>
            </w:r>
          </w:p>
        </w:tc>
        <w:tc>
          <w:tcPr>
            <w:tcW w:w="822" w:type="pct"/>
            <w:shd w:val="clear" w:color="auto" w:fill="D2EAF1"/>
          </w:tcPr>
          <w:p w:rsidR="00420F95" w:rsidRPr="00420F95" w:rsidRDefault="00420F95" w:rsidP="008F5011">
            <w:pPr>
              <w:spacing w:after="0" w:line="240" w:lineRule="auto"/>
              <w:ind w:right="424"/>
              <w:jc w:val="right"/>
              <w:rPr>
                <w:rFonts w:ascii="Century Gothic" w:hAnsi="Century Gothic"/>
                <w:sz w:val="20"/>
                <w:szCs w:val="20"/>
              </w:rPr>
            </w:pPr>
            <w:r w:rsidRPr="00420F95">
              <w:rPr>
                <w:rFonts w:ascii="Century Gothic" w:hAnsi="Century Gothic"/>
                <w:sz w:val="20"/>
                <w:szCs w:val="20"/>
              </w:rPr>
              <w:t>253</w:t>
            </w:r>
          </w:p>
        </w:tc>
      </w:tr>
      <w:tr w:rsidR="00420F95" w:rsidRPr="00420F95" w:rsidTr="001A051B">
        <w:trPr>
          <w:trHeight w:val="57"/>
        </w:trPr>
        <w:tc>
          <w:tcPr>
            <w:tcW w:w="873" w:type="pct"/>
          </w:tcPr>
          <w:p w:rsidR="00420F95" w:rsidRPr="00420F95" w:rsidRDefault="00420F95" w:rsidP="008F5011">
            <w:pPr>
              <w:spacing w:after="0" w:line="240" w:lineRule="auto"/>
              <w:rPr>
                <w:rFonts w:ascii="Century Gothic" w:hAnsi="Century Gothic" w:cs="Calibri"/>
                <w:bCs/>
                <w:sz w:val="20"/>
                <w:szCs w:val="20"/>
              </w:rPr>
            </w:pPr>
            <w:r w:rsidRPr="00420F95">
              <w:rPr>
                <w:rFonts w:ascii="Century Gothic" w:hAnsi="Century Gothic" w:cs="Calibri"/>
                <w:bCs/>
                <w:sz w:val="20"/>
                <w:szCs w:val="20"/>
              </w:rPr>
              <w:t>Batupoaro</w:t>
            </w:r>
          </w:p>
        </w:tc>
        <w:tc>
          <w:tcPr>
            <w:tcW w:w="826" w:type="pct"/>
          </w:tcPr>
          <w:p w:rsidR="00420F95" w:rsidRPr="00420F95" w:rsidRDefault="00420F95" w:rsidP="008F5011">
            <w:pPr>
              <w:spacing w:after="0" w:line="240" w:lineRule="auto"/>
              <w:ind w:right="186"/>
              <w:jc w:val="right"/>
              <w:rPr>
                <w:rFonts w:ascii="Century Gothic" w:hAnsi="Century Gothic"/>
                <w:color w:val="000000"/>
                <w:sz w:val="20"/>
                <w:szCs w:val="20"/>
              </w:rPr>
            </w:pPr>
            <w:r w:rsidRPr="00420F95">
              <w:rPr>
                <w:rFonts w:ascii="Century Gothic" w:hAnsi="Century Gothic" w:cs="Calibri"/>
                <w:color w:val="000000"/>
                <w:sz w:val="20"/>
                <w:szCs w:val="20"/>
              </w:rPr>
              <w:t>1,55</w:t>
            </w:r>
          </w:p>
        </w:tc>
        <w:tc>
          <w:tcPr>
            <w:tcW w:w="832" w:type="pct"/>
          </w:tcPr>
          <w:p w:rsidR="00420F95" w:rsidRPr="00420F95" w:rsidRDefault="00420F95" w:rsidP="008F5011">
            <w:pPr>
              <w:spacing w:after="0" w:line="240" w:lineRule="auto"/>
              <w:ind w:right="292"/>
              <w:jc w:val="right"/>
              <w:rPr>
                <w:rFonts w:ascii="Century Gothic" w:hAnsi="Century Gothic"/>
                <w:color w:val="000000"/>
                <w:sz w:val="20"/>
                <w:szCs w:val="20"/>
              </w:rPr>
            </w:pPr>
            <w:r w:rsidRPr="00420F95">
              <w:rPr>
                <w:rFonts w:ascii="Century Gothic" w:hAnsi="Century Gothic" w:cs="Calibri"/>
                <w:color w:val="000000"/>
                <w:sz w:val="20"/>
                <w:szCs w:val="20"/>
              </w:rPr>
              <w:t>27.483</w:t>
            </w:r>
          </w:p>
        </w:tc>
        <w:tc>
          <w:tcPr>
            <w:tcW w:w="824" w:type="pct"/>
          </w:tcPr>
          <w:p w:rsidR="00420F95" w:rsidRPr="00420F95" w:rsidRDefault="00420F95" w:rsidP="008F5011">
            <w:pPr>
              <w:spacing w:after="0" w:line="240" w:lineRule="auto"/>
              <w:ind w:right="424"/>
              <w:jc w:val="right"/>
              <w:rPr>
                <w:rFonts w:ascii="Century Gothic" w:hAnsi="Century Gothic"/>
                <w:sz w:val="20"/>
                <w:szCs w:val="20"/>
              </w:rPr>
            </w:pPr>
            <w:r w:rsidRPr="00420F95">
              <w:rPr>
                <w:rFonts w:ascii="Century Gothic" w:hAnsi="Century Gothic" w:cs="Calibri"/>
                <w:color w:val="000000"/>
                <w:sz w:val="20"/>
                <w:szCs w:val="20"/>
              </w:rPr>
              <w:t>17.731</w:t>
            </w:r>
          </w:p>
        </w:tc>
        <w:tc>
          <w:tcPr>
            <w:tcW w:w="823" w:type="pct"/>
          </w:tcPr>
          <w:p w:rsidR="00420F95" w:rsidRPr="00420F95" w:rsidRDefault="00420F95" w:rsidP="008F5011">
            <w:pPr>
              <w:spacing w:after="0" w:line="240" w:lineRule="auto"/>
              <w:ind w:right="424"/>
              <w:jc w:val="right"/>
              <w:rPr>
                <w:rFonts w:ascii="Century Gothic" w:hAnsi="Century Gothic" w:cs="Calibri"/>
                <w:color w:val="000000"/>
                <w:sz w:val="20"/>
                <w:szCs w:val="20"/>
              </w:rPr>
            </w:pPr>
            <w:r w:rsidRPr="00420F95">
              <w:rPr>
                <w:rFonts w:ascii="Century Gothic" w:hAnsi="Century Gothic" w:cs="Calibri"/>
                <w:color w:val="000000"/>
                <w:sz w:val="20"/>
                <w:szCs w:val="20"/>
              </w:rPr>
              <w:t>28.648</w:t>
            </w:r>
          </w:p>
        </w:tc>
        <w:tc>
          <w:tcPr>
            <w:tcW w:w="822" w:type="pct"/>
          </w:tcPr>
          <w:p w:rsidR="00420F95" w:rsidRPr="00420F95" w:rsidRDefault="00420F95" w:rsidP="008F5011">
            <w:pPr>
              <w:spacing w:after="0" w:line="240" w:lineRule="auto"/>
              <w:ind w:right="424"/>
              <w:jc w:val="right"/>
              <w:rPr>
                <w:rFonts w:ascii="Century Gothic" w:hAnsi="Century Gothic" w:cs="Calibri"/>
                <w:color w:val="000000"/>
                <w:sz w:val="20"/>
                <w:szCs w:val="20"/>
              </w:rPr>
            </w:pPr>
            <w:r w:rsidRPr="00420F95">
              <w:rPr>
                <w:rFonts w:ascii="Century Gothic" w:hAnsi="Century Gothic" w:cs="Calibri"/>
                <w:color w:val="000000"/>
                <w:sz w:val="20"/>
                <w:szCs w:val="20"/>
              </w:rPr>
              <w:t>18.482</w:t>
            </w:r>
          </w:p>
        </w:tc>
      </w:tr>
      <w:tr w:rsidR="00420F95" w:rsidRPr="00420F95" w:rsidTr="001A051B">
        <w:trPr>
          <w:trHeight w:val="57"/>
        </w:trPr>
        <w:tc>
          <w:tcPr>
            <w:tcW w:w="873" w:type="pct"/>
            <w:shd w:val="clear" w:color="auto" w:fill="D2EAF1"/>
          </w:tcPr>
          <w:p w:rsidR="00420F95" w:rsidRPr="00420F95" w:rsidRDefault="00420F95" w:rsidP="008F5011">
            <w:pPr>
              <w:spacing w:after="0" w:line="240" w:lineRule="auto"/>
              <w:jc w:val="center"/>
              <w:rPr>
                <w:rFonts w:ascii="Century Gothic" w:hAnsi="Century Gothic" w:cs="Calibri"/>
                <w:b/>
                <w:bCs/>
                <w:sz w:val="20"/>
                <w:szCs w:val="20"/>
              </w:rPr>
            </w:pPr>
            <w:r w:rsidRPr="00420F95">
              <w:rPr>
                <w:rFonts w:ascii="Century Gothic" w:hAnsi="Century Gothic" w:cs="Calibri"/>
                <w:b/>
                <w:bCs/>
                <w:sz w:val="20"/>
                <w:szCs w:val="20"/>
              </w:rPr>
              <w:t>Baubau</w:t>
            </w:r>
          </w:p>
        </w:tc>
        <w:tc>
          <w:tcPr>
            <w:tcW w:w="826" w:type="pct"/>
            <w:shd w:val="clear" w:color="auto" w:fill="D2EAF1"/>
          </w:tcPr>
          <w:p w:rsidR="00420F95" w:rsidRPr="00420F95" w:rsidRDefault="00420F95" w:rsidP="008F5011">
            <w:pPr>
              <w:spacing w:after="0" w:line="240" w:lineRule="auto"/>
              <w:ind w:right="186"/>
              <w:jc w:val="right"/>
              <w:rPr>
                <w:rFonts w:ascii="Century Gothic" w:hAnsi="Century Gothic"/>
                <w:b/>
                <w:color w:val="000000"/>
                <w:sz w:val="20"/>
                <w:szCs w:val="20"/>
              </w:rPr>
            </w:pPr>
            <w:r w:rsidRPr="00420F95">
              <w:rPr>
                <w:rFonts w:ascii="Century Gothic" w:hAnsi="Century Gothic"/>
                <w:b/>
                <w:bCs/>
                <w:color w:val="000000"/>
                <w:sz w:val="20"/>
                <w:szCs w:val="20"/>
              </w:rPr>
              <w:t>221</w:t>
            </w:r>
          </w:p>
        </w:tc>
        <w:tc>
          <w:tcPr>
            <w:tcW w:w="832" w:type="pct"/>
            <w:shd w:val="clear" w:color="auto" w:fill="D2EAF1"/>
          </w:tcPr>
          <w:p w:rsidR="00420F95" w:rsidRPr="00420F95" w:rsidRDefault="00420F95" w:rsidP="008F5011">
            <w:pPr>
              <w:spacing w:after="0" w:line="240" w:lineRule="auto"/>
              <w:ind w:right="292"/>
              <w:jc w:val="right"/>
              <w:rPr>
                <w:rFonts w:ascii="Century Gothic" w:hAnsi="Century Gothic"/>
                <w:b/>
                <w:color w:val="000000"/>
                <w:sz w:val="20"/>
                <w:szCs w:val="20"/>
              </w:rPr>
            </w:pPr>
            <w:r w:rsidRPr="00420F95">
              <w:rPr>
                <w:rFonts w:ascii="Century Gothic" w:hAnsi="Century Gothic"/>
                <w:b/>
                <w:bCs/>
                <w:color w:val="000000"/>
                <w:sz w:val="20"/>
                <w:szCs w:val="20"/>
              </w:rPr>
              <w:t>145.427</w:t>
            </w:r>
          </w:p>
        </w:tc>
        <w:tc>
          <w:tcPr>
            <w:tcW w:w="824" w:type="pct"/>
            <w:shd w:val="clear" w:color="auto" w:fill="D2EAF1"/>
          </w:tcPr>
          <w:p w:rsidR="00420F95" w:rsidRPr="00420F95" w:rsidRDefault="00420F95" w:rsidP="008F5011">
            <w:pPr>
              <w:spacing w:after="0" w:line="240" w:lineRule="auto"/>
              <w:ind w:right="424"/>
              <w:jc w:val="right"/>
              <w:rPr>
                <w:rFonts w:ascii="Century Gothic" w:hAnsi="Century Gothic"/>
                <w:b/>
                <w:sz w:val="20"/>
                <w:szCs w:val="20"/>
              </w:rPr>
            </w:pPr>
            <w:r w:rsidRPr="00420F95">
              <w:rPr>
                <w:rFonts w:ascii="Century Gothic" w:hAnsi="Century Gothic"/>
                <w:b/>
                <w:bCs/>
                <w:sz w:val="20"/>
                <w:szCs w:val="20"/>
              </w:rPr>
              <w:t>658</w:t>
            </w:r>
          </w:p>
        </w:tc>
        <w:tc>
          <w:tcPr>
            <w:tcW w:w="823" w:type="pct"/>
            <w:shd w:val="clear" w:color="auto" w:fill="D2EAF1"/>
          </w:tcPr>
          <w:p w:rsidR="00420F95" w:rsidRPr="00420F95" w:rsidRDefault="00420F95" w:rsidP="008F5011">
            <w:pPr>
              <w:spacing w:after="0" w:line="240" w:lineRule="auto"/>
              <w:ind w:right="292"/>
              <w:jc w:val="right"/>
              <w:rPr>
                <w:rFonts w:ascii="Century Gothic" w:hAnsi="Century Gothic"/>
                <w:b/>
                <w:bCs/>
                <w:color w:val="000000"/>
                <w:sz w:val="20"/>
                <w:szCs w:val="20"/>
              </w:rPr>
            </w:pPr>
            <w:r w:rsidRPr="00420F95">
              <w:rPr>
                <w:rFonts w:ascii="Century Gothic" w:hAnsi="Century Gothic"/>
                <w:b/>
                <w:bCs/>
                <w:color w:val="000000"/>
                <w:sz w:val="20"/>
                <w:szCs w:val="20"/>
              </w:rPr>
              <w:t>148.519</w:t>
            </w:r>
          </w:p>
        </w:tc>
        <w:tc>
          <w:tcPr>
            <w:tcW w:w="822" w:type="pct"/>
            <w:shd w:val="clear" w:color="auto" w:fill="D2EAF1"/>
          </w:tcPr>
          <w:p w:rsidR="00420F95" w:rsidRPr="00420F95" w:rsidRDefault="00420F95" w:rsidP="008F5011">
            <w:pPr>
              <w:spacing w:after="0" w:line="240" w:lineRule="auto"/>
              <w:ind w:right="292"/>
              <w:jc w:val="center"/>
              <w:rPr>
                <w:rFonts w:ascii="Century Gothic" w:hAnsi="Century Gothic"/>
                <w:b/>
                <w:bCs/>
                <w:color w:val="000000"/>
                <w:sz w:val="20"/>
                <w:szCs w:val="20"/>
              </w:rPr>
            </w:pPr>
            <w:r w:rsidRPr="00420F95">
              <w:rPr>
                <w:rFonts w:ascii="Century Gothic" w:hAnsi="Century Gothic"/>
                <w:b/>
                <w:bCs/>
                <w:color w:val="000000"/>
                <w:sz w:val="20"/>
                <w:szCs w:val="20"/>
              </w:rPr>
              <w:t>685</w:t>
            </w:r>
          </w:p>
        </w:tc>
      </w:tr>
      <w:tr w:rsidR="00420F95" w:rsidRPr="00420F95" w:rsidTr="001A051B">
        <w:trPr>
          <w:trHeight w:val="57"/>
        </w:trPr>
        <w:tc>
          <w:tcPr>
            <w:tcW w:w="873" w:type="pct"/>
          </w:tcPr>
          <w:p w:rsidR="00420F95" w:rsidRPr="00420F95" w:rsidRDefault="00420F95" w:rsidP="008F5011">
            <w:pPr>
              <w:spacing w:after="0" w:line="240" w:lineRule="auto"/>
              <w:jc w:val="center"/>
              <w:rPr>
                <w:rFonts w:ascii="Century Gothic" w:hAnsi="Century Gothic" w:cs="Calibri"/>
                <w:b/>
                <w:bCs/>
                <w:sz w:val="20"/>
                <w:szCs w:val="20"/>
              </w:rPr>
            </w:pPr>
            <w:r w:rsidRPr="00420F95">
              <w:rPr>
                <w:rFonts w:ascii="Century Gothic" w:hAnsi="Century Gothic" w:cs="Calibri"/>
                <w:b/>
                <w:bCs/>
                <w:sz w:val="20"/>
                <w:szCs w:val="20"/>
              </w:rPr>
              <w:t>SULTRA</w:t>
            </w:r>
          </w:p>
        </w:tc>
        <w:tc>
          <w:tcPr>
            <w:tcW w:w="826" w:type="pct"/>
          </w:tcPr>
          <w:p w:rsidR="00420F95" w:rsidRPr="00420F95" w:rsidRDefault="00420F95" w:rsidP="008F5011">
            <w:pPr>
              <w:spacing w:after="0" w:line="240" w:lineRule="auto"/>
              <w:ind w:right="186"/>
              <w:jc w:val="right"/>
              <w:rPr>
                <w:rFonts w:ascii="Century Gothic" w:hAnsi="Century Gothic"/>
                <w:b/>
                <w:sz w:val="20"/>
                <w:szCs w:val="20"/>
              </w:rPr>
            </w:pPr>
            <w:r w:rsidRPr="00420F95">
              <w:rPr>
                <w:rFonts w:ascii="Century Gothic" w:hAnsi="Century Gothic"/>
                <w:b/>
                <w:bCs/>
                <w:sz w:val="20"/>
                <w:szCs w:val="20"/>
              </w:rPr>
              <w:t>38.14</w:t>
            </w:r>
          </w:p>
        </w:tc>
        <w:tc>
          <w:tcPr>
            <w:tcW w:w="832" w:type="pct"/>
          </w:tcPr>
          <w:p w:rsidR="00420F95" w:rsidRPr="00420F95" w:rsidRDefault="00420F95" w:rsidP="008F5011">
            <w:pPr>
              <w:spacing w:after="0" w:line="240" w:lineRule="auto"/>
              <w:ind w:right="292"/>
              <w:jc w:val="right"/>
              <w:rPr>
                <w:rFonts w:ascii="Century Gothic" w:hAnsi="Century Gothic"/>
                <w:b/>
                <w:sz w:val="20"/>
                <w:szCs w:val="20"/>
              </w:rPr>
            </w:pPr>
            <w:r w:rsidRPr="00420F95">
              <w:rPr>
                <w:rFonts w:ascii="Century Gothic" w:hAnsi="Century Gothic"/>
                <w:b/>
                <w:bCs/>
                <w:sz w:val="20"/>
                <w:szCs w:val="20"/>
              </w:rPr>
              <w:t>2.230.569</w:t>
            </w:r>
          </w:p>
        </w:tc>
        <w:tc>
          <w:tcPr>
            <w:tcW w:w="824" w:type="pct"/>
          </w:tcPr>
          <w:p w:rsidR="00420F95" w:rsidRPr="00420F95" w:rsidRDefault="00420F95" w:rsidP="008F5011">
            <w:pPr>
              <w:spacing w:after="0" w:line="240" w:lineRule="auto"/>
              <w:ind w:right="424"/>
              <w:jc w:val="right"/>
              <w:rPr>
                <w:rFonts w:ascii="Century Gothic" w:hAnsi="Century Gothic"/>
                <w:b/>
                <w:sz w:val="20"/>
                <w:szCs w:val="20"/>
              </w:rPr>
            </w:pPr>
            <w:r w:rsidRPr="00420F95">
              <w:rPr>
                <w:rFonts w:ascii="Century Gothic" w:hAnsi="Century Gothic"/>
                <w:b/>
                <w:bCs/>
                <w:sz w:val="20"/>
                <w:szCs w:val="20"/>
              </w:rPr>
              <w:t>58</w:t>
            </w:r>
          </w:p>
        </w:tc>
        <w:tc>
          <w:tcPr>
            <w:tcW w:w="823" w:type="pct"/>
          </w:tcPr>
          <w:p w:rsidR="00420F95" w:rsidRPr="00420F95" w:rsidRDefault="00420F95" w:rsidP="008F5011">
            <w:pPr>
              <w:spacing w:after="0" w:line="240" w:lineRule="auto"/>
              <w:ind w:right="424"/>
              <w:jc w:val="right"/>
              <w:rPr>
                <w:rFonts w:ascii="Century Gothic" w:hAnsi="Century Gothic"/>
                <w:b/>
                <w:bCs/>
                <w:sz w:val="20"/>
                <w:szCs w:val="20"/>
              </w:rPr>
            </w:pPr>
            <w:r w:rsidRPr="00420F95">
              <w:rPr>
                <w:rFonts w:ascii="Century Gothic" w:hAnsi="Century Gothic"/>
                <w:b/>
                <w:bCs/>
                <w:sz w:val="20"/>
                <w:szCs w:val="20"/>
              </w:rPr>
              <w:t>2448.081</w:t>
            </w:r>
          </w:p>
        </w:tc>
        <w:tc>
          <w:tcPr>
            <w:tcW w:w="822" w:type="pct"/>
          </w:tcPr>
          <w:p w:rsidR="00420F95" w:rsidRPr="00420F95" w:rsidRDefault="00420F95" w:rsidP="008F5011">
            <w:pPr>
              <w:spacing w:after="0" w:line="240" w:lineRule="auto"/>
              <w:ind w:right="424"/>
              <w:jc w:val="right"/>
              <w:rPr>
                <w:rFonts w:ascii="Century Gothic" w:hAnsi="Century Gothic"/>
                <w:b/>
                <w:bCs/>
                <w:sz w:val="20"/>
                <w:szCs w:val="20"/>
              </w:rPr>
            </w:pPr>
            <w:r w:rsidRPr="00420F95">
              <w:rPr>
                <w:rFonts w:ascii="Century Gothic" w:hAnsi="Century Gothic"/>
                <w:b/>
                <w:bCs/>
                <w:sz w:val="20"/>
                <w:szCs w:val="20"/>
              </w:rPr>
              <w:t>64</w:t>
            </w:r>
          </w:p>
        </w:tc>
      </w:tr>
    </w:tbl>
    <w:p w:rsidR="00420F95" w:rsidRPr="00420F95" w:rsidRDefault="00420F95" w:rsidP="008F5011">
      <w:pPr>
        <w:spacing w:after="0" w:line="360" w:lineRule="auto"/>
        <w:jc w:val="both"/>
        <w:rPr>
          <w:rFonts w:ascii="Century Gothic" w:hAnsi="Century Gothic" w:cs="Calibri"/>
          <w:i/>
          <w:sz w:val="16"/>
          <w:szCs w:val="16"/>
        </w:rPr>
      </w:pPr>
      <w:r w:rsidRPr="00420F95">
        <w:rPr>
          <w:rFonts w:ascii="Century Gothic" w:hAnsi="Century Gothic" w:cs="Calibri"/>
          <w:i/>
          <w:sz w:val="16"/>
          <w:szCs w:val="16"/>
        </w:rPr>
        <w:t xml:space="preserve">Sumber :  BPS, Baubau Dalam Angka tahun 2015, Diolah. </w:t>
      </w:r>
    </w:p>
    <w:p w:rsidR="00420F95" w:rsidRPr="00420F95" w:rsidRDefault="00420F95" w:rsidP="008F5011">
      <w:pPr>
        <w:autoSpaceDE w:val="0"/>
        <w:autoSpaceDN w:val="0"/>
        <w:adjustRightInd w:val="0"/>
        <w:spacing w:after="0" w:line="360" w:lineRule="auto"/>
        <w:ind w:firstLine="709"/>
        <w:jc w:val="both"/>
        <w:rPr>
          <w:rFonts w:ascii="Century Gothic" w:hAnsi="Century Gothic" w:cs="Calibri"/>
          <w:sz w:val="20"/>
          <w:szCs w:val="20"/>
        </w:rPr>
      </w:pPr>
      <w:r w:rsidRPr="00420F95">
        <w:rPr>
          <w:rFonts w:ascii="Century Gothic" w:hAnsi="Century Gothic" w:cs="Calibri"/>
          <w:sz w:val="20"/>
          <w:szCs w:val="20"/>
        </w:rPr>
        <w:t xml:space="preserve"> Dari jumlah penduduk yang mencapai 151.485 orang pada tahun 2014, sebagian besar tersebar di 5 kecamatan yang merupakan pusat perkotaan yaitu Kecamatan Wolio yang dihuni 28,91% dari total penduduk Kota Baubau, kemudian </w:t>
      </w:r>
      <w:r w:rsidRPr="00420F95">
        <w:rPr>
          <w:rFonts w:ascii="Century Gothic" w:hAnsi="Century Gothic" w:cs="Calibri"/>
          <w:sz w:val="20"/>
          <w:szCs w:val="20"/>
        </w:rPr>
        <w:lastRenderedPageBreak/>
        <w:t>diikuiti oleh Kecamatan Batupoaro (19,29%),  Murhum (14,35%), Kokalukuna (12,46%), dan Betoambari (12,13%).  Sedangkan 3 kecamatan lainnya, yakni Kecamatan Bungi, Lea-Lea dan Sorawolio yang berada di pinggiran perkotaan persebaran penduduknya dibawah 6 persen.</w:t>
      </w:r>
    </w:p>
    <w:p w:rsidR="00420F95" w:rsidRPr="00420F95" w:rsidRDefault="00420F95" w:rsidP="008F5011">
      <w:pPr>
        <w:autoSpaceDE w:val="0"/>
        <w:autoSpaceDN w:val="0"/>
        <w:adjustRightInd w:val="0"/>
        <w:spacing w:after="0" w:line="360" w:lineRule="auto"/>
        <w:ind w:firstLine="720"/>
        <w:jc w:val="both"/>
        <w:rPr>
          <w:rFonts w:ascii="Century Gothic" w:hAnsi="Century Gothic" w:cs="Calibri"/>
          <w:sz w:val="20"/>
          <w:szCs w:val="20"/>
        </w:rPr>
      </w:pPr>
      <w:r w:rsidRPr="00420F95">
        <w:rPr>
          <w:rFonts w:ascii="Century Gothic" w:hAnsi="Century Gothic" w:cs="Calibri"/>
          <w:sz w:val="20"/>
          <w:szCs w:val="20"/>
        </w:rPr>
        <w:t>Keadaan struktur umur penduduk di Kota Baubau sebagaimana terlihat pada gambar 2.5, menunjukkan bahwa penduduk Kota Baubau tahun 2013 adalah 63,34% atau sebanyak 92.110 jiwa termasuk usia produktif dan penduduk usia non produktif 36,66% atau sebanyak 53.317 jiwa. Komposisi kelompok umur penduduk Kota Baubau didominasi oleh kelompok usia muda yaitu umur 0-4 tahun sebesar 11,42%, umur 5-9 tahun sebesar 11,27% dan kelompok umur 15-19 tahun sebesar 11,03%. Persentase kelompok lanjut usia sebesar 3,61%. Kecilnya proporsi kelompok lanjut usia ini mengindikasikan masih relatif rendahnya usia harapan hidup penduduk Kota Baubau.</w:t>
      </w:r>
    </w:p>
    <w:p w:rsidR="00420F95" w:rsidRPr="00420F95" w:rsidRDefault="00420F95" w:rsidP="008F5011">
      <w:pPr>
        <w:autoSpaceDE w:val="0"/>
        <w:autoSpaceDN w:val="0"/>
        <w:adjustRightInd w:val="0"/>
        <w:spacing w:after="0" w:line="240" w:lineRule="auto"/>
        <w:ind w:left="993"/>
        <w:jc w:val="center"/>
        <w:rPr>
          <w:rFonts w:ascii="Century Gothic" w:hAnsi="Century Gothic" w:cs="Calibri"/>
          <w:b/>
          <w:sz w:val="20"/>
          <w:szCs w:val="20"/>
        </w:rPr>
      </w:pPr>
      <w:r w:rsidRPr="00420F95">
        <w:rPr>
          <w:rFonts w:ascii="Century Gothic" w:hAnsi="Century Gothic" w:cs="Calibri"/>
          <w:b/>
          <w:sz w:val="20"/>
          <w:szCs w:val="20"/>
        </w:rPr>
        <w:t xml:space="preserve">Gambar 2.5. </w:t>
      </w:r>
    </w:p>
    <w:p w:rsidR="00420F95" w:rsidRPr="00420F95" w:rsidRDefault="00420F95" w:rsidP="008F5011">
      <w:pPr>
        <w:autoSpaceDE w:val="0"/>
        <w:autoSpaceDN w:val="0"/>
        <w:adjustRightInd w:val="0"/>
        <w:spacing w:after="0" w:line="240" w:lineRule="auto"/>
        <w:ind w:left="993"/>
        <w:jc w:val="center"/>
        <w:rPr>
          <w:rFonts w:ascii="Century Gothic" w:hAnsi="Century Gothic" w:cs="Calibri"/>
          <w:b/>
          <w:sz w:val="20"/>
          <w:szCs w:val="20"/>
        </w:rPr>
      </w:pPr>
      <w:r w:rsidRPr="00420F95">
        <w:rPr>
          <w:rFonts w:ascii="Century Gothic" w:hAnsi="Century Gothic" w:cs="Calibri"/>
          <w:b/>
          <w:sz w:val="20"/>
          <w:szCs w:val="20"/>
        </w:rPr>
        <w:t>Piramida Penduduk Kota Baubau Tahun 2014</w:t>
      </w:r>
    </w:p>
    <w:p w:rsidR="00420F95" w:rsidRPr="00420F95" w:rsidRDefault="00420F95" w:rsidP="008F5011">
      <w:pPr>
        <w:autoSpaceDE w:val="0"/>
        <w:autoSpaceDN w:val="0"/>
        <w:adjustRightInd w:val="0"/>
        <w:spacing w:after="0" w:line="240" w:lineRule="auto"/>
        <w:ind w:left="-567"/>
        <w:jc w:val="center"/>
        <w:rPr>
          <w:rFonts w:ascii="Century Gothic" w:hAnsi="Century Gothic" w:cs="Calibri"/>
          <w:b/>
          <w:sz w:val="20"/>
          <w:szCs w:val="20"/>
        </w:rPr>
      </w:pPr>
      <w:r w:rsidRPr="00420F95">
        <w:rPr>
          <w:noProof/>
          <w:lang w:val="en-GB" w:eastAsia="en-GB"/>
        </w:rPr>
        <w:drawing>
          <wp:inline distT="0" distB="0" distL="0" distR="0" wp14:anchorId="7593E572" wp14:editId="45D62D97">
            <wp:extent cx="5595583" cy="3794078"/>
            <wp:effectExtent l="38100" t="38100" r="43815" b="3556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8421" t="25102" r="30353" b="12955"/>
                    <a:stretch/>
                  </pic:blipFill>
                  <pic:spPr bwMode="auto">
                    <a:xfrm>
                      <a:off x="0" y="0"/>
                      <a:ext cx="5612611" cy="3805624"/>
                    </a:xfrm>
                    <a:prstGeom prst="rect">
                      <a:avLst/>
                    </a:prstGeom>
                    <a:ln w="28575">
                      <a:solidFill>
                        <a:schemeClr val="tx1">
                          <a:lumMod val="75000"/>
                          <a:lumOff val="25000"/>
                        </a:schemeClr>
                      </a:solidFill>
                    </a:ln>
                    <a:extLst>
                      <a:ext uri="{53640926-AAD7-44D8-BBD7-CCE9431645EC}">
                        <a14:shadowObscured xmlns:a14="http://schemas.microsoft.com/office/drawing/2010/main"/>
                      </a:ext>
                    </a:extLst>
                  </pic:spPr>
                </pic:pic>
              </a:graphicData>
            </a:graphic>
          </wp:inline>
        </w:drawing>
      </w:r>
    </w:p>
    <w:p w:rsidR="00420F95" w:rsidRPr="00420F95" w:rsidRDefault="00420F95" w:rsidP="008F5011">
      <w:pPr>
        <w:autoSpaceDE w:val="0"/>
        <w:autoSpaceDN w:val="0"/>
        <w:adjustRightInd w:val="0"/>
        <w:spacing w:after="0" w:line="360" w:lineRule="auto"/>
        <w:jc w:val="both"/>
        <w:rPr>
          <w:rFonts w:ascii="Century Gothic" w:hAnsi="Century Gothic" w:cs="Calibri"/>
          <w:i/>
          <w:sz w:val="16"/>
          <w:szCs w:val="16"/>
        </w:rPr>
      </w:pPr>
      <w:r w:rsidRPr="00420F95">
        <w:rPr>
          <w:rFonts w:ascii="Century Gothic" w:hAnsi="Century Gothic" w:cs="Calibri"/>
          <w:i/>
          <w:sz w:val="16"/>
          <w:szCs w:val="16"/>
        </w:rPr>
        <w:t>Sumber : BPS, Baubau dalam Angka tahun 2015, diolah</w:t>
      </w:r>
    </w:p>
    <w:p w:rsidR="00420F95" w:rsidRPr="00420F95" w:rsidRDefault="00420F95" w:rsidP="008F5011">
      <w:pPr>
        <w:autoSpaceDE w:val="0"/>
        <w:autoSpaceDN w:val="0"/>
        <w:adjustRightInd w:val="0"/>
        <w:spacing w:after="0" w:line="360" w:lineRule="auto"/>
        <w:jc w:val="both"/>
        <w:rPr>
          <w:rFonts w:ascii="Century Gothic" w:hAnsi="Century Gothic" w:cs="Calibri"/>
          <w:sz w:val="20"/>
          <w:szCs w:val="20"/>
        </w:rPr>
      </w:pPr>
    </w:p>
    <w:p w:rsidR="00420F95" w:rsidRPr="00366CFA" w:rsidRDefault="00420F95" w:rsidP="00366CFA">
      <w:pPr>
        <w:autoSpaceDE w:val="0"/>
        <w:autoSpaceDN w:val="0"/>
        <w:adjustRightInd w:val="0"/>
        <w:spacing w:after="0" w:line="360" w:lineRule="auto"/>
        <w:jc w:val="both"/>
        <w:rPr>
          <w:rFonts w:ascii="Century Gothic" w:hAnsi="Century Gothic"/>
          <w:spacing w:val="-6"/>
          <w:sz w:val="20"/>
          <w:szCs w:val="20"/>
        </w:rPr>
      </w:pPr>
      <w:r w:rsidRPr="00366CFA">
        <w:rPr>
          <w:rFonts w:ascii="Century Gothic" w:hAnsi="Century Gothic" w:cs="Calibri"/>
          <w:spacing w:val="-6"/>
          <w:sz w:val="20"/>
          <w:szCs w:val="20"/>
        </w:rPr>
        <w:t xml:space="preserve">Implikasi lain yang perlu disikapi dari piramida penduduk ini adalah tingginya persentase penduduk pada kelompok umur 14-49 tahun lebih besar dari jumlah penduduk usia 50 tahun keatas dan usia 5 tahun kebawah, yang berarti bahwa Kota Baubau satu dekade ke depan akan memperoleh Bonus Demografi, </w:t>
      </w:r>
      <w:r w:rsidRPr="00366CFA">
        <w:rPr>
          <w:rFonts w:ascii="Century Gothic" w:hAnsi="Century Gothic"/>
          <w:spacing w:val="-6"/>
          <w:sz w:val="20"/>
          <w:szCs w:val="20"/>
        </w:rPr>
        <w:t xml:space="preserve">yaitu kondisi ketika jumlah penduduk </w:t>
      </w:r>
      <w:r w:rsidRPr="00366CFA">
        <w:rPr>
          <w:rFonts w:ascii="Century Gothic" w:hAnsi="Century Gothic"/>
          <w:spacing w:val="-6"/>
          <w:sz w:val="20"/>
          <w:szCs w:val="20"/>
        </w:rPr>
        <w:lastRenderedPageBreak/>
        <w:t>produktif (berusia 15-64 tahun) mendominasi populasi kota. Saat bonus demografi datang, pertumbuhan ekonomi bakal melonjak, pendapatan per kapita melambung, dan sektor-sektor produksi akan tumbuh luar biasa pesat. Tanda-tanda bonus demografi antara lain dapat dilihat Sejak 4 tahun terakhir, tingkat kelahiran di Kota Baubau khususnya d</w:t>
      </w:r>
      <w:r w:rsidR="00366CFA" w:rsidRPr="00366CFA">
        <w:rPr>
          <w:rFonts w:ascii="Century Gothic" w:hAnsi="Century Gothic"/>
          <w:spacing w:val="-6"/>
          <w:sz w:val="20"/>
          <w:szCs w:val="20"/>
        </w:rPr>
        <w:t>an Indonesia pada umumnya menur</w:t>
      </w:r>
      <w:r w:rsidRPr="00366CFA">
        <w:rPr>
          <w:rFonts w:ascii="Century Gothic" w:hAnsi="Century Gothic"/>
          <w:spacing w:val="-6"/>
          <w:sz w:val="20"/>
          <w:szCs w:val="20"/>
        </w:rPr>
        <w:t>un, diikuti oleh meningkatnya jumlah penduduk usia produktif.</w:t>
      </w:r>
    </w:p>
    <w:p w:rsidR="00420F95" w:rsidRPr="00420F95" w:rsidRDefault="00420F95" w:rsidP="008F5011">
      <w:pPr>
        <w:autoSpaceDE w:val="0"/>
        <w:autoSpaceDN w:val="0"/>
        <w:adjustRightInd w:val="0"/>
        <w:spacing w:after="0" w:line="360" w:lineRule="auto"/>
        <w:ind w:firstLine="540"/>
        <w:jc w:val="both"/>
        <w:rPr>
          <w:rFonts w:ascii="Century Gothic" w:hAnsi="Century Gothic"/>
          <w:sz w:val="20"/>
          <w:szCs w:val="20"/>
        </w:rPr>
      </w:pPr>
    </w:p>
    <w:p w:rsidR="00420F95" w:rsidRPr="00420F95" w:rsidRDefault="00420F95" w:rsidP="008F5011">
      <w:pPr>
        <w:pStyle w:val="Heading3"/>
        <w:numPr>
          <w:ilvl w:val="2"/>
          <w:numId w:val="4"/>
        </w:numPr>
        <w:spacing w:line="276" w:lineRule="auto"/>
        <w:ind w:left="851" w:hanging="862"/>
        <w:rPr>
          <w:rFonts w:ascii="Arial Black" w:hAnsi="Arial Black"/>
          <w:i w:val="0"/>
          <w:sz w:val="22"/>
          <w:szCs w:val="22"/>
        </w:rPr>
      </w:pPr>
      <w:r w:rsidRPr="00420F95">
        <w:rPr>
          <w:rFonts w:ascii="Arial Black" w:hAnsi="Arial Black"/>
          <w:i w:val="0"/>
          <w:sz w:val="22"/>
          <w:szCs w:val="22"/>
        </w:rPr>
        <w:t xml:space="preserve">Aspek Kesejahteraan Masyarakat </w:t>
      </w:r>
    </w:p>
    <w:p w:rsidR="00420F95" w:rsidRPr="00420F95" w:rsidRDefault="00420F95" w:rsidP="008F5011">
      <w:pPr>
        <w:pStyle w:val="Heading4"/>
        <w:numPr>
          <w:ilvl w:val="3"/>
          <w:numId w:val="4"/>
        </w:numPr>
        <w:spacing w:line="360" w:lineRule="auto"/>
        <w:ind w:left="851" w:hanging="851"/>
        <w:rPr>
          <w:rFonts w:ascii="Arial Black" w:hAnsi="Arial Black"/>
          <w:i w:val="0"/>
          <w:sz w:val="22"/>
          <w:szCs w:val="22"/>
          <w:lang w:val="en-US"/>
        </w:rPr>
      </w:pPr>
      <w:r w:rsidRPr="00420F95">
        <w:rPr>
          <w:rFonts w:ascii="Arial Black" w:hAnsi="Arial Black"/>
          <w:i w:val="0"/>
          <w:sz w:val="22"/>
          <w:szCs w:val="22"/>
        </w:rPr>
        <w:t>Fokus Kesejahteraan dan Pemerataan Ekonomi</w:t>
      </w:r>
    </w:p>
    <w:p w:rsidR="00420F95" w:rsidRPr="00420F95" w:rsidRDefault="00420F95" w:rsidP="008F5011">
      <w:pPr>
        <w:autoSpaceDE w:val="0"/>
        <w:autoSpaceDN w:val="0"/>
        <w:adjustRightInd w:val="0"/>
        <w:spacing w:after="0" w:line="360" w:lineRule="auto"/>
        <w:ind w:firstLine="720"/>
        <w:jc w:val="both"/>
        <w:rPr>
          <w:rFonts w:ascii="Century Gothic" w:hAnsi="Century Gothic"/>
          <w:sz w:val="20"/>
          <w:szCs w:val="20"/>
        </w:rPr>
      </w:pPr>
      <w:r w:rsidRPr="00420F95">
        <w:rPr>
          <w:rFonts w:ascii="Century Gothic" w:hAnsi="Century Gothic"/>
          <w:sz w:val="20"/>
          <w:szCs w:val="20"/>
        </w:rPr>
        <w:t>Analisis kinerja atas fokus kesejahteraan dan pemerataan ekonomi dilakukan terhadap indikator pertumbuhan PDRB, laju inflasi Kota, PDRB perkapita, persentase penduduk diatas garis kemiskinan, dan angka kriminalitas yang tertangani.</w:t>
      </w:r>
    </w:p>
    <w:p w:rsidR="00420F95" w:rsidRPr="00420F95" w:rsidRDefault="00420F95" w:rsidP="002F5B99">
      <w:pPr>
        <w:pStyle w:val="Heading5"/>
        <w:numPr>
          <w:ilvl w:val="0"/>
          <w:numId w:val="94"/>
        </w:numPr>
        <w:spacing w:line="360" w:lineRule="auto"/>
        <w:ind w:left="426" w:hanging="426"/>
        <w:rPr>
          <w:rFonts w:ascii="Arial Black" w:hAnsi="Arial Black"/>
          <w:sz w:val="20"/>
          <w:szCs w:val="20"/>
        </w:rPr>
      </w:pPr>
      <w:r w:rsidRPr="00420F95">
        <w:rPr>
          <w:rFonts w:ascii="Arial Black" w:hAnsi="Arial Black"/>
          <w:sz w:val="20"/>
          <w:szCs w:val="20"/>
        </w:rPr>
        <w:t>Pertumbuhan PDRB</w:t>
      </w:r>
    </w:p>
    <w:p w:rsidR="00420F95" w:rsidRPr="00420F95" w:rsidRDefault="00420F95" w:rsidP="008F5011">
      <w:pPr>
        <w:spacing w:after="0" w:line="360" w:lineRule="auto"/>
        <w:ind w:firstLine="851"/>
        <w:jc w:val="both"/>
        <w:rPr>
          <w:rFonts w:ascii="Century Gothic" w:hAnsi="Century Gothic" w:cs="Tahoma"/>
          <w:sz w:val="20"/>
          <w:szCs w:val="20"/>
        </w:rPr>
      </w:pPr>
      <w:r w:rsidRPr="00420F95">
        <w:rPr>
          <w:rFonts w:ascii="Century Gothic" w:hAnsi="Century Gothic" w:cs="Tahoma"/>
          <w:sz w:val="20"/>
          <w:szCs w:val="20"/>
        </w:rPr>
        <w:t>Kondisi Perekonomian daerah dapat dilihat dari pertumbuhan ekonomi daerah dan penciptaan lapangan kerja. Besarnya pertumbuhan ekonomi tergantung dari nilai PDRB setiap tahunnya. Sedangkan penciptaan lapangan kerja dapat dilakukan setelah terjadi akumulasi aliran modal. Aliran modal masuk akan berdampak pada tersedianya lapangan kerja yang seluas-luasnyaNilai PDRB Kota Baubau berdasarkan harga berlaku pada tahun 2014 sebesar 5.324.301,3  Juta Rupiah, sedangkan berdasarkan harga konstan sebesar 4.635.876,8 Juta Rupiah. . Sebagaim</w:t>
      </w:r>
      <w:r w:rsidR="00960D27">
        <w:rPr>
          <w:rFonts w:ascii="Century Gothic" w:hAnsi="Century Gothic" w:cs="Tahoma"/>
          <w:sz w:val="20"/>
          <w:szCs w:val="20"/>
        </w:rPr>
        <w:t>ana dapat dilihat pada tabel 2.4 dan 2.5</w:t>
      </w:r>
    </w:p>
    <w:p w:rsidR="00960D27" w:rsidRPr="00960D27" w:rsidRDefault="00960D27" w:rsidP="00366CFA">
      <w:pPr>
        <w:spacing w:after="0" w:line="240" w:lineRule="auto"/>
        <w:ind w:left="-426"/>
        <w:jc w:val="center"/>
        <w:rPr>
          <w:rFonts w:ascii="Century Gothic" w:hAnsi="Century Gothic" w:cs="Tahoma"/>
          <w:b/>
          <w:sz w:val="20"/>
          <w:szCs w:val="20"/>
        </w:rPr>
      </w:pPr>
      <w:r w:rsidRPr="00960D27">
        <w:rPr>
          <w:rFonts w:ascii="Century Gothic" w:hAnsi="Century Gothic" w:cs="Tahoma"/>
          <w:b/>
          <w:sz w:val="20"/>
          <w:szCs w:val="20"/>
        </w:rPr>
        <w:t>Gambar 2.6</w:t>
      </w:r>
    </w:p>
    <w:p w:rsidR="00420F95" w:rsidRPr="00420F95" w:rsidRDefault="00420F95" w:rsidP="00366CFA">
      <w:pPr>
        <w:spacing w:after="0" w:line="240" w:lineRule="auto"/>
        <w:ind w:left="-426"/>
        <w:jc w:val="center"/>
        <w:rPr>
          <w:rFonts w:ascii="Century Gothic" w:hAnsi="Century Gothic" w:cs="Tahoma"/>
          <w:sz w:val="20"/>
          <w:szCs w:val="20"/>
        </w:rPr>
      </w:pPr>
      <w:r w:rsidRPr="00960D27">
        <w:rPr>
          <w:rFonts w:ascii="Century Gothic" w:hAnsi="Century Gothic" w:cs="Tahoma"/>
          <w:b/>
          <w:sz w:val="20"/>
          <w:szCs w:val="20"/>
        </w:rPr>
        <w:t xml:space="preserve"> Perkembangan PDRB Kota Baubau atas Dasar Harga Berlaku</w:t>
      </w:r>
      <w:r w:rsidRPr="00420F95">
        <w:rPr>
          <w:rFonts w:ascii="Century Gothic" w:hAnsi="Century Gothic" w:cs="Tahoma"/>
          <w:sz w:val="20"/>
          <w:szCs w:val="20"/>
        </w:rPr>
        <w:t xml:space="preserve"> </w:t>
      </w:r>
      <w:r w:rsidRPr="00420F95">
        <w:rPr>
          <w:noProof/>
          <w:lang w:val="en-GB" w:eastAsia="en-GB"/>
        </w:rPr>
        <w:drawing>
          <wp:inline distT="0" distB="0" distL="0" distR="0" wp14:anchorId="449FD857" wp14:editId="433B5D51">
            <wp:extent cx="5528930" cy="2073349"/>
            <wp:effectExtent l="19050" t="19050" r="15240" b="22225"/>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366CFA" w:rsidRPr="00366CFA" w:rsidRDefault="00366CFA" w:rsidP="008F5011">
      <w:pPr>
        <w:spacing w:after="0" w:line="360" w:lineRule="auto"/>
        <w:rPr>
          <w:rFonts w:ascii="Century Gothic" w:hAnsi="Century Gothic" w:cs="Calibri"/>
          <w:i/>
          <w:sz w:val="16"/>
          <w:szCs w:val="16"/>
        </w:rPr>
        <w:sectPr w:rsidR="00366CFA" w:rsidRPr="00366CFA" w:rsidSect="00C55AD7">
          <w:headerReference w:type="default" r:id="rId15"/>
          <w:footerReference w:type="default" r:id="rId16"/>
          <w:headerReference w:type="first" r:id="rId17"/>
          <w:footerReference w:type="first" r:id="rId18"/>
          <w:pgSz w:w="11907" w:h="16840" w:code="9"/>
          <w:pgMar w:top="1701" w:right="1701" w:bottom="1701" w:left="1985" w:header="720" w:footer="720" w:gutter="0"/>
          <w:pgNumType w:start="1"/>
          <w:cols w:space="708"/>
          <w:titlePg/>
          <w:docGrid w:linePitch="360"/>
        </w:sectPr>
      </w:pPr>
      <w:r w:rsidRPr="00366CFA">
        <w:rPr>
          <w:rFonts w:ascii="Century Gothic" w:hAnsi="Century Gothic" w:cs="Calibri"/>
          <w:i/>
          <w:sz w:val="16"/>
          <w:szCs w:val="16"/>
        </w:rPr>
        <w:t xml:space="preserve">Sumber: BPS, Baubau </w:t>
      </w:r>
      <w:r>
        <w:rPr>
          <w:rFonts w:ascii="Century Gothic" w:hAnsi="Century Gothic" w:cs="Calibri"/>
          <w:i/>
          <w:sz w:val="16"/>
          <w:szCs w:val="16"/>
        </w:rPr>
        <w:t>d</w:t>
      </w:r>
      <w:r w:rsidRPr="00366CFA">
        <w:rPr>
          <w:rFonts w:ascii="Century Gothic" w:hAnsi="Century Gothic" w:cs="Calibri"/>
          <w:i/>
          <w:sz w:val="16"/>
          <w:szCs w:val="16"/>
        </w:rPr>
        <w:t>alam Angka 2015 (diolah)</w:t>
      </w:r>
    </w:p>
    <w:p w:rsidR="00420F95" w:rsidRPr="00420F95" w:rsidRDefault="00960D27" w:rsidP="008F5011">
      <w:pPr>
        <w:spacing w:after="0" w:line="240" w:lineRule="auto"/>
        <w:ind w:right="27"/>
        <w:jc w:val="center"/>
        <w:rPr>
          <w:rFonts w:ascii="Century Gothic" w:hAnsi="Century Gothic" w:cs="Calibri"/>
          <w:b/>
          <w:sz w:val="20"/>
          <w:szCs w:val="20"/>
        </w:rPr>
      </w:pPr>
      <w:r>
        <w:rPr>
          <w:rFonts w:ascii="Century Gothic" w:hAnsi="Century Gothic" w:cs="Calibri"/>
          <w:b/>
          <w:sz w:val="20"/>
          <w:szCs w:val="20"/>
        </w:rPr>
        <w:lastRenderedPageBreak/>
        <w:t>Tabel 2.4</w:t>
      </w:r>
    </w:p>
    <w:p w:rsidR="00420F95" w:rsidRPr="00420F95" w:rsidRDefault="00420F95" w:rsidP="008F5011">
      <w:pPr>
        <w:spacing w:after="0" w:line="240" w:lineRule="auto"/>
        <w:ind w:right="27"/>
        <w:jc w:val="center"/>
        <w:rPr>
          <w:rFonts w:ascii="Century Gothic" w:hAnsi="Century Gothic" w:cs="Calibri"/>
          <w:b/>
          <w:sz w:val="20"/>
          <w:szCs w:val="20"/>
        </w:rPr>
      </w:pPr>
      <w:r w:rsidRPr="00420F95">
        <w:rPr>
          <w:rFonts w:ascii="Century Gothic" w:hAnsi="Century Gothic" w:cs="Calibri"/>
          <w:b/>
          <w:sz w:val="20"/>
          <w:szCs w:val="20"/>
        </w:rPr>
        <w:t>Nilai dan Kontribusi Sektor dalam PDRB Kota Baubau Tahun 2010 - 2014  atas Dasar Harga Konstan  Tahun 2010</w:t>
      </w:r>
    </w:p>
    <w:tbl>
      <w:tblPr>
        <w:tblW w:w="5153" w:type="pct"/>
        <w:tblLayout w:type="fixed"/>
        <w:tblLook w:val="04A0" w:firstRow="1" w:lastRow="0" w:firstColumn="1" w:lastColumn="0" w:noHBand="0" w:noVBand="1"/>
      </w:tblPr>
      <w:tblGrid>
        <w:gridCol w:w="676"/>
        <w:gridCol w:w="2270"/>
        <w:gridCol w:w="1141"/>
        <w:gridCol w:w="1143"/>
        <w:gridCol w:w="1143"/>
        <w:gridCol w:w="1143"/>
        <w:gridCol w:w="1143"/>
        <w:gridCol w:w="1143"/>
        <w:gridCol w:w="1143"/>
        <w:gridCol w:w="1146"/>
        <w:gridCol w:w="1143"/>
        <w:gridCol w:w="1129"/>
      </w:tblGrid>
      <w:tr w:rsidR="00420F95" w:rsidRPr="00420F95" w:rsidTr="001A051B">
        <w:trPr>
          <w:trHeight w:val="76"/>
        </w:trPr>
        <w:tc>
          <w:tcPr>
            <w:tcW w:w="235" w:type="pct"/>
            <w:vMerge w:val="restart"/>
            <w:tcBorders>
              <w:top w:val="single" w:sz="12" w:space="0" w:color="auto"/>
              <w:left w:val="single" w:sz="12" w:space="0" w:color="auto"/>
              <w:bottom w:val="nil"/>
              <w:right w:val="single" w:sz="8" w:space="0" w:color="auto"/>
            </w:tcBorders>
            <w:shd w:val="clear" w:color="000000" w:fill="92CDDC"/>
            <w:noWrap/>
            <w:vAlign w:val="center"/>
            <w:hideMark/>
          </w:tcPr>
          <w:p w:rsidR="00420F95" w:rsidRPr="00420F95" w:rsidRDefault="00420F95" w:rsidP="008F5011">
            <w:pPr>
              <w:spacing w:after="0"/>
              <w:ind w:left="-57" w:right="-57"/>
              <w:jc w:val="center"/>
              <w:rPr>
                <w:rFonts w:ascii="Century Gothic" w:eastAsia="Times New Roman" w:hAnsi="Century Gothic" w:cs="Times New Roman"/>
                <w:b/>
                <w:bCs/>
                <w:color w:val="000000"/>
                <w:sz w:val="16"/>
                <w:szCs w:val="16"/>
              </w:rPr>
            </w:pPr>
            <w:r w:rsidRPr="00420F95">
              <w:rPr>
                <w:rFonts w:ascii="Century Gothic" w:eastAsia="Times New Roman" w:hAnsi="Century Gothic" w:cs="Times New Roman"/>
                <w:b/>
                <w:bCs/>
                <w:color w:val="000000"/>
                <w:sz w:val="16"/>
                <w:szCs w:val="16"/>
              </w:rPr>
              <w:t>NO</w:t>
            </w:r>
          </w:p>
        </w:tc>
        <w:tc>
          <w:tcPr>
            <w:tcW w:w="790" w:type="pct"/>
            <w:vMerge w:val="restart"/>
            <w:tcBorders>
              <w:top w:val="single" w:sz="12" w:space="0" w:color="auto"/>
              <w:left w:val="single" w:sz="8" w:space="0" w:color="auto"/>
              <w:bottom w:val="nil"/>
              <w:right w:val="single" w:sz="8" w:space="0" w:color="auto"/>
            </w:tcBorders>
            <w:shd w:val="clear" w:color="000000" w:fill="92CDDC"/>
            <w:vAlign w:val="center"/>
            <w:hideMark/>
          </w:tcPr>
          <w:p w:rsidR="00420F95" w:rsidRPr="00420F95" w:rsidRDefault="00420F95" w:rsidP="008F5011">
            <w:pPr>
              <w:spacing w:after="0"/>
              <w:ind w:left="-57" w:right="-57"/>
              <w:jc w:val="center"/>
              <w:rPr>
                <w:rFonts w:ascii="Century Gothic" w:eastAsia="Times New Roman" w:hAnsi="Century Gothic" w:cs="Times New Roman"/>
                <w:b/>
                <w:bCs/>
                <w:color w:val="000000"/>
                <w:sz w:val="16"/>
                <w:szCs w:val="16"/>
              </w:rPr>
            </w:pPr>
            <w:r w:rsidRPr="00420F95">
              <w:rPr>
                <w:rFonts w:ascii="Century Gothic" w:eastAsia="Times New Roman" w:hAnsi="Century Gothic" w:cs="Times New Roman"/>
                <w:b/>
                <w:bCs/>
                <w:color w:val="000000"/>
                <w:sz w:val="16"/>
                <w:szCs w:val="16"/>
              </w:rPr>
              <w:t>SEKTOR</w:t>
            </w:r>
          </w:p>
        </w:tc>
        <w:tc>
          <w:tcPr>
            <w:tcW w:w="795" w:type="pct"/>
            <w:gridSpan w:val="2"/>
            <w:tcBorders>
              <w:top w:val="single" w:sz="12" w:space="0" w:color="auto"/>
              <w:left w:val="nil"/>
              <w:bottom w:val="single" w:sz="8" w:space="0" w:color="auto"/>
              <w:right w:val="single" w:sz="8" w:space="0" w:color="000000"/>
            </w:tcBorders>
            <w:shd w:val="clear" w:color="000000" w:fill="92CDDC"/>
            <w:noWrap/>
            <w:vAlign w:val="center"/>
            <w:hideMark/>
          </w:tcPr>
          <w:p w:rsidR="00420F95" w:rsidRPr="00420F95" w:rsidRDefault="00420F95" w:rsidP="008F5011">
            <w:pPr>
              <w:spacing w:after="0"/>
              <w:ind w:left="-57" w:right="-57"/>
              <w:jc w:val="center"/>
              <w:rPr>
                <w:rFonts w:ascii="Century Gothic" w:eastAsia="Times New Roman" w:hAnsi="Century Gothic" w:cs="Times New Roman"/>
                <w:b/>
                <w:bCs/>
                <w:color w:val="000000"/>
                <w:sz w:val="16"/>
                <w:szCs w:val="16"/>
              </w:rPr>
            </w:pPr>
            <w:r w:rsidRPr="00420F95">
              <w:rPr>
                <w:rFonts w:ascii="Century Gothic" w:eastAsia="Times New Roman" w:hAnsi="Century Gothic" w:cs="Times New Roman"/>
                <w:b/>
                <w:bCs/>
                <w:color w:val="000000"/>
                <w:sz w:val="16"/>
                <w:szCs w:val="16"/>
              </w:rPr>
              <w:t>2010</w:t>
            </w:r>
          </w:p>
        </w:tc>
        <w:tc>
          <w:tcPr>
            <w:tcW w:w="796" w:type="pct"/>
            <w:gridSpan w:val="2"/>
            <w:tcBorders>
              <w:top w:val="single" w:sz="12" w:space="0" w:color="auto"/>
              <w:left w:val="nil"/>
              <w:bottom w:val="single" w:sz="8" w:space="0" w:color="auto"/>
              <w:right w:val="single" w:sz="8" w:space="0" w:color="000000"/>
            </w:tcBorders>
            <w:shd w:val="clear" w:color="000000" w:fill="92CDDC"/>
            <w:noWrap/>
            <w:vAlign w:val="center"/>
            <w:hideMark/>
          </w:tcPr>
          <w:p w:rsidR="00420F95" w:rsidRPr="00420F95" w:rsidRDefault="00420F95" w:rsidP="008F5011">
            <w:pPr>
              <w:spacing w:after="0"/>
              <w:ind w:left="-57" w:right="-57"/>
              <w:jc w:val="center"/>
              <w:rPr>
                <w:rFonts w:ascii="Century Gothic" w:eastAsia="Times New Roman" w:hAnsi="Century Gothic" w:cs="Times New Roman"/>
                <w:b/>
                <w:bCs/>
                <w:color w:val="000000"/>
                <w:sz w:val="16"/>
                <w:szCs w:val="16"/>
              </w:rPr>
            </w:pPr>
            <w:r w:rsidRPr="00420F95">
              <w:rPr>
                <w:rFonts w:ascii="Century Gothic" w:eastAsia="Times New Roman" w:hAnsi="Century Gothic" w:cs="Times New Roman"/>
                <w:b/>
                <w:bCs/>
                <w:color w:val="000000"/>
                <w:sz w:val="16"/>
                <w:szCs w:val="16"/>
              </w:rPr>
              <w:t>2011</w:t>
            </w:r>
          </w:p>
        </w:tc>
        <w:tc>
          <w:tcPr>
            <w:tcW w:w="796" w:type="pct"/>
            <w:gridSpan w:val="2"/>
            <w:tcBorders>
              <w:top w:val="single" w:sz="12" w:space="0" w:color="auto"/>
              <w:left w:val="nil"/>
              <w:bottom w:val="single" w:sz="8" w:space="0" w:color="auto"/>
              <w:right w:val="single" w:sz="12" w:space="0" w:color="000000"/>
            </w:tcBorders>
            <w:shd w:val="clear" w:color="000000" w:fill="92CDDC"/>
            <w:noWrap/>
            <w:vAlign w:val="center"/>
            <w:hideMark/>
          </w:tcPr>
          <w:p w:rsidR="00420F95" w:rsidRPr="00420F95" w:rsidRDefault="00420F95" w:rsidP="008F5011">
            <w:pPr>
              <w:spacing w:after="0"/>
              <w:ind w:left="-57" w:right="-57"/>
              <w:jc w:val="center"/>
              <w:rPr>
                <w:rFonts w:ascii="Century Gothic" w:eastAsia="Times New Roman" w:hAnsi="Century Gothic" w:cs="Times New Roman"/>
                <w:b/>
                <w:bCs/>
                <w:color w:val="000000"/>
                <w:sz w:val="16"/>
                <w:szCs w:val="16"/>
              </w:rPr>
            </w:pPr>
            <w:r w:rsidRPr="00420F95">
              <w:rPr>
                <w:rFonts w:ascii="Century Gothic" w:eastAsia="Times New Roman" w:hAnsi="Century Gothic" w:cs="Times New Roman"/>
                <w:b/>
                <w:bCs/>
                <w:color w:val="000000"/>
                <w:sz w:val="16"/>
                <w:szCs w:val="16"/>
              </w:rPr>
              <w:t>2012</w:t>
            </w:r>
          </w:p>
        </w:tc>
        <w:tc>
          <w:tcPr>
            <w:tcW w:w="797" w:type="pct"/>
            <w:gridSpan w:val="2"/>
            <w:tcBorders>
              <w:top w:val="single" w:sz="12" w:space="0" w:color="auto"/>
              <w:left w:val="nil"/>
              <w:bottom w:val="single" w:sz="8" w:space="0" w:color="auto"/>
              <w:right w:val="single" w:sz="12" w:space="0" w:color="000000"/>
            </w:tcBorders>
            <w:shd w:val="clear" w:color="000000" w:fill="92CDDC"/>
            <w:vAlign w:val="center"/>
            <w:hideMark/>
          </w:tcPr>
          <w:p w:rsidR="00420F95" w:rsidRPr="00420F95" w:rsidRDefault="00420F95" w:rsidP="008F5011">
            <w:pPr>
              <w:spacing w:after="0"/>
              <w:ind w:left="-57" w:right="-57"/>
              <w:jc w:val="center"/>
              <w:rPr>
                <w:rFonts w:ascii="Century Gothic" w:eastAsia="Times New Roman" w:hAnsi="Century Gothic" w:cs="Times New Roman"/>
                <w:b/>
                <w:bCs/>
                <w:color w:val="000000"/>
                <w:sz w:val="16"/>
                <w:szCs w:val="16"/>
              </w:rPr>
            </w:pPr>
            <w:r w:rsidRPr="00420F95">
              <w:rPr>
                <w:rFonts w:ascii="Century Gothic" w:eastAsia="Times New Roman" w:hAnsi="Century Gothic" w:cs="Times New Roman"/>
                <w:b/>
                <w:bCs/>
                <w:color w:val="000000"/>
                <w:sz w:val="16"/>
                <w:szCs w:val="16"/>
              </w:rPr>
              <w:t>2013</w:t>
            </w:r>
          </w:p>
        </w:tc>
        <w:tc>
          <w:tcPr>
            <w:tcW w:w="791" w:type="pct"/>
            <w:gridSpan w:val="2"/>
            <w:tcBorders>
              <w:top w:val="single" w:sz="12" w:space="0" w:color="auto"/>
              <w:left w:val="nil"/>
              <w:bottom w:val="single" w:sz="8" w:space="0" w:color="auto"/>
              <w:right w:val="single" w:sz="12" w:space="0" w:color="000000"/>
            </w:tcBorders>
            <w:shd w:val="clear" w:color="000000" w:fill="92CDDC"/>
            <w:vAlign w:val="center"/>
            <w:hideMark/>
          </w:tcPr>
          <w:p w:rsidR="00420F95" w:rsidRPr="00420F95" w:rsidRDefault="00420F95" w:rsidP="008F5011">
            <w:pPr>
              <w:spacing w:after="0"/>
              <w:ind w:left="-57" w:right="-57"/>
              <w:jc w:val="center"/>
              <w:rPr>
                <w:rFonts w:ascii="Century Gothic" w:eastAsia="Times New Roman" w:hAnsi="Century Gothic" w:cs="Times New Roman"/>
                <w:b/>
                <w:bCs/>
                <w:color w:val="000000"/>
                <w:sz w:val="16"/>
                <w:szCs w:val="16"/>
              </w:rPr>
            </w:pPr>
            <w:r w:rsidRPr="00420F95">
              <w:rPr>
                <w:rFonts w:ascii="Century Gothic" w:eastAsia="Times New Roman" w:hAnsi="Century Gothic" w:cs="Times New Roman"/>
                <w:b/>
                <w:bCs/>
                <w:color w:val="000000"/>
                <w:sz w:val="16"/>
                <w:szCs w:val="16"/>
              </w:rPr>
              <w:t>2014</w:t>
            </w:r>
          </w:p>
        </w:tc>
      </w:tr>
      <w:tr w:rsidR="00420F95" w:rsidRPr="00420F95" w:rsidTr="001A051B">
        <w:trPr>
          <w:trHeight w:val="76"/>
        </w:trPr>
        <w:tc>
          <w:tcPr>
            <w:tcW w:w="235" w:type="pct"/>
            <w:vMerge/>
            <w:tcBorders>
              <w:top w:val="single" w:sz="12" w:space="0" w:color="auto"/>
              <w:left w:val="single" w:sz="12" w:space="0" w:color="auto"/>
              <w:bottom w:val="nil"/>
              <w:right w:val="single" w:sz="8" w:space="0" w:color="auto"/>
            </w:tcBorders>
            <w:vAlign w:val="center"/>
            <w:hideMark/>
          </w:tcPr>
          <w:p w:rsidR="00420F95" w:rsidRPr="00420F95" w:rsidRDefault="00420F95" w:rsidP="008F5011">
            <w:pPr>
              <w:spacing w:after="0"/>
              <w:ind w:left="-57" w:right="-57"/>
              <w:rPr>
                <w:rFonts w:ascii="Century Gothic" w:eastAsia="Times New Roman" w:hAnsi="Century Gothic" w:cs="Times New Roman"/>
                <w:b/>
                <w:bCs/>
                <w:color w:val="000000"/>
                <w:sz w:val="16"/>
                <w:szCs w:val="16"/>
              </w:rPr>
            </w:pPr>
          </w:p>
        </w:tc>
        <w:tc>
          <w:tcPr>
            <w:tcW w:w="790" w:type="pct"/>
            <w:vMerge/>
            <w:tcBorders>
              <w:top w:val="single" w:sz="12" w:space="0" w:color="auto"/>
              <w:left w:val="single" w:sz="8" w:space="0" w:color="auto"/>
              <w:bottom w:val="nil"/>
              <w:right w:val="single" w:sz="8" w:space="0" w:color="auto"/>
            </w:tcBorders>
            <w:vAlign w:val="center"/>
            <w:hideMark/>
          </w:tcPr>
          <w:p w:rsidR="00420F95" w:rsidRPr="00420F95" w:rsidRDefault="00420F95" w:rsidP="008F5011">
            <w:pPr>
              <w:spacing w:after="0"/>
              <w:ind w:left="-57" w:right="-57"/>
              <w:rPr>
                <w:rFonts w:ascii="Century Gothic" w:eastAsia="Times New Roman" w:hAnsi="Century Gothic" w:cs="Times New Roman"/>
                <w:b/>
                <w:bCs/>
                <w:color w:val="000000"/>
                <w:sz w:val="16"/>
                <w:szCs w:val="16"/>
              </w:rPr>
            </w:pPr>
          </w:p>
        </w:tc>
        <w:tc>
          <w:tcPr>
            <w:tcW w:w="397" w:type="pct"/>
            <w:tcBorders>
              <w:top w:val="nil"/>
              <w:left w:val="nil"/>
              <w:bottom w:val="nil"/>
              <w:right w:val="single" w:sz="8" w:space="0" w:color="auto"/>
            </w:tcBorders>
            <w:shd w:val="clear" w:color="000000" w:fill="92CDDC"/>
            <w:noWrap/>
            <w:vAlign w:val="center"/>
            <w:hideMark/>
          </w:tcPr>
          <w:p w:rsidR="00420F95" w:rsidRPr="00420F95" w:rsidRDefault="00420F95" w:rsidP="008F5011">
            <w:pPr>
              <w:spacing w:after="0"/>
              <w:ind w:left="-57" w:right="-57"/>
              <w:jc w:val="center"/>
              <w:rPr>
                <w:rFonts w:ascii="Century Gothic" w:eastAsia="Times New Roman" w:hAnsi="Century Gothic" w:cs="Times New Roman"/>
                <w:b/>
                <w:bCs/>
                <w:color w:val="000000"/>
                <w:sz w:val="16"/>
                <w:szCs w:val="16"/>
              </w:rPr>
            </w:pPr>
            <w:r w:rsidRPr="00420F95">
              <w:rPr>
                <w:rFonts w:ascii="Century Gothic" w:eastAsia="Times New Roman" w:hAnsi="Century Gothic" w:cs="Times New Roman"/>
                <w:b/>
                <w:bCs/>
                <w:color w:val="000000"/>
                <w:sz w:val="16"/>
                <w:szCs w:val="16"/>
              </w:rPr>
              <w:t>(Juta Rp)</w:t>
            </w:r>
          </w:p>
        </w:tc>
        <w:tc>
          <w:tcPr>
            <w:tcW w:w="398" w:type="pct"/>
            <w:tcBorders>
              <w:top w:val="nil"/>
              <w:left w:val="nil"/>
              <w:bottom w:val="nil"/>
              <w:right w:val="single" w:sz="8" w:space="0" w:color="auto"/>
            </w:tcBorders>
            <w:shd w:val="clear" w:color="000000" w:fill="92CDDC"/>
            <w:noWrap/>
            <w:vAlign w:val="center"/>
            <w:hideMark/>
          </w:tcPr>
          <w:p w:rsidR="00420F95" w:rsidRPr="00420F95" w:rsidRDefault="00420F95" w:rsidP="008F5011">
            <w:pPr>
              <w:spacing w:after="0"/>
              <w:ind w:left="-57" w:right="-57"/>
              <w:jc w:val="center"/>
              <w:rPr>
                <w:rFonts w:ascii="Century Gothic" w:eastAsia="Times New Roman" w:hAnsi="Century Gothic" w:cs="Times New Roman"/>
                <w:b/>
                <w:bCs/>
                <w:color w:val="000000"/>
                <w:sz w:val="16"/>
                <w:szCs w:val="16"/>
              </w:rPr>
            </w:pPr>
            <w:r w:rsidRPr="00420F95">
              <w:rPr>
                <w:rFonts w:ascii="Century Gothic" w:eastAsia="Times New Roman" w:hAnsi="Century Gothic" w:cs="Times New Roman"/>
                <w:b/>
                <w:bCs/>
                <w:color w:val="000000"/>
                <w:sz w:val="16"/>
                <w:szCs w:val="16"/>
              </w:rPr>
              <w:t>%</w:t>
            </w:r>
          </w:p>
        </w:tc>
        <w:tc>
          <w:tcPr>
            <w:tcW w:w="398" w:type="pct"/>
            <w:tcBorders>
              <w:top w:val="nil"/>
              <w:left w:val="nil"/>
              <w:bottom w:val="nil"/>
              <w:right w:val="single" w:sz="8" w:space="0" w:color="auto"/>
            </w:tcBorders>
            <w:shd w:val="clear" w:color="000000" w:fill="92CDDC"/>
            <w:noWrap/>
            <w:vAlign w:val="center"/>
            <w:hideMark/>
          </w:tcPr>
          <w:p w:rsidR="00420F95" w:rsidRPr="00420F95" w:rsidRDefault="00420F95" w:rsidP="008F5011">
            <w:pPr>
              <w:spacing w:after="0"/>
              <w:ind w:left="-57" w:right="-57"/>
              <w:jc w:val="center"/>
              <w:rPr>
                <w:rFonts w:ascii="Century Gothic" w:eastAsia="Times New Roman" w:hAnsi="Century Gothic" w:cs="Times New Roman"/>
                <w:b/>
                <w:bCs/>
                <w:color w:val="000000"/>
                <w:sz w:val="16"/>
                <w:szCs w:val="16"/>
              </w:rPr>
            </w:pPr>
            <w:r w:rsidRPr="00420F95">
              <w:rPr>
                <w:rFonts w:ascii="Century Gothic" w:eastAsia="Times New Roman" w:hAnsi="Century Gothic" w:cs="Times New Roman"/>
                <w:b/>
                <w:bCs/>
                <w:color w:val="000000"/>
                <w:sz w:val="16"/>
                <w:szCs w:val="16"/>
              </w:rPr>
              <w:t>(Juta Rp)</w:t>
            </w:r>
          </w:p>
        </w:tc>
        <w:tc>
          <w:tcPr>
            <w:tcW w:w="398" w:type="pct"/>
            <w:tcBorders>
              <w:top w:val="nil"/>
              <w:left w:val="nil"/>
              <w:bottom w:val="nil"/>
              <w:right w:val="single" w:sz="8" w:space="0" w:color="auto"/>
            </w:tcBorders>
            <w:shd w:val="clear" w:color="000000" w:fill="92CDDC"/>
            <w:noWrap/>
            <w:vAlign w:val="center"/>
            <w:hideMark/>
          </w:tcPr>
          <w:p w:rsidR="00420F95" w:rsidRPr="00420F95" w:rsidRDefault="00420F95" w:rsidP="008F5011">
            <w:pPr>
              <w:spacing w:after="0"/>
              <w:ind w:left="-57" w:right="-57"/>
              <w:jc w:val="center"/>
              <w:rPr>
                <w:rFonts w:ascii="Century Gothic" w:eastAsia="Times New Roman" w:hAnsi="Century Gothic" w:cs="Times New Roman"/>
                <w:b/>
                <w:bCs/>
                <w:color w:val="000000"/>
                <w:sz w:val="16"/>
                <w:szCs w:val="16"/>
              </w:rPr>
            </w:pPr>
            <w:r w:rsidRPr="00420F95">
              <w:rPr>
                <w:rFonts w:ascii="Century Gothic" w:eastAsia="Times New Roman" w:hAnsi="Century Gothic" w:cs="Times New Roman"/>
                <w:b/>
                <w:bCs/>
                <w:color w:val="000000"/>
                <w:sz w:val="16"/>
                <w:szCs w:val="16"/>
              </w:rPr>
              <w:t>%</w:t>
            </w:r>
          </w:p>
        </w:tc>
        <w:tc>
          <w:tcPr>
            <w:tcW w:w="398" w:type="pct"/>
            <w:tcBorders>
              <w:top w:val="nil"/>
              <w:left w:val="nil"/>
              <w:bottom w:val="nil"/>
              <w:right w:val="single" w:sz="8" w:space="0" w:color="auto"/>
            </w:tcBorders>
            <w:shd w:val="clear" w:color="000000" w:fill="92CDDC"/>
            <w:noWrap/>
            <w:vAlign w:val="center"/>
            <w:hideMark/>
          </w:tcPr>
          <w:p w:rsidR="00420F95" w:rsidRPr="00420F95" w:rsidRDefault="00420F95" w:rsidP="008F5011">
            <w:pPr>
              <w:spacing w:after="0"/>
              <w:ind w:left="-57" w:right="-57"/>
              <w:jc w:val="center"/>
              <w:rPr>
                <w:rFonts w:ascii="Century Gothic" w:eastAsia="Times New Roman" w:hAnsi="Century Gothic" w:cs="Times New Roman"/>
                <w:b/>
                <w:bCs/>
                <w:color w:val="000000"/>
                <w:sz w:val="16"/>
                <w:szCs w:val="16"/>
              </w:rPr>
            </w:pPr>
            <w:r w:rsidRPr="00420F95">
              <w:rPr>
                <w:rFonts w:ascii="Century Gothic" w:eastAsia="Times New Roman" w:hAnsi="Century Gothic" w:cs="Times New Roman"/>
                <w:b/>
                <w:bCs/>
                <w:color w:val="000000"/>
                <w:sz w:val="16"/>
                <w:szCs w:val="16"/>
              </w:rPr>
              <w:t>(Juta Rp)</w:t>
            </w:r>
          </w:p>
        </w:tc>
        <w:tc>
          <w:tcPr>
            <w:tcW w:w="398" w:type="pct"/>
            <w:tcBorders>
              <w:top w:val="nil"/>
              <w:left w:val="nil"/>
              <w:bottom w:val="nil"/>
              <w:right w:val="single" w:sz="12" w:space="0" w:color="auto"/>
            </w:tcBorders>
            <w:shd w:val="clear" w:color="000000" w:fill="92CDDC"/>
            <w:noWrap/>
            <w:vAlign w:val="center"/>
            <w:hideMark/>
          </w:tcPr>
          <w:p w:rsidR="00420F95" w:rsidRPr="00420F95" w:rsidRDefault="00420F95" w:rsidP="008F5011">
            <w:pPr>
              <w:spacing w:after="0"/>
              <w:ind w:left="-57" w:right="-57"/>
              <w:jc w:val="center"/>
              <w:rPr>
                <w:rFonts w:ascii="Century Gothic" w:eastAsia="Times New Roman" w:hAnsi="Century Gothic" w:cs="Times New Roman"/>
                <w:b/>
                <w:bCs/>
                <w:color w:val="000000"/>
                <w:sz w:val="16"/>
                <w:szCs w:val="16"/>
              </w:rPr>
            </w:pPr>
            <w:r w:rsidRPr="00420F95">
              <w:rPr>
                <w:rFonts w:ascii="Century Gothic" w:eastAsia="Times New Roman" w:hAnsi="Century Gothic" w:cs="Times New Roman"/>
                <w:b/>
                <w:bCs/>
                <w:color w:val="000000"/>
                <w:sz w:val="16"/>
                <w:szCs w:val="16"/>
              </w:rPr>
              <w:t>%</w:t>
            </w:r>
          </w:p>
        </w:tc>
        <w:tc>
          <w:tcPr>
            <w:tcW w:w="398" w:type="pct"/>
            <w:tcBorders>
              <w:top w:val="nil"/>
              <w:left w:val="nil"/>
              <w:bottom w:val="nil"/>
              <w:right w:val="single" w:sz="12" w:space="0" w:color="auto"/>
            </w:tcBorders>
            <w:shd w:val="clear" w:color="000000" w:fill="92CDDC"/>
            <w:vAlign w:val="center"/>
            <w:hideMark/>
          </w:tcPr>
          <w:p w:rsidR="00420F95" w:rsidRPr="00420F95" w:rsidRDefault="00420F95" w:rsidP="008F5011">
            <w:pPr>
              <w:spacing w:after="0"/>
              <w:ind w:left="-57" w:right="-57"/>
              <w:jc w:val="center"/>
              <w:rPr>
                <w:rFonts w:ascii="Century Gothic" w:eastAsia="Times New Roman" w:hAnsi="Century Gothic" w:cs="Times New Roman"/>
                <w:b/>
                <w:bCs/>
                <w:color w:val="000000"/>
                <w:sz w:val="16"/>
                <w:szCs w:val="16"/>
              </w:rPr>
            </w:pPr>
            <w:r w:rsidRPr="00420F95">
              <w:rPr>
                <w:rFonts w:ascii="Century Gothic" w:eastAsia="Times New Roman" w:hAnsi="Century Gothic" w:cs="Times New Roman"/>
                <w:b/>
                <w:bCs/>
                <w:color w:val="000000"/>
                <w:sz w:val="16"/>
                <w:szCs w:val="16"/>
              </w:rPr>
              <w:t>(Juta  RP)</w:t>
            </w:r>
          </w:p>
        </w:tc>
        <w:tc>
          <w:tcPr>
            <w:tcW w:w="399" w:type="pct"/>
            <w:tcBorders>
              <w:top w:val="nil"/>
              <w:left w:val="nil"/>
              <w:bottom w:val="nil"/>
              <w:right w:val="single" w:sz="12" w:space="0" w:color="auto"/>
            </w:tcBorders>
            <w:shd w:val="clear" w:color="000000" w:fill="92CDDC"/>
            <w:vAlign w:val="center"/>
            <w:hideMark/>
          </w:tcPr>
          <w:p w:rsidR="00420F95" w:rsidRPr="00420F95" w:rsidRDefault="00420F95" w:rsidP="008F5011">
            <w:pPr>
              <w:spacing w:after="0"/>
              <w:ind w:left="-57" w:right="-57"/>
              <w:jc w:val="center"/>
              <w:rPr>
                <w:rFonts w:ascii="Century Gothic" w:eastAsia="Times New Roman" w:hAnsi="Century Gothic" w:cs="Times New Roman"/>
                <w:b/>
                <w:bCs/>
                <w:color w:val="000000"/>
                <w:sz w:val="16"/>
                <w:szCs w:val="16"/>
              </w:rPr>
            </w:pPr>
            <w:r w:rsidRPr="00420F95">
              <w:rPr>
                <w:rFonts w:ascii="Century Gothic" w:eastAsia="Times New Roman" w:hAnsi="Century Gothic" w:cs="Times New Roman"/>
                <w:b/>
                <w:bCs/>
                <w:color w:val="000000"/>
                <w:sz w:val="16"/>
                <w:szCs w:val="16"/>
              </w:rPr>
              <w:t>%</w:t>
            </w:r>
          </w:p>
        </w:tc>
        <w:tc>
          <w:tcPr>
            <w:tcW w:w="398" w:type="pct"/>
            <w:tcBorders>
              <w:top w:val="nil"/>
              <w:left w:val="nil"/>
              <w:bottom w:val="nil"/>
              <w:right w:val="single" w:sz="12" w:space="0" w:color="auto"/>
            </w:tcBorders>
            <w:shd w:val="clear" w:color="000000" w:fill="92CDDC"/>
            <w:vAlign w:val="center"/>
            <w:hideMark/>
          </w:tcPr>
          <w:p w:rsidR="00420F95" w:rsidRPr="00420F95" w:rsidRDefault="00420F95" w:rsidP="008F5011">
            <w:pPr>
              <w:spacing w:after="0"/>
              <w:ind w:left="-57" w:right="-57"/>
              <w:jc w:val="center"/>
              <w:rPr>
                <w:rFonts w:ascii="Century Gothic" w:eastAsia="Times New Roman" w:hAnsi="Century Gothic" w:cs="Times New Roman"/>
                <w:b/>
                <w:bCs/>
                <w:color w:val="000000"/>
                <w:sz w:val="16"/>
                <w:szCs w:val="16"/>
              </w:rPr>
            </w:pPr>
            <w:r w:rsidRPr="00420F95">
              <w:rPr>
                <w:rFonts w:ascii="Century Gothic" w:eastAsia="Times New Roman" w:hAnsi="Century Gothic" w:cs="Times New Roman"/>
                <w:b/>
                <w:bCs/>
                <w:color w:val="000000"/>
                <w:sz w:val="16"/>
                <w:szCs w:val="16"/>
              </w:rPr>
              <w:t>(Juta  RP0</w:t>
            </w:r>
          </w:p>
        </w:tc>
        <w:tc>
          <w:tcPr>
            <w:tcW w:w="394" w:type="pct"/>
            <w:tcBorders>
              <w:top w:val="nil"/>
              <w:left w:val="nil"/>
              <w:bottom w:val="nil"/>
              <w:right w:val="single" w:sz="12" w:space="0" w:color="auto"/>
            </w:tcBorders>
            <w:shd w:val="clear" w:color="000000" w:fill="92CDDC"/>
            <w:vAlign w:val="center"/>
            <w:hideMark/>
          </w:tcPr>
          <w:p w:rsidR="00420F95" w:rsidRPr="00420F95" w:rsidRDefault="00420F95" w:rsidP="008F5011">
            <w:pPr>
              <w:spacing w:after="0"/>
              <w:ind w:left="-57" w:right="-57"/>
              <w:jc w:val="center"/>
              <w:rPr>
                <w:rFonts w:ascii="Century Gothic" w:eastAsia="Times New Roman" w:hAnsi="Century Gothic" w:cs="Times New Roman"/>
                <w:b/>
                <w:bCs/>
                <w:color w:val="000000"/>
                <w:sz w:val="16"/>
                <w:szCs w:val="16"/>
              </w:rPr>
            </w:pPr>
            <w:r w:rsidRPr="00420F95">
              <w:rPr>
                <w:rFonts w:ascii="Century Gothic" w:eastAsia="Times New Roman" w:hAnsi="Century Gothic" w:cs="Times New Roman"/>
                <w:b/>
                <w:bCs/>
                <w:color w:val="000000"/>
                <w:sz w:val="16"/>
                <w:szCs w:val="16"/>
              </w:rPr>
              <w:t>%</w:t>
            </w:r>
          </w:p>
        </w:tc>
      </w:tr>
      <w:tr w:rsidR="00420F95" w:rsidRPr="00420F95" w:rsidTr="001A051B">
        <w:trPr>
          <w:trHeight w:val="283"/>
        </w:trPr>
        <w:tc>
          <w:tcPr>
            <w:tcW w:w="235" w:type="pct"/>
            <w:tcBorders>
              <w:top w:val="single" w:sz="8" w:space="0" w:color="auto"/>
              <w:left w:val="single" w:sz="8" w:space="0" w:color="auto"/>
              <w:bottom w:val="single" w:sz="4" w:space="0" w:color="auto"/>
              <w:right w:val="single" w:sz="4" w:space="0" w:color="auto"/>
            </w:tcBorders>
            <w:shd w:val="clear" w:color="auto" w:fill="auto"/>
            <w:noWrap/>
            <w:vAlign w:val="center"/>
            <w:hideMark/>
          </w:tcPr>
          <w:p w:rsidR="00420F95" w:rsidRPr="00420F95" w:rsidRDefault="00420F95" w:rsidP="008F5011">
            <w:pPr>
              <w:spacing w:after="0"/>
              <w:ind w:left="-57" w:right="-57"/>
              <w:jc w:val="center"/>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1</w:t>
            </w:r>
          </w:p>
        </w:tc>
        <w:tc>
          <w:tcPr>
            <w:tcW w:w="790" w:type="pct"/>
            <w:tcBorders>
              <w:top w:val="single" w:sz="8" w:space="0" w:color="auto"/>
              <w:left w:val="nil"/>
              <w:bottom w:val="single" w:sz="4" w:space="0" w:color="auto"/>
              <w:right w:val="single" w:sz="4" w:space="0" w:color="auto"/>
            </w:tcBorders>
            <w:shd w:val="clear" w:color="auto" w:fill="auto"/>
            <w:vAlign w:val="center"/>
            <w:hideMark/>
          </w:tcPr>
          <w:p w:rsidR="00420F95" w:rsidRPr="00420F95" w:rsidRDefault="00420F95" w:rsidP="008F5011">
            <w:pPr>
              <w:spacing w:after="0"/>
              <w:ind w:left="-57" w:right="-57"/>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Pertanian, Kehutanan dan Perikanan</w:t>
            </w:r>
          </w:p>
        </w:tc>
        <w:tc>
          <w:tcPr>
            <w:tcW w:w="397" w:type="pct"/>
            <w:tcBorders>
              <w:top w:val="single" w:sz="8" w:space="0" w:color="auto"/>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519.362,00</w:t>
            </w:r>
          </w:p>
        </w:tc>
        <w:tc>
          <w:tcPr>
            <w:tcW w:w="398" w:type="pct"/>
            <w:tcBorders>
              <w:top w:val="single" w:sz="8" w:space="0" w:color="auto"/>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15,81</w:t>
            </w:r>
          </w:p>
        </w:tc>
        <w:tc>
          <w:tcPr>
            <w:tcW w:w="398" w:type="pct"/>
            <w:tcBorders>
              <w:top w:val="single" w:sz="8" w:space="0" w:color="auto"/>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532.471,70</w:t>
            </w:r>
          </w:p>
        </w:tc>
        <w:tc>
          <w:tcPr>
            <w:tcW w:w="398" w:type="pct"/>
            <w:tcBorders>
              <w:top w:val="single" w:sz="8" w:space="0" w:color="auto"/>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14,80</w:t>
            </w:r>
          </w:p>
        </w:tc>
        <w:tc>
          <w:tcPr>
            <w:tcW w:w="398" w:type="pct"/>
            <w:tcBorders>
              <w:top w:val="single" w:sz="8" w:space="0" w:color="auto"/>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560.158,60</w:t>
            </w:r>
          </w:p>
        </w:tc>
        <w:tc>
          <w:tcPr>
            <w:tcW w:w="398" w:type="pct"/>
            <w:tcBorders>
              <w:top w:val="single" w:sz="8" w:space="0" w:color="auto"/>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14,17</w:t>
            </w:r>
          </w:p>
        </w:tc>
        <w:tc>
          <w:tcPr>
            <w:tcW w:w="398" w:type="pct"/>
            <w:tcBorders>
              <w:top w:val="single" w:sz="8" w:space="0" w:color="auto"/>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591.674,30</w:t>
            </w:r>
          </w:p>
        </w:tc>
        <w:tc>
          <w:tcPr>
            <w:tcW w:w="399" w:type="pct"/>
            <w:tcBorders>
              <w:top w:val="single" w:sz="8" w:space="0" w:color="auto"/>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13,86</w:t>
            </w:r>
          </w:p>
        </w:tc>
        <w:tc>
          <w:tcPr>
            <w:tcW w:w="398" w:type="pct"/>
            <w:tcBorders>
              <w:top w:val="single" w:sz="8" w:space="0" w:color="auto"/>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650.658,30</w:t>
            </w:r>
          </w:p>
        </w:tc>
        <w:tc>
          <w:tcPr>
            <w:tcW w:w="394" w:type="pct"/>
            <w:tcBorders>
              <w:top w:val="single" w:sz="8" w:space="0" w:color="auto"/>
              <w:left w:val="nil"/>
              <w:bottom w:val="single" w:sz="4" w:space="0" w:color="auto"/>
              <w:right w:val="single" w:sz="8"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14,04</w:t>
            </w:r>
          </w:p>
        </w:tc>
      </w:tr>
      <w:tr w:rsidR="00420F95" w:rsidRPr="00420F95" w:rsidTr="001A051B">
        <w:trPr>
          <w:trHeight w:val="283"/>
        </w:trPr>
        <w:tc>
          <w:tcPr>
            <w:tcW w:w="235" w:type="pct"/>
            <w:tcBorders>
              <w:top w:val="nil"/>
              <w:left w:val="single" w:sz="8" w:space="0" w:color="auto"/>
              <w:bottom w:val="single" w:sz="4" w:space="0" w:color="auto"/>
              <w:right w:val="single" w:sz="4" w:space="0" w:color="auto"/>
            </w:tcBorders>
            <w:shd w:val="clear" w:color="auto" w:fill="auto"/>
            <w:noWrap/>
            <w:vAlign w:val="center"/>
            <w:hideMark/>
          </w:tcPr>
          <w:p w:rsidR="00420F95" w:rsidRPr="00420F95" w:rsidRDefault="00420F95" w:rsidP="008F5011">
            <w:pPr>
              <w:spacing w:after="0"/>
              <w:ind w:left="-57" w:right="-57"/>
              <w:jc w:val="center"/>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2</w:t>
            </w:r>
          </w:p>
        </w:tc>
        <w:tc>
          <w:tcPr>
            <w:tcW w:w="790"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ind w:left="-57" w:right="-57"/>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Pertambangan dan Penggalian</w:t>
            </w:r>
          </w:p>
        </w:tc>
        <w:tc>
          <w:tcPr>
            <w:tcW w:w="397"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117.767,70</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3,58</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139.209,40</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3,87</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173.631,50</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4,39</w:t>
            </w:r>
          </w:p>
        </w:tc>
        <w:tc>
          <w:tcPr>
            <w:tcW w:w="398"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187.603,50</w:t>
            </w:r>
          </w:p>
        </w:tc>
        <w:tc>
          <w:tcPr>
            <w:tcW w:w="399"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4,40</w:t>
            </w:r>
          </w:p>
        </w:tc>
        <w:tc>
          <w:tcPr>
            <w:tcW w:w="398"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207.795,90</w:t>
            </w:r>
          </w:p>
        </w:tc>
        <w:tc>
          <w:tcPr>
            <w:tcW w:w="393" w:type="pct"/>
            <w:tcBorders>
              <w:top w:val="nil"/>
              <w:left w:val="nil"/>
              <w:bottom w:val="single" w:sz="4" w:space="0" w:color="auto"/>
              <w:right w:val="single" w:sz="8"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4,48</w:t>
            </w:r>
          </w:p>
        </w:tc>
      </w:tr>
      <w:tr w:rsidR="00420F95" w:rsidRPr="00420F95" w:rsidTr="001A051B">
        <w:trPr>
          <w:trHeight w:val="283"/>
        </w:trPr>
        <w:tc>
          <w:tcPr>
            <w:tcW w:w="235" w:type="pct"/>
            <w:tcBorders>
              <w:top w:val="nil"/>
              <w:left w:val="single" w:sz="8" w:space="0" w:color="auto"/>
              <w:bottom w:val="single" w:sz="4" w:space="0" w:color="auto"/>
              <w:right w:val="single" w:sz="4" w:space="0" w:color="auto"/>
            </w:tcBorders>
            <w:shd w:val="clear" w:color="auto" w:fill="auto"/>
            <w:noWrap/>
            <w:vAlign w:val="center"/>
            <w:hideMark/>
          </w:tcPr>
          <w:p w:rsidR="00420F95" w:rsidRPr="00420F95" w:rsidRDefault="00420F95" w:rsidP="008F5011">
            <w:pPr>
              <w:spacing w:after="0"/>
              <w:ind w:left="-57" w:right="-57"/>
              <w:jc w:val="center"/>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3</w:t>
            </w:r>
          </w:p>
        </w:tc>
        <w:tc>
          <w:tcPr>
            <w:tcW w:w="790"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ind w:left="-57" w:right="-57"/>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Industri Pengolahan</w:t>
            </w:r>
          </w:p>
        </w:tc>
        <w:tc>
          <w:tcPr>
            <w:tcW w:w="397"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145.219,00</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4,42</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158.554,70</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4,41</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169.614,20</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4,29</w:t>
            </w:r>
          </w:p>
        </w:tc>
        <w:tc>
          <w:tcPr>
            <w:tcW w:w="398"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177.958,30</w:t>
            </w:r>
          </w:p>
        </w:tc>
        <w:tc>
          <w:tcPr>
            <w:tcW w:w="399"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4,17</w:t>
            </w:r>
          </w:p>
        </w:tc>
        <w:tc>
          <w:tcPr>
            <w:tcW w:w="398"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196.519,50</w:t>
            </w:r>
          </w:p>
        </w:tc>
        <w:tc>
          <w:tcPr>
            <w:tcW w:w="393" w:type="pct"/>
            <w:tcBorders>
              <w:top w:val="nil"/>
              <w:left w:val="nil"/>
              <w:bottom w:val="single" w:sz="4" w:space="0" w:color="auto"/>
              <w:right w:val="single" w:sz="8"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4,24</w:t>
            </w:r>
          </w:p>
        </w:tc>
      </w:tr>
      <w:tr w:rsidR="00420F95" w:rsidRPr="00420F95" w:rsidTr="001A051B">
        <w:trPr>
          <w:trHeight w:val="283"/>
        </w:trPr>
        <w:tc>
          <w:tcPr>
            <w:tcW w:w="235" w:type="pct"/>
            <w:tcBorders>
              <w:top w:val="nil"/>
              <w:left w:val="single" w:sz="8" w:space="0" w:color="auto"/>
              <w:bottom w:val="single" w:sz="4" w:space="0" w:color="auto"/>
              <w:right w:val="single" w:sz="4" w:space="0" w:color="auto"/>
            </w:tcBorders>
            <w:shd w:val="clear" w:color="auto" w:fill="auto"/>
            <w:noWrap/>
            <w:vAlign w:val="center"/>
            <w:hideMark/>
          </w:tcPr>
          <w:p w:rsidR="00420F95" w:rsidRPr="00420F95" w:rsidRDefault="00420F95" w:rsidP="008F5011">
            <w:pPr>
              <w:spacing w:after="0"/>
              <w:ind w:left="-57" w:right="-57"/>
              <w:jc w:val="center"/>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4</w:t>
            </w:r>
          </w:p>
        </w:tc>
        <w:tc>
          <w:tcPr>
            <w:tcW w:w="790"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ind w:left="-57" w:right="-57"/>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Pengadaan Listrik dan Gas</w:t>
            </w:r>
          </w:p>
        </w:tc>
        <w:tc>
          <w:tcPr>
            <w:tcW w:w="397"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2.101,20</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0,06</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2.297,40</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0,06</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2.818,50</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0,07</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3.187,20</w:t>
            </w:r>
          </w:p>
        </w:tc>
        <w:tc>
          <w:tcPr>
            <w:tcW w:w="399"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0,07</w:t>
            </w:r>
          </w:p>
        </w:tc>
        <w:tc>
          <w:tcPr>
            <w:tcW w:w="398"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3.514,00</w:t>
            </w:r>
          </w:p>
        </w:tc>
        <w:tc>
          <w:tcPr>
            <w:tcW w:w="393" w:type="pct"/>
            <w:tcBorders>
              <w:top w:val="nil"/>
              <w:left w:val="nil"/>
              <w:bottom w:val="single" w:sz="4" w:space="0" w:color="auto"/>
              <w:right w:val="single" w:sz="8"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0,08</w:t>
            </w:r>
          </w:p>
        </w:tc>
      </w:tr>
      <w:tr w:rsidR="00420F95" w:rsidRPr="00420F95" w:rsidTr="001A051B">
        <w:trPr>
          <w:trHeight w:val="283"/>
        </w:trPr>
        <w:tc>
          <w:tcPr>
            <w:tcW w:w="235" w:type="pct"/>
            <w:tcBorders>
              <w:top w:val="nil"/>
              <w:left w:val="single" w:sz="8" w:space="0" w:color="auto"/>
              <w:bottom w:val="single" w:sz="4" w:space="0" w:color="auto"/>
              <w:right w:val="single" w:sz="4" w:space="0" w:color="auto"/>
            </w:tcBorders>
            <w:shd w:val="clear" w:color="auto" w:fill="auto"/>
            <w:noWrap/>
            <w:vAlign w:val="center"/>
            <w:hideMark/>
          </w:tcPr>
          <w:p w:rsidR="00420F95" w:rsidRPr="00420F95" w:rsidRDefault="00420F95" w:rsidP="008F5011">
            <w:pPr>
              <w:spacing w:after="0"/>
              <w:ind w:left="-57" w:right="-57"/>
              <w:jc w:val="center"/>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5</w:t>
            </w:r>
          </w:p>
        </w:tc>
        <w:tc>
          <w:tcPr>
            <w:tcW w:w="790"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ind w:left="-57" w:right="-57"/>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Pengadaan air, Pengelolaan Sampah, Limbah dan Daur Ulang</w:t>
            </w:r>
          </w:p>
        </w:tc>
        <w:tc>
          <w:tcPr>
            <w:tcW w:w="397"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10.691,80</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0,33</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11.813,40</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0,33</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13.678,60</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0,35</w:t>
            </w:r>
          </w:p>
        </w:tc>
        <w:tc>
          <w:tcPr>
            <w:tcW w:w="398"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14.856,40</w:t>
            </w:r>
          </w:p>
        </w:tc>
        <w:tc>
          <w:tcPr>
            <w:tcW w:w="399"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0,35</w:t>
            </w:r>
          </w:p>
        </w:tc>
        <w:tc>
          <w:tcPr>
            <w:tcW w:w="398"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15.811,10</w:t>
            </w:r>
          </w:p>
        </w:tc>
        <w:tc>
          <w:tcPr>
            <w:tcW w:w="393" w:type="pct"/>
            <w:tcBorders>
              <w:top w:val="nil"/>
              <w:left w:val="nil"/>
              <w:bottom w:val="single" w:sz="4" w:space="0" w:color="auto"/>
              <w:right w:val="single" w:sz="8"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0,34</w:t>
            </w:r>
          </w:p>
        </w:tc>
      </w:tr>
      <w:tr w:rsidR="00420F95" w:rsidRPr="00420F95" w:rsidTr="001A051B">
        <w:trPr>
          <w:trHeight w:val="283"/>
        </w:trPr>
        <w:tc>
          <w:tcPr>
            <w:tcW w:w="235" w:type="pct"/>
            <w:tcBorders>
              <w:top w:val="nil"/>
              <w:left w:val="single" w:sz="8" w:space="0" w:color="auto"/>
              <w:bottom w:val="single" w:sz="4" w:space="0" w:color="auto"/>
              <w:right w:val="single" w:sz="4" w:space="0" w:color="auto"/>
            </w:tcBorders>
            <w:shd w:val="clear" w:color="auto" w:fill="auto"/>
            <w:noWrap/>
            <w:vAlign w:val="center"/>
            <w:hideMark/>
          </w:tcPr>
          <w:p w:rsidR="00420F95" w:rsidRPr="00420F95" w:rsidRDefault="00420F95" w:rsidP="008F5011">
            <w:pPr>
              <w:spacing w:after="0"/>
              <w:ind w:left="-57" w:right="-57"/>
              <w:jc w:val="center"/>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6</w:t>
            </w:r>
          </w:p>
        </w:tc>
        <w:tc>
          <w:tcPr>
            <w:tcW w:w="790"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ind w:left="-57" w:right="-57"/>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Konstruksi</w:t>
            </w:r>
          </w:p>
        </w:tc>
        <w:tc>
          <w:tcPr>
            <w:tcW w:w="397"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640.001,10</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19,48</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718.175,50</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19,96</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809.783,00</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20,49</w:t>
            </w:r>
          </w:p>
        </w:tc>
        <w:tc>
          <w:tcPr>
            <w:tcW w:w="398"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887.842,30</w:t>
            </w:r>
          </w:p>
        </w:tc>
        <w:tc>
          <w:tcPr>
            <w:tcW w:w="399"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20,80</w:t>
            </w:r>
          </w:p>
        </w:tc>
        <w:tc>
          <w:tcPr>
            <w:tcW w:w="398"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942.549,70</w:t>
            </w:r>
          </w:p>
        </w:tc>
        <w:tc>
          <w:tcPr>
            <w:tcW w:w="393" w:type="pct"/>
            <w:tcBorders>
              <w:top w:val="nil"/>
              <w:left w:val="nil"/>
              <w:bottom w:val="single" w:sz="4" w:space="0" w:color="auto"/>
              <w:right w:val="single" w:sz="8"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20,33</w:t>
            </w:r>
          </w:p>
        </w:tc>
      </w:tr>
      <w:tr w:rsidR="00420F95" w:rsidRPr="00420F95" w:rsidTr="001A051B">
        <w:trPr>
          <w:trHeight w:val="283"/>
        </w:trPr>
        <w:tc>
          <w:tcPr>
            <w:tcW w:w="235" w:type="pct"/>
            <w:tcBorders>
              <w:top w:val="nil"/>
              <w:left w:val="single" w:sz="8" w:space="0" w:color="auto"/>
              <w:bottom w:val="single" w:sz="4" w:space="0" w:color="auto"/>
              <w:right w:val="single" w:sz="4" w:space="0" w:color="auto"/>
            </w:tcBorders>
            <w:shd w:val="clear" w:color="auto" w:fill="auto"/>
            <w:noWrap/>
            <w:vAlign w:val="center"/>
            <w:hideMark/>
          </w:tcPr>
          <w:p w:rsidR="00420F95" w:rsidRPr="00420F95" w:rsidRDefault="00420F95" w:rsidP="008F5011">
            <w:pPr>
              <w:spacing w:after="0"/>
              <w:ind w:left="-57" w:right="-57"/>
              <w:jc w:val="center"/>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7</w:t>
            </w:r>
          </w:p>
        </w:tc>
        <w:tc>
          <w:tcPr>
            <w:tcW w:w="790"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ind w:left="-57" w:right="-57"/>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Perdagangan Besar dan Eceran; Reparasi Mobil dan Motor</w:t>
            </w:r>
          </w:p>
        </w:tc>
        <w:tc>
          <w:tcPr>
            <w:tcW w:w="397"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567.210,60</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17,27</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623.268,60</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17,32</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715.427,20</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18,10</w:t>
            </w:r>
          </w:p>
        </w:tc>
        <w:tc>
          <w:tcPr>
            <w:tcW w:w="398"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777.365,60</w:t>
            </w:r>
          </w:p>
        </w:tc>
        <w:tc>
          <w:tcPr>
            <w:tcW w:w="399"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18,22</w:t>
            </w:r>
          </w:p>
        </w:tc>
        <w:tc>
          <w:tcPr>
            <w:tcW w:w="398"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842.103,50</w:t>
            </w:r>
          </w:p>
        </w:tc>
        <w:tc>
          <w:tcPr>
            <w:tcW w:w="393" w:type="pct"/>
            <w:tcBorders>
              <w:top w:val="nil"/>
              <w:left w:val="nil"/>
              <w:bottom w:val="single" w:sz="4" w:space="0" w:color="auto"/>
              <w:right w:val="single" w:sz="8"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18,16</w:t>
            </w:r>
          </w:p>
        </w:tc>
      </w:tr>
      <w:tr w:rsidR="00420F95" w:rsidRPr="00420F95" w:rsidTr="001A051B">
        <w:trPr>
          <w:trHeight w:val="283"/>
        </w:trPr>
        <w:tc>
          <w:tcPr>
            <w:tcW w:w="235" w:type="pct"/>
            <w:tcBorders>
              <w:top w:val="nil"/>
              <w:left w:val="single" w:sz="8" w:space="0" w:color="auto"/>
              <w:bottom w:val="single" w:sz="4" w:space="0" w:color="auto"/>
              <w:right w:val="single" w:sz="4" w:space="0" w:color="auto"/>
            </w:tcBorders>
            <w:shd w:val="clear" w:color="auto" w:fill="auto"/>
            <w:noWrap/>
            <w:vAlign w:val="center"/>
            <w:hideMark/>
          </w:tcPr>
          <w:p w:rsidR="00420F95" w:rsidRPr="00420F95" w:rsidRDefault="00420F95" w:rsidP="008F5011">
            <w:pPr>
              <w:spacing w:after="0"/>
              <w:ind w:left="-57" w:right="-57"/>
              <w:jc w:val="center"/>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8</w:t>
            </w:r>
          </w:p>
        </w:tc>
        <w:tc>
          <w:tcPr>
            <w:tcW w:w="790"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ind w:left="-57" w:right="-57"/>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Transportasi dan Pergudangan</w:t>
            </w:r>
          </w:p>
        </w:tc>
        <w:tc>
          <w:tcPr>
            <w:tcW w:w="397"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193.209,60</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5,88</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212.665,00</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5,91</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229.082,00</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5,80</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242.774,40</w:t>
            </w:r>
          </w:p>
        </w:tc>
        <w:tc>
          <w:tcPr>
            <w:tcW w:w="399"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5,69</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257.679,30</w:t>
            </w:r>
          </w:p>
        </w:tc>
        <w:tc>
          <w:tcPr>
            <w:tcW w:w="393" w:type="pct"/>
            <w:tcBorders>
              <w:top w:val="nil"/>
              <w:left w:val="nil"/>
              <w:bottom w:val="single" w:sz="4" w:space="0" w:color="auto"/>
              <w:right w:val="single" w:sz="8"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5,56</w:t>
            </w:r>
          </w:p>
        </w:tc>
      </w:tr>
      <w:tr w:rsidR="00420F95" w:rsidRPr="00420F95" w:rsidTr="001A051B">
        <w:trPr>
          <w:trHeight w:val="283"/>
        </w:trPr>
        <w:tc>
          <w:tcPr>
            <w:tcW w:w="235" w:type="pct"/>
            <w:tcBorders>
              <w:top w:val="nil"/>
              <w:left w:val="single" w:sz="8" w:space="0" w:color="auto"/>
              <w:bottom w:val="single" w:sz="4" w:space="0" w:color="auto"/>
              <w:right w:val="single" w:sz="4" w:space="0" w:color="auto"/>
            </w:tcBorders>
            <w:shd w:val="clear" w:color="auto" w:fill="auto"/>
            <w:noWrap/>
            <w:vAlign w:val="center"/>
            <w:hideMark/>
          </w:tcPr>
          <w:p w:rsidR="00420F95" w:rsidRPr="00420F95" w:rsidRDefault="00420F95" w:rsidP="008F5011">
            <w:pPr>
              <w:spacing w:after="0"/>
              <w:ind w:left="-57" w:right="-57"/>
              <w:jc w:val="center"/>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9</w:t>
            </w:r>
          </w:p>
        </w:tc>
        <w:tc>
          <w:tcPr>
            <w:tcW w:w="790"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ind w:left="-57" w:right="-57"/>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Penyediaan Akomodasi dan Makan Minum</w:t>
            </w:r>
          </w:p>
        </w:tc>
        <w:tc>
          <w:tcPr>
            <w:tcW w:w="397"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32.567,00</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0,99</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43.949,80</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1,22</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49.210,10</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1,25</w:t>
            </w:r>
          </w:p>
        </w:tc>
        <w:tc>
          <w:tcPr>
            <w:tcW w:w="398"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53.364,30</w:t>
            </w:r>
          </w:p>
        </w:tc>
        <w:tc>
          <w:tcPr>
            <w:tcW w:w="399"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1,25</w:t>
            </w:r>
          </w:p>
        </w:tc>
        <w:tc>
          <w:tcPr>
            <w:tcW w:w="398"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58.364,80</w:t>
            </w:r>
          </w:p>
        </w:tc>
        <w:tc>
          <w:tcPr>
            <w:tcW w:w="393" w:type="pct"/>
            <w:tcBorders>
              <w:top w:val="nil"/>
              <w:left w:val="nil"/>
              <w:bottom w:val="single" w:sz="4" w:space="0" w:color="auto"/>
              <w:right w:val="single" w:sz="8"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1,26</w:t>
            </w:r>
          </w:p>
        </w:tc>
      </w:tr>
      <w:tr w:rsidR="00420F95" w:rsidRPr="00420F95" w:rsidTr="001A051B">
        <w:trPr>
          <w:trHeight w:val="283"/>
        </w:trPr>
        <w:tc>
          <w:tcPr>
            <w:tcW w:w="235" w:type="pct"/>
            <w:tcBorders>
              <w:top w:val="nil"/>
              <w:left w:val="single" w:sz="8" w:space="0" w:color="auto"/>
              <w:bottom w:val="single" w:sz="4" w:space="0" w:color="auto"/>
              <w:right w:val="single" w:sz="4" w:space="0" w:color="auto"/>
            </w:tcBorders>
            <w:shd w:val="clear" w:color="auto" w:fill="auto"/>
            <w:noWrap/>
            <w:vAlign w:val="center"/>
            <w:hideMark/>
          </w:tcPr>
          <w:p w:rsidR="00420F95" w:rsidRPr="00420F95" w:rsidRDefault="00420F95" w:rsidP="008F5011">
            <w:pPr>
              <w:spacing w:after="0"/>
              <w:ind w:left="-57" w:right="-57"/>
              <w:jc w:val="center"/>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10</w:t>
            </w:r>
          </w:p>
        </w:tc>
        <w:tc>
          <w:tcPr>
            <w:tcW w:w="790"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ind w:left="-57" w:right="-57"/>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Informasi dan Komunikasi</w:t>
            </w:r>
          </w:p>
        </w:tc>
        <w:tc>
          <w:tcPr>
            <w:tcW w:w="397"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153.338,00</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4,67</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158.684,00</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4,41</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173.362,20</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4,39</w:t>
            </w:r>
          </w:p>
        </w:tc>
        <w:tc>
          <w:tcPr>
            <w:tcW w:w="398"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192.768,60</w:t>
            </w:r>
          </w:p>
        </w:tc>
        <w:tc>
          <w:tcPr>
            <w:tcW w:w="399"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4,52</w:t>
            </w:r>
          </w:p>
        </w:tc>
        <w:tc>
          <w:tcPr>
            <w:tcW w:w="398"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197.372,20</w:t>
            </w:r>
          </w:p>
        </w:tc>
        <w:tc>
          <w:tcPr>
            <w:tcW w:w="393" w:type="pct"/>
            <w:tcBorders>
              <w:top w:val="nil"/>
              <w:left w:val="nil"/>
              <w:bottom w:val="single" w:sz="4" w:space="0" w:color="auto"/>
              <w:right w:val="single" w:sz="8"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4,26</w:t>
            </w:r>
          </w:p>
        </w:tc>
      </w:tr>
      <w:tr w:rsidR="00420F95" w:rsidRPr="00420F95" w:rsidTr="001A051B">
        <w:trPr>
          <w:trHeight w:val="283"/>
        </w:trPr>
        <w:tc>
          <w:tcPr>
            <w:tcW w:w="235" w:type="pct"/>
            <w:tcBorders>
              <w:top w:val="nil"/>
              <w:left w:val="single" w:sz="8" w:space="0" w:color="auto"/>
              <w:bottom w:val="single" w:sz="4" w:space="0" w:color="auto"/>
              <w:right w:val="single" w:sz="4" w:space="0" w:color="auto"/>
            </w:tcBorders>
            <w:shd w:val="clear" w:color="auto" w:fill="auto"/>
            <w:noWrap/>
            <w:vAlign w:val="center"/>
            <w:hideMark/>
          </w:tcPr>
          <w:p w:rsidR="00420F95" w:rsidRPr="00420F95" w:rsidRDefault="00420F95" w:rsidP="008F5011">
            <w:pPr>
              <w:spacing w:after="0"/>
              <w:ind w:left="-57" w:right="-57"/>
              <w:jc w:val="center"/>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11</w:t>
            </w:r>
          </w:p>
        </w:tc>
        <w:tc>
          <w:tcPr>
            <w:tcW w:w="790"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ind w:left="-57" w:right="-57"/>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Jasa Keuangan &amp; Asuransi</w:t>
            </w:r>
          </w:p>
        </w:tc>
        <w:tc>
          <w:tcPr>
            <w:tcW w:w="397"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84.799,00</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2,58</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97.084,00</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2,70</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105.348,00</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2,67</w:t>
            </w:r>
          </w:p>
        </w:tc>
        <w:tc>
          <w:tcPr>
            <w:tcW w:w="398"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117.604,50</w:t>
            </w:r>
          </w:p>
        </w:tc>
        <w:tc>
          <w:tcPr>
            <w:tcW w:w="399"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2,76</w:t>
            </w:r>
          </w:p>
        </w:tc>
        <w:tc>
          <w:tcPr>
            <w:tcW w:w="398"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131.793,90</w:t>
            </w:r>
          </w:p>
        </w:tc>
        <w:tc>
          <w:tcPr>
            <w:tcW w:w="393" w:type="pct"/>
            <w:tcBorders>
              <w:top w:val="nil"/>
              <w:left w:val="nil"/>
              <w:bottom w:val="single" w:sz="4" w:space="0" w:color="auto"/>
              <w:right w:val="single" w:sz="8"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2,84</w:t>
            </w:r>
          </w:p>
        </w:tc>
      </w:tr>
      <w:tr w:rsidR="00420F95" w:rsidRPr="00420F95" w:rsidTr="001A051B">
        <w:trPr>
          <w:trHeight w:val="283"/>
        </w:trPr>
        <w:tc>
          <w:tcPr>
            <w:tcW w:w="235" w:type="pct"/>
            <w:tcBorders>
              <w:top w:val="nil"/>
              <w:left w:val="single" w:sz="8" w:space="0" w:color="auto"/>
              <w:bottom w:val="single" w:sz="4" w:space="0" w:color="auto"/>
              <w:right w:val="single" w:sz="4" w:space="0" w:color="auto"/>
            </w:tcBorders>
            <w:shd w:val="clear" w:color="auto" w:fill="auto"/>
            <w:noWrap/>
            <w:vAlign w:val="center"/>
            <w:hideMark/>
          </w:tcPr>
          <w:p w:rsidR="00420F95" w:rsidRPr="00420F95" w:rsidRDefault="00420F95" w:rsidP="008F5011">
            <w:pPr>
              <w:spacing w:after="0"/>
              <w:ind w:left="-57" w:right="-57"/>
              <w:jc w:val="center"/>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12</w:t>
            </w:r>
          </w:p>
        </w:tc>
        <w:tc>
          <w:tcPr>
            <w:tcW w:w="790"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ind w:left="-57" w:right="-57"/>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Real Estate</w:t>
            </w:r>
          </w:p>
        </w:tc>
        <w:tc>
          <w:tcPr>
            <w:tcW w:w="397"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111.804,00</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3,40</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120.401,50</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3,35</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129.508,50</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3,28</w:t>
            </w:r>
          </w:p>
        </w:tc>
        <w:tc>
          <w:tcPr>
            <w:tcW w:w="398"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138.515,70</w:t>
            </w:r>
          </w:p>
        </w:tc>
        <w:tc>
          <w:tcPr>
            <w:tcW w:w="399"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3,25</w:t>
            </w:r>
          </w:p>
        </w:tc>
        <w:tc>
          <w:tcPr>
            <w:tcW w:w="398"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150.691,30</w:t>
            </w:r>
          </w:p>
        </w:tc>
        <w:tc>
          <w:tcPr>
            <w:tcW w:w="393" w:type="pct"/>
            <w:tcBorders>
              <w:top w:val="nil"/>
              <w:left w:val="nil"/>
              <w:bottom w:val="single" w:sz="4" w:space="0" w:color="auto"/>
              <w:right w:val="single" w:sz="8"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3,25</w:t>
            </w:r>
          </w:p>
        </w:tc>
      </w:tr>
      <w:tr w:rsidR="00420F95" w:rsidRPr="00420F95" w:rsidTr="001A051B">
        <w:trPr>
          <w:trHeight w:val="283"/>
        </w:trPr>
        <w:tc>
          <w:tcPr>
            <w:tcW w:w="235" w:type="pct"/>
            <w:tcBorders>
              <w:top w:val="nil"/>
              <w:left w:val="single" w:sz="8" w:space="0" w:color="auto"/>
              <w:bottom w:val="single" w:sz="4" w:space="0" w:color="auto"/>
              <w:right w:val="single" w:sz="4" w:space="0" w:color="auto"/>
            </w:tcBorders>
            <w:shd w:val="clear" w:color="auto" w:fill="auto"/>
            <w:noWrap/>
            <w:vAlign w:val="center"/>
            <w:hideMark/>
          </w:tcPr>
          <w:p w:rsidR="00420F95" w:rsidRPr="00420F95" w:rsidRDefault="00420F95" w:rsidP="008F5011">
            <w:pPr>
              <w:spacing w:after="0"/>
              <w:ind w:left="-57" w:right="-57"/>
              <w:jc w:val="center"/>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13/14</w:t>
            </w:r>
          </w:p>
        </w:tc>
        <w:tc>
          <w:tcPr>
            <w:tcW w:w="790"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ind w:left="-57" w:right="-57"/>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Jasa Perusahaaan</w:t>
            </w:r>
          </w:p>
        </w:tc>
        <w:tc>
          <w:tcPr>
            <w:tcW w:w="397"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5.023,20</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0,15</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5.735,80</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0,16</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6.265,30</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0,16</w:t>
            </w:r>
          </w:p>
        </w:tc>
        <w:tc>
          <w:tcPr>
            <w:tcW w:w="398"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6.984,70</w:t>
            </w:r>
          </w:p>
        </w:tc>
        <w:tc>
          <w:tcPr>
            <w:tcW w:w="399"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0,16</w:t>
            </w:r>
          </w:p>
        </w:tc>
        <w:tc>
          <w:tcPr>
            <w:tcW w:w="398"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7.547,10</w:t>
            </w:r>
          </w:p>
        </w:tc>
        <w:tc>
          <w:tcPr>
            <w:tcW w:w="393" w:type="pct"/>
            <w:tcBorders>
              <w:top w:val="nil"/>
              <w:left w:val="nil"/>
              <w:bottom w:val="single" w:sz="4" w:space="0" w:color="auto"/>
              <w:right w:val="single" w:sz="8"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0,16</w:t>
            </w:r>
          </w:p>
        </w:tc>
      </w:tr>
      <w:tr w:rsidR="00420F95" w:rsidRPr="00420F95" w:rsidTr="001A051B">
        <w:trPr>
          <w:trHeight w:val="283"/>
        </w:trPr>
        <w:tc>
          <w:tcPr>
            <w:tcW w:w="235" w:type="pct"/>
            <w:tcBorders>
              <w:top w:val="nil"/>
              <w:left w:val="single" w:sz="8" w:space="0" w:color="auto"/>
              <w:bottom w:val="single" w:sz="4" w:space="0" w:color="auto"/>
              <w:right w:val="single" w:sz="4" w:space="0" w:color="auto"/>
            </w:tcBorders>
            <w:shd w:val="clear" w:color="auto" w:fill="auto"/>
            <w:noWrap/>
            <w:vAlign w:val="center"/>
            <w:hideMark/>
          </w:tcPr>
          <w:p w:rsidR="00420F95" w:rsidRPr="00420F95" w:rsidRDefault="00420F95" w:rsidP="008F5011">
            <w:pPr>
              <w:spacing w:after="0"/>
              <w:ind w:left="-57" w:right="-57"/>
              <w:jc w:val="center"/>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15</w:t>
            </w:r>
          </w:p>
        </w:tc>
        <w:tc>
          <w:tcPr>
            <w:tcW w:w="790"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ind w:left="-57" w:right="-57"/>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Administrasi Pemerintahan, Pertanahan dan Jaminan Sosial</w:t>
            </w:r>
          </w:p>
        </w:tc>
        <w:tc>
          <w:tcPr>
            <w:tcW w:w="397"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337.070,90</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10,26</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351.373,80</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9,77</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356.353,70</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9,02</w:t>
            </w:r>
          </w:p>
        </w:tc>
        <w:tc>
          <w:tcPr>
            <w:tcW w:w="398"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371.917,50</w:t>
            </w:r>
          </w:p>
        </w:tc>
        <w:tc>
          <w:tcPr>
            <w:tcW w:w="399"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8,71</w:t>
            </w:r>
          </w:p>
        </w:tc>
        <w:tc>
          <w:tcPr>
            <w:tcW w:w="398"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416.252,50</w:t>
            </w:r>
          </w:p>
        </w:tc>
        <w:tc>
          <w:tcPr>
            <w:tcW w:w="393" w:type="pct"/>
            <w:tcBorders>
              <w:top w:val="nil"/>
              <w:left w:val="nil"/>
              <w:bottom w:val="single" w:sz="4" w:space="0" w:color="auto"/>
              <w:right w:val="single" w:sz="8"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8,98</w:t>
            </w:r>
          </w:p>
        </w:tc>
      </w:tr>
      <w:tr w:rsidR="00420F95" w:rsidRPr="00420F95" w:rsidTr="001A051B">
        <w:trPr>
          <w:trHeight w:val="283"/>
        </w:trPr>
        <w:tc>
          <w:tcPr>
            <w:tcW w:w="235" w:type="pct"/>
            <w:tcBorders>
              <w:top w:val="nil"/>
              <w:left w:val="single" w:sz="8" w:space="0" w:color="auto"/>
              <w:bottom w:val="single" w:sz="4" w:space="0" w:color="auto"/>
              <w:right w:val="single" w:sz="4" w:space="0" w:color="auto"/>
            </w:tcBorders>
            <w:shd w:val="clear" w:color="auto" w:fill="auto"/>
            <w:noWrap/>
            <w:vAlign w:val="center"/>
            <w:hideMark/>
          </w:tcPr>
          <w:p w:rsidR="00420F95" w:rsidRPr="00420F95" w:rsidRDefault="00420F95" w:rsidP="008F5011">
            <w:pPr>
              <w:spacing w:after="0"/>
              <w:ind w:left="-57" w:right="-57"/>
              <w:jc w:val="center"/>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16</w:t>
            </w:r>
          </w:p>
        </w:tc>
        <w:tc>
          <w:tcPr>
            <w:tcW w:w="790"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ind w:left="-57" w:right="-57"/>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Jasa Pendidikan</w:t>
            </w:r>
          </w:p>
        </w:tc>
        <w:tc>
          <w:tcPr>
            <w:tcW w:w="397"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218.241,20</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6,64</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250.379,00</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6,96</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265.812,20</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6,73</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293.607,10</w:t>
            </w:r>
          </w:p>
        </w:tc>
        <w:tc>
          <w:tcPr>
            <w:tcW w:w="399"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6,88</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327.567,10</w:t>
            </w:r>
          </w:p>
        </w:tc>
        <w:tc>
          <w:tcPr>
            <w:tcW w:w="393" w:type="pct"/>
            <w:tcBorders>
              <w:top w:val="nil"/>
              <w:left w:val="nil"/>
              <w:bottom w:val="single" w:sz="4" w:space="0" w:color="auto"/>
              <w:right w:val="single" w:sz="8"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7,07</w:t>
            </w:r>
          </w:p>
        </w:tc>
      </w:tr>
      <w:tr w:rsidR="00420F95" w:rsidRPr="00420F95" w:rsidTr="001A051B">
        <w:trPr>
          <w:trHeight w:val="283"/>
        </w:trPr>
        <w:tc>
          <w:tcPr>
            <w:tcW w:w="235" w:type="pct"/>
            <w:tcBorders>
              <w:top w:val="nil"/>
              <w:left w:val="single" w:sz="8" w:space="0" w:color="auto"/>
              <w:bottom w:val="single" w:sz="4" w:space="0" w:color="auto"/>
              <w:right w:val="single" w:sz="4" w:space="0" w:color="auto"/>
            </w:tcBorders>
            <w:shd w:val="clear" w:color="auto" w:fill="auto"/>
            <w:noWrap/>
            <w:vAlign w:val="center"/>
            <w:hideMark/>
          </w:tcPr>
          <w:p w:rsidR="00420F95" w:rsidRPr="00420F95" w:rsidRDefault="00420F95" w:rsidP="008F5011">
            <w:pPr>
              <w:spacing w:after="0"/>
              <w:ind w:left="-57" w:right="-57"/>
              <w:jc w:val="center"/>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17</w:t>
            </w:r>
          </w:p>
        </w:tc>
        <w:tc>
          <w:tcPr>
            <w:tcW w:w="790"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ind w:left="-57" w:right="-57"/>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Jasa Kesehat</w:t>
            </w:r>
            <w:bookmarkStart w:id="0" w:name="_GoBack"/>
            <w:bookmarkEnd w:id="0"/>
            <w:r w:rsidRPr="00420F95">
              <w:rPr>
                <w:rFonts w:ascii="Century Gothic" w:eastAsia="Times New Roman" w:hAnsi="Century Gothic" w:cs="Times New Roman"/>
                <w:color w:val="000000"/>
                <w:sz w:val="16"/>
                <w:szCs w:val="16"/>
              </w:rPr>
              <w:t>an dan Kegiatan Sosial</w:t>
            </w:r>
          </w:p>
        </w:tc>
        <w:tc>
          <w:tcPr>
            <w:tcW w:w="397"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40.358,90</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1,23</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45.078,20</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1,25</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48.102,90</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1,22</w:t>
            </w:r>
          </w:p>
        </w:tc>
        <w:tc>
          <w:tcPr>
            <w:tcW w:w="398"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53.778,50</w:t>
            </w:r>
          </w:p>
        </w:tc>
        <w:tc>
          <w:tcPr>
            <w:tcW w:w="399"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1,26</w:t>
            </w:r>
          </w:p>
        </w:tc>
        <w:tc>
          <w:tcPr>
            <w:tcW w:w="398"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58.332,10</w:t>
            </w:r>
          </w:p>
        </w:tc>
        <w:tc>
          <w:tcPr>
            <w:tcW w:w="393" w:type="pct"/>
            <w:tcBorders>
              <w:top w:val="nil"/>
              <w:left w:val="nil"/>
              <w:bottom w:val="single" w:sz="4" w:space="0" w:color="auto"/>
              <w:right w:val="single" w:sz="8"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1,26</w:t>
            </w:r>
          </w:p>
        </w:tc>
      </w:tr>
      <w:tr w:rsidR="00420F95" w:rsidRPr="00420F95" w:rsidTr="001A051B">
        <w:trPr>
          <w:trHeight w:val="283"/>
        </w:trPr>
        <w:tc>
          <w:tcPr>
            <w:tcW w:w="235" w:type="pct"/>
            <w:tcBorders>
              <w:top w:val="nil"/>
              <w:left w:val="single" w:sz="8" w:space="0" w:color="auto"/>
              <w:bottom w:val="single" w:sz="4" w:space="0" w:color="auto"/>
              <w:right w:val="single" w:sz="4" w:space="0" w:color="auto"/>
            </w:tcBorders>
            <w:shd w:val="clear" w:color="auto" w:fill="auto"/>
            <w:noWrap/>
            <w:vAlign w:val="center"/>
            <w:hideMark/>
          </w:tcPr>
          <w:p w:rsidR="00420F95" w:rsidRPr="00420F95" w:rsidRDefault="00420F95" w:rsidP="008F5011">
            <w:pPr>
              <w:spacing w:after="0"/>
              <w:ind w:left="-57" w:right="-57"/>
              <w:jc w:val="center"/>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18</w:t>
            </w:r>
          </w:p>
        </w:tc>
        <w:tc>
          <w:tcPr>
            <w:tcW w:w="790"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ind w:left="-57" w:right="-57"/>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Jasa Lainnya</w:t>
            </w:r>
          </w:p>
        </w:tc>
        <w:tc>
          <w:tcPr>
            <w:tcW w:w="397"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106.551,20</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3,24</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127.055,60</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3,53</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143.668,60</w:t>
            </w:r>
          </w:p>
        </w:tc>
        <w:tc>
          <w:tcPr>
            <w:tcW w:w="398"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3,64</w:t>
            </w:r>
          </w:p>
        </w:tc>
        <w:tc>
          <w:tcPr>
            <w:tcW w:w="398"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155.839,30</w:t>
            </w:r>
          </w:p>
        </w:tc>
        <w:tc>
          <w:tcPr>
            <w:tcW w:w="399"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3,65</w:t>
            </w:r>
          </w:p>
        </w:tc>
        <w:tc>
          <w:tcPr>
            <w:tcW w:w="398"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171.324,50</w:t>
            </w:r>
          </w:p>
        </w:tc>
        <w:tc>
          <w:tcPr>
            <w:tcW w:w="393" w:type="pct"/>
            <w:tcBorders>
              <w:top w:val="nil"/>
              <w:left w:val="nil"/>
              <w:bottom w:val="single" w:sz="4" w:space="0" w:color="auto"/>
              <w:right w:val="single" w:sz="8"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sz w:val="16"/>
                <w:szCs w:val="16"/>
              </w:rPr>
            </w:pPr>
            <w:r w:rsidRPr="00420F95">
              <w:rPr>
                <w:rFonts w:ascii="Century Gothic" w:hAnsi="Century Gothic"/>
                <w:sz w:val="16"/>
                <w:szCs w:val="16"/>
              </w:rPr>
              <w:t>3,70</w:t>
            </w:r>
          </w:p>
        </w:tc>
      </w:tr>
      <w:tr w:rsidR="00420F95" w:rsidRPr="00420F95" w:rsidTr="001A051B">
        <w:trPr>
          <w:trHeight w:val="283"/>
        </w:trPr>
        <w:tc>
          <w:tcPr>
            <w:tcW w:w="235" w:type="pct"/>
            <w:tcBorders>
              <w:top w:val="nil"/>
              <w:left w:val="single" w:sz="8" w:space="0" w:color="auto"/>
              <w:bottom w:val="single" w:sz="8" w:space="0" w:color="auto"/>
              <w:right w:val="single" w:sz="4" w:space="0" w:color="auto"/>
            </w:tcBorders>
            <w:shd w:val="clear" w:color="000000" w:fill="538ED5"/>
            <w:noWrap/>
            <w:vAlign w:val="center"/>
            <w:hideMark/>
          </w:tcPr>
          <w:p w:rsidR="00420F95" w:rsidRPr="00420F95" w:rsidRDefault="00420F95" w:rsidP="008F5011">
            <w:pPr>
              <w:spacing w:after="0"/>
              <w:ind w:left="-57" w:right="-57"/>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 </w:t>
            </w:r>
          </w:p>
        </w:tc>
        <w:tc>
          <w:tcPr>
            <w:tcW w:w="790" w:type="pct"/>
            <w:tcBorders>
              <w:top w:val="nil"/>
              <w:left w:val="nil"/>
              <w:bottom w:val="single" w:sz="8" w:space="0" w:color="auto"/>
              <w:right w:val="single" w:sz="4" w:space="0" w:color="auto"/>
            </w:tcBorders>
            <w:shd w:val="clear" w:color="000000" w:fill="538DD5"/>
            <w:vAlign w:val="center"/>
            <w:hideMark/>
          </w:tcPr>
          <w:p w:rsidR="00420F95" w:rsidRPr="00420F95" w:rsidRDefault="00420F95" w:rsidP="008F5011">
            <w:pPr>
              <w:spacing w:after="0"/>
              <w:ind w:left="-57" w:right="-57"/>
              <w:rPr>
                <w:rFonts w:ascii="Century Gothic" w:eastAsia="Times New Roman" w:hAnsi="Century Gothic" w:cs="Times New Roman"/>
                <w:b/>
                <w:bCs/>
                <w:color w:val="000000"/>
                <w:sz w:val="16"/>
                <w:szCs w:val="16"/>
              </w:rPr>
            </w:pPr>
            <w:r w:rsidRPr="00420F95">
              <w:rPr>
                <w:rFonts w:ascii="Century Gothic" w:eastAsia="Times New Roman" w:hAnsi="Century Gothic" w:cs="Times New Roman"/>
                <w:b/>
                <w:bCs/>
                <w:color w:val="000000"/>
                <w:sz w:val="16"/>
                <w:szCs w:val="16"/>
              </w:rPr>
              <w:t>PDRB</w:t>
            </w:r>
          </w:p>
        </w:tc>
        <w:tc>
          <w:tcPr>
            <w:tcW w:w="397" w:type="pct"/>
            <w:tcBorders>
              <w:top w:val="nil"/>
              <w:left w:val="nil"/>
              <w:bottom w:val="single" w:sz="8" w:space="0" w:color="auto"/>
              <w:right w:val="single" w:sz="4" w:space="0" w:color="auto"/>
            </w:tcBorders>
            <w:shd w:val="clear" w:color="000000" w:fill="538DD5"/>
            <w:noWrap/>
            <w:vAlign w:val="center"/>
            <w:hideMark/>
          </w:tcPr>
          <w:p w:rsidR="00420F95" w:rsidRPr="00420F95" w:rsidRDefault="00420F95" w:rsidP="008F5011">
            <w:pPr>
              <w:spacing w:after="0" w:line="240" w:lineRule="auto"/>
              <w:ind w:left="-57" w:right="-57"/>
              <w:jc w:val="center"/>
              <w:rPr>
                <w:rFonts w:ascii="Century Gothic" w:hAnsi="Century Gothic"/>
                <w:b/>
                <w:bCs/>
                <w:sz w:val="16"/>
                <w:szCs w:val="16"/>
              </w:rPr>
            </w:pPr>
            <w:r w:rsidRPr="00420F95">
              <w:rPr>
                <w:rFonts w:ascii="Century Gothic" w:hAnsi="Century Gothic"/>
                <w:b/>
                <w:bCs/>
                <w:sz w:val="16"/>
                <w:szCs w:val="16"/>
              </w:rPr>
              <w:t>3.285.316,40</w:t>
            </w:r>
          </w:p>
        </w:tc>
        <w:tc>
          <w:tcPr>
            <w:tcW w:w="398" w:type="pct"/>
            <w:tcBorders>
              <w:top w:val="nil"/>
              <w:left w:val="nil"/>
              <w:bottom w:val="single" w:sz="8" w:space="0" w:color="auto"/>
              <w:right w:val="single" w:sz="4" w:space="0" w:color="auto"/>
            </w:tcBorders>
            <w:shd w:val="clear" w:color="000000" w:fill="538DD5"/>
            <w:noWrap/>
            <w:vAlign w:val="center"/>
            <w:hideMark/>
          </w:tcPr>
          <w:p w:rsidR="00420F95" w:rsidRPr="00420F95" w:rsidRDefault="00420F95" w:rsidP="008F5011">
            <w:pPr>
              <w:spacing w:after="0" w:line="240" w:lineRule="auto"/>
              <w:ind w:left="-57" w:right="-57"/>
              <w:jc w:val="center"/>
              <w:rPr>
                <w:rFonts w:ascii="Century Gothic" w:hAnsi="Century Gothic"/>
                <w:b/>
                <w:bCs/>
                <w:sz w:val="16"/>
                <w:szCs w:val="16"/>
              </w:rPr>
            </w:pPr>
            <w:r w:rsidRPr="00420F95">
              <w:rPr>
                <w:rFonts w:ascii="Century Gothic" w:hAnsi="Century Gothic"/>
                <w:b/>
                <w:bCs/>
                <w:sz w:val="16"/>
                <w:szCs w:val="16"/>
              </w:rPr>
              <w:t>100,00</w:t>
            </w:r>
          </w:p>
        </w:tc>
        <w:tc>
          <w:tcPr>
            <w:tcW w:w="398" w:type="pct"/>
            <w:tcBorders>
              <w:top w:val="nil"/>
              <w:left w:val="nil"/>
              <w:bottom w:val="single" w:sz="8" w:space="0" w:color="auto"/>
              <w:right w:val="single" w:sz="4" w:space="0" w:color="auto"/>
            </w:tcBorders>
            <w:shd w:val="clear" w:color="000000" w:fill="538DD5"/>
            <w:noWrap/>
            <w:vAlign w:val="center"/>
            <w:hideMark/>
          </w:tcPr>
          <w:p w:rsidR="00420F95" w:rsidRPr="00420F95" w:rsidRDefault="00420F95" w:rsidP="008F5011">
            <w:pPr>
              <w:spacing w:after="0" w:line="240" w:lineRule="auto"/>
              <w:ind w:left="-57" w:right="-57"/>
              <w:jc w:val="center"/>
              <w:rPr>
                <w:rFonts w:ascii="Century Gothic" w:hAnsi="Century Gothic"/>
                <w:b/>
                <w:bCs/>
                <w:sz w:val="16"/>
                <w:szCs w:val="16"/>
              </w:rPr>
            </w:pPr>
            <w:r w:rsidRPr="00420F95">
              <w:rPr>
                <w:rFonts w:ascii="Century Gothic" w:hAnsi="Century Gothic"/>
                <w:b/>
                <w:bCs/>
                <w:sz w:val="16"/>
                <w:szCs w:val="16"/>
              </w:rPr>
              <w:t>3.598.197,40</w:t>
            </w:r>
          </w:p>
        </w:tc>
        <w:tc>
          <w:tcPr>
            <w:tcW w:w="398" w:type="pct"/>
            <w:tcBorders>
              <w:top w:val="nil"/>
              <w:left w:val="nil"/>
              <w:bottom w:val="single" w:sz="8" w:space="0" w:color="auto"/>
              <w:right w:val="single" w:sz="4" w:space="0" w:color="auto"/>
            </w:tcBorders>
            <w:shd w:val="clear" w:color="000000" w:fill="538DD5"/>
            <w:noWrap/>
            <w:vAlign w:val="center"/>
            <w:hideMark/>
          </w:tcPr>
          <w:p w:rsidR="00420F95" w:rsidRPr="00420F95" w:rsidRDefault="00420F95" w:rsidP="008F5011">
            <w:pPr>
              <w:spacing w:after="0" w:line="240" w:lineRule="auto"/>
              <w:ind w:left="-57" w:right="-57"/>
              <w:jc w:val="center"/>
              <w:rPr>
                <w:rFonts w:ascii="Century Gothic" w:hAnsi="Century Gothic"/>
                <w:b/>
                <w:bCs/>
                <w:sz w:val="16"/>
                <w:szCs w:val="16"/>
              </w:rPr>
            </w:pPr>
            <w:r w:rsidRPr="00420F95">
              <w:rPr>
                <w:rFonts w:ascii="Century Gothic" w:hAnsi="Century Gothic"/>
                <w:b/>
                <w:bCs/>
                <w:sz w:val="16"/>
                <w:szCs w:val="16"/>
              </w:rPr>
              <w:t>100,00</w:t>
            </w:r>
          </w:p>
        </w:tc>
        <w:tc>
          <w:tcPr>
            <w:tcW w:w="398" w:type="pct"/>
            <w:tcBorders>
              <w:top w:val="nil"/>
              <w:left w:val="nil"/>
              <w:bottom w:val="single" w:sz="8" w:space="0" w:color="auto"/>
              <w:right w:val="single" w:sz="4" w:space="0" w:color="auto"/>
            </w:tcBorders>
            <w:shd w:val="clear" w:color="000000" w:fill="538DD5"/>
            <w:noWrap/>
            <w:vAlign w:val="center"/>
            <w:hideMark/>
          </w:tcPr>
          <w:p w:rsidR="00420F95" w:rsidRPr="00420F95" w:rsidRDefault="00420F95" w:rsidP="008F5011">
            <w:pPr>
              <w:spacing w:after="0" w:line="240" w:lineRule="auto"/>
              <w:ind w:left="-57" w:right="-57"/>
              <w:jc w:val="center"/>
              <w:rPr>
                <w:rFonts w:ascii="Century Gothic" w:hAnsi="Century Gothic"/>
                <w:b/>
                <w:bCs/>
                <w:sz w:val="16"/>
                <w:szCs w:val="16"/>
              </w:rPr>
            </w:pPr>
            <w:r w:rsidRPr="00420F95">
              <w:rPr>
                <w:rFonts w:ascii="Century Gothic" w:hAnsi="Century Gothic"/>
                <w:b/>
                <w:bCs/>
                <w:sz w:val="16"/>
                <w:szCs w:val="16"/>
              </w:rPr>
              <w:t>3.951.825,10</w:t>
            </w:r>
          </w:p>
        </w:tc>
        <w:tc>
          <w:tcPr>
            <w:tcW w:w="398" w:type="pct"/>
            <w:tcBorders>
              <w:top w:val="nil"/>
              <w:left w:val="nil"/>
              <w:bottom w:val="single" w:sz="8" w:space="0" w:color="auto"/>
              <w:right w:val="single" w:sz="4" w:space="0" w:color="auto"/>
            </w:tcBorders>
            <w:shd w:val="clear" w:color="000000" w:fill="538DD5"/>
            <w:noWrap/>
            <w:vAlign w:val="center"/>
            <w:hideMark/>
          </w:tcPr>
          <w:p w:rsidR="00420F95" w:rsidRPr="00420F95" w:rsidRDefault="00420F95" w:rsidP="008F5011">
            <w:pPr>
              <w:spacing w:after="0" w:line="240" w:lineRule="auto"/>
              <w:ind w:left="-57" w:right="-57"/>
              <w:jc w:val="center"/>
              <w:rPr>
                <w:rFonts w:ascii="Century Gothic" w:hAnsi="Century Gothic"/>
                <w:b/>
                <w:bCs/>
                <w:sz w:val="16"/>
                <w:szCs w:val="16"/>
              </w:rPr>
            </w:pPr>
            <w:r w:rsidRPr="00420F95">
              <w:rPr>
                <w:rFonts w:ascii="Century Gothic" w:hAnsi="Century Gothic"/>
                <w:b/>
                <w:bCs/>
                <w:sz w:val="16"/>
                <w:szCs w:val="16"/>
              </w:rPr>
              <w:t>100,00</w:t>
            </w:r>
          </w:p>
        </w:tc>
        <w:tc>
          <w:tcPr>
            <w:tcW w:w="398" w:type="pct"/>
            <w:tcBorders>
              <w:top w:val="nil"/>
              <w:left w:val="nil"/>
              <w:bottom w:val="single" w:sz="8" w:space="0" w:color="auto"/>
              <w:right w:val="single" w:sz="4" w:space="0" w:color="auto"/>
            </w:tcBorders>
            <w:shd w:val="clear" w:color="000000" w:fill="538DD5"/>
            <w:noWrap/>
            <w:vAlign w:val="center"/>
            <w:hideMark/>
          </w:tcPr>
          <w:p w:rsidR="00420F95" w:rsidRPr="00420F95" w:rsidRDefault="00420F95" w:rsidP="008F5011">
            <w:pPr>
              <w:spacing w:after="0" w:line="240" w:lineRule="auto"/>
              <w:ind w:left="-57" w:right="-57"/>
              <w:jc w:val="center"/>
              <w:rPr>
                <w:rFonts w:ascii="Century Gothic" w:hAnsi="Century Gothic"/>
                <w:b/>
                <w:bCs/>
                <w:sz w:val="16"/>
                <w:szCs w:val="16"/>
              </w:rPr>
            </w:pPr>
            <w:r w:rsidRPr="00420F95">
              <w:rPr>
                <w:rFonts w:ascii="Century Gothic" w:hAnsi="Century Gothic"/>
                <w:b/>
                <w:bCs/>
                <w:sz w:val="16"/>
                <w:szCs w:val="16"/>
              </w:rPr>
              <w:t>4.267.642,20</w:t>
            </w:r>
          </w:p>
        </w:tc>
        <w:tc>
          <w:tcPr>
            <w:tcW w:w="399" w:type="pct"/>
            <w:tcBorders>
              <w:top w:val="nil"/>
              <w:left w:val="nil"/>
              <w:bottom w:val="single" w:sz="8" w:space="0" w:color="auto"/>
              <w:right w:val="single" w:sz="4" w:space="0" w:color="auto"/>
            </w:tcBorders>
            <w:shd w:val="clear" w:color="000000" w:fill="538DD5"/>
            <w:noWrap/>
            <w:vAlign w:val="center"/>
            <w:hideMark/>
          </w:tcPr>
          <w:p w:rsidR="00420F95" w:rsidRPr="00420F95" w:rsidRDefault="00420F95" w:rsidP="008F5011">
            <w:pPr>
              <w:spacing w:after="0" w:line="240" w:lineRule="auto"/>
              <w:ind w:left="-57" w:right="-57"/>
              <w:jc w:val="center"/>
              <w:rPr>
                <w:rFonts w:ascii="Century Gothic" w:hAnsi="Century Gothic"/>
                <w:b/>
                <w:bCs/>
                <w:sz w:val="16"/>
                <w:szCs w:val="16"/>
              </w:rPr>
            </w:pPr>
            <w:r w:rsidRPr="00420F95">
              <w:rPr>
                <w:rFonts w:ascii="Century Gothic" w:hAnsi="Century Gothic"/>
                <w:b/>
                <w:bCs/>
                <w:sz w:val="16"/>
                <w:szCs w:val="16"/>
              </w:rPr>
              <w:t>100,00</w:t>
            </w:r>
          </w:p>
        </w:tc>
        <w:tc>
          <w:tcPr>
            <w:tcW w:w="398" w:type="pct"/>
            <w:tcBorders>
              <w:top w:val="nil"/>
              <w:left w:val="nil"/>
              <w:bottom w:val="single" w:sz="8" w:space="0" w:color="auto"/>
              <w:right w:val="single" w:sz="4" w:space="0" w:color="auto"/>
            </w:tcBorders>
            <w:shd w:val="clear" w:color="000000" w:fill="538DD5"/>
            <w:noWrap/>
            <w:vAlign w:val="center"/>
            <w:hideMark/>
          </w:tcPr>
          <w:p w:rsidR="00420F95" w:rsidRPr="00420F95" w:rsidRDefault="00420F95" w:rsidP="008F5011">
            <w:pPr>
              <w:spacing w:after="0" w:line="240" w:lineRule="auto"/>
              <w:ind w:left="-57" w:right="-57"/>
              <w:jc w:val="center"/>
              <w:rPr>
                <w:rFonts w:ascii="Century Gothic" w:hAnsi="Century Gothic"/>
                <w:b/>
                <w:bCs/>
                <w:sz w:val="16"/>
                <w:szCs w:val="16"/>
              </w:rPr>
            </w:pPr>
            <w:r w:rsidRPr="00420F95">
              <w:rPr>
                <w:rFonts w:ascii="Century Gothic" w:hAnsi="Century Gothic"/>
                <w:b/>
                <w:bCs/>
                <w:sz w:val="16"/>
                <w:szCs w:val="16"/>
              </w:rPr>
              <w:t>4.635.876,80</w:t>
            </w:r>
          </w:p>
        </w:tc>
        <w:tc>
          <w:tcPr>
            <w:tcW w:w="393" w:type="pct"/>
            <w:tcBorders>
              <w:top w:val="nil"/>
              <w:left w:val="nil"/>
              <w:bottom w:val="single" w:sz="8" w:space="0" w:color="auto"/>
              <w:right w:val="single" w:sz="8" w:space="0" w:color="auto"/>
            </w:tcBorders>
            <w:shd w:val="clear" w:color="000000" w:fill="538DD5"/>
            <w:noWrap/>
            <w:vAlign w:val="center"/>
            <w:hideMark/>
          </w:tcPr>
          <w:p w:rsidR="00420F95" w:rsidRPr="00420F95" w:rsidRDefault="00420F95" w:rsidP="008F5011">
            <w:pPr>
              <w:spacing w:after="0" w:line="240" w:lineRule="auto"/>
              <w:ind w:left="-57" w:right="-57"/>
              <w:jc w:val="center"/>
              <w:rPr>
                <w:rFonts w:ascii="Century Gothic" w:hAnsi="Century Gothic"/>
                <w:b/>
                <w:bCs/>
                <w:sz w:val="16"/>
                <w:szCs w:val="16"/>
              </w:rPr>
            </w:pPr>
            <w:r w:rsidRPr="00420F95">
              <w:rPr>
                <w:rFonts w:ascii="Century Gothic" w:hAnsi="Century Gothic"/>
                <w:b/>
                <w:bCs/>
                <w:sz w:val="16"/>
                <w:szCs w:val="16"/>
              </w:rPr>
              <w:t>100,00</w:t>
            </w:r>
          </w:p>
        </w:tc>
      </w:tr>
    </w:tbl>
    <w:p w:rsidR="00420F95" w:rsidRPr="00420F95" w:rsidRDefault="00420F95" w:rsidP="008F5011">
      <w:pPr>
        <w:spacing w:after="0" w:line="360" w:lineRule="auto"/>
        <w:ind w:right="27"/>
        <w:rPr>
          <w:rFonts w:ascii="Century Gothic" w:hAnsi="Century Gothic" w:cs="Calibri"/>
          <w:i/>
          <w:sz w:val="16"/>
          <w:szCs w:val="16"/>
        </w:rPr>
      </w:pPr>
      <w:r w:rsidRPr="00420F95">
        <w:rPr>
          <w:rFonts w:ascii="Century Gothic" w:hAnsi="Century Gothic" w:cs="Calibri"/>
          <w:i/>
          <w:sz w:val="16"/>
          <w:szCs w:val="16"/>
        </w:rPr>
        <w:t>Sumber: BPS Kota Baubau (2015), Produk Domestik Regional Bruto Kota Baubau Tahun  2010-2014 (diolah)</w:t>
      </w:r>
    </w:p>
    <w:p w:rsidR="00420F95" w:rsidRPr="00420F95" w:rsidRDefault="00420F95" w:rsidP="008F5011">
      <w:pPr>
        <w:spacing w:after="0" w:line="360" w:lineRule="auto"/>
        <w:ind w:right="27"/>
        <w:rPr>
          <w:rFonts w:ascii="Century Gothic" w:hAnsi="Century Gothic" w:cs="Calibri"/>
          <w:i/>
          <w:sz w:val="16"/>
          <w:szCs w:val="16"/>
        </w:rPr>
      </w:pPr>
    </w:p>
    <w:p w:rsidR="00420F95" w:rsidRPr="00420F95" w:rsidRDefault="00420F95" w:rsidP="008F5011">
      <w:pPr>
        <w:spacing w:after="0" w:line="240" w:lineRule="auto"/>
        <w:ind w:right="27"/>
        <w:jc w:val="center"/>
        <w:rPr>
          <w:rFonts w:ascii="Century Gothic" w:hAnsi="Century Gothic" w:cs="Calibri"/>
          <w:b/>
          <w:sz w:val="20"/>
          <w:szCs w:val="20"/>
        </w:rPr>
      </w:pPr>
      <w:r w:rsidRPr="00420F95">
        <w:rPr>
          <w:rFonts w:ascii="Century Gothic" w:hAnsi="Century Gothic" w:cs="Calibri"/>
          <w:b/>
          <w:sz w:val="20"/>
          <w:szCs w:val="20"/>
        </w:rPr>
        <w:lastRenderedPageBreak/>
        <w:t>Tabel  2.5</w:t>
      </w:r>
    </w:p>
    <w:p w:rsidR="00420F95" w:rsidRPr="00420F95" w:rsidRDefault="00420F95" w:rsidP="008F5011">
      <w:pPr>
        <w:spacing w:after="0" w:line="240" w:lineRule="auto"/>
        <w:ind w:right="27"/>
        <w:jc w:val="center"/>
        <w:rPr>
          <w:rFonts w:ascii="Century Gothic" w:hAnsi="Century Gothic" w:cs="Calibri"/>
          <w:b/>
          <w:sz w:val="20"/>
          <w:szCs w:val="20"/>
        </w:rPr>
      </w:pPr>
      <w:r w:rsidRPr="00420F95">
        <w:rPr>
          <w:rFonts w:ascii="Century Gothic" w:hAnsi="Century Gothic" w:cs="Calibri"/>
          <w:b/>
          <w:sz w:val="20"/>
          <w:szCs w:val="20"/>
        </w:rPr>
        <w:t xml:space="preserve">Nilai dan Kontribusi Sektor dalam PDRB Kota Baubau Tahun 2010 - 2014  atas Dasar Harga Berlaku </w:t>
      </w:r>
    </w:p>
    <w:tbl>
      <w:tblPr>
        <w:tblW w:w="5000" w:type="pct"/>
        <w:tblLook w:val="04A0" w:firstRow="1" w:lastRow="0" w:firstColumn="1" w:lastColumn="0" w:noHBand="0" w:noVBand="1"/>
      </w:tblPr>
      <w:tblGrid>
        <w:gridCol w:w="642"/>
        <w:gridCol w:w="1982"/>
        <w:gridCol w:w="1413"/>
        <w:gridCol w:w="959"/>
        <w:gridCol w:w="1335"/>
        <w:gridCol w:w="780"/>
        <w:gridCol w:w="1511"/>
        <w:gridCol w:w="842"/>
        <w:gridCol w:w="1516"/>
        <w:gridCol w:w="808"/>
        <w:gridCol w:w="1313"/>
        <w:gridCol w:w="836"/>
      </w:tblGrid>
      <w:tr w:rsidR="00420F95" w:rsidRPr="00420F95" w:rsidTr="001A051B">
        <w:trPr>
          <w:trHeight w:val="283"/>
        </w:trPr>
        <w:tc>
          <w:tcPr>
            <w:tcW w:w="230" w:type="pct"/>
            <w:vMerge w:val="restart"/>
            <w:tcBorders>
              <w:top w:val="single" w:sz="8" w:space="0" w:color="auto"/>
              <w:left w:val="single" w:sz="8" w:space="0" w:color="auto"/>
              <w:bottom w:val="single" w:sz="4" w:space="0" w:color="auto"/>
              <w:right w:val="single" w:sz="4" w:space="0" w:color="auto"/>
            </w:tcBorders>
            <w:shd w:val="clear" w:color="000000" w:fill="92CDDC"/>
            <w:noWrap/>
            <w:vAlign w:val="center"/>
            <w:hideMark/>
          </w:tcPr>
          <w:p w:rsidR="00420F95" w:rsidRPr="00420F95" w:rsidRDefault="00420F95" w:rsidP="008F5011">
            <w:pPr>
              <w:spacing w:after="0" w:line="240" w:lineRule="auto"/>
              <w:ind w:left="-57" w:right="-57"/>
              <w:jc w:val="center"/>
              <w:rPr>
                <w:rFonts w:ascii="Century Gothic" w:eastAsia="Times New Roman" w:hAnsi="Century Gothic" w:cs="Times New Roman"/>
                <w:b/>
                <w:bCs/>
                <w:color w:val="000000"/>
                <w:sz w:val="16"/>
                <w:szCs w:val="16"/>
              </w:rPr>
            </w:pPr>
            <w:r w:rsidRPr="00420F95">
              <w:rPr>
                <w:rFonts w:ascii="Century Gothic" w:eastAsia="Times New Roman" w:hAnsi="Century Gothic" w:cs="Times New Roman"/>
                <w:b/>
                <w:bCs/>
                <w:color w:val="000000"/>
                <w:sz w:val="16"/>
                <w:szCs w:val="16"/>
              </w:rPr>
              <w:t>NO</w:t>
            </w:r>
          </w:p>
        </w:tc>
        <w:tc>
          <w:tcPr>
            <w:tcW w:w="711" w:type="pct"/>
            <w:vMerge w:val="restart"/>
            <w:tcBorders>
              <w:top w:val="single" w:sz="8" w:space="0" w:color="auto"/>
              <w:left w:val="single" w:sz="4" w:space="0" w:color="auto"/>
              <w:bottom w:val="single" w:sz="4" w:space="0" w:color="auto"/>
              <w:right w:val="single" w:sz="4" w:space="0" w:color="auto"/>
            </w:tcBorders>
            <w:shd w:val="clear" w:color="000000" w:fill="92CDDC"/>
            <w:vAlign w:val="center"/>
            <w:hideMark/>
          </w:tcPr>
          <w:p w:rsidR="00420F95" w:rsidRPr="00420F95" w:rsidRDefault="00420F95" w:rsidP="008F5011">
            <w:pPr>
              <w:spacing w:after="0" w:line="240" w:lineRule="auto"/>
              <w:ind w:left="-57" w:right="-57"/>
              <w:jc w:val="center"/>
              <w:rPr>
                <w:rFonts w:ascii="Century Gothic" w:eastAsia="Times New Roman" w:hAnsi="Century Gothic" w:cs="Times New Roman"/>
                <w:b/>
                <w:bCs/>
                <w:color w:val="000000"/>
                <w:sz w:val="16"/>
                <w:szCs w:val="16"/>
              </w:rPr>
            </w:pPr>
            <w:r w:rsidRPr="00420F95">
              <w:rPr>
                <w:rFonts w:ascii="Century Gothic" w:eastAsia="Times New Roman" w:hAnsi="Century Gothic" w:cs="Times New Roman"/>
                <w:b/>
                <w:bCs/>
                <w:color w:val="000000"/>
                <w:sz w:val="16"/>
                <w:szCs w:val="16"/>
              </w:rPr>
              <w:t>SEKTOR</w:t>
            </w:r>
          </w:p>
        </w:tc>
        <w:tc>
          <w:tcPr>
            <w:tcW w:w="851" w:type="pct"/>
            <w:gridSpan w:val="2"/>
            <w:tcBorders>
              <w:top w:val="single" w:sz="8" w:space="0" w:color="auto"/>
              <w:left w:val="nil"/>
              <w:bottom w:val="single" w:sz="4" w:space="0" w:color="auto"/>
              <w:right w:val="single" w:sz="4" w:space="0" w:color="auto"/>
            </w:tcBorders>
            <w:shd w:val="clear" w:color="000000" w:fill="92CDDC"/>
            <w:noWrap/>
            <w:vAlign w:val="center"/>
            <w:hideMark/>
          </w:tcPr>
          <w:p w:rsidR="00420F95" w:rsidRPr="00420F95" w:rsidRDefault="00420F95" w:rsidP="008F5011">
            <w:pPr>
              <w:spacing w:after="0" w:line="240" w:lineRule="auto"/>
              <w:ind w:left="-57" w:right="-57"/>
              <w:jc w:val="center"/>
              <w:rPr>
                <w:rFonts w:ascii="Century Gothic" w:eastAsia="Times New Roman" w:hAnsi="Century Gothic" w:cs="Times New Roman"/>
                <w:b/>
                <w:bCs/>
                <w:color w:val="000000"/>
                <w:sz w:val="16"/>
                <w:szCs w:val="16"/>
              </w:rPr>
            </w:pPr>
            <w:r w:rsidRPr="00420F95">
              <w:rPr>
                <w:rFonts w:ascii="Century Gothic" w:eastAsia="Times New Roman" w:hAnsi="Century Gothic" w:cs="Times New Roman"/>
                <w:b/>
                <w:bCs/>
                <w:color w:val="000000"/>
                <w:sz w:val="16"/>
                <w:szCs w:val="16"/>
              </w:rPr>
              <w:t>2010</w:t>
            </w:r>
          </w:p>
        </w:tc>
        <w:tc>
          <w:tcPr>
            <w:tcW w:w="759" w:type="pct"/>
            <w:gridSpan w:val="2"/>
            <w:tcBorders>
              <w:top w:val="single" w:sz="8" w:space="0" w:color="auto"/>
              <w:left w:val="nil"/>
              <w:bottom w:val="single" w:sz="4" w:space="0" w:color="auto"/>
              <w:right w:val="single" w:sz="4" w:space="0" w:color="auto"/>
            </w:tcBorders>
            <w:shd w:val="clear" w:color="000000" w:fill="92CDDC"/>
            <w:noWrap/>
            <w:vAlign w:val="center"/>
            <w:hideMark/>
          </w:tcPr>
          <w:p w:rsidR="00420F95" w:rsidRPr="00420F95" w:rsidRDefault="00420F95" w:rsidP="008F5011">
            <w:pPr>
              <w:spacing w:after="0" w:line="240" w:lineRule="auto"/>
              <w:ind w:left="-57" w:right="-57"/>
              <w:jc w:val="center"/>
              <w:rPr>
                <w:rFonts w:ascii="Century Gothic" w:eastAsia="Times New Roman" w:hAnsi="Century Gothic" w:cs="Times New Roman"/>
                <w:b/>
                <w:bCs/>
                <w:color w:val="000000"/>
                <w:sz w:val="16"/>
                <w:szCs w:val="16"/>
              </w:rPr>
            </w:pPr>
            <w:r w:rsidRPr="00420F95">
              <w:rPr>
                <w:rFonts w:ascii="Century Gothic" w:eastAsia="Times New Roman" w:hAnsi="Century Gothic" w:cs="Times New Roman"/>
                <w:b/>
                <w:bCs/>
                <w:color w:val="000000"/>
                <w:sz w:val="16"/>
                <w:szCs w:val="16"/>
              </w:rPr>
              <w:t>2011</w:t>
            </w:r>
          </w:p>
        </w:tc>
        <w:tc>
          <w:tcPr>
            <w:tcW w:w="844" w:type="pct"/>
            <w:gridSpan w:val="2"/>
            <w:tcBorders>
              <w:top w:val="single" w:sz="8" w:space="0" w:color="auto"/>
              <w:left w:val="nil"/>
              <w:bottom w:val="single" w:sz="4" w:space="0" w:color="auto"/>
              <w:right w:val="single" w:sz="4" w:space="0" w:color="auto"/>
            </w:tcBorders>
            <w:shd w:val="clear" w:color="000000" w:fill="92CDDC"/>
            <w:noWrap/>
            <w:vAlign w:val="center"/>
            <w:hideMark/>
          </w:tcPr>
          <w:p w:rsidR="00420F95" w:rsidRPr="00420F95" w:rsidRDefault="00420F95" w:rsidP="008F5011">
            <w:pPr>
              <w:spacing w:after="0" w:line="240" w:lineRule="auto"/>
              <w:ind w:left="-57" w:right="-57"/>
              <w:jc w:val="center"/>
              <w:rPr>
                <w:rFonts w:ascii="Century Gothic" w:eastAsia="Times New Roman" w:hAnsi="Century Gothic" w:cs="Times New Roman"/>
                <w:b/>
                <w:bCs/>
                <w:color w:val="000000"/>
                <w:sz w:val="16"/>
                <w:szCs w:val="16"/>
              </w:rPr>
            </w:pPr>
            <w:r w:rsidRPr="00420F95">
              <w:rPr>
                <w:rFonts w:ascii="Century Gothic" w:eastAsia="Times New Roman" w:hAnsi="Century Gothic" w:cs="Times New Roman"/>
                <w:b/>
                <w:bCs/>
                <w:color w:val="000000"/>
                <w:sz w:val="16"/>
                <w:szCs w:val="16"/>
              </w:rPr>
              <w:t>2012</w:t>
            </w:r>
          </w:p>
        </w:tc>
        <w:tc>
          <w:tcPr>
            <w:tcW w:w="834" w:type="pct"/>
            <w:gridSpan w:val="2"/>
            <w:tcBorders>
              <w:top w:val="single" w:sz="8" w:space="0" w:color="auto"/>
              <w:left w:val="nil"/>
              <w:bottom w:val="single" w:sz="4" w:space="0" w:color="auto"/>
              <w:right w:val="single" w:sz="4" w:space="0" w:color="auto"/>
            </w:tcBorders>
            <w:shd w:val="clear" w:color="000000" w:fill="92CDDC"/>
            <w:vAlign w:val="center"/>
            <w:hideMark/>
          </w:tcPr>
          <w:p w:rsidR="00420F95" w:rsidRPr="00420F95" w:rsidRDefault="00420F95" w:rsidP="008F5011">
            <w:pPr>
              <w:spacing w:after="0" w:line="240" w:lineRule="auto"/>
              <w:ind w:left="-57" w:right="-57"/>
              <w:jc w:val="center"/>
              <w:rPr>
                <w:rFonts w:ascii="Century Gothic" w:eastAsia="Times New Roman" w:hAnsi="Century Gothic" w:cs="Times New Roman"/>
                <w:b/>
                <w:bCs/>
                <w:color w:val="000000"/>
                <w:sz w:val="16"/>
                <w:szCs w:val="16"/>
              </w:rPr>
            </w:pPr>
            <w:r w:rsidRPr="00420F95">
              <w:rPr>
                <w:rFonts w:ascii="Century Gothic" w:eastAsia="Times New Roman" w:hAnsi="Century Gothic" w:cs="Times New Roman"/>
                <w:b/>
                <w:bCs/>
                <w:color w:val="000000"/>
                <w:sz w:val="16"/>
                <w:szCs w:val="16"/>
              </w:rPr>
              <w:t>2013</w:t>
            </w:r>
          </w:p>
        </w:tc>
        <w:tc>
          <w:tcPr>
            <w:tcW w:w="771" w:type="pct"/>
            <w:gridSpan w:val="2"/>
            <w:tcBorders>
              <w:top w:val="single" w:sz="8" w:space="0" w:color="auto"/>
              <w:left w:val="nil"/>
              <w:bottom w:val="single" w:sz="4" w:space="0" w:color="auto"/>
              <w:right w:val="single" w:sz="8" w:space="0" w:color="000000"/>
            </w:tcBorders>
            <w:shd w:val="clear" w:color="000000" w:fill="92CDDC"/>
            <w:vAlign w:val="center"/>
            <w:hideMark/>
          </w:tcPr>
          <w:p w:rsidR="00420F95" w:rsidRPr="00420F95" w:rsidRDefault="00420F95" w:rsidP="008F5011">
            <w:pPr>
              <w:spacing w:after="0" w:line="240" w:lineRule="auto"/>
              <w:ind w:left="-57" w:right="-57"/>
              <w:jc w:val="center"/>
              <w:rPr>
                <w:rFonts w:ascii="Century Gothic" w:eastAsia="Times New Roman" w:hAnsi="Century Gothic" w:cs="Times New Roman"/>
                <w:b/>
                <w:bCs/>
                <w:color w:val="000000"/>
                <w:sz w:val="16"/>
                <w:szCs w:val="16"/>
              </w:rPr>
            </w:pPr>
            <w:r w:rsidRPr="00420F95">
              <w:rPr>
                <w:rFonts w:ascii="Century Gothic" w:eastAsia="Times New Roman" w:hAnsi="Century Gothic" w:cs="Times New Roman"/>
                <w:b/>
                <w:bCs/>
                <w:color w:val="000000"/>
                <w:sz w:val="16"/>
                <w:szCs w:val="16"/>
              </w:rPr>
              <w:t>2014</w:t>
            </w:r>
          </w:p>
        </w:tc>
      </w:tr>
      <w:tr w:rsidR="00420F95" w:rsidRPr="00420F95" w:rsidTr="001A051B">
        <w:trPr>
          <w:trHeight w:val="283"/>
        </w:trPr>
        <w:tc>
          <w:tcPr>
            <w:tcW w:w="230" w:type="pct"/>
            <w:vMerge/>
            <w:tcBorders>
              <w:top w:val="single" w:sz="8" w:space="0" w:color="auto"/>
              <w:left w:val="single" w:sz="8" w:space="0" w:color="auto"/>
              <w:bottom w:val="single" w:sz="4" w:space="0" w:color="auto"/>
              <w:right w:val="single" w:sz="4" w:space="0" w:color="auto"/>
            </w:tcBorders>
            <w:vAlign w:val="center"/>
            <w:hideMark/>
          </w:tcPr>
          <w:p w:rsidR="00420F95" w:rsidRPr="00420F95" w:rsidRDefault="00420F95" w:rsidP="008F5011">
            <w:pPr>
              <w:spacing w:after="0" w:line="240" w:lineRule="auto"/>
              <w:ind w:left="-57" w:right="-57"/>
              <w:rPr>
                <w:rFonts w:ascii="Century Gothic" w:eastAsia="Times New Roman" w:hAnsi="Century Gothic" w:cs="Times New Roman"/>
                <w:b/>
                <w:bCs/>
                <w:color w:val="000000"/>
                <w:sz w:val="16"/>
                <w:szCs w:val="16"/>
              </w:rPr>
            </w:pPr>
          </w:p>
        </w:tc>
        <w:tc>
          <w:tcPr>
            <w:tcW w:w="711" w:type="pct"/>
            <w:vMerge/>
            <w:tcBorders>
              <w:top w:val="single" w:sz="8" w:space="0" w:color="auto"/>
              <w:left w:val="single" w:sz="4" w:space="0" w:color="auto"/>
              <w:bottom w:val="single" w:sz="4" w:space="0" w:color="auto"/>
              <w:right w:val="single" w:sz="4" w:space="0" w:color="auto"/>
            </w:tcBorders>
            <w:vAlign w:val="center"/>
            <w:hideMark/>
          </w:tcPr>
          <w:p w:rsidR="00420F95" w:rsidRPr="00420F95" w:rsidRDefault="00420F95" w:rsidP="008F5011">
            <w:pPr>
              <w:spacing w:after="0" w:line="240" w:lineRule="auto"/>
              <w:ind w:left="-57" w:right="-57"/>
              <w:rPr>
                <w:rFonts w:ascii="Century Gothic" w:eastAsia="Times New Roman" w:hAnsi="Century Gothic" w:cs="Times New Roman"/>
                <w:b/>
                <w:bCs/>
                <w:color w:val="000000"/>
                <w:sz w:val="16"/>
                <w:szCs w:val="16"/>
              </w:rPr>
            </w:pPr>
          </w:p>
        </w:tc>
        <w:tc>
          <w:tcPr>
            <w:tcW w:w="507" w:type="pct"/>
            <w:tcBorders>
              <w:top w:val="nil"/>
              <w:left w:val="nil"/>
              <w:bottom w:val="single" w:sz="4" w:space="0" w:color="auto"/>
              <w:right w:val="single" w:sz="4" w:space="0" w:color="auto"/>
            </w:tcBorders>
            <w:shd w:val="clear" w:color="000000" w:fill="92CDDC"/>
            <w:noWrap/>
            <w:vAlign w:val="center"/>
            <w:hideMark/>
          </w:tcPr>
          <w:p w:rsidR="00420F95" w:rsidRPr="00420F95" w:rsidRDefault="00420F95" w:rsidP="008F5011">
            <w:pPr>
              <w:spacing w:after="0" w:line="240" w:lineRule="auto"/>
              <w:ind w:left="-57" w:right="-57"/>
              <w:jc w:val="center"/>
              <w:rPr>
                <w:rFonts w:ascii="Century Gothic" w:eastAsia="Times New Roman" w:hAnsi="Century Gothic" w:cs="Times New Roman"/>
                <w:b/>
                <w:bCs/>
                <w:color w:val="000000"/>
                <w:sz w:val="16"/>
                <w:szCs w:val="16"/>
              </w:rPr>
            </w:pPr>
            <w:r w:rsidRPr="00420F95">
              <w:rPr>
                <w:rFonts w:ascii="Century Gothic" w:eastAsia="Times New Roman" w:hAnsi="Century Gothic" w:cs="Times New Roman"/>
                <w:b/>
                <w:bCs/>
                <w:color w:val="000000"/>
                <w:sz w:val="16"/>
                <w:szCs w:val="16"/>
              </w:rPr>
              <w:t>(Juta Rp)</w:t>
            </w:r>
          </w:p>
        </w:tc>
        <w:tc>
          <w:tcPr>
            <w:tcW w:w="344" w:type="pct"/>
            <w:tcBorders>
              <w:top w:val="nil"/>
              <w:left w:val="nil"/>
              <w:bottom w:val="single" w:sz="4" w:space="0" w:color="auto"/>
              <w:right w:val="single" w:sz="4" w:space="0" w:color="auto"/>
            </w:tcBorders>
            <w:shd w:val="clear" w:color="000000" w:fill="92CDDC"/>
            <w:noWrap/>
            <w:vAlign w:val="center"/>
            <w:hideMark/>
          </w:tcPr>
          <w:p w:rsidR="00420F95" w:rsidRPr="00420F95" w:rsidRDefault="00420F95" w:rsidP="008F5011">
            <w:pPr>
              <w:spacing w:after="0" w:line="240" w:lineRule="auto"/>
              <w:ind w:left="-57" w:right="-57"/>
              <w:jc w:val="center"/>
              <w:rPr>
                <w:rFonts w:ascii="Century Gothic" w:eastAsia="Times New Roman" w:hAnsi="Century Gothic" w:cs="Times New Roman"/>
                <w:b/>
                <w:bCs/>
                <w:color w:val="000000"/>
                <w:sz w:val="16"/>
                <w:szCs w:val="16"/>
              </w:rPr>
            </w:pPr>
            <w:r w:rsidRPr="00420F95">
              <w:rPr>
                <w:rFonts w:ascii="Century Gothic" w:eastAsia="Times New Roman" w:hAnsi="Century Gothic" w:cs="Times New Roman"/>
                <w:b/>
                <w:bCs/>
                <w:color w:val="000000"/>
                <w:sz w:val="16"/>
                <w:szCs w:val="16"/>
              </w:rPr>
              <w:t>%</w:t>
            </w:r>
          </w:p>
        </w:tc>
        <w:tc>
          <w:tcPr>
            <w:tcW w:w="479" w:type="pct"/>
            <w:tcBorders>
              <w:top w:val="nil"/>
              <w:left w:val="nil"/>
              <w:bottom w:val="single" w:sz="4" w:space="0" w:color="auto"/>
              <w:right w:val="single" w:sz="4" w:space="0" w:color="auto"/>
            </w:tcBorders>
            <w:shd w:val="clear" w:color="000000" w:fill="92CDDC"/>
            <w:noWrap/>
            <w:vAlign w:val="center"/>
            <w:hideMark/>
          </w:tcPr>
          <w:p w:rsidR="00420F95" w:rsidRPr="00420F95" w:rsidRDefault="00420F95" w:rsidP="008F5011">
            <w:pPr>
              <w:spacing w:after="0" w:line="240" w:lineRule="auto"/>
              <w:ind w:left="-57" w:right="-57"/>
              <w:jc w:val="center"/>
              <w:rPr>
                <w:rFonts w:ascii="Century Gothic" w:eastAsia="Times New Roman" w:hAnsi="Century Gothic" w:cs="Times New Roman"/>
                <w:b/>
                <w:bCs/>
                <w:color w:val="000000"/>
                <w:sz w:val="16"/>
                <w:szCs w:val="16"/>
              </w:rPr>
            </w:pPr>
            <w:r w:rsidRPr="00420F95">
              <w:rPr>
                <w:rFonts w:ascii="Century Gothic" w:eastAsia="Times New Roman" w:hAnsi="Century Gothic" w:cs="Times New Roman"/>
                <w:b/>
                <w:bCs/>
                <w:color w:val="000000"/>
                <w:sz w:val="16"/>
                <w:szCs w:val="16"/>
              </w:rPr>
              <w:t>(Juta Rp)</w:t>
            </w:r>
          </w:p>
        </w:tc>
        <w:tc>
          <w:tcPr>
            <w:tcW w:w="280" w:type="pct"/>
            <w:tcBorders>
              <w:top w:val="nil"/>
              <w:left w:val="nil"/>
              <w:bottom w:val="single" w:sz="4" w:space="0" w:color="auto"/>
              <w:right w:val="single" w:sz="4" w:space="0" w:color="auto"/>
            </w:tcBorders>
            <w:shd w:val="clear" w:color="000000" w:fill="92CDDC"/>
            <w:noWrap/>
            <w:vAlign w:val="center"/>
            <w:hideMark/>
          </w:tcPr>
          <w:p w:rsidR="00420F95" w:rsidRPr="00420F95" w:rsidRDefault="00420F95" w:rsidP="008F5011">
            <w:pPr>
              <w:spacing w:after="0" w:line="240" w:lineRule="auto"/>
              <w:ind w:left="-57" w:right="-57"/>
              <w:jc w:val="center"/>
              <w:rPr>
                <w:rFonts w:ascii="Century Gothic" w:eastAsia="Times New Roman" w:hAnsi="Century Gothic" w:cs="Times New Roman"/>
                <w:b/>
                <w:bCs/>
                <w:color w:val="000000"/>
                <w:sz w:val="16"/>
                <w:szCs w:val="16"/>
              </w:rPr>
            </w:pPr>
            <w:r w:rsidRPr="00420F95">
              <w:rPr>
                <w:rFonts w:ascii="Century Gothic" w:eastAsia="Times New Roman" w:hAnsi="Century Gothic" w:cs="Times New Roman"/>
                <w:b/>
                <w:bCs/>
                <w:color w:val="000000"/>
                <w:sz w:val="16"/>
                <w:szCs w:val="16"/>
              </w:rPr>
              <w:t>%</w:t>
            </w:r>
          </w:p>
        </w:tc>
        <w:tc>
          <w:tcPr>
            <w:tcW w:w="542" w:type="pct"/>
            <w:tcBorders>
              <w:top w:val="nil"/>
              <w:left w:val="nil"/>
              <w:bottom w:val="single" w:sz="4" w:space="0" w:color="auto"/>
              <w:right w:val="single" w:sz="4" w:space="0" w:color="auto"/>
            </w:tcBorders>
            <w:shd w:val="clear" w:color="000000" w:fill="92CDDC"/>
            <w:noWrap/>
            <w:vAlign w:val="center"/>
            <w:hideMark/>
          </w:tcPr>
          <w:p w:rsidR="00420F95" w:rsidRPr="00420F95" w:rsidRDefault="00420F95" w:rsidP="008F5011">
            <w:pPr>
              <w:spacing w:after="0" w:line="240" w:lineRule="auto"/>
              <w:ind w:left="-57" w:right="-57"/>
              <w:jc w:val="center"/>
              <w:rPr>
                <w:rFonts w:ascii="Century Gothic" w:eastAsia="Times New Roman" w:hAnsi="Century Gothic" w:cs="Times New Roman"/>
                <w:b/>
                <w:bCs/>
                <w:color w:val="000000"/>
                <w:sz w:val="16"/>
                <w:szCs w:val="16"/>
              </w:rPr>
            </w:pPr>
            <w:r w:rsidRPr="00420F95">
              <w:rPr>
                <w:rFonts w:ascii="Century Gothic" w:eastAsia="Times New Roman" w:hAnsi="Century Gothic" w:cs="Times New Roman"/>
                <w:b/>
                <w:bCs/>
                <w:color w:val="000000"/>
                <w:sz w:val="16"/>
                <w:szCs w:val="16"/>
              </w:rPr>
              <w:t>(Juta Rp)</w:t>
            </w:r>
          </w:p>
        </w:tc>
        <w:tc>
          <w:tcPr>
            <w:tcW w:w="302" w:type="pct"/>
            <w:tcBorders>
              <w:top w:val="nil"/>
              <w:left w:val="nil"/>
              <w:bottom w:val="single" w:sz="4" w:space="0" w:color="auto"/>
              <w:right w:val="single" w:sz="4" w:space="0" w:color="auto"/>
            </w:tcBorders>
            <w:shd w:val="clear" w:color="000000" w:fill="92CDDC"/>
            <w:noWrap/>
            <w:vAlign w:val="center"/>
            <w:hideMark/>
          </w:tcPr>
          <w:p w:rsidR="00420F95" w:rsidRPr="00420F95" w:rsidRDefault="00420F95" w:rsidP="008F5011">
            <w:pPr>
              <w:spacing w:after="0" w:line="240" w:lineRule="auto"/>
              <w:ind w:left="-57" w:right="-57"/>
              <w:jc w:val="center"/>
              <w:rPr>
                <w:rFonts w:ascii="Century Gothic" w:eastAsia="Times New Roman" w:hAnsi="Century Gothic" w:cs="Times New Roman"/>
                <w:b/>
                <w:bCs/>
                <w:color w:val="000000"/>
                <w:sz w:val="16"/>
                <w:szCs w:val="16"/>
              </w:rPr>
            </w:pPr>
            <w:r w:rsidRPr="00420F95">
              <w:rPr>
                <w:rFonts w:ascii="Century Gothic" w:eastAsia="Times New Roman" w:hAnsi="Century Gothic" w:cs="Times New Roman"/>
                <w:b/>
                <w:bCs/>
                <w:color w:val="000000"/>
                <w:sz w:val="16"/>
                <w:szCs w:val="16"/>
              </w:rPr>
              <w:t>%</w:t>
            </w:r>
          </w:p>
        </w:tc>
        <w:tc>
          <w:tcPr>
            <w:tcW w:w="544" w:type="pct"/>
            <w:tcBorders>
              <w:top w:val="nil"/>
              <w:left w:val="nil"/>
              <w:bottom w:val="single" w:sz="4" w:space="0" w:color="auto"/>
              <w:right w:val="single" w:sz="4" w:space="0" w:color="auto"/>
            </w:tcBorders>
            <w:shd w:val="clear" w:color="000000" w:fill="92CDDC"/>
            <w:vAlign w:val="center"/>
            <w:hideMark/>
          </w:tcPr>
          <w:p w:rsidR="00420F95" w:rsidRPr="00420F95" w:rsidRDefault="00420F95" w:rsidP="008F5011">
            <w:pPr>
              <w:spacing w:after="0" w:line="240" w:lineRule="auto"/>
              <w:ind w:left="-57" w:right="-57"/>
              <w:jc w:val="center"/>
              <w:rPr>
                <w:rFonts w:ascii="Century Gothic" w:eastAsia="Times New Roman" w:hAnsi="Century Gothic" w:cs="Times New Roman"/>
                <w:b/>
                <w:bCs/>
                <w:color w:val="000000"/>
                <w:sz w:val="16"/>
                <w:szCs w:val="16"/>
              </w:rPr>
            </w:pPr>
            <w:r w:rsidRPr="00420F95">
              <w:rPr>
                <w:rFonts w:ascii="Century Gothic" w:eastAsia="Times New Roman" w:hAnsi="Century Gothic" w:cs="Times New Roman"/>
                <w:b/>
                <w:bCs/>
                <w:color w:val="000000"/>
                <w:sz w:val="16"/>
                <w:szCs w:val="16"/>
              </w:rPr>
              <w:t>(Juta Rp)</w:t>
            </w:r>
          </w:p>
        </w:tc>
        <w:tc>
          <w:tcPr>
            <w:tcW w:w="290" w:type="pct"/>
            <w:tcBorders>
              <w:top w:val="nil"/>
              <w:left w:val="nil"/>
              <w:bottom w:val="single" w:sz="4" w:space="0" w:color="auto"/>
              <w:right w:val="single" w:sz="4" w:space="0" w:color="auto"/>
            </w:tcBorders>
            <w:shd w:val="clear" w:color="000000" w:fill="92CDDC"/>
            <w:vAlign w:val="center"/>
            <w:hideMark/>
          </w:tcPr>
          <w:p w:rsidR="00420F95" w:rsidRPr="00420F95" w:rsidRDefault="00420F95" w:rsidP="008F5011">
            <w:pPr>
              <w:spacing w:after="0" w:line="240" w:lineRule="auto"/>
              <w:ind w:left="-57" w:right="-57"/>
              <w:jc w:val="center"/>
              <w:rPr>
                <w:rFonts w:ascii="Century Gothic" w:eastAsia="Times New Roman" w:hAnsi="Century Gothic" w:cs="Times New Roman"/>
                <w:b/>
                <w:bCs/>
                <w:color w:val="000000"/>
                <w:sz w:val="16"/>
                <w:szCs w:val="16"/>
              </w:rPr>
            </w:pPr>
            <w:r w:rsidRPr="00420F95">
              <w:rPr>
                <w:rFonts w:ascii="Century Gothic" w:eastAsia="Times New Roman" w:hAnsi="Century Gothic" w:cs="Times New Roman"/>
                <w:b/>
                <w:bCs/>
                <w:color w:val="000000"/>
                <w:sz w:val="16"/>
                <w:szCs w:val="16"/>
              </w:rPr>
              <w:t>%</w:t>
            </w:r>
          </w:p>
        </w:tc>
        <w:tc>
          <w:tcPr>
            <w:tcW w:w="471" w:type="pct"/>
            <w:tcBorders>
              <w:top w:val="nil"/>
              <w:left w:val="nil"/>
              <w:bottom w:val="single" w:sz="4" w:space="0" w:color="auto"/>
              <w:right w:val="single" w:sz="4" w:space="0" w:color="auto"/>
            </w:tcBorders>
            <w:shd w:val="clear" w:color="000000" w:fill="92CDDC"/>
            <w:vAlign w:val="center"/>
            <w:hideMark/>
          </w:tcPr>
          <w:p w:rsidR="00420F95" w:rsidRPr="00420F95" w:rsidRDefault="00420F95" w:rsidP="008F5011">
            <w:pPr>
              <w:spacing w:after="0" w:line="240" w:lineRule="auto"/>
              <w:ind w:left="-57" w:right="-57"/>
              <w:jc w:val="center"/>
              <w:rPr>
                <w:rFonts w:ascii="Century Gothic" w:eastAsia="Times New Roman" w:hAnsi="Century Gothic" w:cs="Times New Roman"/>
                <w:b/>
                <w:bCs/>
                <w:color w:val="000000"/>
                <w:sz w:val="16"/>
                <w:szCs w:val="16"/>
              </w:rPr>
            </w:pPr>
            <w:r w:rsidRPr="00420F95">
              <w:rPr>
                <w:rFonts w:ascii="Century Gothic" w:eastAsia="Times New Roman" w:hAnsi="Century Gothic" w:cs="Times New Roman"/>
                <w:b/>
                <w:bCs/>
                <w:color w:val="000000"/>
                <w:sz w:val="16"/>
                <w:szCs w:val="16"/>
              </w:rPr>
              <w:t>(Juta Rp)</w:t>
            </w:r>
          </w:p>
        </w:tc>
        <w:tc>
          <w:tcPr>
            <w:tcW w:w="300" w:type="pct"/>
            <w:tcBorders>
              <w:top w:val="nil"/>
              <w:left w:val="nil"/>
              <w:bottom w:val="single" w:sz="4" w:space="0" w:color="auto"/>
              <w:right w:val="single" w:sz="8" w:space="0" w:color="auto"/>
            </w:tcBorders>
            <w:shd w:val="clear" w:color="000000" w:fill="92CDDC"/>
            <w:vAlign w:val="center"/>
            <w:hideMark/>
          </w:tcPr>
          <w:p w:rsidR="00420F95" w:rsidRPr="00420F95" w:rsidRDefault="00420F95" w:rsidP="008F5011">
            <w:pPr>
              <w:spacing w:after="0" w:line="240" w:lineRule="auto"/>
              <w:ind w:left="-57" w:right="-57"/>
              <w:jc w:val="center"/>
              <w:rPr>
                <w:rFonts w:ascii="Century Gothic" w:eastAsia="Times New Roman" w:hAnsi="Century Gothic" w:cs="Times New Roman"/>
                <w:b/>
                <w:bCs/>
                <w:color w:val="000000"/>
                <w:sz w:val="16"/>
                <w:szCs w:val="16"/>
              </w:rPr>
            </w:pPr>
            <w:r w:rsidRPr="00420F95">
              <w:rPr>
                <w:rFonts w:ascii="Century Gothic" w:eastAsia="Times New Roman" w:hAnsi="Century Gothic" w:cs="Times New Roman"/>
                <w:b/>
                <w:bCs/>
                <w:color w:val="000000"/>
                <w:sz w:val="16"/>
                <w:szCs w:val="16"/>
              </w:rPr>
              <w:t>%</w:t>
            </w:r>
          </w:p>
        </w:tc>
      </w:tr>
      <w:tr w:rsidR="00420F95" w:rsidRPr="00420F95" w:rsidTr="001A051B">
        <w:trPr>
          <w:trHeight w:val="283"/>
        </w:trPr>
        <w:tc>
          <w:tcPr>
            <w:tcW w:w="230" w:type="pct"/>
            <w:tcBorders>
              <w:top w:val="nil"/>
              <w:left w:val="single" w:sz="8" w:space="0" w:color="auto"/>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1</w:t>
            </w:r>
          </w:p>
        </w:tc>
        <w:tc>
          <w:tcPr>
            <w:tcW w:w="711"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Pertanian, Kehutanan dan Perikanan</w:t>
            </w:r>
          </w:p>
        </w:tc>
        <w:tc>
          <w:tcPr>
            <w:tcW w:w="507"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519.362,00 </w:t>
            </w:r>
          </w:p>
        </w:tc>
        <w:tc>
          <w:tcPr>
            <w:tcW w:w="344"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15,81 </w:t>
            </w:r>
          </w:p>
        </w:tc>
        <w:tc>
          <w:tcPr>
            <w:tcW w:w="479"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551.010,70 </w:t>
            </w:r>
          </w:p>
        </w:tc>
        <w:tc>
          <w:tcPr>
            <w:tcW w:w="280"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14,75 </w:t>
            </w:r>
          </w:p>
        </w:tc>
        <w:tc>
          <w:tcPr>
            <w:tcW w:w="542"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629.585,80 </w:t>
            </w:r>
          </w:p>
        </w:tc>
        <w:tc>
          <w:tcPr>
            <w:tcW w:w="302"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14,87 </w:t>
            </w:r>
          </w:p>
        </w:tc>
        <w:tc>
          <w:tcPr>
            <w:tcW w:w="544"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710.872,30 </w:t>
            </w:r>
          </w:p>
        </w:tc>
        <w:tc>
          <w:tcPr>
            <w:tcW w:w="290"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15,06 </w:t>
            </w:r>
          </w:p>
        </w:tc>
        <w:tc>
          <w:tcPr>
            <w:tcW w:w="471"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798.178,10 </w:t>
            </w:r>
          </w:p>
        </w:tc>
        <w:tc>
          <w:tcPr>
            <w:tcW w:w="300" w:type="pct"/>
            <w:tcBorders>
              <w:top w:val="nil"/>
              <w:left w:val="nil"/>
              <w:bottom w:val="single" w:sz="4" w:space="0" w:color="auto"/>
              <w:right w:val="single" w:sz="8"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14,99 </w:t>
            </w:r>
          </w:p>
        </w:tc>
      </w:tr>
      <w:tr w:rsidR="00420F95" w:rsidRPr="00420F95" w:rsidTr="001A051B">
        <w:trPr>
          <w:trHeight w:val="283"/>
        </w:trPr>
        <w:tc>
          <w:tcPr>
            <w:tcW w:w="230" w:type="pct"/>
            <w:tcBorders>
              <w:top w:val="nil"/>
              <w:left w:val="single" w:sz="8" w:space="0" w:color="auto"/>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2</w:t>
            </w:r>
          </w:p>
        </w:tc>
        <w:tc>
          <w:tcPr>
            <w:tcW w:w="711"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Pertambangan dan Penggalian</w:t>
            </w:r>
          </w:p>
        </w:tc>
        <w:tc>
          <w:tcPr>
            <w:tcW w:w="507"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117.767,70 </w:t>
            </w:r>
          </w:p>
        </w:tc>
        <w:tc>
          <w:tcPr>
            <w:tcW w:w="344"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3,58 </w:t>
            </w:r>
          </w:p>
        </w:tc>
        <w:tc>
          <w:tcPr>
            <w:tcW w:w="479"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145.299,00 </w:t>
            </w:r>
          </w:p>
        </w:tc>
        <w:tc>
          <w:tcPr>
            <w:tcW w:w="280"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3,89 </w:t>
            </w:r>
          </w:p>
        </w:tc>
        <w:tc>
          <w:tcPr>
            <w:tcW w:w="542"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186.779,30 </w:t>
            </w:r>
          </w:p>
        </w:tc>
        <w:tc>
          <w:tcPr>
            <w:tcW w:w="302"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4,41 </w:t>
            </w:r>
          </w:p>
        </w:tc>
        <w:tc>
          <w:tcPr>
            <w:tcW w:w="544"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207.564,60 </w:t>
            </w:r>
          </w:p>
        </w:tc>
        <w:tc>
          <w:tcPr>
            <w:tcW w:w="290"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4,40 </w:t>
            </w:r>
          </w:p>
        </w:tc>
        <w:tc>
          <w:tcPr>
            <w:tcW w:w="471"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242.271,00 </w:t>
            </w:r>
          </w:p>
        </w:tc>
        <w:tc>
          <w:tcPr>
            <w:tcW w:w="300" w:type="pct"/>
            <w:tcBorders>
              <w:top w:val="nil"/>
              <w:left w:val="nil"/>
              <w:bottom w:val="single" w:sz="4" w:space="0" w:color="auto"/>
              <w:right w:val="single" w:sz="8"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4,55 </w:t>
            </w:r>
          </w:p>
        </w:tc>
      </w:tr>
      <w:tr w:rsidR="00420F95" w:rsidRPr="00420F95" w:rsidTr="001A051B">
        <w:trPr>
          <w:trHeight w:val="283"/>
        </w:trPr>
        <w:tc>
          <w:tcPr>
            <w:tcW w:w="230" w:type="pct"/>
            <w:tcBorders>
              <w:top w:val="nil"/>
              <w:left w:val="single" w:sz="8" w:space="0" w:color="auto"/>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3</w:t>
            </w:r>
          </w:p>
        </w:tc>
        <w:tc>
          <w:tcPr>
            <w:tcW w:w="711"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Industri Pengolahan</w:t>
            </w:r>
          </w:p>
        </w:tc>
        <w:tc>
          <w:tcPr>
            <w:tcW w:w="507"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145.219,00 </w:t>
            </w:r>
          </w:p>
        </w:tc>
        <w:tc>
          <w:tcPr>
            <w:tcW w:w="344"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4,42 </w:t>
            </w:r>
          </w:p>
        </w:tc>
        <w:tc>
          <w:tcPr>
            <w:tcW w:w="479"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165.253,00 </w:t>
            </w:r>
          </w:p>
        </w:tc>
        <w:tc>
          <w:tcPr>
            <w:tcW w:w="280"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4,42 </w:t>
            </w:r>
          </w:p>
        </w:tc>
        <w:tc>
          <w:tcPr>
            <w:tcW w:w="542"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179.887,70 </w:t>
            </w:r>
          </w:p>
        </w:tc>
        <w:tc>
          <w:tcPr>
            <w:tcW w:w="302"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4,25 </w:t>
            </w:r>
          </w:p>
        </w:tc>
        <w:tc>
          <w:tcPr>
            <w:tcW w:w="544"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192.058,90 </w:t>
            </w:r>
          </w:p>
        </w:tc>
        <w:tc>
          <w:tcPr>
            <w:tcW w:w="290"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4,07 </w:t>
            </w:r>
          </w:p>
        </w:tc>
        <w:tc>
          <w:tcPr>
            <w:tcW w:w="471"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225.358,00 </w:t>
            </w:r>
          </w:p>
        </w:tc>
        <w:tc>
          <w:tcPr>
            <w:tcW w:w="300" w:type="pct"/>
            <w:tcBorders>
              <w:top w:val="nil"/>
              <w:left w:val="nil"/>
              <w:bottom w:val="single" w:sz="4" w:space="0" w:color="auto"/>
              <w:right w:val="single" w:sz="8"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4,23 </w:t>
            </w:r>
          </w:p>
        </w:tc>
      </w:tr>
      <w:tr w:rsidR="00420F95" w:rsidRPr="00420F95" w:rsidTr="001A051B">
        <w:trPr>
          <w:trHeight w:val="283"/>
        </w:trPr>
        <w:tc>
          <w:tcPr>
            <w:tcW w:w="230" w:type="pct"/>
            <w:tcBorders>
              <w:top w:val="nil"/>
              <w:left w:val="single" w:sz="8" w:space="0" w:color="auto"/>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4</w:t>
            </w:r>
          </w:p>
        </w:tc>
        <w:tc>
          <w:tcPr>
            <w:tcW w:w="711"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Pengadaan Listrik dan Gas</w:t>
            </w:r>
          </w:p>
        </w:tc>
        <w:tc>
          <w:tcPr>
            <w:tcW w:w="507"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2.099,00 </w:t>
            </w:r>
          </w:p>
        </w:tc>
        <w:tc>
          <w:tcPr>
            <w:tcW w:w="344"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0,06 </w:t>
            </w:r>
          </w:p>
        </w:tc>
        <w:tc>
          <w:tcPr>
            <w:tcW w:w="479"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2.142,50 </w:t>
            </w:r>
          </w:p>
        </w:tc>
        <w:tc>
          <w:tcPr>
            <w:tcW w:w="280"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0,06 </w:t>
            </w:r>
          </w:p>
        </w:tc>
        <w:tc>
          <w:tcPr>
            <w:tcW w:w="542"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2.571,30 </w:t>
            </w:r>
          </w:p>
        </w:tc>
        <w:tc>
          <w:tcPr>
            <w:tcW w:w="302"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0,06 </w:t>
            </w:r>
          </w:p>
        </w:tc>
        <w:tc>
          <w:tcPr>
            <w:tcW w:w="544"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2.595,10 </w:t>
            </w:r>
          </w:p>
        </w:tc>
        <w:tc>
          <w:tcPr>
            <w:tcW w:w="290"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0,05 </w:t>
            </w:r>
          </w:p>
        </w:tc>
        <w:tc>
          <w:tcPr>
            <w:tcW w:w="471"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2.795,50 </w:t>
            </w:r>
          </w:p>
        </w:tc>
        <w:tc>
          <w:tcPr>
            <w:tcW w:w="300" w:type="pct"/>
            <w:tcBorders>
              <w:top w:val="nil"/>
              <w:left w:val="nil"/>
              <w:bottom w:val="single" w:sz="4" w:space="0" w:color="auto"/>
              <w:right w:val="single" w:sz="8"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0,05 </w:t>
            </w:r>
          </w:p>
        </w:tc>
      </w:tr>
      <w:tr w:rsidR="00420F95" w:rsidRPr="00420F95" w:rsidTr="001A051B">
        <w:trPr>
          <w:trHeight w:val="283"/>
        </w:trPr>
        <w:tc>
          <w:tcPr>
            <w:tcW w:w="230" w:type="pct"/>
            <w:tcBorders>
              <w:top w:val="nil"/>
              <w:left w:val="single" w:sz="8" w:space="0" w:color="auto"/>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5</w:t>
            </w:r>
          </w:p>
        </w:tc>
        <w:tc>
          <w:tcPr>
            <w:tcW w:w="711"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Pengadaan air, Pengelolaan Sampah, Limbah dan Daur Ulang</w:t>
            </w:r>
          </w:p>
        </w:tc>
        <w:tc>
          <w:tcPr>
            <w:tcW w:w="507"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10.691,80 </w:t>
            </w:r>
          </w:p>
        </w:tc>
        <w:tc>
          <w:tcPr>
            <w:tcW w:w="344"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0,33 </w:t>
            </w:r>
          </w:p>
        </w:tc>
        <w:tc>
          <w:tcPr>
            <w:tcW w:w="479"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11.901,80 </w:t>
            </w:r>
          </w:p>
        </w:tc>
        <w:tc>
          <w:tcPr>
            <w:tcW w:w="280"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0,32 </w:t>
            </w:r>
          </w:p>
        </w:tc>
        <w:tc>
          <w:tcPr>
            <w:tcW w:w="542"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14.016,80 </w:t>
            </w:r>
          </w:p>
        </w:tc>
        <w:tc>
          <w:tcPr>
            <w:tcW w:w="302"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0,33 </w:t>
            </w:r>
          </w:p>
        </w:tc>
        <w:tc>
          <w:tcPr>
            <w:tcW w:w="544"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15.916,00 </w:t>
            </w:r>
          </w:p>
        </w:tc>
        <w:tc>
          <w:tcPr>
            <w:tcW w:w="290"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0,34 </w:t>
            </w:r>
          </w:p>
        </w:tc>
        <w:tc>
          <w:tcPr>
            <w:tcW w:w="471"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18.400,00 </w:t>
            </w:r>
          </w:p>
        </w:tc>
        <w:tc>
          <w:tcPr>
            <w:tcW w:w="300" w:type="pct"/>
            <w:tcBorders>
              <w:top w:val="nil"/>
              <w:left w:val="nil"/>
              <w:bottom w:val="single" w:sz="4" w:space="0" w:color="auto"/>
              <w:right w:val="single" w:sz="8"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0,35 </w:t>
            </w:r>
          </w:p>
        </w:tc>
      </w:tr>
      <w:tr w:rsidR="00420F95" w:rsidRPr="00420F95" w:rsidTr="001A051B">
        <w:trPr>
          <w:trHeight w:val="283"/>
        </w:trPr>
        <w:tc>
          <w:tcPr>
            <w:tcW w:w="230" w:type="pct"/>
            <w:tcBorders>
              <w:top w:val="nil"/>
              <w:left w:val="single" w:sz="8" w:space="0" w:color="auto"/>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6</w:t>
            </w:r>
          </w:p>
        </w:tc>
        <w:tc>
          <w:tcPr>
            <w:tcW w:w="711"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Konstruksi</w:t>
            </w:r>
          </w:p>
        </w:tc>
        <w:tc>
          <w:tcPr>
            <w:tcW w:w="507"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640.001,10 </w:t>
            </w:r>
          </w:p>
        </w:tc>
        <w:tc>
          <w:tcPr>
            <w:tcW w:w="344"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19,48 </w:t>
            </w:r>
          </w:p>
        </w:tc>
        <w:tc>
          <w:tcPr>
            <w:tcW w:w="479"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741.265,50 </w:t>
            </w:r>
          </w:p>
        </w:tc>
        <w:tc>
          <w:tcPr>
            <w:tcW w:w="280"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19,85 </w:t>
            </w:r>
          </w:p>
        </w:tc>
        <w:tc>
          <w:tcPr>
            <w:tcW w:w="542"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855.961,80 </w:t>
            </w:r>
          </w:p>
        </w:tc>
        <w:tc>
          <w:tcPr>
            <w:tcW w:w="302"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20,21 </w:t>
            </w:r>
          </w:p>
        </w:tc>
        <w:tc>
          <w:tcPr>
            <w:tcW w:w="544"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970.922,70 </w:t>
            </w:r>
          </w:p>
        </w:tc>
        <w:tc>
          <w:tcPr>
            <w:tcW w:w="290"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20,57 </w:t>
            </w:r>
          </w:p>
        </w:tc>
        <w:tc>
          <w:tcPr>
            <w:tcW w:w="471"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1.052.909,00 </w:t>
            </w:r>
          </w:p>
        </w:tc>
        <w:tc>
          <w:tcPr>
            <w:tcW w:w="300" w:type="pct"/>
            <w:tcBorders>
              <w:top w:val="nil"/>
              <w:left w:val="nil"/>
              <w:bottom w:val="single" w:sz="4" w:space="0" w:color="auto"/>
              <w:right w:val="single" w:sz="8"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19,78 </w:t>
            </w:r>
          </w:p>
        </w:tc>
      </w:tr>
      <w:tr w:rsidR="00420F95" w:rsidRPr="00420F95" w:rsidTr="001A051B">
        <w:trPr>
          <w:trHeight w:val="283"/>
        </w:trPr>
        <w:tc>
          <w:tcPr>
            <w:tcW w:w="230" w:type="pct"/>
            <w:tcBorders>
              <w:top w:val="nil"/>
              <w:left w:val="single" w:sz="8" w:space="0" w:color="auto"/>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7</w:t>
            </w:r>
          </w:p>
        </w:tc>
        <w:tc>
          <w:tcPr>
            <w:tcW w:w="711"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Perdagangan Besar dan Eceran; Reparasi Mobil dan Motor</w:t>
            </w:r>
          </w:p>
        </w:tc>
        <w:tc>
          <w:tcPr>
            <w:tcW w:w="507"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567.210,60 </w:t>
            </w:r>
          </w:p>
        </w:tc>
        <w:tc>
          <w:tcPr>
            <w:tcW w:w="344"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17,27 </w:t>
            </w:r>
          </w:p>
        </w:tc>
        <w:tc>
          <w:tcPr>
            <w:tcW w:w="479"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649.176,00 </w:t>
            </w:r>
          </w:p>
        </w:tc>
        <w:tc>
          <w:tcPr>
            <w:tcW w:w="280"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17,38 </w:t>
            </w:r>
          </w:p>
        </w:tc>
        <w:tc>
          <w:tcPr>
            <w:tcW w:w="542"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754.463,50 </w:t>
            </w:r>
          </w:p>
        </w:tc>
        <w:tc>
          <w:tcPr>
            <w:tcW w:w="302"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17,82 </w:t>
            </w:r>
          </w:p>
        </w:tc>
        <w:tc>
          <w:tcPr>
            <w:tcW w:w="544"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837.455,80 </w:t>
            </w:r>
          </w:p>
        </w:tc>
        <w:tc>
          <w:tcPr>
            <w:tcW w:w="290"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17,74 </w:t>
            </w:r>
          </w:p>
        </w:tc>
        <w:tc>
          <w:tcPr>
            <w:tcW w:w="471"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957.121,20 </w:t>
            </w:r>
          </w:p>
        </w:tc>
        <w:tc>
          <w:tcPr>
            <w:tcW w:w="300" w:type="pct"/>
            <w:tcBorders>
              <w:top w:val="nil"/>
              <w:left w:val="nil"/>
              <w:bottom w:val="single" w:sz="4" w:space="0" w:color="auto"/>
              <w:right w:val="single" w:sz="8"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17,98 </w:t>
            </w:r>
          </w:p>
        </w:tc>
      </w:tr>
      <w:tr w:rsidR="00420F95" w:rsidRPr="00420F95" w:rsidTr="001A051B">
        <w:trPr>
          <w:trHeight w:val="283"/>
        </w:trPr>
        <w:tc>
          <w:tcPr>
            <w:tcW w:w="230" w:type="pct"/>
            <w:tcBorders>
              <w:top w:val="nil"/>
              <w:left w:val="single" w:sz="8" w:space="0" w:color="auto"/>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8</w:t>
            </w:r>
          </w:p>
        </w:tc>
        <w:tc>
          <w:tcPr>
            <w:tcW w:w="711"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Transportasi dan Pergudangan</w:t>
            </w:r>
          </w:p>
        </w:tc>
        <w:tc>
          <w:tcPr>
            <w:tcW w:w="507"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 xml:space="preserve">          193.209,60 </w:t>
            </w:r>
          </w:p>
        </w:tc>
        <w:tc>
          <w:tcPr>
            <w:tcW w:w="344"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5,88 </w:t>
            </w:r>
          </w:p>
        </w:tc>
        <w:tc>
          <w:tcPr>
            <w:tcW w:w="479"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215.687,90 </w:t>
            </w:r>
          </w:p>
        </w:tc>
        <w:tc>
          <w:tcPr>
            <w:tcW w:w="280"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5,77 </w:t>
            </w:r>
          </w:p>
        </w:tc>
        <w:tc>
          <w:tcPr>
            <w:tcW w:w="542"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sz w:val="16"/>
                <w:szCs w:val="16"/>
              </w:rPr>
            </w:pPr>
            <w:r w:rsidRPr="00420F95">
              <w:rPr>
                <w:rFonts w:ascii="Century Gothic" w:hAnsi="Century Gothic"/>
                <w:sz w:val="16"/>
                <w:szCs w:val="16"/>
              </w:rPr>
              <w:t xml:space="preserve">          235.717,00 </w:t>
            </w:r>
          </w:p>
        </w:tc>
        <w:tc>
          <w:tcPr>
            <w:tcW w:w="302"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5,57 </w:t>
            </w:r>
          </w:p>
        </w:tc>
        <w:tc>
          <w:tcPr>
            <w:tcW w:w="544"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255.462,10 </w:t>
            </w:r>
          </w:p>
        </w:tc>
        <w:tc>
          <w:tcPr>
            <w:tcW w:w="290"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5,41 </w:t>
            </w:r>
          </w:p>
        </w:tc>
        <w:tc>
          <w:tcPr>
            <w:tcW w:w="471"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279.864,10 </w:t>
            </w:r>
          </w:p>
        </w:tc>
        <w:tc>
          <w:tcPr>
            <w:tcW w:w="300" w:type="pct"/>
            <w:tcBorders>
              <w:top w:val="nil"/>
              <w:left w:val="nil"/>
              <w:bottom w:val="single" w:sz="4" w:space="0" w:color="auto"/>
              <w:right w:val="single" w:sz="8"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5,26 </w:t>
            </w:r>
          </w:p>
        </w:tc>
      </w:tr>
      <w:tr w:rsidR="00420F95" w:rsidRPr="00420F95" w:rsidTr="001A051B">
        <w:trPr>
          <w:trHeight w:val="283"/>
        </w:trPr>
        <w:tc>
          <w:tcPr>
            <w:tcW w:w="230" w:type="pct"/>
            <w:tcBorders>
              <w:top w:val="nil"/>
              <w:left w:val="single" w:sz="8" w:space="0" w:color="auto"/>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9</w:t>
            </w:r>
          </w:p>
        </w:tc>
        <w:tc>
          <w:tcPr>
            <w:tcW w:w="711"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Penyediaan Akomodasi dan Makan Minum</w:t>
            </w:r>
          </w:p>
        </w:tc>
        <w:tc>
          <w:tcPr>
            <w:tcW w:w="507"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32.567,00 </w:t>
            </w:r>
          </w:p>
        </w:tc>
        <w:tc>
          <w:tcPr>
            <w:tcW w:w="344"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0,99 </w:t>
            </w:r>
          </w:p>
        </w:tc>
        <w:tc>
          <w:tcPr>
            <w:tcW w:w="479"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45.610,70 </w:t>
            </w:r>
          </w:p>
        </w:tc>
        <w:tc>
          <w:tcPr>
            <w:tcW w:w="280"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1,22 </w:t>
            </w:r>
          </w:p>
        </w:tc>
        <w:tc>
          <w:tcPr>
            <w:tcW w:w="542"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sz w:val="16"/>
                <w:szCs w:val="16"/>
              </w:rPr>
            </w:pPr>
            <w:r w:rsidRPr="00420F95">
              <w:rPr>
                <w:rFonts w:ascii="Century Gothic" w:hAnsi="Century Gothic"/>
                <w:sz w:val="16"/>
                <w:szCs w:val="16"/>
              </w:rPr>
              <w:t xml:space="preserve">            54.049,00 </w:t>
            </w:r>
          </w:p>
        </w:tc>
        <w:tc>
          <w:tcPr>
            <w:tcW w:w="302"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1,28 </w:t>
            </w:r>
          </w:p>
        </w:tc>
        <w:tc>
          <w:tcPr>
            <w:tcW w:w="544"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60.019,70 </w:t>
            </w:r>
          </w:p>
        </w:tc>
        <w:tc>
          <w:tcPr>
            <w:tcW w:w="290"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1,27 </w:t>
            </w:r>
          </w:p>
        </w:tc>
        <w:tc>
          <w:tcPr>
            <w:tcW w:w="471"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67.502,80 </w:t>
            </w:r>
          </w:p>
        </w:tc>
        <w:tc>
          <w:tcPr>
            <w:tcW w:w="300" w:type="pct"/>
            <w:tcBorders>
              <w:top w:val="nil"/>
              <w:left w:val="nil"/>
              <w:bottom w:val="single" w:sz="4" w:space="0" w:color="auto"/>
              <w:right w:val="single" w:sz="8"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1,27 </w:t>
            </w:r>
          </w:p>
        </w:tc>
      </w:tr>
      <w:tr w:rsidR="00420F95" w:rsidRPr="00420F95" w:rsidTr="001A051B">
        <w:trPr>
          <w:trHeight w:val="283"/>
        </w:trPr>
        <w:tc>
          <w:tcPr>
            <w:tcW w:w="230" w:type="pct"/>
            <w:tcBorders>
              <w:top w:val="nil"/>
              <w:left w:val="single" w:sz="8" w:space="0" w:color="auto"/>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10</w:t>
            </w:r>
          </w:p>
        </w:tc>
        <w:tc>
          <w:tcPr>
            <w:tcW w:w="711"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Informasi dan Komunikasi</w:t>
            </w:r>
          </w:p>
        </w:tc>
        <w:tc>
          <w:tcPr>
            <w:tcW w:w="507"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153.338,00 </w:t>
            </w:r>
          </w:p>
        </w:tc>
        <w:tc>
          <w:tcPr>
            <w:tcW w:w="344"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4,67 </w:t>
            </w:r>
          </w:p>
        </w:tc>
        <w:tc>
          <w:tcPr>
            <w:tcW w:w="479"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155.982,00 </w:t>
            </w:r>
          </w:p>
        </w:tc>
        <w:tc>
          <w:tcPr>
            <w:tcW w:w="280"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4,18 </w:t>
            </w:r>
          </w:p>
        </w:tc>
        <w:tc>
          <w:tcPr>
            <w:tcW w:w="542"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sz w:val="16"/>
                <w:szCs w:val="16"/>
              </w:rPr>
            </w:pPr>
            <w:r w:rsidRPr="00420F95">
              <w:rPr>
                <w:rFonts w:ascii="Century Gothic" w:hAnsi="Century Gothic"/>
                <w:sz w:val="16"/>
                <w:szCs w:val="16"/>
              </w:rPr>
              <w:t xml:space="preserve">          169.487,30 </w:t>
            </w:r>
          </w:p>
        </w:tc>
        <w:tc>
          <w:tcPr>
            <w:tcW w:w="302"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4,00 </w:t>
            </w:r>
          </w:p>
        </w:tc>
        <w:tc>
          <w:tcPr>
            <w:tcW w:w="544"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188.209,20 </w:t>
            </w:r>
          </w:p>
        </w:tc>
        <w:tc>
          <w:tcPr>
            <w:tcW w:w="290"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3,99 </w:t>
            </w:r>
          </w:p>
        </w:tc>
        <w:tc>
          <w:tcPr>
            <w:tcW w:w="471"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191.792,30 </w:t>
            </w:r>
          </w:p>
        </w:tc>
        <w:tc>
          <w:tcPr>
            <w:tcW w:w="300" w:type="pct"/>
            <w:tcBorders>
              <w:top w:val="nil"/>
              <w:left w:val="nil"/>
              <w:bottom w:val="single" w:sz="4" w:space="0" w:color="auto"/>
              <w:right w:val="single" w:sz="8"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3,60 </w:t>
            </w:r>
          </w:p>
        </w:tc>
      </w:tr>
      <w:tr w:rsidR="00420F95" w:rsidRPr="00420F95" w:rsidTr="001A051B">
        <w:trPr>
          <w:trHeight w:val="283"/>
        </w:trPr>
        <w:tc>
          <w:tcPr>
            <w:tcW w:w="230" w:type="pct"/>
            <w:tcBorders>
              <w:top w:val="nil"/>
              <w:left w:val="single" w:sz="8" w:space="0" w:color="auto"/>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11</w:t>
            </w:r>
          </w:p>
        </w:tc>
        <w:tc>
          <w:tcPr>
            <w:tcW w:w="711"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Jasa Keuangan dan Asuransi</w:t>
            </w:r>
          </w:p>
        </w:tc>
        <w:tc>
          <w:tcPr>
            <w:tcW w:w="507"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84.799,00 </w:t>
            </w:r>
          </w:p>
        </w:tc>
        <w:tc>
          <w:tcPr>
            <w:tcW w:w="344"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2,58 </w:t>
            </w:r>
          </w:p>
        </w:tc>
        <w:tc>
          <w:tcPr>
            <w:tcW w:w="479"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101.426,40 </w:t>
            </w:r>
          </w:p>
        </w:tc>
        <w:tc>
          <w:tcPr>
            <w:tcW w:w="280"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2,72 </w:t>
            </w:r>
          </w:p>
        </w:tc>
        <w:tc>
          <w:tcPr>
            <w:tcW w:w="542"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sz w:val="16"/>
                <w:szCs w:val="16"/>
              </w:rPr>
            </w:pPr>
            <w:r w:rsidRPr="00420F95">
              <w:rPr>
                <w:rFonts w:ascii="Century Gothic" w:hAnsi="Century Gothic"/>
                <w:sz w:val="16"/>
                <w:szCs w:val="16"/>
              </w:rPr>
              <w:t xml:space="preserve">          119.483,70 </w:t>
            </w:r>
          </w:p>
        </w:tc>
        <w:tc>
          <w:tcPr>
            <w:tcW w:w="302"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2,82 </w:t>
            </w:r>
          </w:p>
        </w:tc>
        <w:tc>
          <w:tcPr>
            <w:tcW w:w="544"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139.310,80 </w:t>
            </w:r>
          </w:p>
        </w:tc>
        <w:tc>
          <w:tcPr>
            <w:tcW w:w="290"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2,95 </w:t>
            </w:r>
          </w:p>
        </w:tc>
        <w:tc>
          <w:tcPr>
            <w:tcW w:w="471"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163.729,30 </w:t>
            </w:r>
          </w:p>
        </w:tc>
        <w:tc>
          <w:tcPr>
            <w:tcW w:w="300" w:type="pct"/>
            <w:tcBorders>
              <w:top w:val="nil"/>
              <w:left w:val="nil"/>
              <w:bottom w:val="single" w:sz="4" w:space="0" w:color="auto"/>
              <w:right w:val="single" w:sz="8"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3,08 </w:t>
            </w:r>
          </w:p>
        </w:tc>
      </w:tr>
      <w:tr w:rsidR="00420F95" w:rsidRPr="00420F95" w:rsidTr="001A051B">
        <w:trPr>
          <w:trHeight w:val="283"/>
        </w:trPr>
        <w:tc>
          <w:tcPr>
            <w:tcW w:w="230" w:type="pct"/>
            <w:tcBorders>
              <w:top w:val="nil"/>
              <w:left w:val="single" w:sz="8" w:space="0" w:color="auto"/>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12</w:t>
            </w:r>
          </w:p>
        </w:tc>
        <w:tc>
          <w:tcPr>
            <w:tcW w:w="711"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Real Estate</w:t>
            </w:r>
          </w:p>
        </w:tc>
        <w:tc>
          <w:tcPr>
            <w:tcW w:w="507"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111.804,00 </w:t>
            </w:r>
          </w:p>
        </w:tc>
        <w:tc>
          <w:tcPr>
            <w:tcW w:w="344"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3,40 </w:t>
            </w:r>
          </w:p>
        </w:tc>
        <w:tc>
          <w:tcPr>
            <w:tcW w:w="479"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124.403,50 </w:t>
            </w:r>
          </w:p>
        </w:tc>
        <w:tc>
          <w:tcPr>
            <w:tcW w:w="280"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3,33 </w:t>
            </w:r>
          </w:p>
        </w:tc>
        <w:tc>
          <w:tcPr>
            <w:tcW w:w="542"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sz w:val="16"/>
                <w:szCs w:val="16"/>
              </w:rPr>
            </w:pPr>
            <w:r w:rsidRPr="00420F95">
              <w:rPr>
                <w:rFonts w:ascii="Century Gothic" w:hAnsi="Century Gothic"/>
                <w:sz w:val="16"/>
                <w:szCs w:val="16"/>
              </w:rPr>
              <w:t xml:space="preserve">          138.938,00 </w:t>
            </w:r>
          </w:p>
        </w:tc>
        <w:tc>
          <w:tcPr>
            <w:tcW w:w="302"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3,28 </w:t>
            </w:r>
          </w:p>
        </w:tc>
        <w:tc>
          <w:tcPr>
            <w:tcW w:w="544"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150.863,00 </w:t>
            </w:r>
          </w:p>
        </w:tc>
        <w:tc>
          <w:tcPr>
            <w:tcW w:w="290"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3,20 </w:t>
            </w:r>
          </w:p>
        </w:tc>
        <w:tc>
          <w:tcPr>
            <w:tcW w:w="471"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166.472,10 </w:t>
            </w:r>
          </w:p>
        </w:tc>
        <w:tc>
          <w:tcPr>
            <w:tcW w:w="300" w:type="pct"/>
            <w:tcBorders>
              <w:top w:val="nil"/>
              <w:left w:val="nil"/>
              <w:bottom w:val="single" w:sz="4" w:space="0" w:color="auto"/>
              <w:right w:val="single" w:sz="8"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3,13 </w:t>
            </w:r>
          </w:p>
        </w:tc>
      </w:tr>
      <w:tr w:rsidR="00420F95" w:rsidRPr="00420F95" w:rsidTr="001A051B">
        <w:trPr>
          <w:trHeight w:val="283"/>
        </w:trPr>
        <w:tc>
          <w:tcPr>
            <w:tcW w:w="230" w:type="pct"/>
            <w:tcBorders>
              <w:top w:val="nil"/>
              <w:left w:val="single" w:sz="8" w:space="0" w:color="auto"/>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13/14</w:t>
            </w:r>
          </w:p>
        </w:tc>
        <w:tc>
          <w:tcPr>
            <w:tcW w:w="711"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Jasa Perusahaaan</w:t>
            </w:r>
          </w:p>
        </w:tc>
        <w:tc>
          <w:tcPr>
            <w:tcW w:w="507"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5.032,20 </w:t>
            </w:r>
          </w:p>
        </w:tc>
        <w:tc>
          <w:tcPr>
            <w:tcW w:w="344"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0,15 </w:t>
            </w:r>
          </w:p>
        </w:tc>
        <w:tc>
          <w:tcPr>
            <w:tcW w:w="479"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5.932,00 </w:t>
            </w:r>
          </w:p>
        </w:tc>
        <w:tc>
          <w:tcPr>
            <w:tcW w:w="280"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0,16 </w:t>
            </w:r>
          </w:p>
        </w:tc>
        <w:tc>
          <w:tcPr>
            <w:tcW w:w="542"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6.623,60 </w:t>
            </w:r>
          </w:p>
        </w:tc>
        <w:tc>
          <w:tcPr>
            <w:tcW w:w="302"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0,16 </w:t>
            </w:r>
          </w:p>
        </w:tc>
        <w:tc>
          <w:tcPr>
            <w:tcW w:w="544"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7.479,40 </w:t>
            </w:r>
          </w:p>
        </w:tc>
        <w:tc>
          <w:tcPr>
            <w:tcW w:w="290"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0,16 </w:t>
            </w:r>
          </w:p>
        </w:tc>
        <w:tc>
          <w:tcPr>
            <w:tcW w:w="471"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8.283,50 </w:t>
            </w:r>
          </w:p>
        </w:tc>
        <w:tc>
          <w:tcPr>
            <w:tcW w:w="300" w:type="pct"/>
            <w:tcBorders>
              <w:top w:val="nil"/>
              <w:left w:val="nil"/>
              <w:bottom w:val="single" w:sz="4" w:space="0" w:color="auto"/>
              <w:right w:val="single" w:sz="8"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0,16 </w:t>
            </w:r>
          </w:p>
        </w:tc>
      </w:tr>
      <w:tr w:rsidR="00420F95" w:rsidRPr="00420F95" w:rsidTr="001A051B">
        <w:trPr>
          <w:trHeight w:val="283"/>
        </w:trPr>
        <w:tc>
          <w:tcPr>
            <w:tcW w:w="230" w:type="pct"/>
            <w:tcBorders>
              <w:top w:val="nil"/>
              <w:left w:val="single" w:sz="8" w:space="0" w:color="auto"/>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15</w:t>
            </w:r>
          </w:p>
        </w:tc>
        <w:tc>
          <w:tcPr>
            <w:tcW w:w="711"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Administrasi Pemerintahan, Pertanahan dan Jaminan Sosial</w:t>
            </w:r>
          </w:p>
        </w:tc>
        <w:tc>
          <w:tcPr>
            <w:tcW w:w="507"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337.070,90 </w:t>
            </w:r>
          </w:p>
        </w:tc>
        <w:tc>
          <w:tcPr>
            <w:tcW w:w="344"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10,26 </w:t>
            </w:r>
          </w:p>
        </w:tc>
        <w:tc>
          <w:tcPr>
            <w:tcW w:w="479"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381.564,40 </w:t>
            </w:r>
          </w:p>
        </w:tc>
        <w:tc>
          <w:tcPr>
            <w:tcW w:w="280"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10,22 </w:t>
            </w:r>
          </w:p>
        </w:tc>
        <w:tc>
          <w:tcPr>
            <w:tcW w:w="542"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401.649,50 </w:t>
            </w:r>
          </w:p>
        </w:tc>
        <w:tc>
          <w:tcPr>
            <w:tcW w:w="302"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9,48 </w:t>
            </w:r>
          </w:p>
        </w:tc>
        <w:tc>
          <w:tcPr>
            <w:tcW w:w="544"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442.301,80 </w:t>
            </w:r>
          </w:p>
        </w:tc>
        <w:tc>
          <w:tcPr>
            <w:tcW w:w="290"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9,37 </w:t>
            </w:r>
          </w:p>
        </w:tc>
        <w:tc>
          <w:tcPr>
            <w:tcW w:w="471"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523.824,50 </w:t>
            </w:r>
          </w:p>
        </w:tc>
        <w:tc>
          <w:tcPr>
            <w:tcW w:w="300" w:type="pct"/>
            <w:tcBorders>
              <w:top w:val="nil"/>
              <w:left w:val="nil"/>
              <w:bottom w:val="single" w:sz="4" w:space="0" w:color="auto"/>
              <w:right w:val="single" w:sz="8"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9,84 </w:t>
            </w:r>
          </w:p>
        </w:tc>
      </w:tr>
      <w:tr w:rsidR="00420F95" w:rsidRPr="00420F95" w:rsidTr="001A051B">
        <w:trPr>
          <w:trHeight w:val="283"/>
        </w:trPr>
        <w:tc>
          <w:tcPr>
            <w:tcW w:w="230" w:type="pct"/>
            <w:tcBorders>
              <w:top w:val="nil"/>
              <w:left w:val="single" w:sz="8" w:space="0" w:color="auto"/>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16</w:t>
            </w:r>
          </w:p>
        </w:tc>
        <w:tc>
          <w:tcPr>
            <w:tcW w:w="711"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Jasa Pendidikan</w:t>
            </w:r>
          </w:p>
        </w:tc>
        <w:tc>
          <w:tcPr>
            <w:tcW w:w="507"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 xml:space="preserve">          218.241,20 </w:t>
            </w:r>
          </w:p>
        </w:tc>
        <w:tc>
          <w:tcPr>
            <w:tcW w:w="344"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6,64 </w:t>
            </w:r>
          </w:p>
        </w:tc>
        <w:tc>
          <w:tcPr>
            <w:tcW w:w="479"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263.009,30 </w:t>
            </w:r>
          </w:p>
        </w:tc>
        <w:tc>
          <w:tcPr>
            <w:tcW w:w="280"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7,04 </w:t>
            </w:r>
          </w:p>
        </w:tc>
        <w:tc>
          <w:tcPr>
            <w:tcW w:w="542"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284.303,50 </w:t>
            </w:r>
          </w:p>
        </w:tc>
        <w:tc>
          <w:tcPr>
            <w:tcW w:w="302"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6,71 </w:t>
            </w:r>
          </w:p>
        </w:tc>
        <w:tc>
          <w:tcPr>
            <w:tcW w:w="544"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315.299,50 </w:t>
            </w:r>
          </w:p>
        </w:tc>
        <w:tc>
          <w:tcPr>
            <w:tcW w:w="290"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6,68 </w:t>
            </w:r>
          </w:p>
        </w:tc>
        <w:tc>
          <w:tcPr>
            <w:tcW w:w="471"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373.301,30 </w:t>
            </w:r>
          </w:p>
        </w:tc>
        <w:tc>
          <w:tcPr>
            <w:tcW w:w="300" w:type="pct"/>
            <w:tcBorders>
              <w:top w:val="nil"/>
              <w:left w:val="nil"/>
              <w:bottom w:val="single" w:sz="4" w:space="0" w:color="auto"/>
              <w:right w:val="single" w:sz="8"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7,01 </w:t>
            </w:r>
          </w:p>
        </w:tc>
      </w:tr>
      <w:tr w:rsidR="00420F95" w:rsidRPr="00420F95" w:rsidTr="001A051B">
        <w:trPr>
          <w:trHeight w:val="283"/>
        </w:trPr>
        <w:tc>
          <w:tcPr>
            <w:tcW w:w="230" w:type="pct"/>
            <w:tcBorders>
              <w:top w:val="nil"/>
              <w:left w:val="single" w:sz="8" w:space="0" w:color="auto"/>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17</w:t>
            </w:r>
          </w:p>
        </w:tc>
        <w:tc>
          <w:tcPr>
            <w:tcW w:w="711"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Jasa Kesehatan dan Kegiatan Sosial</w:t>
            </w:r>
          </w:p>
        </w:tc>
        <w:tc>
          <w:tcPr>
            <w:tcW w:w="507"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40.358,90 </w:t>
            </w:r>
          </w:p>
        </w:tc>
        <w:tc>
          <w:tcPr>
            <w:tcW w:w="344"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1,23 </w:t>
            </w:r>
          </w:p>
        </w:tc>
        <w:tc>
          <w:tcPr>
            <w:tcW w:w="479"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47.036,50 </w:t>
            </w:r>
          </w:p>
        </w:tc>
        <w:tc>
          <w:tcPr>
            <w:tcW w:w="280"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1,26 </w:t>
            </w:r>
          </w:p>
        </w:tc>
        <w:tc>
          <w:tcPr>
            <w:tcW w:w="542"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52.920,80 </w:t>
            </w:r>
          </w:p>
        </w:tc>
        <w:tc>
          <w:tcPr>
            <w:tcW w:w="302"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1,25 </w:t>
            </w:r>
          </w:p>
        </w:tc>
        <w:tc>
          <w:tcPr>
            <w:tcW w:w="544"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59.887,70 </w:t>
            </w:r>
          </w:p>
        </w:tc>
        <w:tc>
          <w:tcPr>
            <w:tcW w:w="290"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1,27 </w:t>
            </w:r>
          </w:p>
        </w:tc>
        <w:tc>
          <w:tcPr>
            <w:tcW w:w="471"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66.369,80 </w:t>
            </w:r>
          </w:p>
        </w:tc>
        <w:tc>
          <w:tcPr>
            <w:tcW w:w="300" w:type="pct"/>
            <w:tcBorders>
              <w:top w:val="nil"/>
              <w:left w:val="nil"/>
              <w:bottom w:val="single" w:sz="4" w:space="0" w:color="auto"/>
              <w:right w:val="single" w:sz="8"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1,25 </w:t>
            </w:r>
          </w:p>
        </w:tc>
      </w:tr>
      <w:tr w:rsidR="00420F95" w:rsidRPr="00420F95" w:rsidTr="001A051B">
        <w:trPr>
          <w:trHeight w:val="283"/>
        </w:trPr>
        <w:tc>
          <w:tcPr>
            <w:tcW w:w="230" w:type="pct"/>
            <w:tcBorders>
              <w:top w:val="nil"/>
              <w:left w:val="single" w:sz="8" w:space="0" w:color="auto"/>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center"/>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18</w:t>
            </w:r>
          </w:p>
        </w:tc>
        <w:tc>
          <w:tcPr>
            <w:tcW w:w="711"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Jasa Lainnya</w:t>
            </w:r>
          </w:p>
        </w:tc>
        <w:tc>
          <w:tcPr>
            <w:tcW w:w="507"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106.544,40 </w:t>
            </w:r>
          </w:p>
        </w:tc>
        <w:tc>
          <w:tcPr>
            <w:tcW w:w="344"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3,24 </w:t>
            </w:r>
          </w:p>
        </w:tc>
        <w:tc>
          <w:tcPr>
            <w:tcW w:w="479"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128.491,50 </w:t>
            </w:r>
          </w:p>
        </w:tc>
        <w:tc>
          <w:tcPr>
            <w:tcW w:w="280"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3,44 </w:t>
            </w:r>
          </w:p>
        </w:tc>
        <w:tc>
          <w:tcPr>
            <w:tcW w:w="542"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148.286,30 </w:t>
            </w:r>
          </w:p>
        </w:tc>
        <w:tc>
          <w:tcPr>
            <w:tcW w:w="302"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3,50 </w:t>
            </w:r>
          </w:p>
        </w:tc>
        <w:tc>
          <w:tcPr>
            <w:tcW w:w="544"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164.822,30 </w:t>
            </w:r>
          </w:p>
        </w:tc>
        <w:tc>
          <w:tcPr>
            <w:tcW w:w="290" w:type="pct"/>
            <w:tcBorders>
              <w:top w:val="nil"/>
              <w:left w:val="nil"/>
              <w:bottom w:val="single" w:sz="4" w:space="0" w:color="auto"/>
              <w:right w:val="single" w:sz="4"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3,49 </w:t>
            </w:r>
          </w:p>
        </w:tc>
        <w:tc>
          <w:tcPr>
            <w:tcW w:w="471" w:type="pct"/>
            <w:tcBorders>
              <w:top w:val="nil"/>
              <w:left w:val="nil"/>
              <w:bottom w:val="single" w:sz="4" w:space="0" w:color="auto"/>
              <w:right w:val="single" w:sz="4" w:space="0" w:color="auto"/>
            </w:tcBorders>
            <w:shd w:val="clear" w:color="auto" w:fill="auto"/>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186.128,80 </w:t>
            </w:r>
          </w:p>
        </w:tc>
        <w:tc>
          <w:tcPr>
            <w:tcW w:w="300" w:type="pct"/>
            <w:tcBorders>
              <w:top w:val="nil"/>
              <w:left w:val="nil"/>
              <w:bottom w:val="single" w:sz="4" w:space="0" w:color="auto"/>
              <w:right w:val="single" w:sz="8" w:space="0" w:color="auto"/>
            </w:tcBorders>
            <w:shd w:val="clear" w:color="auto" w:fill="auto"/>
            <w:noWrap/>
            <w:vAlign w:val="center"/>
            <w:hideMark/>
          </w:tcPr>
          <w:p w:rsidR="00420F95" w:rsidRPr="00420F95" w:rsidRDefault="00420F95" w:rsidP="008F5011">
            <w:pPr>
              <w:spacing w:after="0" w:line="240" w:lineRule="auto"/>
              <w:ind w:left="-57" w:right="-57"/>
              <w:jc w:val="right"/>
              <w:rPr>
                <w:rFonts w:ascii="Century Gothic" w:hAnsi="Century Gothic"/>
                <w:color w:val="000000"/>
                <w:sz w:val="16"/>
                <w:szCs w:val="16"/>
              </w:rPr>
            </w:pPr>
            <w:r w:rsidRPr="00420F95">
              <w:rPr>
                <w:rFonts w:ascii="Century Gothic" w:hAnsi="Century Gothic"/>
                <w:color w:val="000000"/>
                <w:sz w:val="16"/>
                <w:szCs w:val="16"/>
              </w:rPr>
              <w:t xml:space="preserve">       3,50 </w:t>
            </w:r>
          </w:p>
        </w:tc>
      </w:tr>
      <w:tr w:rsidR="00420F95" w:rsidRPr="00420F95" w:rsidTr="001A051B">
        <w:trPr>
          <w:trHeight w:val="283"/>
        </w:trPr>
        <w:tc>
          <w:tcPr>
            <w:tcW w:w="230" w:type="pct"/>
            <w:tcBorders>
              <w:top w:val="nil"/>
              <w:left w:val="single" w:sz="8" w:space="0" w:color="auto"/>
              <w:bottom w:val="single" w:sz="8" w:space="0" w:color="auto"/>
              <w:right w:val="single" w:sz="4" w:space="0" w:color="auto"/>
            </w:tcBorders>
            <w:shd w:val="clear" w:color="000000" w:fill="538ED5"/>
            <w:noWrap/>
            <w:vAlign w:val="center"/>
            <w:hideMark/>
          </w:tcPr>
          <w:p w:rsidR="00420F95" w:rsidRPr="00420F95" w:rsidRDefault="00420F95" w:rsidP="008F5011">
            <w:pPr>
              <w:spacing w:after="0" w:line="240" w:lineRule="auto"/>
              <w:ind w:left="-57" w:right="-57"/>
              <w:rPr>
                <w:rFonts w:ascii="Century Gothic" w:eastAsia="Times New Roman" w:hAnsi="Century Gothic" w:cs="Times New Roman"/>
                <w:b/>
                <w:color w:val="000000"/>
                <w:sz w:val="16"/>
                <w:szCs w:val="16"/>
              </w:rPr>
            </w:pPr>
            <w:r w:rsidRPr="00420F95">
              <w:rPr>
                <w:rFonts w:ascii="Century Gothic" w:eastAsia="Times New Roman" w:hAnsi="Century Gothic" w:cs="Times New Roman"/>
                <w:b/>
                <w:color w:val="000000"/>
                <w:sz w:val="16"/>
                <w:szCs w:val="16"/>
              </w:rPr>
              <w:t> </w:t>
            </w:r>
          </w:p>
        </w:tc>
        <w:tc>
          <w:tcPr>
            <w:tcW w:w="711" w:type="pct"/>
            <w:tcBorders>
              <w:top w:val="nil"/>
              <w:left w:val="nil"/>
              <w:bottom w:val="single" w:sz="8" w:space="0" w:color="auto"/>
              <w:right w:val="single" w:sz="4" w:space="0" w:color="auto"/>
            </w:tcBorders>
            <w:shd w:val="clear" w:color="000000" w:fill="538DD5"/>
            <w:vAlign w:val="center"/>
            <w:hideMark/>
          </w:tcPr>
          <w:p w:rsidR="00420F95" w:rsidRPr="00420F95" w:rsidRDefault="00420F95" w:rsidP="008F5011">
            <w:pPr>
              <w:spacing w:after="0" w:line="240" w:lineRule="auto"/>
              <w:ind w:left="-57" w:right="-57"/>
              <w:rPr>
                <w:rFonts w:ascii="Century Gothic" w:eastAsia="Times New Roman" w:hAnsi="Century Gothic" w:cs="Times New Roman"/>
                <w:b/>
                <w:color w:val="000000"/>
                <w:sz w:val="16"/>
                <w:szCs w:val="16"/>
              </w:rPr>
            </w:pPr>
            <w:r w:rsidRPr="00420F95">
              <w:rPr>
                <w:rFonts w:ascii="Century Gothic" w:eastAsia="Times New Roman" w:hAnsi="Century Gothic" w:cs="Times New Roman"/>
                <w:b/>
                <w:color w:val="000000"/>
                <w:sz w:val="16"/>
                <w:szCs w:val="16"/>
              </w:rPr>
              <w:t>PDRB</w:t>
            </w:r>
          </w:p>
        </w:tc>
        <w:tc>
          <w:tcPr>
            <w:tcW w:w="507" w:type="pct"/>
            <w:tcBorders>
              <w:top w:val="nil"/>
              <w:left w:val="nil"/>
              <w:bottom w:val="single" w:sz="8" w:space="0" w:color="auto"/>
              <w:right w:val="single" w:sz="4" w:space="0" w:color="auto"/>
            </w:tcBorders>
            <w:shd w:val="clear" w:color="000000" w:fill="538DD5"/>
            <w:noWrap/>
            <w:vAlign w:val="center"/>
            <w:hideMark/>
          </w:tcPr>
          <w:p w:rsidR="00420F95" w:rsidRPr="00420F95" w:rsidRDefault="00420F95" w:rsidP="008F5011">
            <w:pPr>
              <w:spacing w:after="0" w:line="240" w:lineRule="auto"/>
              <w:ind w:left="-57" w:right="-57"/>
              <w:jc w:val="right"/>
              <w:rPr>
                <w:rFonts w:ascii="Century Gothic" w:hAnsi="Century Gothic"/>
                <w:b/>
                <w:color w:val="000000"/>
                <w:sz w:val="16"/>
                <w:szCs w:val="16"/>
              </w:rPr>
            </w:pPr>
            <w:r w:rsidRPr="00420F95">
              <w:rPr>
                <w:rFonts w:ascii="Century Gothic" w:hAnsi="Century Gothic"/>
                <w:b/>
                <w:color w:val="000000"/>
                <w:sz w:val="16"/>
                <w:szCs w:val="16"/>
              </w:rPr>
              <w:t xml:space="preserve">       3.285.316,40 </w:t>
            </w:r>
          </w:p>
        </w:tc>
        <w:tc>
          <w:tcPr>
            <w:tcW w:w="344" w:type="pct"/>
            <w:tcBorders>
              <w:top w:val="nil"/>
              <w:left w:val="nil"/>
              <w:bottom w:val="single" w:sz="8" w:space="0" w:color="auto"/>
              <w:right w:val="single" w:sz="4" w:space="0" w:color="auto"/>
            </w:tcBorders>
            <w:shd w:val="clear" w:color="000000" w:fill="538DD5"/>
            <w:noWrap/>
            <w:vAlign w:val="center"/>
            <w:hideMark/>
          </w:tcPr>
          <w:p w:rsidR="00420F95" w:rsidRPr="00420F95" w:rsidRDefault="00420F95" w:rsidP="008F5011">
            <w:pPr>
              <w:spacing w:after="0" w:line="240" w:lineRule="auto"/>
              <w:ind w:left="-57" w:right="-57"/>
              <w:jc w:val="right"/>
              <w:rPr>
                <w:rFonts w:ascii="Century Gothic" w:hAnsi="Century Gothic"/>
                <w:b/>
                <w:color w:val="000000"/>
                <w:sz w:val="16"/>
                <w:szCs w:val="16"/>
              </w:rPr>
            </w:pPr>
            <w:r w:rsidRPr="00420F95">
              <w:rPr>
                <w:rFonts w:ascii="Century Gothic" w:hAnsi="Century Gothic"/>
                <w:b/>
                <w:color w:val="000000"/>
                <w:sz w:val="16"/>
                <w:szCs w:val="16"/>
              </w:rPr>
              <w:t xml:space="preserve">       100,00 </w:t>
            </w:r>
          </w:p>
        </w:tc>
        <w:tc>
          <w:tcPr>
            <w:tcW w:w="479" w:type="pct"/>
            <w:tcBorders>
              <w:top w:val="nil"/>
              <w:left w:val="nil"/>
              <w:bottom w:val="single" w:sz="8" w:space="0" w:color="auto"/>
              <w:right w:val="single" w:sz="4" w:space="0" w:color="auto"/>
            </w:tcBorders>
            <w:shd w:val="clear" w:color="000000" w:fill="538DD5"/>
            <w:noWrap/>
            <w:vAlign w:val="center"/>
            <w:hideMark/>
          </w:tcPr>
          <w:p w:rsidR="00420F95" w:rsidRPr="00420F95" w:rsidRDefault="00420F95" w:rsidP="008F5011">
            <w:pPr>
              <w:spacing w:after="0" w:line="240" w:lineRule="auto"/>
              <w:ind w:left="-57" w:right="-57"/>
              <w:jc w:val="right"/>
              <w:rPr>
                <w:rFonts w:ascii="Century Gothic" w:hAnsi="Century Gothic"/>
                <w:b/>
                <w:color w:val="000000"/>
                <w:sz w:val="16"/>
                <w:szCs w:val="16"/>
              </w:rPr>
            </w:pPr>
            <w:r w:rsidRPr="00420F95">
              <w:rPr>
                <w:rFonts w:ascii="Century Gothic" w:hAnsi="Century Gothic"/>
                <w:b/>
                <w:color w:val="000000"/>
                <w:sz w:val="16"/>
                <w:szCs w:val="16"/>
              </w:rPr>
              <w:t xml:space="preserve">     3.735.192,70 </w:t>
            </w:r>
          </w:p>
        </w:tc>
        <w:tc>
          <w:tcPr>
            <w:tcW w:w="280" w:type="pct"/>
            <w:tcBorders>
              <w:top w:val="nil"/>
              <w:left w:val="nil"/>
              <w:bottom w:val="single" w:sz="8" w:space="0" w:color="auto"/>
              <w:right w:val="single" w:sz="4" w:space="0" w:color="auto"/>
            </w:tcBorders>
            <w:shd w:val="clear" w:color="000000" w:fill="538DD5"/>
            <w:noWrap/>
            <w:vAlign w:val="center"/>
            <w:hideMark/>
          </w:tcPr>
          <w:p w:rsidR="00420F95" w:rsidRPr="00420F95" w:rsidRDefault="00420F95" w:rsidP="008F5011">
            <w:pPr>
              <w:spacing w:after="0" w:line="240" w:lineRule="auto"/>
              <w:ind w:left="-57" w:right="-57"/>
              <w:jc w:val="right"/>
              <w:rPr>
                <w:rFonts w:ascii="Century Gothic" w:hAnsi="Century Gothic"/>
                <w:b/>
                <w:color w:val="000000"/>
                <w:sz w:val="16"/>
                <w:szCs w:val="16"/>
              </w:rPr>
            </w:pPr>
            <w:r w:rsidRPr="00420F95">
              <w:rPr>
                <w:rFonts w:ascii="Century Gothic" w:hAnsi="Century Gothic"/>
                <w:b/>
                <w:color w:val="000000"/>
                <w:sz w:val="16"/>
                <w:szCs w:val="16"/>
              </w:rPr>
              <w:t xml:space="preserve">    100,00 </w:t>
            </w:r>
          </w:p>
        </w:tc>
        <w:tc>
          <w:tcPr>
            <w:tcW w:w="542" w:type="pct"/>
            <w:tcBorders>
              <w:top w:val="nil"/>
              <w:left w:val="nil"/>
              <w:bottom w:val="single" w:sz="8" w:space="0" w:color="auto"/>
              <w:right w:val="single" w:sz="4" w:space="0" w:color="auto"/>
            </w:tcBorders>
            <w:shd w:val="clear" w:color="000000" w:fill="538DD5"/>
            <w:noWrap/>
            <w:vAlign w:val="center"/>
            <w:hideMark/>
          </w:tcPr>
          <w:p w:rsidR="00420F95" w:rsidRPr="00420F95" w:rsidRDefault="00420F95" w:rsidP="008F5011">
            <w:pPr>
              <w:spacing w:after="0" w:line="240" w:lineRule="auto"/>
              <w:ind w:left="-57" w:right="-57"/>
              <w:jc w:val="right"/>
              <w:rPr>
                <w:rFonts w:ascii="Century Gothic" w:hAnsi="Century Gothic"/>
                <w:b/>
                <w:color w:val="000000"/>
                <w:sz w:val="16"/>
                <w:szCs w:val="16"/>
              </w:rPr>
            </w:pPr>
            <w:r w:rsidRPr="00420F95">
              <w:rPr>
                <w:rFonts w:ascii="Century Gothic" w:hAnsi="Century Gothic"/>
                <w:b/>
                <w:color w:val="000000"/>
                <w:sz w:val="16"/>
                <w:szCs w:val="16"/>
              </w:rPr>
              <w:t xml:space="preserve">        4.234.724,90 </w:t>
            </w:r>
          </w:p>
        </w:tc>
        <w:tc>
          <w:tcPr>
            <w:tcW w:w="302" w:type="pct"/>
            <w:tcBorders>
              <w:top w:val="nil"/>
              <w:left w:val="nil"/>
              <w:bottom w:val="single" w:sz="8" w:space="0" w:color="auto"/>
              <w:right w:val="single" w:sz="4" w:space="0" w:color="auto"/>
            </w:tcBorders>
            <w:shd w:val="clear" w:color="000000" w:fill="538DD5"/>
            <w:noWrap/>
            <w:vAlign w:val="center"/>
            <w:hideMark/>
          </w:tcPr>
          <w:p w:rsidR="00420F95" w:rsidRPr="00420F95" w:rsidRDefault="00420F95" w:rsidP="008F5011">
            <w:pPr>
              <w:spacing w:after="0" w:line="240" w:lineRule="auto"/>
              <w:ind w:left="-57" w:right="-57"/>
              <w:jc w:val="right"/>
              <w:rPr>
                <w:rFonts w:ascii="Century Gothic" w:hAnsi="Century Gothic"/>
                <w:b/>
                <w:color w:val="000000"/>
                <w:sz w:val="16"/>
                <w:szCs w:val="16"/>
              </w:rPr>
            </w:pPr>
            <w:r w:rsidRPr="00420F95">
              <w:rPr>
                <w:rFonts w:ascii="Century Gothic" w:hAnsi="Century Gothic"/>
                <w:b/>
                <w:color w:val="000000"/>
                <w:sz w:val="16"/>
                <w:szCs w:val="16"/>
              </w:rPr>
              <w:t xml:space="preserve">     100,00 </w:t>
            </w:r>
          </w:p>
        </w:tc>
        <w:tc>
          <w:tcPr>
            <w:tcW w:w="544" w:type="pct"/>
            <w:tcBorders>
              <w:top w:val="nil"/>
              <w:left w:val="nil"/>
              <w:bottom w:val="single" w:sz="8" w:space="0" w:color="auto"/>
              <w:right w:val="single" w:sz="4" w:space="0" w:color="auto"/>
            </w:tcBorders>
            <w:shd w:val="clear" w:color="000000" w:fill="538DD5"/>
            <w:noWrap/>
            <w:vAlign w:val="center"/>
            <w:hideMark/>
          </w:tcPr>
          <w:p w:rsidR="00420F95" w:rsidRPr="00420F95" w:rsidRDefault="00420F95" w:rsidP="008F5011">
            <w:pPr>
              <w:spacing w:after="0" w:line="240" w:lineRule="auto"/>
              <w:ind w:left="-57" w:right="-57"/>
              <w:jc w:val="right"/>
              <w:rPr>
                <w:rFonts w:ascii="Century Gothic" w:hAnsi="Century Gothic"/>
                <w:b/>
                <w:color w:val="000000"/>
                <w:sz w:val="16"/>
                <w:szCs w:val="16"/>
              </w:rPr>
            </w:pPr>
            <w:r w:rsidRPr="00420F95">
              <w:rPr>
                <w:rFonts w:ascii="Century Gothic" w:hAnsi="Century Gothic"/>
                <w:b/>
                <w:color w:val="000000"/>
                <w:sz w:val="16"/>
                <w:szCs w:val="16"/>
              </w:rPr>
              <w:t xml:space="preserve">         4.721.040,90 </w:t>
            </w:r>
          </w:p>
        </w:tc>
        <w:tc>
          <w:tcPr>
            <w:tcW w:w="290" w:type="pct"/>
            <w:tcBorders>
              <w:top w:val="nil"/>
              <w:left w:val="nil"/>
              <w:bottom w:val="single" w:sz="8" w:space="0" w:color="auto"/>
              <w:right w:val="single" w:sz="4" w:space="0" w:color="auto"/>
            </w:tcBorders>
            <w:shd w:val="clear" w:color="000000" w:fill="538DD5"/>
            <w:noWrap/>
            <w:vAlign w:val="center"/>
            <w:hideMark/>
          </w:tcPr>
          <w:p w:rsidR="00420F95" w:rsidRPr="00420F95" w:rsidRDefault="00420F95" w:rsidP="008F5011">
            <w:pPr>
              <w:spacing w:after="0" w:line="240" w:lineRule="auto"/>
              <w:ind w:left="-57" w:right="-57"/>
              <w:jc w:val="right"/>
              <w:rPr>
                <w:rFonts w:ascii="Century Gothic" w:hAnsi="Century Gothic"/>
                <w:b/>
                <w:color w:val="000000"/>
                <w:sz w:val="16"/>
                <w:szCs w:val="16"/>
              </w:rPr>
            </w:pPr>
            <w:r w:rsidRPr="00420F95">
              <w:rPr>
                <w:rFonts w:ascii="Century Gothic" w:hAnsi="Century Gothic"/>
                <w:b/>
                <w:color w:val="000000"/>
                <w:sz w:val="16"/>
                <w:szCs w:val="16"/>
              </w:rPr>
              <w:t xml:space="preserve">    100,00 </w:t>
            </w:r>
          </w:p>
        </w:tc>
        <w:tc>
          <w:tcPr>
            <w:tcW w:w="471" w:type="pct"/>
            <w:tcBorders>
              <w:top w:val="nil"/>
              <w:left w:val="nil"/>
              <w:bottom w:val="single" w:sz="8" w:space="0" w:color="auto"/>
              <w:right w:val="single" w:sz="4" w:space="0" w:color="auto"/>
            </w:tcBorders>
            <w:shd w:val="clear" w:color="000000" w:fill="538DD5"/>
            <w:noWrap/>
            <w:vAlign w:val="center"/>
            <w:hideMark/>
          </w:tcPr>
          <w:p w:rsidR="00420F95" w:rsidRPr="00420F95" w:rsidRDefault="00420F95" w:rsidP="008F5011">
            <w:pPr>
              <w:spacing w:after="0" w:line="240" w:lineRule="auto"/>
              <w:ind w:left="-57" w:right="-57"/>
              <w:jc w:val="right"/>
              <w:rPr>
                <w:rFonts w:ascii="Century Gothic" w:hAnsi="Century Gothic"/>
                <w:b/>
                <w:color w:val="000000"/>
                <w:sz w:val="16"/>
                <w:szCs w:val="16"/>
              </w:rPr>
            </w:pPr>
            <w:r w:rsidRPr="00420F95">
              <w:rPr>
                <w:rFonts w:ascii="Century Gothic" w:hAnsi="Century Gothic"/>
                <w:b/>
                <w:color w:val="000000"/>
                <w:sz w:val="16"/>
                <w:szCs w:val="16"/>
              </w:rPr>
              <w:t xml:space="preserve">     5.324.301,30 </w:t>
            </w:r>
          </w:p>
        </w:tc>
        <w:tc>
          <w:tcPr>
            <w:tcW w:w="300" w:type="pct"/>
            <w:tcBorders>
              <w:top w:val="nil"/>
              <w:left w:val="nil"/>
              <w:bottom w:val="single" w:sz="8" w:space="0" w:color="auto"/>
              <w:right w:val="single" w:sz="8" w:space="0" w:color="auto"/>
            </w:tcBorders>
            <w:shd w:val="clear" w:color="000000" w:fill="538DD5"/>
            <w:noWrap/>
            <w:vAlign w:val="center"/>
            <w:hideMark/>
          </w:tcPr>
          <w:p w:rsidR="00420F95" w:rsidRPr="00420F95" w:rsidRDefault="00420F95" w:rsidP="008F5011">
            <w:pPr>
              <w:spacing w:after="0" w:line="240" w:lineRule="auto"/>
              <w:ind w:left="-57" w:right="-57"/>
              <w:jc w:val="right"/>
              <w:rPr>
                <w:rFonts w:ascii="Century Gothic" w:hAnsi="Century Gothic"/>
                <w:b/>
                <w:color w:val="000000"/>
                <w:sz w:val="16"/>
                <w:szCs w:val="16"/>
              </w:rPr>
            </w:pPr>
            <w:r w:rsidRPr="00420F95">
              <w:rPr>
                <w:rFonts w:ascii="Century Gothic" w:hAnsi="Century Gothic"/>
                <w:b/>
                <w:color w:val="000000"/>
                <w:sz w:val="16"/>
                <w:szCs w:val="16"/>
              </w:rPr>
              <w:t xml:space="preserve">    100,00 </w:t>
            </w:r>
          </w:p>
        </w:tc>
      </w:tr>
    </w:tbl>
    <w:p w:rsidR="00420F95" w:rsidRPr="00420F95" w:rsidRDefault="00420F95" w:rsidP="008F5011">
      <w:pPr>
        <w:spacing w:after="0" w:line="360" w:lineRule="auto"/>
        <w:ind w:right="27"/>
        <w:rPr>
          <w:rFonts w:ascii="Century Gothic" w:hAnsi="Century Gothic" w:cs="Calibri"/>
          <w:i/>
          <w:sz w:val="16"/>
          <w:szCs w:val="16"/>
        </w:rPr>
      </w:pPr>
      <w:r w:rsidRPr="00420F95">
        <w:rPr>
          <w:rFonts w:ascii="Century Gothic" w:hAnsi="Century Gothic" w:cs="Calibri"/>
          <w:i/>
          <w:sz w:val="16"/>
          <w:szCs w:val="16"/>
        </w:rPr>
        <w:t>Sumber: BPS Kota Baubau (2015), Produk Domestik Regional Bruto Kota Baubau Tahun  2010-2014 (diolah)</w:t>
      </w:r>
    </w:p>
    <w:p w:rsidR="00420F95" w:rsidRPr="00420F95" w:rsidRDefault="00420F95" w:rsidP="008F5011">
      <w:pPr>
        <w:spacing w:after="0" w:line="360" w:lineRule="auto"/>
        <w:ind w:right="27"/>
        <w:rPr>
          <w:rFonts w:ascii="Century Gothic" w:hAnsi="Century Gothic"/>
          <w:i/>
          <w:sz w:val="16"/>
          <w:szCs w:val="16"/>
        </w:rPr>
        <w:sectPr w:rsidR="00420F95" w:rsidRPr="00420F95" w:rsidSect="00301DAD">
          <w:pgSz w:w="16840" w:h="11907" w:orient="landscape" w:code="9"/>
          <w:pgMar w:top="1418" w:right="1701" w:bottom="1418" w:left="1418" w:header="284" w:footer="397" w:gutter="0"/>
          <w:cols w:space="708"/>
          <w:docGrid w:linePitch="360"/>
        </w:sectPr>
      </w:pPr>
      <w:r w:rsidRPr="00420F95">
        <w:rPr>
          <w:rFonts w:ascii="Century Gothic" w:hAnsi="Century Gothic"/>
          <w:i/>
          <w:sz w:val="16"/>
          <w:szCs w:val="16"/>
        </w:rPr>
        <w:t xml:space="preserve"> </w:t>
      </w:r>
    </w:p>
    <w:p w:rsidR="00420F95" w:rsidRPr="00420F95" w:rsidRDefault="00420F95" w:rsidP="008F5011">
      <w:pPr>
        <w:spacing w:after="0" w:line="360" w:lineRule="auto"/>
        <w:ind w:firstLine="851"/>
        <w:jc w:val="both"/>
        <w:rPr>
          <w:rFonts w:ascii="Century Gothic" w:hAnsi="Century Gothic" w:cs="Tahoma"/>
          <w:sz w:val="20"/>
          <w:szCs w:val="20"/>
        </w:rPr>
      </w:pPr>
      <w:r w:rsidRPr="00420F95">
        <w:rPr>
          <w:rFonts w:ascii="Century Gothic" w:hAnsi="Century Gothic"/>
          <w:sz w:val="20"/>
          <w:szCs w:val="20"/>
        </w:rPr>
        <w:lastRenderedPageBreak/>
        <w:t xml:space="preserve">Jika ditinjau secara kumulatif 5 tahun terakhir, maka dapat disimpulkan bahwa dualism ciri kota Baubau yang merupakan kombinasi Rural-Urban tampak nyata pada sektor-sektor penggerak perekonomian Kota Baubau, </w:t>
      </w:r>
      <w:r w:rsidRPr="00420F95">
        <w:rPr>
          <w:rFonts w:ascii="Century Gothic" w:hAnsi="Century Gothic" w:cs="Tahoma"/>
          <w:sz w:val="20"/>
          <w:szCs w:val="20"/>
        </w:rPr>
        <w:t>M</w:t>
      </w:r>
      <w:r w:rsidRPr="00420F95">
        <w:rPr>
          <w:rFonts w:ascii="Century Gothic" w:hAnsi="Century Gothic" w:cs="Tahoma"/>
          <w:spacing w:val="1"/>
          <w:sz w:val="20"/>
          <w:szCs w:val="20"/>
        </w:rPr>
        <w:t>e</w:t>
      </w:r>
      <w:r w:rsidRPr="00420F95">
        <w:rPr>
          <w:rFonts w:ascii="Century Gothic" w:hAnsi="Century Gothic" w:cs="Tahoma"/>
          <w:spacing w:val="-1"/>
          <w:sz w:val="20"/>
          <w:szCs w:val="20"/>
        </w:rPr>
        <w:t>m</w:t>
      </w:r>
      <w:r w:rsidRPr="00420F95">
        <w:rPr>
          <w:rFonts w:ascii="Century Gothic" w:hAnsi="Century Gothic" w:cs="Tahoma"/>
          <w:sz w:val="20"/>
          <w:szCs w:val="20"/>
        </w:rPr>
        <w:t>as</w:t>
      </w:r>
      <w:r w:rsidRPr="00420F95">
        <w:rPr>
          <w:rFonts w:ascii="Century Gothic" w:hAnsi="Century Gothic" w:cs="Tahoma"/>
          <w:spacing w:val="-1"/>
          <w:sz w:val="20"/>
          <w:szCs w:val="20"/>
        </w:rPr>
        <w:t>uk</w:t>
      </w:r>
      <w:r w:rsidRPr="00420F95">
        <w:rPr>
          <w:rFonts w:ascii="Century Gothic" w:hAnsi="Century Gothic" w:cs="Tahoma"/>
          <w:sz w:val="20"/>
          <w:szCs w:val="20"/>
        </w:rPr>
        <w:t>i t</w:t>
      </w:r>
      <w:r w:rsidRPr="00420F95">
        <w:rPr>
          <w:rFonts w:ascii="Century Gothic" w:hAnsi="Century Gothic" w:cs="Tahoma"/>
          <w:spacing w:val="-2"/>
          <w:sz w:val="20"/>
          <w:szCs w:val="20"/>
        </w:rPr>
        <w:t>a</w:t>
      </w:r>
      <w:r w:rsidRPr="00420F95">
        <w:rPr>
          <w:rFonts w:ascii="Century Gothic" w:hAnsi="Century Gothic" w:cs="Tahoma"/>
          <w:sz w:val="20"/>
          <w:szCs w:val="20"/>
        </w:rPr>
        <w:t>h</w:t>
      </w:r>
      <w:r w:rsidRPr="00420F95">
        <w:rPr>
          <w:rFonts w:ascii="Century Gothic" w:hAnsi="Century Gothic" w:cs="Tahoma"/>
          <w:spacing w:val="-1"/>
          <w:sz w:val="20"/>
          <w:szCs w:val="20"/>
        </w:rPr>
        <w:t>u</w:t>
      </w:r>
      <w:r w:rsidRPr="00420F95">
        <w:rPr>
          <w:rFonts w:ascii="Century Gothic" w:hAnsi="Century Gothic" w:cs="Tahoma"/>
          <w:sz w:val="20"/>
          <w:szCs w:val="20"/>
        </w:rPr>
        <w:t xml:space="preserve">n 2014, </w:t>
      </w:r>
      <w:r w:rsidRPr="00420F95">
        <w:rPr>
          <w:rFonts w:ascii="Century Gothic" w:hAnsi="Century Gothic" w:cs="Tahoma"/>
          <w:spacing w:val="-3"/>
          <w:sz w:val="20"/>
          <w:szCs w:val="20"/>
        </w:rPr>
        <w:t>s</w:t>
      </w:r>
      <w:r w:rsidRPr="00420F95">
        <w:rPr>
          <w:rFonts w:ascii="Century Gothic" w:hAnsi="Century Gothic" w:cs="Tahoma"/>
          <w:sz w:val="20"/>
          <w:szCs w:val="20"/>
        </w:rPr>
        <w:t>tr</w:t>
      </w:r>
      <w:r w:rsidRPr="00420F95">
        <w:rPr>
          <w:rFonts w:ascii="Century Gothic" w:hAnsi="Century Gothic" w:cs="Tahoma"/>
          <w:spacing w:val="-3"/>
          <w:sz w:val="20"/>
          <w:szCs w:val="20"/>
        </w:rPr>
        <w:t>u</w:t>
      </w:r>
      <w:r w:rsidRPr="00420F95">
        <w:rPr>
          <w:rFonts w:ascii="Century Gothic" w:hAnsi="Century Gothic" w:cs="Tahoma"/>
          <w:spacing w:val="-1"/>
          <w:sz w:val="20"/>
          <w:szCs w:val="20"/>
        </w:rPr>
        <w:t>k</w:t>
      </w:r>
      <w:r w:rsidRPr="00420F95">
        <w:rPr>
          <w:rFonts w:ascii="Century Gothic" w:hAnsi="Century Gothic" w:cs="Tahoma"/>
          <w:sz w:val="20"/>
          <w:szCs w:val="20"/>
        </w:rPr>
        <w:t>t</w:t>
      </w:r>
      <w:r w:rsidRPr="00420F95">
        <w:rPr>
          <w:rFonts w:ascii="Century Gothic" w:hAnsi="Century Gothic" w:cs="Tahoma"/>
          <w:spacing w:val="-1"/>
          <w:sz w:val="20"/>
          <w:szCs w:val="20"/>
        </w:rPr>
        <w:t>u</w:t>
      </w:r>
      <w:r w:rsidRPr="00420F95">
        <w:rPr>
          <w:rFonts w:ascii="Century Gothic" w:hAnsi="Century Gothic" w:cs="Tahoma"/>
          <w:sz w:val="20"/>
          <w:szCs w:val="20"/>
        </w:rPr>
        <w:t>r p</w:t>
      </w:r>
      <w:r w:rsidRPr="00420F95">
        <w:rPr>
          <w:rFonts w:ascii="Century Gothic" w:hAnsi="Century Gothic" w:cs="Tahoma"/>
          <w:spacing w:val="1"/>
          <w:sz w:val="20"/>
          <w:szCs w:val="20"/>
        </w:rPr>
        <w:t>e</w:t>
      </w:r>
      <w:r w:rsidRPr="00420F95">
        <w:rPr>
          <w:rFonts w:ascii="Century Gothic" w:hAnsi="Century Gothic" w:cs="Tahoma"/>
          <w:spacing w:val="-2"/>
          <w:sz w:val="20"/>
          <w:szCs w:val="20"/>
        </w:rPr>
        <w:t>r</w:t>
      </w:r>
      <w:r w:rsidRPr="00420F95">
        <w:rPr>
          <w:rFonts w:ascii="Century Gothic" w:hAnsi="Century Gothic" w:cs="Tahoma"/>
          <w:spacing w:val="1"/>
          <w:sz w:val="20"/>
          <w:szCs w:val="20"/>
        </w:rPr>
        <w:t>e</w:t>
      </w:r>
      <w:r w:rsidRPr="00420F95">
        <w:rPr>
          <w:rFonts w:ascii="Century Gothic" w:hAnsi="Century Gothic" w:cs="Tahoma"/>
          <w:spacing w:val="-1"/>
          <w:sz w:val="20"/>
          <w:szCs w:val="20"/>
        </w:rPr>
        <w:t>ko</w:t>
      </w:r>
      <w:r w:rsidRPr="00420F95">
        <w:rPr>
          <w:rFonts w:ascii="Century Gothic" w:hAnsi="Century Gothic" w:cs="Tahoma"/>
          <w:spacing w:val="1"/>
          <w:sz w:val="20"/>
          <w:szCs w:val="20"/>
        </w:rPr>
        <w:t>n</w:t>
      </w:r>
      <w:r w:rsidRPr="00420F95">
        <w:rPr>
          <w:rFonts w:ascii="Century Gothic" w:hAnsi="Century Gothic" w:cs="Tahoma"/>
          <w:spacing w:val="-1"/>
          <w:sz w:val="20"/>
          <w:szCs w:val="20"/>
        </w:rPr>
        <w:t>omi</w:t>
      </w:r>
      <w:r w:rsidRPr="00420F95">
        <w:rPr>
          <w:rFonts w:ascii="Century Gothic" w:hAnsi="Century Gothic" w:cs="Tahoma"/>
          <w:sz w:val="20"/>
          <w:szCs w:val="20"/>
        </w:rPr>
        <w:t>an K</w:t>
      </w:r>
      <w:r w:rsidRPr="00420F95">
        <w:rPr>
          <w:rFonts w:ascii="Century Gothic" w:hAnsi="Century Gothic" w:cs="Tahoma"/>
          <w:spacing w:val="-1"/>
          <w:sz w:val="20"/>
          <w:szCs w:val="20"/>
        </w:rPr>
        <w:t>o</w:t>
      </w:r>
      <w:r w:rsidRPr="00420F95">
        <w:rPr>
          <w:rFonts w:ascii="Century Gothic" w:hAnsi="Century Gothic" w:cs="Tahoma"/>
          <w:sz w:val="20"/>
          <w:szCs w:val="20"/>
        </w:rPr>
        <w:t xml:space="preserve">ta </w:t>
      </w:r>
      <w:r w:rsidRPr="00420F95">
        <w:rPr>
          <w:rFonts w:ascii="Century Gothic" w:hAnsi="Century Gothic" w:cs="Tahoma"/>
          <w:spacing w:val="-1"/>
          <w:sz w:val="20"/>
          <w:szCs w:val="20"/>
        </w:rPr>
        <w:t>B</w:t>
      </w:r>
      <w:r w:rsidRPr="00420F95">
        <w:rPr>
          <w:rFonts w:ascii="Century Gothic" w:hAnsi="Century Gothic" w:cs="Tahoma"/>
          <w:sz w:val="20"/>
          <w:szCs w:val="20"/>
        </w:rPr>
        <w:t>a</w:t>
      </w:r>
      <w:r w:rsidRPr="00420F95">
        <w:rPr>
          <w:rFonts w:ascii="Century Gothic" w:hAnsi="Century Gothic" w:cs="Tahoma"/>
          <w:spacing w:val="-1"/>
          <w:sz w:val="20"/>
          <w:szCs w:val="20"/>
        </w:rPr>
        <w:t>ub</w:t>
      </w:r>
      <w:r w:rsidRPr="00420F95">
        <w:rPr>
          <w:rFonts w:ascii="Century Gothic" w:hAnsi="Century Gothic" w:cs="Tahoma"/>
          <w:sz w:val="20"/>
          <w:szCs w:val="20"/>
        </w:rPr>
        <w:t>au d</w:t>
      </w:r>
      <w:r w:rsidRPr="00420F95">
        <w:rPr>
          <w:rFonts w:ascii="Century Gothic" w:hAnsi="Century Gothic" w:cs="Tahoma"/>
          <w:spacing w:val="-1"/>
          <w:sz w:val="20"/>
          <w:szCs w:val="20"/>
        </w:rPr>
        <w:t>i</w:t>
      </w:r>
      <w:r w:rsidRPr="00420F95">
        <w:rPr>
          <w:rFonts w:ascii="Century Gothic" w:hAnsi="Century Gothic" w:cs="Tahoma"/>
          <w:sz w:val="20"/>
          <w:szCs w:val="20"/>
        </w:rPr>
        <w:t>d</w:t>
      </w:r>
      <w:r w:rsidRPr="00420F95">
        <w:rPr>
          <w:rFonts w:ascii="Century Gothic" w:hAnsi="Century Gothic" w:cs="Tahoma"/>
          <w:spacing w:val="-1"/>
          <w:sz w:val="20"/>
          <w:szCs w:val="20"/>
        </w:rPr>
        <w:t>omi</w:t>
      </w:r>
      <w:r w:rsidRPr="00420F95">
        <w:rPr>
          <w:rFonts w:ascii="Century Gothic" w:hAnsi="Century Gothic" w:cs="Tahoma"/>
          <w:spacing w:val="1"/>
          <w:sz w:val="20"/>
          <w:szCs w:val="20"/>
        </w:rPr>
        <w:t>n</w:t>
      </w:r>
      <w:r w:rsidRPr="00420F95">
        <w:rPr>
          <w:rFonts w:ascii="Century Gothic" w:hAnsi="Century Gothic" w:cs="Tahoma"/>
          <w:sz w:val="20"/>
          <w:szCs w:val="20"/>
        </w:rPr>
        <w:t>asi oleh 3 sektor utama, yakni s</w:t>
      </w:r>
      <w:r w:rsidRPr="00420F95">
        <w:rPr>
          <w:rFonts w:ascii="Century Gothic" w:hAnsi="Century Gothic" w:cs="Tahoma"/>
          <w:spacing w:val="1"/>
          <w:sz w:val="20"/>
          <w:szCs w:val="20"/>
        </w:rPr>
        <w:t>e</w:t>
      </w:r>
      <w:r w:rsidRPr="00420F95">
        <w:rPr>
          <w:rFonts w:ascii="Century Gothic" w:hAnsi="Century Gothic" w:cs="Tahoma"/>
          <w:spacing w:val="-1"/>
          <w:sz w:val="20"/>
          <w:szCs w:val="20"/>
        </w:rPr>
        <w:t>k</w:t>
      </w:r>
      <w:r w:rsidRPr="00420F95">
        <w:rPr>
          <w:rFonts w:ascii="Century Gothic" w:hAnsi="Century Gothic" w:cs="Tahoma"/>
          <w:sz w:val="20"/>
          <w:szCs w:val="20"/>
        </w:rPr>
        <w:t>t</w:t>
      </w:r>
      <w:r w:rsidRPr="00420F95">
        <w:rPr>
          <w:rFonts w:ascii="Century Gothic" w:hAnsi="Century Gothic" w:cs="Tahoma"/>
          <w:spacing w:val="-1"/>
          <w:sz w:val="20"/>
          <w:szCs w:val="20"/>
        </w:rPr>
        <w:t>o</w:t>
      </w:r>
      <w:r w:rsidRPr="00420F95">
        <w:rPr>
          <w:rFonts w:ascii="Century Gothic" w:hAnsi="Century Gothic" w:cs="Tahoma"/>
          <w:sz w:val="20"/>
          <w:szCs w:val="20"/>
        </w:rPr>
        <w:t xml:space="preserve">r </w:t>
      </w:r>
      <w:r w:rsidRPr="00420F95">
        <w:rPr>
          <w:rFonts w:ascii="Century Gothic" w:hAnsi="Century Gothic" w:cs="Tahoma"/>
          <w:spacing w:val="-1"/>
          <w:sz w:val="20"/>
          <w:szCs w:val="20"/>
        </w:rPr>
        <w:t>ko</w:t>
      </w:r>
      <w:r w:rsidRPr="00420F95">
        <w:rPr>
          <w:rFonts w:ascii="Century Gothic" w:hAnsi="Century Gothic" w:cs="Tahoma"/>
          <w:spacing w:val="1"/>
          <w:sz w:val="20"/>
          <w:szCs w:val="20"/>
        </w:rPr>
        <w:t>n</w:t>
      </w:r>
      <w:r w:rsidRPr="00420F95">
        <w:rPr>
          <w:rFonts w:ascii="Century Gothic" w:hAnsi="Century Gothic" w:cs="Tahoma"/>
          <w:sz w:val="20"/>
          <w:szCs w:val="20"/>
        </w:rPr>
        <w:t>str</w:t>
      </w:r>
      <w:r w:rsidRPr="00420F95">
        <w:rPr>
          <w:rFonts w:ascii="Century Gothic" w:hAnsi="Century Gothic" w:cs="Tahoma"/>
          <w:spacing w:val="-1"/>
          <w:sz w:val="20"/>
          <w:szCs w:val="20"/>
        </w:rPr>
        <w:t>uk</w:t>
      </w:r>
      <w:r w:rsidRPr="00420F95">
        <w:rPr>
          <w:rFonts w:ascii="Century Gothic" w:hAnsi="Century Gothic" w:cs="Tahoma"/>
          <w:sz w:val="20"/>
          <w:szCs w:val="20"/>
        </w:rPr>
        <w:t>s</w:t>
      </w:r>
      <w:r w:rsidRPr="00420F95">
        <w:rPr>
          <w:rFonts w:ascii="Century Gothic" w:hAnsi="Century Gothic" w:cs="Tahoma"/>
          <w:spacing w:val="-1"/>
          <w:sz w:val="20"/>
          <w:szCs w:val="20"/>
        </w:rPr>
        <w:t>i</w:t>
      </w:r>
      <w:r w:rsidRPr="00420F95">
        <w:rPr>
          <w:rFonts w:ascii="Century Gothic" w:hAnsi="Century Gothic" w:cs="Tahoma"/>
          <w:sz w:val="20"/>
          <w:szCs w:val="20"/>
        </w:rPr>
        <w:t>/</w:t>
      </w:r>
      <w:r w:rsidRPr="00420F95">
        <w:rPr>
          <w:rFonts w:ascii="Century Gothic" w:hAnsi="Century Gothic" w:cs="Tahoma"/>
          <w:spacing w:val="-1"/>
          <w:sz w:val="20"/>
          <w:szCs w:val="20"/>
        </w:rPr>
        <w:t>b</w:t>
      </w:r>
      <w:r w:rsidRPr="00420F95">
        <w:rPr>
          <w:rFonts w:ascii="Century Gothic" w:hAnsi="Century Gothic" w:cs="Tahoma"/>
          <w:sz w:val="20"/>
          <w:szCs w:val="20"/>
        </w:rPr>
        <w:t>a</w:t>
      </w:r>
      <w:r w:rsidRPr="00420F95">
        <w:rPr>
          <w:rFonts w:ascii="Century Gothic" w:hAnsi="Century Gothic" w:cs="Tahoma"/>
          <w:spacing w:val="-2"/>
          <w:sz w:val="20"/>
          <w:szCs w:val="20"/>
        </w:rPr>
        <w:t>n</w:t>
      </w:r>
      <w:r w:rsidRPr="00420F95">
        <w:rPr>
          <w:rFonts w:ascii="Century Gothic" w:hAnsi="Century Gothic" w:cs="Tahoma"/>
          <w:spacing w:val="1"/>
          <w:sz w:val="20"/>
          <w:szCs w:val="20"/>
        </w:rPr>
        <w:t>g</w:t>
      </w:r>
      <w:r w:rsidRPr="00420F95">
        <w:rPr>
          <w:rFonts w:ascii="Century Gothic" w:hAnsi="Century Gothic" w:cs="Tahoma"/>
          <w:spacing w:val="-1"/>
          <w:sz w:val="20"/>
          <w:szCs w:val="20"/>
        </w:rPr>
        <w:t>u</w:t>
      </w:r>
      <w:r w:rsidRPr="00420F95">
        <w:rPr>
          <w:rFonts w:ascii="Century Gothic" w:hAnsi="Century Gothic" w:cs="Tahoma"/>
          <w:spacing w:val="1"/>
          <w:sz w:val="20"/>
          <w:szCs w:val="20"/>
        </w:rPr>
        <w:t>n</w:t>
      </w:r>
      <w:r w:rsidRPr="00420F95">
        <w:rPr>
          <w:rFonts w:ascii="Century Gothic" w:hAnsi="Century Gothic" w:cs="Tahoma"/>
          <w:spacing w:val="-2"/>
          <w:sz w:val="20"/>
          <w:szCs w:val="20"/>
        </w:rPr>
        <w:t>a</w:t>
      </w:r>
      <w:r w:rsidRPr="00420F95">
        <w:rPr>
          <w:rFonts w:ascii="Century Gothic" w:hAnsi="Century Gothic" w:cs="Tahoma"/>
          <w:spacing w:val="1"/>
          <w:sz w:val="20"/>
          <w:szCs w:val="20"/>
        </w:rPr>
        <w:t>n dengan kontribusi</w:t>
      </w:r>
      <w:r w:rsidRPr="00420F95">
        <w:rPr>
          <w:rFonts w:ascii="Century Gothic" w:hAnsi="Century Gothic" w:cs="Tahoma"/>
          <w:spacing w:val="-1"/>
          <w:sz w:val="20"/>
          <w:szCs w:val="20"/>
        </w:rPr>
        <w:t xml:space="preserve"> sebesar 19,78 persen, sektor Perdagangan Besar dan Eceran, Reparasi Mobil dan Motor berkontribusi 17,98%; serta yang diikuti oleh </w:t>
      </w:r>
      <w:r w:rsidRPr="00420F95">
        <w:rPr>
          <w:rFonts w:ascii="Century Gothic" w:hAnsi="Century Gothic" w:cs="Tahoma"/>
          <w:sz w:val="20"/>
          <w:szCs w:val="20"/>
        </w:rPr>
        <w:t>s</w:t>
      </w:r>
      <w:r w:rsidRPr="00420F95">
        <w:rPr>
          <w:rFonts w:ascii="Century Gothic" w:hAnsi="Century Gothic" w:cs="Tahoma"/>
          <w:spacing w:val="1"/>
          <w:sz w:val="20"/>
          <w:szCs w:val="20"/>
        </w:rPr>
        <w:t>e</w:t>
      </w:r>
      <w:r w:rsidRPr="00420F95">
        <w:rPr>
          <w:rFonts w:ascii="Century Gothic" w:hAnsi="Century Gothic" w:cs="Tahoma"/>
          <w:spacing w:val="-1"/>
          <w:sz w:val="20"/>
          <w:szCs w:val="20"/>
        </w:rPr>
        <w:t>k</w:t>
      </w:r>
      <w:r w:rsidRPr="00420F95">
        <w:rPr>
          <w:rFonts w:ascii="Century Gothic" w:hAnsi="Century Gothic" w:cs="Tahoma"/>
          <w:sz w:val="20"/>
          <w:szCs w:val="20"/>
        </w:rPr>
        <w:t>t</w:t>
      </w:r>
      <w:r w:rsidRPr="00420F95">
        <w:rPr>
          <w:rFonts w:ascii="Century Gothic" w:hAnsi="Century Gothic" w:cs="Tahoma"/>
          <w:spacing w:val="-1"/>
          <w:sz w:val="20"/>
          <w:szCs w:val="20"/>
        </w:rPr>
        <w:t>or pertanian</w:t>
      </w:r>
      <w:r w:rsidRPr="00420F95">
        <w:rPr>
          <w:rFonts w:ascii="Century Gothic" w:hAnsi="Century Gothic" w:cs="Tahoma"/>
          <w:spacing w:val="17"/>
          <w:sz w:val="20"/>
          <w:szCs w:val="20"/>
        </w:rPr>
        <w:t xml:space="preserve"> sebesar 14,99 persen</w:t>
      </w:r>
      <w:r w:rsidRPr="00420F95">
        <w:rPr>
          <w:rFonts w:ascii="Century Gothic" w:hAnsi="Century Gothic" w:cs="Tahoma"/>
          <w:sz w:val="20"/>
          <w:szCs w:val="20"/>
        </w:rPr>
        <w:t>. S</w:t>
      </w:r>
      <w:r w:rsidRPr="00420F95">
        <w:rPr>
          <w:rFonts w:ascii="Century Gothic" w:hAnsi="Century Gothic" w:cs="Tahoma"/>
          <w:spacing w:val="-1"/>
          <w:sz w:val="20"/>
          <w:szCs w:val="20"/>
        </w:rPr>
        <w:t>e</w:t>
      </w:r>
      <w:r w:rsidRPr="00420F95">
        <w:rPr>
          <w:rFonts w:ascii="Century Gothic" w:hAnsi="Century Gothic" w:cs="Tahoma"/>
          <w:sz w:val="20"/>
          <w:szCs w:val="20"/>
        </w:rPr>
        <w:t>da</w:t>
      </w:r>
      <w:r w:rsidRPr="00420F95">
        <w:rPr>
          <w:rFonts w:ascii="Century Gothic" w:hAnsi="Century Gothic" w:cs="Tahoma"/>
          <w:spacing w:val="-2"/>
          <w:sz w:val="20"/>
          <w:szCs w:val="20"/>
        </w:rPr>
        <w:t>n</w:t>
      </w:r>
      <w:r w:rsidRPr="00420F95">
        <w:rPr>
          <w:rFonts w:ascii="Century Gothic" w:hAnsi="Century Gothic" w:cs="Tahoma"/>
          <w:spacing w:val="1"/>
          <w:sz w:val="20"/>
          <w:szCs w:val="20"/>
        </w:rPr>
        <w:t>g</w:t>
      </w:r>
      <w:r w:rsidRPr="00420F95">
        <w:rPr>
          <w:rFonts w:ascii="Century Gothic" w:hAnsi="Century Gothic" w:cs="Tahoma"/>
          <w:spacing w:val="-1"/>
          <w:sz w:val="20"/>
          <w:szCs w:val="20"/>
        </w:rPr>
        <w:t>k</w:t>
      </w:r>
      <w:r w:rsidRPr="00420F95">
        <w:rPr>
          <w:rFonts w:ascii="Century Gothic" w:hAnsi="Century Gothic" w:cs="Tahoma"/>
          <w:spacing w:val="-2"/>
          <w:sz w:val="20"/>
          <w:szCs w:val="20"/>
        </w:rPr>
        <w:t>a</w:t>
      </w:r>
      <w:r w:rsidRPr="00420F95">
        <w:rPr>
          <w:rFonts w:ascii="Century Gothic" w:hAnsi="Century Gothic" w:cs="Tahoma"/>
          <w:sz w:val="20"/>
          <w:szCs w:val="20"/>
        </w:rPr>
        <w:t xml:space="preserve">n 15 sektor penggerak ekonomi lainnya rata-rata hanya menyumbang dibawah 10% terhadap pergerakan ekonomi Kota Baubau. </w:t>
      </w:r>
    </w:p>
    <w:p w:rsidR="00420F95" w:rsidRPr="00420F95" w:rsidRDefault="00960D27" w:rsidP="008F5011">
      <w:pPr>
        <w:pStyle w:val="ListParagraph"/>
        <w:ind w:left="660"/>
        <w:jc w:val="center"/>
        <w:rPr>
          <w:rFonts w:ascii="Century Gothic" w:hAnsi="Century Gothic" w:cs="Calibri"/>
          <w:b/>
          <w:bCs/>
          <w:spacing w:val="-6"/>
          <w:sz w:val="20"/>
          <w:szCs w:val="20"/>
        </w:rPr>
      </w:pPr>
      <w:r>
        <w:rPr>
          <w:rFonts w:ascii="Century Gothic" w:hAnsi="Century Gothic" w:cs="Calibri"/>
          <w:b/>
          <w:bCs/>
          <w:spacing w:val="-6"/>
          <w:sz w:val="20"/>
          <w:szCs w:val="20"/>
        </w:rPr>
        <w:t>Tabel. 2.6</w:t>
      </w:r>
    </w:p>
    <w:p w:rsidR="00420F95" w:rsidRPr="00420F95" w:rsidRDefault="00420F95" w:rsidP="008F5011">
      <w:pPr>
        <w:pStyle w:val="ListParagraph"/>
        <w:ind w:left="660"/>
        <w:jc w:val="center"/>
        <w:rPr>
          <w:rFonts w:ascii="Century Gothic" w:hAnsi="Century Gothic" w:cs="Calibri"/>
          <w:b/>
          <w:bCs/>
          <w:spacing w:val="-6"/>
          <w:sz w:val="20"/>
          <w:szCs w:val="20"/>
        </w:rPr>
      </w:pPr>
      <w:r w:rsidRPr="00420F95">
        <w:rPr>
          <w:rFonts w:ascii="Century Gothic" w:hAnsi="Century Gothic" w:cs="Calibri"/>
          <w:b/>
          <w:bCs/>
          <w:spacing w:val="-6"/>
          <w:sz w:val="20"/>
          <w:szCs w:val="20"/>
        </w:rPr>
        <w:t>Perkembangan Kontribusi Sektor dalam PDRB  Kota Baubau Tahun 2009- 2013</w:t>
      </w:r>
    </w:p>
    <w:p w:rsidR="00420F95" w:rsidRPr="00420F95" w:rsidRDefault="00420F95" w:rsidP="008F5011">
      <w:pPr>
        <w:spacing w:after="0"/>
        <w:jc w:val="center"/>
        <w:rPr>
          <w:rFonts w:ascii="Century Gothic" w:hAnsi="Century Gothic" w:cs="Calibri"/>
          <w:b/>
          <w:bCs/>
          <w:spacing w:val="-6"/>
          <w:sz w:val="20"/>
          <w:szCs w:val="20"/>
        </w:rPr>
      </w:pPr>
      <w:r w:rsidRPr="00420F95">
        <w:rPr>
          <w:rFonts w:ascii="Century Gothic" w:hAnsi="Century Gothic" w:cs="Calibri"/>
          <w:b/>
          <w:bCs/>
          <w:spacing w:val="-6"/>
          <w:sz w:val="20"/>
          <w:szCs w:val="20"/>
        </w:rPr>
        <w:t xml:space="preserve">Atas Dasar Harga Berlaku (Hb) &amp; Harga Konstan (Hk)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7"/>
        <w:gridCol w:w="592"/>
        <w:gridCol w:w="593"/>
        <w:gridCol w:w="593"/>
        <w:gridCol w:w="592"/>
        <w:gridCol w:w="592"/>
        <w:gridCol w:w="592"/>
        <w:gridCol w:w="591"/>
        <w:gridCol w:w="592"/>
        <w:gridCol w:w="592"/>
        <w:gridCol w:w="592"/>
        <w:gridCol w:w="592"/>
        <w:gridCol w:w="587"/>
      </w:tblGrid>
      <w:tr w:rsidR="00420F95" w:rsidRPr="00420F95" w:rsidTr="00FD4A1C">
        <w:trPr>
          <w:trHeight w:val="283"/>
        </w:trPr>
        <w:tc>
          <w:tcPr>
            <w:tcW w:w="791" w:type="pct"/>
            <w:vMerge w:val="restart"/>
            <w:shd w:val="clear" w:color="auto" w:fill="8DB3E2" w:themeFill="text2" w:themeFillTint="66"/>
            <w:vAlign w:val="center"/>
            <w:hideMark/>
          </w:tcPr>
          <w:p w:rsidR="00420F95" w:rsidRPr="00420F95" w:rsidRDefault="00420F95" w:rsidP="008F5011">
            <w:pPr>
              <w:spacing w:after="0" w:line="240" w:lineRule="auto"/>
              <w:ind w:left="-57" w:right="-57"/>
              <w:jc w:val="center"/>
              <w:rPr>
                <w:rFonts w:ascii="Century Gothic" w:eastAsia="Times New Roman" w:hAnsi="Century Gothic" w:cs="Times New Roman"/>
                <w:b/>
                <w:color w:val="000000"/>
                <w:spacing w:val="-6"/>
                <w:sz w:val="16"/>
                <w:szCs w:val="16"/>
              </w:rPr>
            </w:pPr>
            <w:r w:rsidRPr="00420F95">
              <w:rPr>
                <w:rFonts w:ascii="Century Gothic" w:eastAsia="Times New Roman" w:hAnsi="Century Gothic" w:cs="Times New Roman"/>
                <w:b/>
                <w:color w:val="000000"/>
                <w:spacing w:val="-6"/>
                <w:sz w:val="16"/>
                <w:szCs w:val="16"/>
              </w:rPr>
              <w:t>SEKTOR</w:t>
            </w:r>
          </w:p>
        </w:tc>
        <w:tc>
          <w:tcPr>
            <w:tcW w:w="701" w:type="pct"/>
            <w:gridSpan w:val="2"/>
            <w:shd w:val="clear" w:color="auto" w:fill="8DB3E2" w:themeFill="text2" w:themeFillTint="66"/>
            <w:noWrap/>
            <w:vAlign w:val="center"/>
            <w:hideMark/>
          </w:tcPr>
          <w:p w:rsidR="00420F95" w:rsidRPr="00420F95" w:rsidRDefault="00420F95" w:rsidP="008F5011">
            <w:pPr>
              <w:spacing w:after="0" w:line="240" w:lineRule="auto"/>
              <w:ind w:left="-57" w:right="-57"/>
              <w:jc w:val="center"/>
              <w:rPr>
                <w:rFonts w:ascii="Century Gothic" w:eastAsia="Times New Roman" w:hAnsi="Century Gothic" w:cs="Times New Roman"/>
                <w:b/>
                <w:color w:val="000000"/>
                <w:spacing w:val="-6"/>
                <w:sz w:val="16"/>
                <w:szCs w:val="16"/>
              </w:rPr>
            </w:pPr>
            <w:r w:rsidRPr="00420F95">
              <w:rPr>
                <w:rFonts w:ascii="Century Gothic" w:eastAsia="Times New Roman" w:hAnsi="Century Gothic" w:cs="Times New Roman"/>
                <w:b/>
                <w:color w:val="000000"/>
                <w:spacing w:val="-6"/>
                <w:sz w:val="16"/>
                <w:szCs w:val="16"/>
              </w:rPr>
              <w:t>2010</w:t>
            </w:r>
          </w:p>
        </w:tc>
        <w:tc>
          <w:tcPr>
            <w:tcW w:w="702" w:type="pct"/>
            <w:gridSpan w:val="2"/>
            <w:shd w:val="clear" w:color="auto" w:fill="8DB3E2" w:themeFill="text2" w:themeFillTint="66"/>
            <w:noWrap/>
            <w:vAlign w:val="center"/>
            <w:hideMark/>
          </w:tcPr>
          <w:p w:rsidR="00420F95" w:rsidRPr="00420F95" w:rsidRDefault="00420F95" w:rsidP="008F5011">
            <w:pPr>
              <w:spacing w:after="0" w:line="240" w:lineRule="auto"/>
              <w:ind w:left="-57" w:right="-57"/>
              <w:jc w:val="center"/>
              <w:rPr>
                <w:rFonts w:ascii="Century Gothic" w:eastAsia="Times New Roman" w:hAnsi="Century Gothic" w:cs="Times New Roman"/>
                <w:b/>
                <w:color w:val="000000"/>
                <w:spacing w:val="-6"/>
                <w:sz w:val="16"/>
                <w:szCs w:val="16"/>
              </w:rPr>
            </w:pPr>
            <w:r w:rsidRPr="00420F95">
              <w:rPr>
                <w:rFonts w:ascii="Century Gothic" w:eastAsia="Times New Roman" w:hAnsi="Century Gothic" w:cs="Times New Roman"/>
                <w:b/>
                <w:color w:val="000000"/>
                <w:spacing w:val="-6"/>
                <w:sz w:val="16"/>
                <w:szCs w:val="16"/>
              </w:rPr>
              <w:t>2011</w:t>
            </w:r>
          </w:p>
        </w:tc>
        <w:tc>
          <w:tcPr>
            <w:tcW w:w="702" w:type="pct"/>
            <w:gridSpan w:val="2"/>
            <w:shd w:val="clear" w:color="auto" w:fill="8DB3E2" w:themeFill="text2" w:themeFillTint="66"/>
            <w:noWrap/>
            <w:vAlign w:val="center"/>
            <w:hideMark/>
          </w:tcPr>
          <w:p w:rsidR="00420F95" w:rsidRPr="00420F95" w:rsidRDefault="00420F95" w:rsidP="008F5011">
            <w:pPr>
              <w:spacing w:after="0" w:line="240" w:lineRule="auto"/>
              <w:ind w:left="-57" w:right="-57"/>
              <w:jc w:val="center"/>
              <w:rPr>
                <w:rFonts w:ascii="Century Gothic" w:eastAsia="Times New Roman" w:hAnsi="Century Gothic" w:cs="Times New Roman"/>
                <w:b/>
                <w:color w:val="000000"/>
                <w:spacing w:val="-6"/>
                <w:sz w:val="16"/>
                <w:szCs w:val="16"/>
              </w:rPr>
            </w:pPr>
            <w:r w:rsidRPr="00420F95">
              <w:rPr>
                <w:rFonts w:ascii="Century Gothic" w:eastAsia="Times New Roman" w:hAnsi="Century Gothic" w:cs="Times New Roman"/>
                <w:b/>
                <w:color w:val="000000"/>
                <w:spacing w:val="-6"/>
                <w:sz w:val="16"/>
                <w:szCs w:val="16"/>
              </w:rPr>
              <w:t>2012</w:t>
            </w:r>
          </w:p>
        </w:tc>
        <w:tc>
          <w:tcPr>
            <w:tcW w:w="701" w:type="pct"/>
            <w:gridSpan w:val="2"/>
            <w:shd w:val="clear" w:color="auto" w:fill="8DB3E2" w:themeFill="text2" w:themeFillTint="66"/>
            <w:vAlign w:val="center"/>
            <w:hideMark/>
          </w:tcPr>
          <w:p w:rsidR="00420F95" w:rsidRPr="00420F95" w:rsidRDefault="00420F95" w:rsidP="008F5011">
            <w:pPr>
              <w:spacing w:after="0" w:line="240" w:lineRule="auto"/>
              <w:ind w:left="-57" w:right="-57"/>
              <w:jc w:val="center"/>
              <w:rPr>
                <w:rFonts w:ascii="Century Gothic" w:eastAsia="Times New Roman" w:hAnsi="Century Gothic" w:cs="Times New Roman"/>
                <w:b/>
                <w:color w:val="000000"/>
                <w:spacing w:val="-6"/>
                <w:sz w:val="16"/>
                <w:szCs w:val="16"/>
              </w:rPr>
            </w:pPr>
            <w:r w:rsidRPr="00420F95">
              <w:rPr>
                <w:rFonts w:ascii="Century Gothic" w:eastAsia="Times New Roman" w:hAnsi="Century Gothic" w:cs="Times New Roman"/>
                <w:b/>
                <w:color w:val="000000"/>
                <w:spacing w:val="-6"/>
                <w:sz w:val="16"/>
                <w:szCs w:val="16"/>
              </w:rPr>
              <w:t>2013</w:t>
            </w:r>
          </w:p>
        </w:tc>
        <w:tc>
          <w:tcPr>
            <w:tcW w:w="702" w:type="pct"/>
            <w:gridSpan w:val="2"/>
            <w:shd w:val="clear" w:color="auto" w:fill="8DB3E2" w:themeFill="text2" w:themeFillTint="66"/>
            <w:vAlign w:val="center"/>
            <w:hideMark/>
          </w:tcPr>
          <w:p w:rsidR="00420F95" w:rsidRPr="00420F95" w:rsidRDefault="00420F95" w:rsidP="008F5011">
            <w:pPr>
              <w:spacing w:after="0" w:line="240" w:lineRule="auto"/>
              <w:ind w:left="-57" w:right="-57"/>
              <w:jc w:val="center"/>
              <w:rPr>
                <w:rFonts w:ascii="Century Gothic" w:eastAsia="Times New Roman" w:hAnsi="Century Gothic" w:cs="Times New Roman"/>
                <w:b/>
                <w:color w:val="000000"/>
                <w:spacing w:val="-6"/>
                <w:sz w:val="16"/>
                <w:szCs w:val="16"/>
              </w:rPr>
            </w:pPr>
            <w:r w:rsidRPr="00420F95">
              <w:rPr>
                <w:rFonts w:ascii="Century Gothic" w:eastAsia="Times New Roman" w:hAnsi="Century Gothic" w:cs="Times New Roman"/>
                <w:b/>
                <w:color w:val="000000"/>
                <w:spacing w:val="-6"/>
                <w:sz w:val="16"/>
                <w:szCs w:val="16"/>
              </w:rPr>
              <w:t>2014</w:t>
            </w:r>
          </w:p>
        </w:tc>
        <w:tc>
          <w:tcPr>
            <w:tcW w:w="699" w:type="pct"/>
            <w:gridSpan w:val="2"/>
            <w:shd w:val="clear" w:color="auto" w:fill="8DB3E2" w:themeFill="text2" w:themeFillTint="66"/>
            <w:vAlign w:val="center"/>
            <w:hideMark/>
          </w:tcPr>
          <w:p w:rsidR="00420F95" w:rsidRPr="00420F95" w:rsidRDefault="00420F95" w:rsidP="008F5011">
            <w:pPr>
              <w:spacing w:after="0" w:line="240" w:lineRule="auto"/>
              <w:ind w:left="-57" w:right="-57"/>
              <w:jc w:val="center"/>
              <w:rPr>
                <w:rFonts w:ascii="Century Gothic" w:eastAsia="Times New Roman" w:hAnsi="Century Gothic" w:cs="Times New Roman"/>
                <w:b/>
                <w:color w:val="000000"/>
                <w:spacing w:val="-6"/>
                <w:sz w:val="16"/>
                <w:szCs w:val="16"/>
              </w:rPr>
            </w:pPr>
            <w:r w:rsidRPr="00420F95">
              <w:rPr>
                <w:rFonts w:ascii="Century Gothic" w:eastAsia="Times New Roman" w:hAnsi="Century Gothic" w:cs="Times New Roman"/>
                <w:b/>
                <w:color w:val="000000"/>
                <w:spacing w:val="-6"/>
                <w:sz w:val="16"/>
                <w:szCs w:val="16"/>
              </w:rPr>
              <w:t>Rata-Rata</w:t>
            </w:r>
          </w:p>
        </w:tc>
      </w:tr>
      <w:tr w:rsidR="00420F95" w:rsidRPr="00420F95" w:rsidTr="00FD4A1C">
        <w:trPr>
          <w:trHeight w:val="283"/>
        </w:trPr>
        <w:tc>
          <w:tcPr>
            <w:tcW w:w="792" w:type="pct"/>
            <w:vMerge/>
            <w:shd w:val="clear" w:color="auto" w:fill="8DB3E2" w:themeFill="text2" w:themeFillTint="66"/>
            <w:vAlign w:val="center"/>
            <w:hideMark/>
          </w:tcPr>
          <w:p w:rsidR="00420F95" w:rsidRPr="00420F95" w:rsidRDefault="00420F95" w:rsidP="008F5011">
            <w:pPr>
              <w:spacing w:after="0" w:line="240" w:lineRule="auto"/>
              <w:ind w:left="-57" w:right="-57"/>
              <w:rPr>
                <w:rFonts w:ascii="Century Gothic" w:eastAsia="Times New Roman" w:hAnsi="Century Gothic" w:cs="Times New Roman"/>
                <w:b/>
                <w:color w:val="000000"/>
                <w:spacing w:val="-6"/>
                <w:sz w:val="16"/>
                <w:szCs w:val="16"/>
              </w:rPr>
            </w:pPr>
          </w:p>
        </w:tc>
        <w:tc>
          <w:tcPr>
            <w:tcW w:w="350" w:type="pct"/>
            <w:shd w:val="clear" w:color="auto" w:fill="8DB3E2" w:themeFill="text2" w:themeFillTint="66"/>
            <w:noWrap/>
            <w:vAlign w:val="center"/>
            <w:hideMark/>
          </w:tcPr>
          <w:p w:rsidR="00420F95" w:rsidRPr="00420F95" w:rsidRDefault="00420F95" w:rsidP="008F5011">
            <w:pPr>
              <w:spacing w:after="0" w:line="240" w:lineRule="auto"/>
              <w:ind w:left="-57" w:right="-57"/>
              <w:jc w:val="center"/>
              <w:rPr>
                <w:rFonts w:ascii="Century Gothic" w:eastAsia="Times New Roman" w:hAnsi="Century Gothic" w:cs="Times New Roman"/>
                <w:b/>
                <w:color w:val="000000"/>
                <w:spacing w:val="-6"/>
                <w:sz w:val="16"/>
                <w:szCs w:val="16"/>
              </w:rPr>
            </w:pPr>
            <w:r w:rsidRPr="00420F95">
              <w:rPr>
                <w:rFonts w:ascii="Century Gothic" w:eastAsia="Times New Roman" w:hAnsi="Century Gothic" w:cs="Times New Roman"/>
                <w:b/>
                <w:color w:val="000000"/>
                <w:spacing w:val="-6"/>
                <w:sz w:val="16"/>
                <w:szCs w:val="16"/>
              </w:rPr>
              <w:t>HB</w:t>
            </w:r>
          </w:p>
        </w:tc>
        <w:tc>
          <w:tcPr>
            <w:tcW w:w="351" w:type="pct"/>
            <w:shd w:val="clear" w:color="auto" w:fill="8DB3E2" w:themeFill="text2" w:themeFillTint="66"/>
            <w:noWrap/>
            <w:vAlign w:val="center"/>
            <w:hideMark/>
          </w:tcPr>
          <w:p w:rsidR="00420F95" w:rsidRPr="00420F95" w:rsidRDefault="00420F95" w:rsidP="008F5011">
            <w:pPr>
              <w:spacing w:after="0" w:line="240" w:lineRule="auto"/>
              <w:ind w:left="-57" w:right="-57"/>
              <w:jc w:val="center"/>
              <w:rPr>
                <w:rFonts w:ascii="Century Gothic" w:eastAsia="Times New Roman" w:hAnsi="Century Gothic" w:cs="Times New Roman"/>
                <w:b/>
                <w:color w:val="000000"/>
                <w:spacing w:val="-6"/>
                <w:sz w:val="16"/>
                <w:szCs w:val="16"/>
              </w:rPr>
            </w:pPr>
            <w:r w:rsidRPr="00420F95">
              <w:rPr>
                <w:rFonts w:ascii="Century Gothic" w:eastAsia="Times New Roman" w:hAnsi="Century Gothic" w:cs="Times New Roman"/>
                <w:b/>
                <w:color w:val="000000"/>
                <w:spacing w:val="-6"/>
                <w:sz w:val="16"/>
                <w:szCs w:val="16"/>
              </w:rPr>
              <w:t>HK</w:t>
            </w:r>
          </w:p>
        </w:tc>
        <w:tc>
          <w:tcPr>
            <w:tcW w:w="351" w:type="pct"/>
            <w:shd w:val="clear" w:color="auto" w:fill="8DB3E2" w:themeFill="text2" w:themeFillTint="66"/>
            <w:noWrap/>
            <w:vAlign w:val="center"/>
            <w:hideMark/>
          </w:tcPr>
          <w:p w:rsidR="00420F95" w:rsidRPr="00420F95" w:rsidRDefault="00420F95" w:rsidP="008F5011">
            <w:pPr>
              <w:spacing w:after="0" w:line="240" w:lineRule="auto"/>
              <w:ind w:left="-57" w:right="-57"/>
              <w:jc w:val="center"/>
              <w:rPr>
                <w:rFonts w:ascii="Century Gothic" w:eastAsia="Times New Roman" w:hAnsi="Century Gothic" w:cs="Times New Roman"/>
                <w:b/>
                <w:color w:val="000000"/>
                <w:spacing w:val="-6"/>
                <w:sz w:val="16"/>
                <w:szCs w:val="16"/>
              </w:rPr>
            </w:pPr>
            <w:r w:rsidRPr="00420F95">
              <w:rPr>
                <w:rFonts w:ascii="Century Gothic" w:eastAsia="Times New Roman" w:hAnsi="Century Gothic" w:cs="Times New Roman"/>
                <w:b/>
                <w:color w:val="000000"/>
                <w:spacing w:val="-6"/>
                <w:sz w:val="16"/>
                <w:szCs w:val="16"/>
              </w:rPr>
              <w:t>HB</w:t>
            </w:r>
          </w:p>
        </w:tc>
        <w:tc>
          <w:tcPr>
            <w:tcW w:w="351" w:type="pct"/>
            <w:shd w:val="clear" w:color="auto" w:fill="8DB3E2" w:themeFill="text2" w:themeFillTint="66"/>
            <w:noWrap/>
            <w:vAlign w:val="center"/>
            <w:hideMark/>
          </w:tcPr>
          <w:p w:rsidR="00420F95" w:rsidRPr="00420F95" w:rsidRDefault="00420F95" w:rsidP="008F5011">
            <w:pPr>
              <w:spacing w:after="0" w:line="240" w:lineRule="auto"/>
              <w:ind w:left="-57" w:right="-57"/>
              <w:jc w:val="center"/>
              <w:rPr>
                <w:rFonts w:ascii="Century Gothic" w:eastAsia="Times New Roman" w:hAnsi="Century Gothic" w:cs="Times New Roman"/>
                <w:b/>
                <w:color w:val="000000"/>
                <w:spacing w:val="-6"/>
                <w:sz w:val="16"/>
                <w:szCs w:val="16"/>
              </w:rPr>
            </w:pPr>
            <w:r w:rsidRPr="00420F95">
              <w:rPr>
                <w:rFonts w:ascii="Century Gothic" w:eastAsia="Times New Roman" w:hAnsi="Century Gothic" w:cs="Times New Roman"/>
                <w:b/>
                <w:color w:val="000000"/>
                <w:spacing w:val="-6"/>
                <w:sz w:val="16"/>
                <w:szCs w:val="16"/>
              </w:rPr>
              <w:t>HK</w:t>
            </w:r>
          </w:p>
        </w:tc>
        <w:tc>
          <w:tcPr>
            <w:tcW w:w="351" w:type="pct"/>
            <w:shd w:val="clear" w:color="auto" w:fill="8DB3E2" w:themeFill="text2" w:themeFillTint="66"/>
            <w:noWrap/>
            <w:vAlign w:val="center"/>
            <w:hideMark/>
          </w:tcPr>
          <w:p w:rsidR="00420F95" w:rsidRPr="00420F95" w:rsidRDefault="00420F95" w:rsidP="008F5011">
            <w:pPr>
              <w:spacing w:after="0" w:line="240" w:lineRule="auto"/>
              <w:ind w:left="-57" w:right="-57"/>
              <w:jc w:val="center"/>
              <w:rPr>
                <w:rFonts w:ascii="Century Gothic" w:eastAsia="Times New Roman" w:hAnsi="Century Gothic" w:cs="Times New Roman"/>
                <w:b/>
                <w:color w:val="000000"/>
                <w:spacing w:val="-6"/>
                <w:sz w:val="16"/>
                <w:szCs w:val="16"/>
              </w:rPr>
            </w:pPr>
            <w:r w:rsidRPr="00420F95">
              <w:rPr>
                <w:rFonts w:ascii="Century Gothic" w:eastAsia="Times New Roman" w:hAnsi="Century Gothic" w:cs="Times New Roman"/>
                <w:b/>
                <w:color w:val="000000"/>
                <w:spacing w:val="-6"/>
                <w:sz w:val="16"/>
                <w:szCs w:val="16"/>
              </w:rPr>
              <w:t>HB</w:t>
            </w:r>
          </w:p>
        </w:tc>
        <w:tc>
          <w:tcPr>
            <w:tcW w:w="351" w:type="pct"/>
            <w:shd w:val="clear" w:color="auto" w:fill="8DB3E2" w:themeFill="text2" w:themeFillTint="66"/>
            <w:noWrap/>
            <w:vAlign w:val="center"/>
            <w:hideMark/>
          </w:tcPr>
          <w:p w:rsidR="00420F95" w:rsidRPr="00420F95" w:rsidRDefault="00420F95" w:rsidP="008F5011">
            <w:pPr>
              <w:spacing w:after="0" w:line="240" w:lineRule="auto"/>
              <w:ind w:left="-57" w:right="-57"/>
              <w:jc w:val="center"/>
              <w:rPr>
                <w:rFonts w:ascii="Century Gothic" w:eastAsia="Times New Roman" w:hAnsi="Century Gothic" w:cs="Times New Roman"/>
                <w:b/>
                <w:color w:val="000000"/>
                <w:spacing w:val="-6"/>
                <w:sz w:val="16"/>
                <w:szCs w:val="16"/>
              </w:rPr>
            </w:pPr>
            <w:r w:rsidRPr="00420F95">
              <w:rPr>
                <w:rFonts w:ascii="Century Gothic" w:eastAsia="Times New Roman" w:hAnsi="Century Gothic" w:cs="Times New Roman"/>
                <w:b/>
                <w:color w:val="000000"/>
                <w:spacing w:val="-6"/>
                <w:sz w:val="16"/>
                <w:szCs w:val="16"/>
              </w:rPr>
              <w:t>HK</w:t>
            </w:r>
          </w:p>
        </w:tc>
        <w:tc>
          <w:tcPr>
            <w:tcW w:w="350" w:type="pct"/>
            <w:shd w:val="clear" w:color="auto" w:fill="8DB3E2" w:themeFill="text2" w:themeFillTint="66"/>
            <w:noWrap/>
            <w:vAlign w:val="center"/>
            <w:hideMark/>
          </w:tcPr>
          <w:p w:rsidR="00420F95" w:rsidRPr="00420F95" w:rsidRDefault="00420F95" w:rsidP="008F5011">
            <w:pPr>
              <w:spacing w:after="0" w:line="240" w:lineRule="auto"/>
              <w:ind w:left="-57" w:right="-57"/>
              <w:jc w:val="center"/>
              <w:rPr>
                <w:rFonts w:ascii="Century Gothic" w:eastAsia="Times New Roman" w:hAnsi="Century Gothic" w:cs="Times New Roman"/>
                <w:b/>
                <w:color w:val="000000"/>
                <w:spacing w:val="-6"/>
                <w:sz w:val="16"/>
                <w:szCs w:val="16"/>
              </w:rPr>
            </w:pPr>
            <w:r w:rsidRPr="00420F95">
              <w:rPr>
                <w:rFonts w:ascii="Century Gothic" w:eastAsia="Times New Roman" w:hAnsi="Century Gothic" w:cs="Times New Roman"/>
                <w:b/>
                <w:color w:val="000000"/>
                <w:spacing w:val="-6"/>
                <w:sz w:val="16"/>
                <w:szCs w:val="16"/>
              </w:rPr>
              <w:t>HB</w:t>
            </w:r>
          </w:p>
        </w:tc>
        <w:tc>
          <w:tcPr>
            <w:tcW w:w="351" w:type="pct"/>
            <w:shd w:val="clear" w:color="auto" w:fill="8DB3E2" w:themeFill="text2" w:themeFillTint="66"/>
            <w:noWrap/>
            <w:vAlign w:val="center"/>
            <w:hideMark/>
          </w:tcPr>
          <w:p w:rsidR="00420F95" w:rsidRPr="00420F95" w:rsidRDefault="00420F95" w:rsidP="008F5011">
            <w:pPr>
              <w:spacing w:after="0" w:line="240" w:lineRule="auto"/>
              <w:ind w:left="-57" w:right="-57"/>
              <w:jc w:val="center"/>
              <w:rPr>
                <w:rFonts w:ascii="Century Gothic" w:eastAsia="Times New Roman" w:hAnsi="Century Gothic" w:cs="Times New Roman"/>
                <w:b/>
                <w:color w:val="000000"/>
                <w:spacing w:val="-6"/>
                <w:sz w:val="16"/>
                <w:szCs w:val="16"/>
              </w:rPr>
            </w:pPr>
            <w:r w:rsidRPr="00420F95">
              <w:rPr>
                <w:rFonts w:ascii="Century Gothic" w:eastAsia="Times New Roman" w:hAnsi="Century Gothic" w:cs="Times New Roman"/>
                <w:b/>
                <w:color w:val="000000"/>
                <w:spacing w:val="-6"/>
                <w:sz w:val="16"/>
                <w:szCs w:val="16"/>
              </w:rPr>
              <w:t>HK</w:t>
            </w:r>
          </w:p>
        </w:tc>
        <w:tc>
          <w:tcPr>
            <w:tcW w:w="351" w:type="pct"/>
            <w:shd w:val="clear" w:color="auto" w:fill="8DB3E2" w:themeFill="text2" w:themeFillTint="66"/>
            <w:noWrap/>
            <w:vAlign w:val="center"/>
            <w:hideMark/>
          </w:tcPr>
          <w:p w:rsidR="00420F95" w:rsidRPr="00420F95" w:rsidRDefault="00420F95" w:rsidP="008F5011">
            <w:pPr>
              <w:spacing w:after="0" w:line="240" w:lineRule="auto"/>
              <w:ind w:left="-57" w:right="-57"/>
              <w:jc w:val="center"/>
              <w:rPr>
                <w:rFonts w:ascii="Century Gothic" w:eastAsia="Times New Roman" w:hAnsi="Century Gothic" w:cs="Times New Roman"/>
                <w:b/>
                <w:color w:val="000000"/>
                <w:spacing w:val="-6"/>
                <w:sz w:val="16"/>
                <w:szCs w:val="16"/>
              </w:rPr>
            </w:pPr>
            <w:r w:rsidRPr="00420F95">
              <w:rPr>
                <w:rFonts w:ascii="Century Gothic" w:eastAsia="Times New Roman" w:hAnsi="Century Gothic" w:cs="Times New Roman"/>
                <w:b/>
                <w:color w:val="000000"/>
                <w:spacing w:val="-6"/>
                <w:sz w:val="16"/>
                <w:szCs w:val="16"/>
              </w:rPr>
              <w:t>HB</w:t>
            </w:r>
          </w:p>
        </w:tc>
        <w:tc>
          <w:tcPr>
            <w:tcW w:w="351" w:type="pct"/>
            <w:shd w:val="clear" w:color="auto" w:fill="8DB3E2" w:themeFill="text2" w:themeFillTint="66"/>
            <w:noWrap/>
            <w:vAlign w:val="center"/>
            <w:hideMark/>
          </w:tcPr>
          <w:p w:rsidR="00420F95" w:rsidRPr="00420F95" w:rsidRDefault="00420F95" w:rsidP="008F5011">
            <w:pPr>
              <w:spacing w:after="0" w:line="240" w:lineRule="auto"/>
              <w:ind w:left="-57" w:right="-57"/>
              <w:jc w:val="center"/>
              <w:rPr>
                <w:rFonts w:ascii="Century Gothic" w:eastAsia="Times New Roman" w:hAnsi="Century Gothic" w:cs="Times New Roman"/>
                <w:b/>
                <w:color w:val="000000"/>
                <w:spacing w:val="-6"/>
                <w:sz w:val="16"/>
                <w:szCs w:val="16"/>
              </w:rPr>
            </w:pPr>
            <w:r w:rsidRPr="00420F95">
              <w:rPr>
                <w:rFonts w:ascii="Century Gothic" w:eastAsia="Times New Roman" w:hAnsi="Century Gothic" w:cs="Times New Roman"/>
                <w:b/>
                <w:color w:val="000000"/>
                <w:spacing w:val="-6"/>
                <w:sz w:val="16"/>
                <w:szCs w:val="16"/>
              </w:rPr>
              <w:t>HK</w:t>
            </w:r>
          </w:p>
        </w:tc>
        <w:tc>
          <w:tcPr>
            <w:tcW w:w="351" w:type="pct"/>
            <w:shd w:val="clear" w:color="auto" w:fill="8DB3E2" w:themeFill="text2" w:themeFillTint="66"/>
            <w:noWrap/>
            <w:vAlign w:val="center"/>
            <w:hideMark/>
          </w:tcPr>
          <w:p w:rsidR="00420F95" w:rsidRPr="00420F95" w:rsidRDefault="00420F95" w:rsidP="008F5011">
            <w:pPr>
              <w:spacing w:after="0" w:line="240" w:lineRule="auto"/>
              <w:ind w:left="-57" w:right="-57"/>
              <w:jc w:val="center"/>
              <w:rPr>
                <w:rFonts w:ascii="Century Gothic" w:eastAsia="Times New Roman" w:hAnsi="Century Gothic" w:cs="Times New Roman"/>
                <w:b/>
                <w:color w:val="000000"/>
                <w:spacing w:val="-6"/>
                <w:sz w:val="16"/>
                <w:szCs w:val="16"/>
              </w:rPr>
            </w:pPr>
            <w:r w:rsidRPr="00420F95">
              <w:rPr>
                <w:rFonts w:ascii="Century Gothic" w:eastAsia="Times New Roman" w:hAnsi="Century Gothic" w:cs="Times New Roman"/>
                <w:b/>
                <w:color w:val="000000"/>
                <w:spacing w:val="-6"/>
                <w:sz w:val="16"/>
                <w:szCs w:val="16"/>
              </w:rPr>
              <w:t>HB</w:t>
            </w:r>
          </w:p>
        </w:tc>
        <w:tc>
          <w:tcPr>
            <w:tcW w:w="348" w:type="pct"/>
            <w:shd w:val="clear" w:color="auto" w:fill="8DB3E2" w:themeFill="text2" w:themeFillTint="66"/>
            <w:noWrap/>
            <w:vAlign w:val="center"/>
            <w:hideMark/>
          </w:tcPr>
          <w:p w:rsidR="00420F95" w:rsidRPr="00420F95" w:rsidRDefault="00420F95" w:rsidP="008F5011">
            <w:pPr>
              <w:spacing w:after="0" w:line="240" w:lineRule="auto"/>
              <w:ind w:left="-57" w:right="-57"/>
              <w:jc w:val="center"/>
              <w:rPr>
                <w:rFonts w:ascii="Century Gothic" w:eastAsia="Times New Roman" w:hAnsi="Century Gothic" w:cs="Times New Roman"/>
                <w:b/>
                <w:color w:val="000000"/>
                <w:spacing w:val="-6"/>
                <w:sz w:val="16"/>
                <w:szCs w:val="16"/>
              </w:rPr>
            </w:pPr>
            <w:r w:rsidRPr="00420F95">
              <w:rPr>
                <w:rFonts w:ascii="Century Gothic" w:eastAsia="Times New Roman" w:hAnsi="Century Gothic" w:cs="Times New Roman"/>
                <w:b/>
                <w:color w:val="000000"/>
                <w:spacing w:val="-6"/>
                <w:sz w:val="16"/>
                <w:szCs w:val="16"/>
              </w:rPr>
              <w:t>HK</w:t>
            </w:r>
          </w:p>
        </w:tc>
      </w:tr>
      <w:tr w:rsidR="00420F95" w:rsidRPr="00420F95" w:rsidTr="00FD4A1C">
        <w:trPr>
          <w:trHeight w:val="283"/>
        </w:trPr>
        <w:tc>
          <w:tcPr>
            <w:tcW w:w="792" w:type="pct"/>
            <w:shd w:val="clear" w:color="auto" w:fill="auto"/>
            <w:vAlign w:val="center"/>
            <w:hideMark/>
          </w:tcPr>
          <w:p w:rsidR="00420F95" w:rsidRPr="00420F95" w:rsidRDefault="00420F95" w:rsidP="008F5011">
            <w:pPr>
              <w:spacing w:after="0" w:line="240" w:lineRule="auto"/>
              <w:ind w:left="-57" w:right="-57"/>
              <w:rPr>
                <w:rFonts w:ascii="Century Gothic" w:eastAsia="Times New Roman" w:hAnsi="Century Gothic" w:cs="Times New Roman"/>
                <w:color w:val="000000"/>
                <w:spacing w:val="-6"/>
                <w:sz w:val="16"/>
                <w:szCs w:val="16"/>
              </w:rPr>
            </w:pPr>
            <w:r w:rsidRPr="00420F95">
              <w:rPr>
                <w:rFonts w:ascii="Century Gothic" w:eastAsia="Times New Roman" w:hAnsi="Century Gothic" w:cs="Times New Roman"/>
                <w:color w:val="000000"/>
                <w:spacing w:val="-6"/>
                <w:sz w:val="16"/>
                <w:szCs w:val="16"/>
              </w:rPr>
              <w:t>Pertanian, Kehutanan dan Perikanan</w:t>
            </w:r>
          </w:p>
        </w:tc>
        <w:tc>
          <w:tcPr>
            <w:tcW w:w="350"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15,81</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15,81</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14,75</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14,80</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14,87</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14,17</w:t>
            </w:r>
          </w:p>
        </w:tc>
        <w:tc>
          <w:tcPr>
            <w:tcW w:w="350"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15,06</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13,86</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14,99</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14,04</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14,92</w:t>
            </w:r>
          </w:p>
        </w:tc>
        <w:tc>
          <w:tcPr>
            <w:tcW w:w="348"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14,22</w:t>
            </w:r>
          </w:p>
        </w:tc>
      </w:tr>
      <w:tr w:rsidR="00420F95" w:rsidRPr="00420F95" w:rsidTr="00FD4A1C">
        <w:trPr>
          <w:trHeight w:val="283"/>
        </w:trPr>
        <w:tc>
          <w:tcPr>
            <w:tcW w:w="791" w:type="pct"/>
            <w:shd w:val="clear" w:color="auto" w:fill="auto"/>
            <w:vAlign w:val="center"/>
            <w:hideMark/>
          </w:tcPr>
          <w:p w:rsidR="00420F95" w:rsidRPr="00420F95" w:rsidRDefault="00420F95" w:rsidP="008F5011">
            <w:pPr>
              <w:spacing w:after="0" w:line="240" w:lineRule="auto"/>
              <w:ind w:left="-57" w:right="-57"/>
              <w:rPr>
                <w:rFonts w:ascii="Century Gothic" w:eastAsia="Times New Roman" w:hAnsi="Century Gothic" w:cs="Times New Roman"/>
                <w:color w:val="000000"/>
                <w:spacing w:val="-6"/>
                <w:sz w:val="16"/>
                <w:szCs w:val="16"/>
              </w:rPr>
            </w:pPr>
            <w:r w:rsidRPr="00420F95">
              <w:rPr>
                <w:rFonts w:ascii="Century Gothic" w:eastAsia="Times New Roman" w:hAnsi="Century Gothic" w:cs="Times New Roman"/>
                <w:color w:val="000000"/>
                <w:spacing w:val="-6"/>
                <w:sz w:val="16"/>
                <w:szCs w:val="16"/>
              </w:rPr>
              <w:t>Pertambangan &amp; Penggalian</w:t>
            </w:r>
          </w:p>
        </w:tc>
        <w:tc>
          <w:tcPr>
            <w:tcW w:w="350"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3,58</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3,58</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3,89</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3,87</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4,41</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4,39</w:t>
            </w:r>
          </w:p>
        </w:tc>
        <w:tc>
          <w:tcPr>
            <w:tcW w:w="350"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4,40</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4,40</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4,55</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4,48</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4,31</w:t>
            </w:r>
          </w:p>
        </w:tc>
        <w:tc>
          <w:tcPr>
            <w:tcW w:w="348"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4,29</w:t>
            </w:r>
          </w:p>
        </w:tc>
      </w:tr>
      <w:tr w:rsidR="00420F95" w:rsidRPr="00420F95" w:rsidTr="00FD4A1C">
        <w:trPr>
          <w:trHeight w:val="283"/>
        </w:trPr>
        <w:tc>
          <w:tcPr>
            <w:tcW w:w="791" w:type="pct"/>
            <w:shd w:val="clear" w:color="auto" w:fill="auto"/>
            <w:vAlign w:val="center"/>
            <w:hideMark/>
          </w:tcPr>
          <w:p w:rsidR="00420F95" w:rsidRPr="00420F95" w:rsidRDefault="00420F95" w:rsidP="008F5011">
            <w:pPr>
              <w:spacing w:after="0" w:line="240" w:lineRule="auto"/>
              <w:ind w:left="-57" w:right="-57"/>
              <w:rPr>
                <w:rFonts w:ascii="Century Gothic" w:eastAsia="Times New Roman" w:hAnsi="Century Gothic" w:cs="Times New Roman"/>
                <w:color w:val="000000"/>
                <w:spacing w:val="-6"/>
                <w:sz w:val="16"/>
                <w:szCs w:val="16"/>
              </w:rPr>
            </w:pPr>
            <w:r w:rsidRPr="00420F95">
              <w:rPr>
                <w:rFonts w:ascii="Century Gothic" w:eastAsia="Times New Roman" w:hAnsi="Century Gothic" w:cs="Times New Roman"/>
                <w:color w:val="000000"/>
                <w:spacing w:val="-6"/>
                <w:sz w:val="16"/>
                <w:szCs w:val="16"/>
              </w:rPr>
              <w:t>Industri Pengolahan</w:t>
            </w:r>
          </w:p>
        </w:tc>
        <w:tc>
          <w:tcPr>
            <w:tcW w:w="350"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4,42</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4,42</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4,42</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4,41</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4,25</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4,29</w:t>
            </w:r>
          </w:p>
        </w:tc>
        <w:tc>
          <w:tcPr>
            <w:tcW w:w="350"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4,07</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4,17</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4,23</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4,24</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4,24</w:t>
            </w:r>
          </w:p>
        </w:tc>
        <w:tc>
          <w:tcPr>
            <w:tcW w:w="348"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4,28</w:t>
            </w:r>
          </w:p>
        </w:tc>
      </w:tr>
      <w:tr w:rsidR="00420F95" w:rsidRPr="00420F95" w:rsidTr="00FD4A1C">
        <w:trPr>
          <w:trHeight w:val="283"/>
        </w:trPr>
        <w:tc>
          <w:tcPr>
            <w:tcW w:w="791" w:type="pct"/>
            <w:shd w:val="clear" w:color="auto" w:fill="auto"/>
            <w:vAlign w:val="center"/>
            <w:hideMark/>
          </w:tcPr>
          <w:p w:rsidR="00420F95" w:rsidRPr="00420F95" w:rsidRDefault="00420F95" w:rsidP="008F5011">
            <w:pPr>
              <w:spacing w:after="0" w:line="240" w:lineRule="auto"/>
              <w:ind w:left="-57" w:right="-57"/>
              <w:rPr>
                <w:rFonts w:ascii="Century Gothic" w:eastAsia="Times New Roman" w:hAnsi="Century Gothic" w:cs="Times New Roman"/>
                <w:color w:val="000000"/>
                <w:spacing w:val="-6"/>
                <w:sz w:val="16"/>
                <w:szCs w:val="16"/>
              </w:rPr>
            </w:pPr>
            <w:r w:rsidRPr="00420F95">
              <w:rPr>
                <w:rFonts w:ascii="Century Gothic" w:eastAsia="Times New Roman" w:hAnsi="Century Gothic" w:cs="Times New Roman"/>
                <w:color w:val="000000"/>
                <w:spacing w:val="-6"/>
                <w:sz w:val="16"/>
                <w:szCs w:val="16"/>
              </w:rPr>
              <w:t>Pengadaan Listrik dan Gas</w:t>
            </w:r>
          </w:p>
        </w:tc>
        <w:tc>
          <w:tcPr>
            <w:tcW w:w="350"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0,06</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0,06</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0,06</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0,06</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0,06</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0,07</w:t>
            </w:r>
          </w:p>
        </w:tc>
        <w:tc>
          <w:tcPr>
            <w:tcW w:w="350"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0,05</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0,07</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0,05</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0,08</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0,06</w:t>
            </w:r>
          </w:p>
        </w:tc>
        <w:tc>
          <w:tcPr>
            <w:tcW w:w="348"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0,07</w:t>
            </w:r>
          </w:p>
        </w:tc>
      </w:tr>
      <w:tr w:rsidR="00420F95" w:rsidRPr="00420F95" w:rsidTr="00FD4A1C">
        <w:trPr>
          <w:trHeight w:val="283"/>
        </w:trPr>
        <w:tc>
          <w:tcPr>
            <w:tcW w:w="791" w:type="pct"/>
            <w:shd w:val="clear" w:color="auto" w:fill="auto"/>
            <w:vAlign w:val="center"/>
            <w:hideMark/>
          </w:tcPr>
          <w:p w:rsidR="00420F95" w:rsidRPr="00420F95" w:rsidRDefault="00420F95" w:rsidP="008F5011">
            <w:pPr>
              <w:spacing w:after="0" w:line="240" w:lineRule="auto"/>
              <w:ind w:left="-57" w:right="-57"/>
              <w:rPr>
                <w:rFonts w:ascii="Century Gothic" w:eastAsia="Times New Roman" w:hAnsi="Century Gothic" w:cs="Times New Roman"/>
                <w:color w:val="000000"/>
                <w:spacing w:val="-6"/>
                <w:sz w:val="16"/>
                <w:szCs w:val="16"/>
              </w:rPr>
            </w:pPr>
            <w:r w:rsidRPr="00420F95">
              <w:rPr>
                <w:rFonts w:ascii="Century Gothic" w:eastAsia="Times New Roman" w:hAnsi="Century Gothic" w:cs="Times New Roman"/>
                <w:color w:val="000000"/>
                <w:spacing w:val="-6"/>
                <w:sz w:val="16"/>
                <w:szCs w:val="16"/>
              </w:rPr>
              <w:t>Pengadaan air, Pengelolaan Sampah, Limbah dan Daur Ulang</w:t>
            </w:r>
          </w:p>
        </w:tc>
        <w:tc>
          <w:tcPr>
            <w:tcW w:w="350"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0,33</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0,33</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0,32</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0,33</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0,33</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0,35</w:t>
            </w:r>
          </w:p>
        </w:tc>
        <w:tc>
          <w:tcPr>
            <w:tcW w:w="350"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0,34</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0,35</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0,35</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0,34</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0,33</w:t>
            </w:r>
          </w:p>
        </w:tc>
        <w:tc>
          <w:tcPr>
            <w:tcW w:w="348"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0,34</w:t>
            </w:r>
          </w:p>
        </w:tc>
      </w:tr>
      <w:tr w:rsidR="00420F95" w:rsidRPr="00420F95" w:rsidTr="00FD4A1C">
        <w:trPr>
          <w:trHeight w:val="283"/>
        </w:trPr>
        <w:tc>
          <w:tcPr>
            <w:tcW w:w="791" w:type="pct"/>
            <w:shd w:val="clear" w:color="auto" w:fill="auto"/>
            <w:vAlign w:val="center"/>
            <w:hideMark/>
          </w:tcPr>
          <w:p w:rsidR="00420F95" w:rsidRPr="00420F95" w:rsidRDefault="00420F95" w:rsidP="008F5011">
            <w:pPr>
              <w:spacing w:after="0" w:line="240" w:lineRule="auto"/>
              <w:ind w:left="-57" w:right="-57"/>
              <w:rPr>
                <w:rFonts w:ascii="Century Gothic" w:eastAsia="Times New Roman" w:hAnsi="Century Gothic" w:cs="Times New Roman"/>
                <w:color w:val="000000"/>
                <w:spacing w:val="-6"/>
                <w:sz w:val="16"/>
                <w:szCs w:val="16"/>
              </w:rPr>
            </w:pPr>
            <w:r w:rsidRPr="00420F95">
              <w:rPr>
                <w:rFonts w:ascii="Century Gothic" w:eastAsia="Times New Roman" w:hAnsi="Century Gothic" w:cs="Times New Roman"/>
                <w:color w:val="000000"/>
                <w:spacing w:val="-6"/>
                <w:sz w:val="16"/>
                <w:szCs w:val="16"/>
              </w:rPr>
              <w:t>Konstruksi</w:t>
            </w:r>
          </w:p>
        </w:tc>
        <w:tc>
          <w:tcPr>
            <w:tcW w:w="350"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19,48</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19,48</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19,85</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19,96</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20,21</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20,49</w:t>
            </w:r>
          </w:p>
        </w:tc>
        <w:tc>
          <w:tcPr>
            <w:tcW w:w="350"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20,57</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20,80</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19,78</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20,33</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20,10</w:t>
            </w:r>
          </w:p>
        </w:tc>
        <w:tc>
          <w:tcPr>
            <w:tcW w:w="348"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20,40</w:t>
            </w:r>
          </w:p>
        </w:tc>
      </w:tr>
      <w:tr w:rsidR="00420F95" w:rsidRPr="00420F95" w:rsidTr="00FD4A1C">
        <w:trPr>
          <w:trHeight w:val="283"/>
        </w:trPr>
        <w:tc>
          <w:tcPr>
            <w:tcW w:w="791" w:type="pct"/>
            <w:shd w:val="clear" w:color="auto" w:fill="auto"/>
            <w:vAlign w:val="center"/>
            <w:hideMark/>
          </w:tcPr>
          <w:p w:rsidR="00420F95" w:rsidRPr="00420F95" w:rsidRDefault="00420F95" w:rsidP="008F5011">
            <w:pPr>
              <w:spacing w:after="0" w:line="240" w:lineRule="auto"/>
              <w:ind w:left="-57" w:right="-57"/>
              <w:rPr>
                <w:rFonts w:ascii="Century Gothic" w:eastAsia="Times New Roman" w:hAnsi="Century Gothic" w:cs="Times New Roman"/>
                <w:color w:val="000000"/>
                <w:spacing w:val="-6"/>
                <w:sz w:val="16"/>
                <w:szCs w:val="16"/>
              </w:rPr>
            </w:pPr>
            <w:r w:rsidRPr="00420F95">
              <w:rPr>
                <w:rFonts w:ascii="Century Gothic" w:eastAsia="Times New Roman" w:hAnsi="Century Gothic" w:cs="Times New Roman"/>
                <w:color w:val="000000"/>
                <w:spacing w:val="-6"/>
                <w:sz w:val="16"/>
                <w:szCs w:val="16"/>
              </w:rPr>
              <w:t>Perdagangan Besar dan Eceran; Reparasi Mobil dan Motor</w:t>
            </w:r>
          </w:p>
        </w:tc>
        <w:tc>
          <w:tcPr>
            <w:tcW w:w="350"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17,27</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17,27</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17,38</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17,32</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17,82</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18,10</w:t>
            </w:r>
          </w:p>
        </w:tc>
        <w:tc>
          <w:tcPr>
            <w:tcW w:w="350"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17,74</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18,22</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17,98</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18,16</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17,73</w:t>
            </w:r>
          </w:p>
        </w:tc>
        <w:tc>
          <w:tcPr>
            <w:tcW w:w="348"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17,95</w:t>
            </w:r>
          </w:p>
        </w:tc>
      </w:tr>
      <w:tr w:rsidR="00420F95" w:rsidRPr="00420F95" w:rsidTr="00FD4A1C">
        <w:trPr>
          <w:trHeight w:val="283"/>
        </w:trPr>
        <w:tc>
          <w:tcPr>
            <w:tcW w:w="791" w:type="pct"/>
            <w:shd w:val="clear" w:color="auto" w:fill="auto"/>
            <w:vAlign w:val="center"/>
            <w:hideMark/>
          </w:tcPr>
          <w:p w:rsidR="00420F95" w:rsidRPr="00420F95" w:rsidRDefault="00420F95" w:rsidP="008F5011">
            <w:pPr>
              <w:spacing w:after="0" w:line="240" w:lineRule="auto"/>
              <w:ind w:left="-57" w:right="-57"/>
              <w:rPr>
                <w:rFonts w:ascii="Century Gothic" w:eastAsia="Times New Roman" w:hAnsi="Century Gothic" w:cs="Times New Roman"/>
                <w:color w:val="000000"/>
                <w:spacing w:val="-6"/>
                <w:sz w:val="16"/>
                <w:szCs w:val="16"/>
              </w:rPr>
            </w:pPr>
            <w:r w:rsidRPr="00420F95">
              <w:rPr>
                <w:rFonts w:ascii="Century Gothic" w:eastAsia="Times New Roman" w:hAnsi="Century Gothic" w:cs="Times New Roman"/>
                <w:color w:val="000000"/>
                <w:spacing w:val="-6"/>
                <w:sz w:val="16"/>
                <w:szCs w:val="16"/>
              </w:rPr>
              <w:t>Transportasi &amp;Pergudangan</w:t>
            </w:r>
          </w:p>
        </w:tc>
        <w:tc>
          <w:tcPr>
            <w:tcW w:w="350"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5,88</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5,88</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5,77</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5,91</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5,57</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5,80</w:t>
            </w:r>
          </w:p>
        </w:tc>
        <w:tc>
          <w:tcPr>
            <w:tcW w:w="350"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5,41</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5,69</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5,26</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5,56</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5,50</w:t>
            </w:r>
          </w:p>
        </w:tc>
        <w:tc>
          <w:tcPr>
            <w:tcW w:w="348"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5,74</w:t>
            </w:r>
          </w:p>
        </w:tc>
      </w:tr>
      <w:tr w:rsidR="00420F95" w:rsidRPr="00420F95" w:rsidTr="00FD4A1C">
        <w:trPr>
          <w:trHeight w:val="283"/>
        </w:trPr>
        <w:tc>
          <w:tcPr>
            <w:tcW w:w="791" w:type="pct"/>
            <w:shd w:val="clear" w:color="auto" w:fill="auto"/>
            <w:vAlign w:val="center"/>
            <w:hideMark/>
          </w:tcPr>
          <w:p w:rsidR="00420F95" w:rsidRPr="00420F95" w:rsidRDefault="00420F95" w:rsidP="008F5011">
            <w:pPr>
              <w:spacing w:after="0" w:line="240" w:lineRule="auto"/>
              <w:ind w:left="-57" w:right="-57"/>
              <w:rPr>
                <w:rFonts w:ascii="Century Gothic" w:eastAsia="Times New Roman" w:hAnsi="Century Gothic" w:cs="Times New Roman"/>
                <w:color w:val="000000"/>
                <w:spacing w:val="-6"/>
                <w:sz w:val="16"/>
                <w:szCs w:val="16"/>
              </w:rPr>
            </w:pPr>
            <w:r w:rsidRPr="00420F95">
              <w:rPr>
                <w:rFonts w:ascii="Century Gothic" w:eastAsia="Times New Roman" w:hAnsi="Century Gothic" w:cs="Times New Roman"/>
                <w:color w:val="000000"/>
                <w:spacing w:val="-6"/>
                <w:sz w:val="16"/>
                <w:szCs w:val="16"/>
              </w:rPr>
              <w:t>Penyediaan Akomodasi dan Makan Minum</w:t>
            </w:r>
          </w:p>
        </w:tc>
        <w:tc>
          <w:tcPr>
            <w:tcW w:w="350"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0,99</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0,99</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1,22</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1,22</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1,28</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1,25</w:t>
            </w:r>
          </w:p>
        </w:tc>
        <w:tc>
          <w:tcPr>
            <w:tcW w:w="350"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1,27</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1,25</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1,27</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1,26</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1,26</w:t>
            </w:r>
          </w:p>
        </w:tc>
        <w:tc>
          <w:tcPr>
            <w:tcW w:w="348"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1,24</w:t>
            </w:r>
          </w:p>
        </w:tc>
      </w:tr>
      <w:tr w:rsidR="00420F95" w:rsidRPr="00420F95" w:rsidTr="00FD4A1C">
        <w:trPr>
          <w:trHeight w:val="283"/>
        </w:trPr>
        <w:tc>
          <w:tcPr>
            <w:tcW w:w="791" w:type="pct"/>
            <w:shd w:val="clear" w:color="auto" w:fill="auto"/>
            <w:vAlign w:val="center"/>
            <w:hideMark/>
          </w:tcPr>
          <w:p w:rsidR="00420F95" w:rsidRPr="00420F95" w:rsidRDefault="00420F95" w:rsidP="008F5011">
            <w:pPr>
              <w:spacing w:after="0" w:line="240" w:lineRule="auto"/>
              <w:ind w:left="-57" w:right="-57"/>
              <w:rPr>
                <w:rFonts w:ascii="Century Gothic" w:eastAsia="Times New Roman" w:hAnsi="Century Gothic" w:cs="Times New Roman"/>
                <w:color w:val="000000"/>
                <w:spacing w:val="-6"/>
                <w:sz w:val="16"/>
                <w:szCs w:val="16"/>
              </w:rPr>
            </w:pPr>
            <w:r w:rsidRPr="00420F95">
              <w:rPr>
                <w:rFonts w:ascii="Century Gothic" w:eastAsia="Times New Roman" w:hAnsi="Century Gothic" w:cs="Times New Roman"/>
                <w:color w:val="000000"/>
                <w:spacing w:val="-6"/>
                <w:sz w:val="16"/>
                <w:szCs w:val="16"/>
              </w:rPr>
              <w:t>Informasi dan Komunikasi</w:t>
            </w:r>
          </w:p>
        </w:tc>
        <w:tc>
          <w:tcPr>
            <w:tcW w:w="350"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4,67</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4,67</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4,18</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4,41</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4,00</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4,39</w:t>
            </w:r>
          </w:p>
        </w:tc>
        <w:tc>
          <w:tcPr>
            <w:tcW w:w="350"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3,99</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4,52</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3,60</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4,26</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3,94</w:t>
            </w:r>
          </w:p>
        </w:tc>
        <w:tc>
          <w:tcPr>
            <w:tcW w:w="348"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4,39</w:t>
            </w:r>
          </w:p>
        </w:tc>
      </w:tr>
      <w:tr w:rsidR="00420F95" w:rsidRPr="00420F95" w:rsidTr="00FD4A1C">
        <w:trPr>
          <w:trHeight w:val="283"/>
        </w:trPr>
        <w:tc>
          <w:tcPr>
            <w:tcW w:w="791" w:type="pct"/>
            <w:shd w:val="clear" w:color="auto" w:fill="auto"/>
            <w:vAlign w:val="center"/>
            <w:hideMark/>
          </w:tcPr>
          <w:p w:rsidR="00420F95" w:rsidRPr="00420F95" w:rsidRDefault="00420F95" w:rsidP="008F5011">
            <w:pPr>
              <w:spacing w:after="0" w:line="240" w:lineRule="auto"/>
              <w:ind w:left="-57" w:right="-57"/>
              <w:rPr>
                <w:rFonts w:ascii="Century Gothic" w:eastAsia="Times New Roman" w:hAnsi="Century Gothic" w:cs="Times New Roman"/>
                <w:color w:val="000000"/>
                <w:spacing w:val="-6"/>
                <w:sz w:val="16"/>
                <w:szCs w:val="16"/>
              </w:rPr>
            </w:pPr>
            <w:r w:rsidRPr="00420F95">
              <w:rPr>
                <w:rFonts w:ascii="Century Gothic" w:eastAsia="Times New Roman" w:hAnsi="Century Gothic" w:cs="Times New Roman"/>
                <w:color w:val="000000"/>
                <w:spacing w:val="-6"/>
                <w:sz w:val="16"/>
                <w:szCs w:val="16"/>
              </w:rPr>
              <w:t>Jasa Keuangan dan Asuransi</w:t>
            </w:r>
          </w:p>
        </w:tc>
        <w:tc>
          <w:tcPr>
            <w:tcW w:w="350"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2,58</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2,58</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2,72</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2,70</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2,82</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2,67</w:t>
            </w:r>
          </w:p>
        </w:tc>
        <w:tc>
          <w:tcPr>
            <w:tcW w:w="350"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2,95</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2,76</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3,08</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2,84</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2,89</w:t>
            </w:r>
          </w:p>
        </w:tc>
        <w:tc>
          <w:tcPr>
            <w:tcW w:w="348"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2,74</w:t>
            </w:r>
          </w:p>
        </w:tc>
      </w:tr>
      <w:tr w:rsidR="00420F95" w:rsidRPr="00420F95" w:rsidTr="00FD4A1C">
        <w:trPr>
          <w:trHeight w:val="283"/>
        </w:trPr>
        <w:tc>
          <w:tcPr>
            <w:tcW w:w="791" w:type="pct"/>
            <w:shd w:val="clear" w:color="auto" w:fill="auto"/>
            <w:vAlign w:val="center"/>
            <w:hideMark/>
          </w:tcPr>
          <w:p w:rsidR="00420F95" w:rsidRPr="00420F95" w:rsidRDefault="00420F95" w:rsidP="008F5011">
            <w:pPr>
              <w:spacing w:after="0" w:line="240" w:lineRule="auto"/>
              <w:ind w:left="-57" w:right="-57"/>
              <w:rPr>
                <w:rFonts w:ascii="Century Gothic" w:eastAsia="Times New Roman" w:hAnsi="Century Gothic" w:cs="Times New Roman"/>
                <w:color w:val="000000"/>
                <w:spacing w:val="-6"/>
                <w:sz w:val="16"/>
                <w:szCs w:val="16"/>
              </w:rPr>
            </w:pPr>
            <w:r w:rsidRPr="00420F95">
              <w:rPr>
                <w:rFonts w:ascii="Century Gothic" w:eastAsia="Times New Roman" w:hAnsi="Century Gothic" w:cs="Times New Roman"/>
                <w:color w:val="000000"/>
                <w:spacing w:val="-6"/>
                <w:sz w:val="16"/>
                <w:szCs w:val="16"/>
              </w:rPr>
              <w:t>Real Estate</w:t>
            </w:r>
          </w:p>
        </w:tc>
        <w:tc>
          <w:tcPr>
            <w:tcW w:w="350"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3,40</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3,40</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3,33</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3,35</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3,28</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3,28</w:t>
            </w:r>
          </w:p>
        </w:tc>
        <w:tc>
          <w:tcPr>
            <w:tcW w:w="350"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3,20</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3,25</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3,13</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3,25</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3,23</w:t>
            </w:r>
          </w:p>
        </w:tc>
        <w:tc>
          <w:tcPr>
            <w:tcW w:w="348"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3,28</w:t>
            </w:r>
          </w:p>
        </w:tc>
      </w:tr>
      <w:tr w:rsidR="00420F95" w:rsidRPr="00420F95" w:rsidTr="00FD4A1C">
        <w:trPr>
          <w:trHeight w:val="283"/>
        </w:trPr>
        <w:tc>
          <w:tcPr>
            <w:tcW w:w="791" w:type="pct"/>
            <w:shd w:val="clear" w:color="auto" w:fill="auto"/>
            <w:vAlign w:val="center"/>
            <w:hideMark/>
          </w:tcPr>
          <w:p w:rsidR="00420F95" w:rsidRPr="00420F95" w:rsidRDefault="00420F95" w:rsidP="008F5011">
            <w:pPr>
              <w:spacing w:after="0" w:line="240" w:lineRule="auto"/>
              <w:ind w:left="-57" w:right="-57"/>
              <w:rPr>
                <w:rFonts w:ascii="Century Gothic" w:eastAsia="Times New Roman" w:hAnsi="Century Gothic" w:cs="Times New Roman"/>
                <w:color w:val="000000"/>
                <w:spacing w:val="-6"/>
                <w:sz w:val="16"/>
                <w:szCs w:val="16"/>
              </w:rPr>
            </w:pPr>
            <w:r w:rsidRPr="00420F95">
              <w:rPr>
                <w:rFonts w:ascii="Century Gothic" w:eastAsia="Times New Roman" w:hAnsi="Century Gothic" w:cs="Times New Roman"/>
                <w:color w:val="000000"/>
                <w:spacing w:val="-6"/>
                <w:sz w:val="16"/>
                <w:szCs w:val="16"/>
              </w:rPr>
              <w:t>Jasa Perusahaaan</w:t>
            </w:r>
          </w:p>
        </w:tc>
        <w:tc>
          <w:tcPr>
            <w:tcW w:w="350"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0,15</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0,15</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0,16</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0,16</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0,16</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0,16</w:t>
            </w:r>
          </w:p>
        </w:tc>
        <w:tc>
          <w:tcPr>
            <w:tcW w:w="350"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0,16</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0,16</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0,16</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0,16</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0,16</w:t>
            </w:r>
          </w:p>
        </w:tc>
        <w:tc>
          <w:tcPr>
            <w:tcW w:w="348"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0,16</w:t>
            </w:r>
          </w:p>
        </w:tc>
      </w:tr>
      <w:tr w:rsidR="00420F95" w:rsidRPr="00420F95" w:rsidTr="00FD4A1C">
        <w:trPr>
          <w:trHeight w:val="283"/>
        </w:trPr>
        <w:tc>
          <w:tcPr>
            <w:tcW w:w="791" w:type="pct"/>
            <w:shd w:val="clear" w:color="auto" w:fill="auto"/>
            <w:vAlign w:val="center"/>
            <w:hideMark/>
          </w:tcPr>
          <w:p w:rsidR="00420F95" w:rsidRPr="00420F95" w:rsidRDefault="00420F95" w:rsidP="008F5011">
            <w:pPr>
              <w:spacing w:after="0" w:line="240" w:lineRule="auto"/>
              <w:ind w:left="-57" w:right="-57"/>
              <w:rPr>
                <w:rFonts w:ascii="Century Gothic" w:eastAsia="Times New Roman" w:hAnsi="Century Gothic" w:cs="Times New Roman"/>
                <w:color w:val="000000"/>
                <w:spacing w:val="-6"/>
                <w:sz w:val="16"/>
                <w:szCs w:val="16"/>
              </w:rPr>
            </w:pPr>
            <w:r w:rsidRPr="00420F95">
              <w:rPr>
                <w:rFonts w:ascii="Century Gothic" w:eastAsia="Times New Roman" w:hAnsi="Century Gothic" w:cs="Times New Roman"/>
                <w:color w:val="000000"/>
                <w:spacing w:val="-6"/>
                <w:sz w:val="16"/>
                <w:szCs w:val="16"/>
              </w:rPr>
              <w:t>Administrasi Pemerintahan, Pertanahan &amp; Jaminan Sosial</w:t>
            </w:r>
          </w:p>
        </w:tc>
        <w:tc>
          <w:tcPr>
            <w:tcW w:w="350"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10,26</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10,26</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10,22</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9,77</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9,48</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9,02</w:t>
            </w:r>
          </w:p>
        </w:tc>
        <w:tc>
          <w:tcPr>
            <w:tcW w:w="350"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9,37</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8,71</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9,84</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8,98</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9,73</w:t>
            </w:r>
          </w:p>
        </w:tc>
        <w:tc>
          <w:tcPr>
            <w:tcW w:w="348"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9,12</w:t>
            </w:r>
          </w:p>
        </w:tc>
      </w:tr>
      <w:tr w:rsidR="00420F95" w:rsidRPr="00420F95" w:rsidTr="00FD4A1C">
        <w:trPr>
          <w:trHeight w:val="283"/>
        </w:trPr>
        <w:tc>
          <w:tcPr>
            <w:tcW w:w="791" w:type="pct"/>
            <w:shd w:val="clear" w:color="auto" w:fill="auto"/>
            <w:vAlign w:val="center"/>
            <w:hideMark/>
          </w:tcPr>
          <w:p w:rsidR="00420F95" w:rsidRPr="00420F95" w:rsidRDefault="00420F95" w:rsidP="008F5011">
            <w:pPr>
              <w:spacing w:after="0" w:line="240" w:lineRule="auto"/>
              <w:ind w:left="-57" w:right="-57"/>
              <w:rPr>
                <w:rFonts w:ascii="Century Gothic" w:eastAsia="Times New Roman" w:hAnsi="Century Gothic" w:cs="Times New Roman"/>
                <w:color w:val="000000"/>
                <w:spacing w:val="-6"/>
                <w:sz w:val="16"/>
                <w:szCs w:val="16"/>
              </w:rPr>
            </w:pPr>
            <w:r w:rsidRPr="00420F95">
              <w:rPr>
                <w:rFonts w:ascii="Century Gothic" w:eastAsia="Times New Roman" w:hAnsi="Century Gothic" w:cs="Times New Roman"/>
                <w:color w:val="000000"/>
                <w:spacing w:val="-6"/>
                <w:sz w:val="16"/>
                <w:szCs w:val="16"/>
              </w:rPr>
              <w:t>Jasa Pendidikan</w:t>
            </w:r>
          </w:p>
        </w:tc>
        <w:tc>
          <w:tcPr>
            <w:tcW w:w="350"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6,64</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6,64</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7,04</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6,96</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6,71</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6,73</w:t>
            </w:r>
          </w:p>
        </w:tc>
        <w:tc>
          <w:tcPr>
            <w:tcW w:w="350"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6,68</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6,88</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7,01</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7,07</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6,86</w:t>
            </w:r>
          </w:p>
        </w:tc>
        <w:tc>
          <w:tcPr>
            <w:tcW w:w="348"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6,91</w:t>
            </w:r>
          </w:p>
        </w:tc>
      </w:tr>
      <w:tr w:rsidR="00420F95" w:rsidRPr="00420F95" w:rsidTr="00FD4A1C">
        <w:trPr>
          <w:trHeight w:val="283"/>
        </w:trPr>
        <w:tc>
          <w:tcPr>
            <w:tcW w:w="791" w:type="pct"/>
            <w:shd w:val="clear" w:color="auto" w:fill="auto"/>
            <w:vAlign w:val="center"/>
            <w:hideMark/>
          </w:tcPr>
          <w:p w:rsidR="00420F95" w:rsidRPr="00420F95" w:rsidRDefault="00420F95" w:rsidP="008F5011">
            <w:pPr>
              <w:spacing w:after="0" w:line="240" w:lineRule="auto"/>
              <w:ind w:left="-57" w:right="-57"/>
              <w:rPr>
                <w:rFonts w:ascii="Century Gothic" w:eastAsia="Times New Roman" w:hAnsi="Century Gothic" w:cs="Times New Roman"/>
                <w:color w:val="000000"/>
                <w:spacing w:val="-6"/>
                <w:sz w:val="16"/>
                <w:szCs w:val="16"/>
              </w:rPr>
            </w:pPr>
            <w:r w:rsidRPr="00420F95">
              <w:rPr>
                <w:rFonts w:ascii="Century Gothic" w:eastAsia="Times New Roman" w:hAnsi="Century Gothic" w:cs="Times New Roman"/>
                <w:color w:val="000000"/>
                <w:spacing w:val="-6"/>
                <w:sz w:val="16"/>
                <w:szCs w:val="16"/>
              </w:rPr>
              <w:t>Jasa Kesehatan  Kegiatan Sosial</w:t>
            </w:r>
          </w:p>
        </w:tc>
        <w:tc>
          <w:tcPr>
            <w:tcW w:w="350"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1,23</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1,23</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1,26</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1,25</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1,25</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1,22</w:t>
            </w:r>
          </w:p>
        </w:tc>
        <w:tc>
          <w:tcPr>
            <w:tcW w:w="350"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1,27</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1,26</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1,25</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1,26</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1,26</w:t>
            </w:r>
          </w:p>
        </w:tc>
        <w:tc>
          <w:tcPr>
            <w:tcW w:w="348"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1,25</w:t>
            </w:r>
          </w:p>
        </w:tc>
      </w:tr>
      <w:tr w:rsidR="00420F95" w:rsidRPr="00420F95" w:rsidTr="00FD4A1C">
        <w:trPr>
          <w:trHeight w:val="283"/>
        </w:trPr>
        <w:tc>
          <w:tcPr>
            <w:tcW w:w="791" w:type="pct"/>
            <w:shd w:val="clear" w:color="auto" w:fill="auto"/>
            <w:vAlign w:val="center"/>
            <w:hideMark/>
          </w:tcPr>
          <w:p w:rsidR="00420F95" w:rsidRPr="00420F95" w:rsidRDefault="00420F95" w:rsidP="008F5011">
            <w:pPr>
              <w:spacing w:after="0" w:line="240" w:lineRule="auto"/>
              <w:ind w:left="-57" w:right="-57"/>
              <w:rPr>
                <w:rFonts w:ascii="Century Gothic" w:eastAsia="Times New Roman" w:hAnsi="Century Gothic" w:cs="Times New Roman"/>
                <w:color w:val="000000"/>
                <w:spacing w:val="-6"/>
                <w:sz w:val="16"/>
                <w:szCs w:val="16"/>
              </w:rPr>
            </w:pPr>
            <w:r w:rsidRPr="00420F95">
              <w:rPr>
                <w:rFonts w:ascii="Century Gothic" w:eastAsia="Times New Roman" w:hAnsi="Century Gothic" w:cs="Times New Roman"/>
                <w:color w:val="000000"/>
                <w:spacing w:val="-6"/>
                <w:sz w:val="16"/>
                <w:szCs w:val="16"/>
              </w:rPr>
              <w:t>Jasa Lainnya</w:t>
            </w:r>
          </w:p>
        </w:tc>
        <w:tc>
          <w:tcPr>
            <w:tcW w:w="350"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3,24</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3,24</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3,44</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3,53</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3,50</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3,64</w:t>
            </w:r>
          </w:p>
        </w:tc>
        <w:tc>
          <w:tcPr>
            <w:tcW w:w="350"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3,49</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3,65</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3,50</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3,70</w:t>
            </w:r>
          </w:p>
        </w:tc>
        <w:tc>
          <w:tcPr>
            <w:tcW w:w="351"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3,48</w:t>
            </w:r>
          </w:p>
        </w:tc>
        <w:tc>
          <w:tcPr>
            <w:tcW w:w="348" w:type="pct"/>
            <w:shd w:val="clear" w:color="auto" w:fill="auto"/>
            <w:noWrap/>
            <w:vAlign w:val="center"/>
            <w:hideMark/>
          </w:tcPr>
          <w:p w:rsidR="00420F95" w:rsidRPr="00420F95" w:rsidRDefault="00420F95" w:rsidP="008F5011">
            <w:pPr>
              <w:spacing w:after="0" w:line="240" w:lineRule="auto"/>
              <w:ind w:left="-57" w:right="-57"/>
              <w:jc w:val="center"/>
              <w:rPr>
                <w:rFonts w:ascii="Century Gothic" w:hAnsi="Century Gothic"/>
                <w:color w:val="000000"/>
                <w:sz w:val="16"/>
                <w:szCs w:val="16"/>
              </w:rPr>
            </w:pPr>
            <w:r w:rsidRPr="00420F95">
              <w:rPr>
                <w:rFonts w:ascii="Century Gothic" w:hAnsi="Century Gothic"/>
                <w:color w:val="000000"/>
                <w:sz w:val="16"/>
                <w:szCs w:val="16"/>
              </w:rPr>
              <w:t>3,63</w:t>
            </w:r>
          </w:p>
        </w:tc>
      </w:tr>
      <w:tr w:rsidR="00420F95" w:rsidRPr="00420F95" w:rsidTr="00FD4A1C">
        <w:trPr>
          <w:trHeight w:val="283"/>
        </w:trPr>
        <w:tc>
          <w:tcPr>
            <w:tcW w:w="791" w:type="pct"/>
            <w:shd w:val="clear" w:color="000000" w:fill="538DD5"/>
            <w:vAlign w:val="center"/>
            <w:hideMark/>
          </w:tcPr>
          <w:p w:rsidR="00420F95" w:rsidRPr="00420F95" w:rsidRDefault="00420F95" w:rsidP="008F5011">
            <w:pPr>
              <w:spacing w:after="0" w:line="240" w:lineRule="auto"/>
              <w:ind w:left="-57" w:right="-57"/>
              <w:jc w:val="center"/>
              <w:rPr>
                <w:rFonts w:ascii="Century Gothic" w:eastAsia="Times New Roman" w:hAnsi="Century Gothic" w:cs="Times New Roman"/>
                <w:b/>
                <w:color w:val="000000"/>
                <w:spacing w:val="-6"/>
                <w:sz w:val="16"/>
                <w:szCs w:val="16"/>
              </w:rPr>
            </w:pPr>
            <w:r w:rsidRPr="00420F95">
              <w:rPr>
                <w:rFonts w:ascii="Century Gothic" w:eastAsia="Times New Roman" w:hAnsi="Century Gothic" w:cs="Times New Roman"/>
                <w:b/>
                <w:color w:val="000000"/>
                <w:spacing w:val="-6"/>
                <w:sz w:val="16"/>
                <w:szCs w:val="16"/>
              </w:rPr>
              <w:t>PDRB</w:t>
            </w:r>
          </w:p>
        </w:tc>
        <w:tc>
          <w:tcPr>
            <w:tcW w:w="350" w:type="pct"/>
            <w:shd w:val="clear" w:color="000000" w:fill="538DD5"/>
            <w:noWrap/>
            <w:vAlign w:val="center"/>
            <w:hideMark/>
          </w:tcPr>
          <w:p w:rsidR="00420F95" w:rsidRPr="00FD4A1C" w:rsidRDefault="00420F95" w:rsidP="00FD4A1C">
            <w:pPr>
              <w:spacing w:after="0" w:line="240" w:lineRule="auto"/>
              <w:ind w:left="-57" w:right="-57"/>
              <w:jc w:val="center"/>
              <w:rPr>
                <w:rFonts w:ascii="Century Gothic" w:hAnsi="Century Gothic"/>
                <w:b/>
                <w:color w:val="000000"/>
                <w:sz w:val="15"/>
                <w:szCs w:val="15"/>
              </w:rPr>
            </w:pPr>
            <w:r w:rsidRPr="00FD4A1C">
              <w:rPr>
                <w:rFonts w:ascii="Century Gothic" w:hAnsi="Century Gothic"/>
                <w:b/>
                <w:color w:val="000000"/>
                <w:sz w:val="15"/>
                <w:szCs w:val="15"/>
              </w:rPr>
              <w:t>100,00</w:t>
            </w:r>
          </w:p>
        </w:tc>
        <w:tc>
          <w:tcPr>
            <w:tcW w:w="351" w:type="pct"/>
            <w:shd w:val="clear" w:color="000000" w:fill="538DD5"/>
            <w:noWrap/>
            <w:vAlign w:val="center"/>
            <w:hideMark/>
          </w:tcPr>
          <w:p w:rsidR="00420F95" w:rsidRPr="00FD4A1C" w:rsidRDefault="00420F95" w:rsidP="00FD4A1C">
            <w:pPr>
              <w:spacing w:after="0" w:line="240" w:lineRule="auto"/>
              <w:ind w:left="-57" w:right="-57"/>
              <w:jc w:val="center"/>
              <w:rPr>
                <w:rFonts w:ascii="Century Gothic" w:hAnsi="Century Gothic"/>
                <w:b/>
                <w:color w:val="000000"/>
                <w:sz w:val="15"/>
                <w:szCs w:val="15"/>
              </w:rPr>
            </w:pPr>
            <w:r w:rsidRPr="00FD4A1C">
              <w:rPr>
                <w:rFonts w:ascii="Century Gothic" w:hAnsi="Century Gothic"/>
                <w:b/>
                <w:color w:val="000000"/>
                <w:sz w:val="15"/>
                <w:szCs w:val="15"/>
              </w:rPr>
              <w:t>100,00</w:t>
            </w:r>
          </w:p>
        </w:tc>
        <w:tc>
          <w:tcPr>
            <w:tcW w:w="351" w:type="pct"/>
            <w:shd w:val="clear" w:color="000000" w:fill="538DD5"/>
            <w:noWrap/>
            <w:vAlign w:val="center"/>
            <w:hideMark/>
          </w:tcPr>
          <w:p w:rsidR="00420F95" w:rsidRPr="00FD4A1C" w:rsidRDefault="00420F95" w:rsidP="00FD4A1C">
            <w:pPr>
              <w:spacing w:after="0" w:line="240" w:lineRule="auto"/>
              <w:ind w:left="-57" w:right="-57"/>
              <w:jc w:val="center"/>
              <w:rPr>
                <w:rFonts w:ascii="Century Gothic" w:hAnsi="Century Gothic"/>
                <w:b/>
                <w:color w:val="000000"/>
                <w:sz w:val="15"/>
                <w:szCs w:val="15"/>
              </w:rPr>
            </w:pPr>
            <w:r w:rsidRPr="00FD4A1C">
              <w:rPr>
                <w:rFonts w:ascii="Century Gothic" w:hAnsi="Century Gothic"/>
                <w:b/>
                <w:color w:val="000000"/>
                <w:sz w:val="15"/>
                <w:szCs w:val="15"/>
              </w:rPr>
              <w:t>100,00</w:t>
            </w:r>
          </w:p>
        </w:tc>
        <w:tc>
          <w:tcPr>
            <w:tcW w:w="351" w:type="pct"/>
            <w:shd w:val="clear" w:color="000000" w:fill="538DD5"/>
            <w:noWrap/>
            <w:vAlign w:val="center"/>
            <w:hideMark/>
          </w:tcPr>
          <w:p w:rsidR="00420F95" w:rsidRPr="00FD4A1C" w:rsidRDefault="00420F95" w:rsidP="00FD4A1C">
            <w:pPr>
              <w:spacing w:after="0" w:line="240" w:lineRule="auto"/>
              <w:ind w:left="-57" w:right="-57"/>
              <w:jc w:val="center"/>
              <w:rPr>
                <w:rFonts w:ascii="Century Gothic" w:hAnsi="Century Gothic"/>
                <w:b/>
                <w:color w:val="000000"/>
                <w:sz w:val="15"/>
                <w:szCs w:val="15"/>
              </w:rPr>
            </w:pPr>
            <w:r w:rsidRPr="00FD4A1C">
              <w:rPr>
                <w:rFonts w:ascii="Century Gothic" w:hAnsi="Century Gothic"/>
                <w:b/>
                <w:color w:val="000000"/>
                <w:sz w:val="15"/>
                <w:szCs w:val="15"/>
              </w:rPr>
              <w:t>100,00</w:t>
            </w:r>
          </w:p>
        </w:tc>
        <w:tc>
          <w:tcPr>
            <w:tcW w:w="351" w:type="pct"/>
            <w:shd w:val="clear" w:color="000000" w:fill="538DD5"/>
            <w:noWrap/>
            <w:vAlign w:val="center"/>
            <w:hideMark/>
          </w:tcPr>
          <w:p w:rsidR="00420F95" w:rsidRPr="00FD4A1C" w:rsidRDefault="00420F95" w:rsidP="00FD4A1C">
            <w:pPr>
              <w:spacing w:after="0" w:line="240" w:lineRule="auto"/>
              <w:ind w:left="-57" w:right="-57"/>
              <w:jc w:val="center"/>
              <w:rPr>
                <w:rFonts w:ascii="Century Gothic" w:hAnsi="Century Gothic"/>
                <w:b/>
                <w:color w:val="000000"/>
                <w:sz w:val="15"/>
                <w:szCs w:val="15"/>
              </w:rPr>
            </w:pPr>
            <w:r w:rsidRPr="00FD4A1C">
              <w:rPr>
                <w:rFonts w:ascii="Century Gothic" w:hAnsi="Century Gothic"/>
                <w:b/>
                <w:color w:val="000000"/>
                <w:sz w:val="15"/>
                <w:szCs w:val="15"/>
              </w:rPr>
              <w:t>100,00</w:t>
            </w:r>
          </w:p>
        </w:tc>
        <w:tc>
          <w:tcPr>
            <w:tcW w:w="351" w:type="pct"/>
            <w:shd w:val="clear" w:color="000000" w:fill="538DD5"/>
            <w:noWrap/>
            <w:vAlign w:val="center"/>
            <w:hideMark/>
          </w:tcPr>
          <w:p w:rsidR="00420F95" w:rsidRPr="00FD4A1C" w:rsidRDefault="00420F95" w:rsidP="00FD4A1C">
            <w:pPr>
              <w:spacing w:after="0" w:line="240" w:lineRule="auto"/>
              <w:ind w:left="-57" w:right="-57"/>
              <w:jc w:val="center"/>
              <w:rPr>
                <w:rFonts w:ascii="Century Gothic" w:hAnsi="Century Gothic"/>
                <w:b/>
                <w:color w:val="000000"/>
                <w:sz w:val="15"/>
                <w:szCs w:val="15"/>
              </w:rPr>
            </w:pPr>
            <w:r w:rsidRPr="00FD4A1C">
              <w:rPr>
                <w:rFonts w:ascii="Century Gothic" w:hAnsi="Century Gothic"/>
                <w:b/>
                <w:color w:val="000000"/>
                <w:sz w:val="15"/>
                <w:szCs w:val="15"/>
              </w:rPr>
              <w:t>100,00</w:t>
            </w:r>
          </w:p>
        </w:tc>
        <w:tc>
          <w:tcPr>
            <w:tcW w:w="350" w:type="pct"/>
            <w:shd w:val="clear" w:color="000000" w:fill="538DD5"/>
            <w:noWrap/>
            <w:vAlign w:val="center"/>
            <w:hideMark/>
          </w:tcPr>
          <w:p w:rsidR="00420F95" w:rsidRPr="00FD4A1C" w:rsidRDefault="00420F95" w:rsidP="00FD4A1C">
            <w:pPr>
              <w:spacing w:after="0" w:line="240" w:lineRule="auto"/>
              <w:ind w:left="-57" w:right="-57"/>
              <w:jc w:val="center"/>
              <w:rPr>
                <w:rFonts w:ascii="Century Gothic" w:hAnsi="Century Gothic"/>
                <w:b/>
                <w:color w:val="000000"/>
                <w:sz w:val="15"/>
                <w:szCs w:val="15"/>
              </w:rPr>
            </w:pPr>
            <w:r w:rsidRPr="00FD4A1C">
              <w:rPr>
                <w:rFonts w:ascii="Century Gothic" w:hAnsi="Century Gothic"/>
                <w:b/>
                <w:color w:val="000000"/>
                <w:sz w:val="15"/>
                <w:szCs w:val="15"/>
              </w:rPr>
              <w:t>100,00</w:t>
            </w:r>
          </w:p>
        </w:tc>
        <w:tc>
          <w:tcPr>
            <w:tcW w:w="351" w:type="pct"/>
            <w:shd w:val="clear" w:color="000000" w:fill="538DD5"/>
            <w:noWrap/>
            <w:vAlign w:val="center"/>
            <w:hideMark/>
          </w:tcPr>
          <w:p w:rsidR="00420F95" w:rsidRPr="00FD4A1C" w:rsidRDefault="00420F95" w:rsidP="00FD4A1C">
            <w:pPr>
              <w:spacing w:after="0" w:line="240" w:lineRule="auto"/>
              <w:ind w:left="-57" w:right="-57"/>
              <w:jc w:val="center"/>
              <w:rPr>
                <w:rFonts w:ascii="Century Gothic" w:hAnsi="Century Gothic"/>
                <w:b/>
                <w:color w:val="000000"/>
                <w:sz w:val="15"/>
                <w:szCs w:val="15"/>
              </w:rPr>
            </w:pPr>
            <w:r w:rsidRPr="00FD4A1C">
              <w:rPr>
                <w:rFonts w:ascii="Century Gothic" w:hAnsi="Century Gothic"/>
                <w:b/>
                <w:color w:val="000000"/>
                <w:sz w:val="15"/>
                <w:szCs w:val="15"/>
              </w:rPr>
              <w:t>100,00</w:t>
            </w:r>
          </w:p>
        </w:tc>
        <w:tc>
          <w:tcPr>
            <w:tcW w:w="351" w:type="pct"/>
            <w:shd w:val="clear" w:color="000000" w:fill="538DD5"/>
            <w:noWrap/>
            <w:vAlign w:val="center"/>
            <w:hideMark/>
          </w:tcPr>
          <w:p w:rsidR="00420F95" w:rsidRPr="00FD4A1C" w:rsidRDefault="00420F95" w:rsidP="00FD4A1C">
            <w:pPr>
              <w:spacing w:after="0" w:line="240" w:lineRule="auto"/>
              <w:ind w:left="-57" w:right="-57"/>
              <w:jc w:val="center"/>
              <w:rPr>
                <w:rFonts w:ascii="Century Gothic" w:hAnsi="Century Gothic"/>
                <w:b/>
                <w:color w:val="000000"/>
                <w:sz w:val="15"/>
                <w:szCs w:val="15"/>
              </w:rPr>
            </w:pPr>
            <w:r w:rsidRPr="00FD4A1C">
              <w:rPr>
                <w:rFonts w:ascii="Century Gothic" w:hAnsi="Century Gothic"/>
                <w:b/>
                <w:color w:val="000000"/>
                <w:sz w:val="15"/>
                <w:szCs w:val="15"/>
              </w:rPr>
              <w:t>100,00</w:t>
            </w:r>
          </w:p>
        </w:tc>
        <w:tc>
          <w:tcPr>
            <w:tcW w:w="351" w:type="pct"/>
            <w:shd w:val="clear" w:color="000000" w:fill="538DD5"/>
            <w:noWrap/>
            <w:vAlign w:val="center"/>
            <w:hideMark/>
          </w:tcPr>
          <w:p w:rsidR="00420F95" w:rsidRPr="00FD4A1C" w:rsidRDefault="00420F95" w:rsidP="00FD4A1C">
            <w:pPr>
              <w:spacing w:after="0" w:line="240" w:lineRule="auto"/>
              <w:ind w:left="-57" w:right="-57"/>
              <w:jc w:val="center"/>
              <w:rPr>
                <w:rFonts w:ascii="Century Gothic" w:hAnsi="Century Gothic"/>
                <w:b/>
                <w:color w:val="000000"/>
                <w:sz w:val="15"/>
                <w:szCs w:val="15"/>
              </w:rPr>
            </w:pPr>
            <w:r w:rsidRPr="00FD4A1C">
              <w:rPr>
                <w:rFonts w:ascii="Century Gothic" w:hAnsi="Century Gothic"/>
                <w:b/>
                <w:color w:val="000000"/>
                <w:sz w:val="15"/>
                <w:szCs w:val="15"/>
              </w:rPr>
              <w:t>100,00</w:t>
            </w:r>
          </w:p>
        </w:tc>
        <w:tc>
          <w:tcPr>
            <w:tcW w:w="351" w:type="pct"/>
            <w:shd w:val="clear" w:color="000000" w:fill="538DD5"/>
            <w:noWrap/>
            <w:vAlign w:val="center"/>
            <w:hideMark/>
          </w:tcPr>
          <w:p w:rsidR="00420F95" w:rsidRPr="00FD4A1C" w:rsidRDefault="00420F95" w:rsidP="00FD4A1C">
            <w:pPr>
              <w:spacing w:after="0" w:line="240" w:lineRule="auto"/>
              <w:ind w:left="-57" w:right="-57"/>
              <w:jc w:val="center"/>
              <w:rPr>
                <w:rFonts w:ascii="Century Gothic" w:hAnsi="Century Gothic"/>
                <w:b/>
                <w:color w:val="000000"/>
                <w:sz w:val="15"/>
                <w:szCs w:val="15"/>
              </w:rPr>
            </w:pPr>
            <w:r w:rsidRPr="00FD4A1C">
              <w:rPr>
                <w:rFonts w:ascii="Century Gothic" w:hAnsi="Century Gothic"/>
                <w:b/>
                <w:color w:val="000000"/>
                <w:sz w:val="15"/>
                <w:szCs w:val="15"/>
              </w:rPr>
              <w:t>100,00</w:t>
            </w:r>
          </w:p>
        </w:tc>
        <w:tc>
          <w:tcPr>
            <w:tcW w:w="348" w:type="pct"/>
            <w:shd w:val="clear" w:color="000000" w:fill="538DD5"/>
            <w:noWrap/>
            <w:vAlign w:val="center"/>
            <w:hideMark/>
          </w:tcPr>
          <w:p w:rsidR="00420F95" w:rsidRPr="00FD4A1C" w:rsidRDefault="00420F95" w:rsidP="00FD4A1C">
            <w:pPr>
              <w:spacing w:after="0" w:line="240" w:lineRule="auto"/>
              <w:ind w:left="-57" w:right="-57"/>
              <w:jc w:val="center"/>
              <w:rPr>
                <w:rFonts w:ascii="Century Gothic" w:hAnsi="Century Gothic"/>
                <w:b/>
                <w:color w:val="000000"/>
                <w:sz w:val="15"/>
                <w:szCs w:val="15"/>
              </w:rPr>
            </w:pPr>
            <w:r w:rsidRPr="00FD4A1C">
              <w:rPr>
                <w:rFonts w:ascii="Century Gothic" w:hAnsi="Century Gothic"/>
                <w:b/>
                <w:color w:val="000000"/>
                <w:sz w:val="15"/>
                <w:szCs w:val="15"/>
              </w:rPr>
              <w:t>100,00</w:t>
            </w:r>
          </w:p>
        </w:tc>
      </w:tr>
    </w:tbl>
    <w:p w:rsidR="00420F95" w:rsidRPr="00420F95" w:rsidRDefault="00420F95" w:rsidP="008F5011">
      <w:pPr>
        <w:spacing w:after="0" w:line="360" w:lineRule="auto"/>
        <w:rPr>
          <w:rFonts w:ascii="Century Gothic" w:hAnsi="Century Gothic"/>
          <w:i/>
          <w:sz w:val="16"/>
          <w:szCs w:val="16"/>
        </w:rPr>
      </w:pPr>
      <w:r w:rsidRPr="00420F95">
        <w:rPr>
          <w:rFonts w:ascii="Century Gothic" w:hAnsi="Century Gothic"/>
          <w:i/>
          <w:sz w:val="16"/>
          <w:szCs w:val="16"/>
        </w:rPr>
        <w:t>Sumber: BPS Kota Baubau (2012), dan PDRB Kota Baubau 2010-2014, diolah</w:t>
      </w:r>
    </w:p>
    <w:p w:rsidR="00420F95" w:rsidRPr="00420F95" w:rsidRDefault="00420F95" w:rsidP="008F5011">
      <w:pPr>
        <w:widowControl w:val="0"/>
        <w:autoSpaceDE w:val="0"/>
        <w:autoSpaceDN w:val="0"/>
        <w:adjustRightInd w:val="0"/>
        <w:spacing w:after="0" w:line="240" w:lineRule="auto"/>
        <w:ind w:right="4"/>
        <w:jc w:val="center"/>
        <w:rPr>
          <w:rFonts w:ascii="Century Gothic" w:hAnsi="Century Gothic" w:cs="David"/>
          <w:b/>
          <w:bCs/>
          <w:sz w:val="20"/>
          <w:szCs w:val="20"/>
        </w:rPr>
      </w:pPr>
      <w:r w:rsidRPr="00420F95">
        <w:rPr>
          <w:rFonts w:ascii="Century Gothic" w:hAnsi="Century Gothic" w:cs="David"/>
          <w:b/>
          <w:bCs/>
          <w:sz w:val="20"/>
          <w:szCs w:val="20"/>
        </w:rPr>
        <w:lastRenderedPageBreak/>
        <w:t>T</w:t>
      </w:r>
      <w:r w:rsidRPr="00420F95">
        <w:rPr>
          <w:rFonts w:ascii="Century Gothic" w:hAnsi="Century Gothic" w:cs="David"/>
          <w:b/>
          <w:bCs/>
          <w:spacing w:val="-1"/>
          <w:sz w:val="20"/>
          <w:szCs w:val="20"/>
        </w:rPr>
        <w:t>a</w:t>
      </w:r>
      <w:r w:rsidRPr="00420F95">
        <w:rPr>
          <w:rFonts w:ascii="Century Gothic" w:hAnsi="Century Gothic" w:cs="David"/>
          <w:b/>
          <w:bCs/>
          <w:sz w:val="20"/>
          <w:szCs w:val="20"/>
        </w:rPr>
        <w:t>bel 2</w:t>
      </w:r>
      <w:r w:rsidRPr="00420F95">
        <w:rPr>
          <w:rFonts w:ascii="Century Gothic" w:hAnsi="Century Gothic" w:cs="David"/>
          <w:b/>
          <w:bCs/>
          <w:spacing w:val="-1"/>
          <w:sz w:val="20"/>
          <w:szCs w:val="20"/>
        </w:rPr>
        <w:t>.</w:t>
      </w:r>
      <w:r w:rsidR="00960D27">
        <w:rPr>
          <w:rFonts w:ascii="Century Gothic" w:hAnsi="Century Gothic" w:cs="David"/>
          <w:b/>
          <w:bCs/>
          <w:sz w:val="20"/>
          <w:szCs w:val="20"/>
        </w:rPr>
        <w:t>7</w:t>
      </w:r>
    </w:p>
    <w:p w:rsidR="00420F95" w:rsidRPr="00420F95" w:rsidRDefault="00420F95" w:rsidP="008F5011">
      <w:pPr>
        <w:widowControl w:val="0"/>
        <w:autoSpaceDE w:val="0"/>
        <w:autoSpaceDN w:val="0"/>
        <w:adjustRightInd w:val="0"/>
        <w:spacing w:after="0" w:line="240" w:lineRule="auto"/>
        <w:ind w:right="4"/>
        <w:jc w:val="center"/>
        <w:rPr>
          <w:rFonts w:ascii="Century Gothic" w:hAnsi="Century Gothic" w:cs="David"/>
          <w:b/>
          <w:bCs/>
          <w:sz w:val="20"/>
          <w:szCs w:val="20"/>
        </w:rPr>
      </w:pPr>
      <w:r w:rsidRPr="00420F95">
        <w:rPr>
          <w:rFonts w:ascii="Century Gothic" w:hAnsi="Century Gothic" w:cs="David"/>
          <w:b/>
          <w:bCs/>
          <w:sz w:val="20"/>
          <w:szCs w:val="20"/>
        </w:rPr>
        <w:t>Pertumbuhan Sektoral Kota Baubau Tahun 2010 – 2014 (%)</w:t>
      </w:r>
    </w:p>
    <w:tbl>
      <w:tblPr>
        <w:tblStyle w:val="LightList-Accent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1"/>
        <w:gridCol w:w="684"/>
        <w:gridCol w:w="684"/>
        <w:gridCol w:w="683"/>
        <w:gridCol w:w="683"/>
        <w:gridCol w:w="683"/>
        <w:gridCol w:w="683"/>
        <w:gridCol w:w="683"/>
        <w:gridCol w:w="683"/>
        <w:gridCol w:w="692"/>
        <w:gridCol w:w="688"/>
      </w:tblGrid>
      <w:tr w:rsidR="00420F95" w:rsidRPr="00420F95" w:rsidTr="001A051B">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42" w:type="pct"/>
            <w:vMerge w:val="restart"/>
            <w:shd w:val="clear" w:color="auto" w:fill="8DB3E2" w:themeFill="text2" w:themeFillTint="66"/>
            <w:vAlign w:val="center"/>
            <w:hideMark/>
          </w:tcPr>
          <w:p w:rsidR="00420F95" w:rsidRPr="00420F95" w:rsidRDefault="00420F95" w:rsidP="008F5011">
            <w:pPr>
              <w:jc w:val="center"/>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SEKTOR</w:t>
            </w:r>
          </w:p>
        </w:tc>
        <w:tc>
          <w:tcPr>
            <w:tcW w:w="809" w:type="pct"/>
            <w:gridSpan w:val="2"/>
            <w:shd w:val="clear" w:color="auto" w:fill="8DB3E2" w:themeFill="text2" w:themeFillTint="66"/>
            <w:noWrap/>
            <w:vAlign w:val="center"/>
            <w:hideMark/>
          </w:tcPr>
          <w:p w:rsidR="00420F95" w:rsidRPr="00420F95" w:rsidRDefault="00420F95" w:rsidP="008F5011">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2011</w:t>
            </w:r>
          </w:p>
        </w:tc>
        <w:tc>
          <w:tcPr>
            <w:tcW w:w="810" w:type="pct"/>
            <w:gridSpan w:val="2"/>
            <w:shd w:val="clear" w:color="auto" w:fill="8DB3E2" w:themeFill="text2" w:themeFillTint="66"/>
            <w:noWrap/>
            <w:vAlign w:val="center"/>
            <w:hideMark/>
          </w:tcPr>
          <w:p w:rsidR="00420F95" w:rsidRPr="00420F95" w:rsidRDefault="00420F95" w:rsidP="008F5011">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2012</w:t>
            </w:r>
          </w:p>
        </w:tc>
        <w:tc>
          <w:tcPr>
            <w:tcW w:w="810" w:type="pct"/>
            <w:gridSpan w:val="2"/>
            <w:shd w:val="clear" w:color="auto" w:fill="8DB3E2" w:themeFill="text2" w:themeFillTint="66"/>
            <w:vAlign w:val="center"/>
            <w:hideMark/>
          </w:tcPr>
          <w:p w:rsidR="00420F95" w:rsidRPr="00420F95" w:rsidRDefault="00420F95" w:rsidP="008F5011">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2013</w:t>
            </w:r>
          </w:p>
        </w:tc>
        <w:tc>
          <w:tcPr>
            <w:tcW w:w="810" w:type="pct"/>
            <w:gridSpan w:val="2"/>
            <w:shd w:val="clear" w:color="auto" w:fill="8DB3E2" w:themeFill="text2" w:themeFillTint="66"/>
            <w:vAlign w:val="center"/>
            <w:hideMark/>
          </w:tcPr>
          <w:p w:rsidR="00420F95" w:rsidRPr="00420F95" w:rsidRDefault="00420F95" w:rsidP="008F5011">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2014</w:t>
            </w:r>
          </w:p>
        </w:tc>
        <w:tc>
          <w:tcPr>
            <w:tcW w:w="818" w:type="pct"/>
            <w:gridSpan w:val="2"/>
            <w:shd w:val="clear" w:color="auto" w:fill="8DB3E2" w:themeFill="text2" w:themeFillTint="66"/>
            <w:vAlign w:val="center"/>
            <w:hideMark/>
          </w:tcPr>
          <w:p w:rsidR="00420F95" w:rsidRPr="00420F95" w:rsidRDefault="00420F95" w:rsidP="008F5011">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6"/>
                <w:szCs w:val="16"/>
              </w:rPr>
            </w:pPr>
            <w:r w:rsidRPr="00420F95">
              <w:rPr>
                <w:rFonts w:ascii="Century Gothic" w:eastAsia="Times New Roman" w:hAnsi="Century Gothic" w:cs="Times New Roman"/>
                <w:color w:val="000000"/>
                <w:sz w:val="16"/>
                <w:szCs w:val="16"/>
              </w:rPr>
              <w:t xml:space="preserve">Rata-Rata Pertumbuhan </w:t>
            </w:r>
          </w:p>
        </w:tc>
      </w:tr>
      <w:tr w:rsidR="00420F95" w:rsidRPr="00420F95" w:rsidTr="001A051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42" w:type="pct"/>
            <w:vMerge/>
            <w:shd w:val="clear" w:color="auto" w:fill="8DB3E2" w:themeFill="text2" w:themeFillTint="66"/>
            <w:vAlign w:val="center"/>
            <w:hideMark/>
          </w:tcPr>
          <w:p w:rsidR="00420F95" w:rsidRPr="00420F95" w:rsidRDefault="00420F95" w:rsidP="008F5011">
            <w:pPr>
              <w:jc w:val="center"/>
              <w:rPr>
                <w:rFonts w:ascii="Century Gothic" w:eastAsia="Times New Roman" w:hAnsi="Century Gothic" w:cs="Times New Roman"/>
                <w:color w:val="000000"/>
                <w:sz w:val="16"/>
                <w:szCs w:val="16"/>
              </w:rPr>
            </w:pPr>
          </w:p>
        </w:tc>
        <w:tc>
          <w:tcPr>
            <w:tcW w:w="405" w:type="pct"/>
            <w:shd w:val="clear" w:color="auto" w:fill="8DB3E2" w:themeFill="text2" w:themeFillTint="66"/>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
                <w:color w:val="000000"/>
                <w:sz w:val="18"/>
                <w:szCs w:val="18"/>
              </w:rPr>
            </w:pPr>
            <w:r w:rsidRPr="00420F95">
              <w:rPr>
                <w:rFonts w:ascii="Century Gothic" w:eastAsia="Times New Roman" w:hAnsi="Century Gothic" w:cs="Times New Roman"/>
                <w:b/>
                <w:color w:val="000000"/>
                <w:sz w:val="18"/>
                <w:szCs w:val="18"/>
              </w:rPr>
              <w:t>HB</w:t>
            </w:r>
          </w:p>
        </w:tc>
        <w:tc>
          <w:tcPr>
            <w:tcW w:w="405" w:type="pct"/>
            <w:shd w:val="clear" w:color="auto" w:fill="8DB3E2" w:themeFill="text2" w:themeFillTint="66"/>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
                <w:color w:val="000000"/>
                <w:sz w:val="18"/>
                <w:szCs w:val="18"/>
              </w:rPr>
            </w:pPr>
            <w:r w:rsidRPr="00420F95">
              <w:rPr>
                <w:rFonts w:ascii="Century Gothic" w:eastAsia="Times New Roman" w:hAnsi="Century Gothic" w:cs="Times New Roman"/>
                <w:b/>
                <w:color w:val="000000"/>
                <w:sz w:val="18"/>
                <w:szCs w:val="18"/>
              </w:rPr>
              <w:t>HK</w:t>
            </w:r>
          </w:p>
        </w:tc>
        <w:tc>
          <w:tcPr>
            <w:tcW w:w="405" w:type="pct"/>
            <w:shd w:val="clear" w:color="auto" w:fill="8DB3E2" w:themeFill="text2" w:themeFillTint="66"/>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
                <w:color w:val="000000"/>
                <w:sz w:val="18"/>
                <w:szCs w:val="18"/>
              </w:rPr>
            </w:pPr>
            <w:r w:rsidRPr="00420F95">
              <w:rPr>
                <w:rFonts w:ascii="Century Gothic" w:eastAsia="Times New Roman" w:hAnsi="Century Gothic" w:cs="Times New Roman"/>
                <w:b/>
                <w:color w:val="000000"/>
                <w:sz w:val="18"/>
                <w:szCs w:val="18"/>
              </w:rPr>
              <w:t>HB</w:t>
            </w:r>
          </w:p>
        </w:tc>
        <w:tc>
          <w:tcPr>
            <w:tcW w:w="405" w:type="pct"/>
            <w:shd w:val="clear" w:color="auto" w:fill="8DB3E2" w:themeFill="text2" w:themeFillTint="66"/>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
                <w:color w:val="000000"/>
                <w:sz w:val="18"/>
                <w:szCs w:val="18"/>
              </w:rPr>
            </w:pPr>
            <w:r w:rsidRPr="00420F95">
              <w:rPr>
                <w:rFonts w:ascii="Century Gothic" w:eastAsia="Times New Roman" w:hAnsi="Century Gothic" w:cs="Times New Roman"/>
                <w:b/>
                <w:color w:val="000000"/>
                <w:sz w:val="18"/>
                <w:szCs w:val="18"/>
              </w:rPr>
              <w:t>HK</w:t>
            </w:r>
          </w:p>
        </w:tc>
        <w:tc>
          <w:tcPr>
            <w:tcW w:w="405" w:type="pct"/>
            <w:shd w:val="clear" w:color="auto" w:fill="8DB3E2" w:themeFill="text2" w:themeFillTint="66"/>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
                <w:color w:val="000000"/>
                <w:sz w:val="18"/>
                <w:szCs w:val="18"/>
              </w:rPr>
            </w:pPr>
            <w:r w:rsidRPr="00420F95">
              <w:rPr>
                <w:rFonts w:ascii="Century Gothic" w:eastAsia="Times New Roman" w:hAnsi="Century Gothic" w:cs="Times New Roman"/>
                <w:b/>
                <w:color w:val="000000"/>
                <w:sz w:val="18"/>
                <w:szCs w:val="18"/>
              </w:rPr>
              <w:t>HB</w:t>
            </w:r>
          </w:p>
        </w:tc>
        <w:tc>
          <w:tcPr>
            <w:tcW w:w="405" w:type="pct"/>
            <w:shd w:val="clear" w:color="auto" w:fill="8DB3E2" w:themeFill="text2" w:themeFillTint="66"/>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
                <w:color w:val="000000"/>
                <w:sz w:val="18"/>
                <w:szCs w:val="18"/>
              </w:rPr>
            </w:pPr>
            <w:r w:rsidRPr="00420F95">
              <w:rPr>
                <w:rFonts w:ascii="Century Gothic" w:eastAsia="Times New Roman" w:hAnsi="Century Gothic" w:cs="Times New Roman"/>
                <w:b/>
                <w:color w:val="000000"/>
                <w:sz w:val="18"/>
                <w:szCs w:val="18"/>
              </w:rPr>
              <w:t>HK</w:t>
            </w:r>
          </w:p>
        </w:tc>
        <w:tc>
          <w:tcPr>
            <w:tcW w:w="405" w:type="pct"/>
            <w:shd w:val="clear" w:color="auto" w:fill="8DB3E2" w:themeFill="text2" w:themeFillTint="66"/>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
                <w:color w:val="000000"/>
                <w:sz w:val="18"/>
                <w:szCs w:val="18"/>
              </w:rPr>
            </w:pPr>
            <w:r w:rsidRPr="00420F95">
              <w:rPr>
                <w:rFonts w:ascii="Century Gothic" w:eastAsia="Times New Roman" w:hAnsi="Century Gothic" w:cs="Times New Roman"/>
                <w:b/>
                <w:color w:val="000000"/>
                <w:sz w:val="18"/>
                <w:szCs w:val="18"/>
              </w:rPr>
              <w:t>HB</w:t>
            </w:r>
          </w:p>
        </w:tc>
        <w:tc>
          <w:tcPr>
            <w:tcW w:w="405" w:type="pct"/>
            <w:shd w:val="clear" w:color="auto" w:fill="8DB3E2" w:themeFill="text2" w:themeFillTint="66"/>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
                <w:color w:val="000000"/>
                <w:sz w:val="18"/>
                <w:szCs w:val="18"/>
              </w:rPr>
            </w:pPr>
            <w:r w:rsidRPr="00420F95">
              <w:rPr>
                <w:rFonts w:ascii="Century Gothic" w:eastAsia="Times New Roman" w:hAnsi="Century Gothic" w:cs="Times New Roman"/>
                <w:b/>
                <w:color w:val="000000"/>
                <w:sz w:val="18"/>
                <w:szCs w:val="18"/>
              </w:rPr>
              <w:t>HK</w:t>
            </w:r>
          </w:p>
        </w:tc>
        <w:tc>
          <w:tcPr>
            <w:tcW w:w="410" w:type="pct"/>
            <w:shd w:val="clear" w:color="auto" w:fill="8DB3E2" w:themeFill="text2" w:themeFillTint="66"/>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
                <w:color w:val="000000"/>
                <w:sz w:val="16"/>
                <w:szCs w:val="16"/>
              </w:rPr>
            </w:pPr>
            <w:r w:rsidRPr="00420F95">
              <w:rPr>
                <w:rFonts w:ascii="Century Gothic" w:eastAsia="Times New Roman" w:hAnsi="Century Gothic" w:cs="Times New Roman"/>
                <w:b/>
                <w:color w:val="000000"/>
                <w:sz w:val="16"/>
                <w:szCs w:val="16"/>
              </w:rPr>
              <w:t>HB</w:t>
            </w:r>
          </w:p>
        </w:tc>
        <w:tc>
          <w:tcPr>
            <w:tcW w:w="408" w:type="pct"/>
            <w:shd w:val="clear" w:color="auto" w:fill="8DB3E2" w:themeFill="text2" w:themeFillTint="66"/>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
                <w:color w:val="000000"/>
                <w:sz w:val="16"/>
                <w:szCs w:val="16"/>
              </w:rPr>
            </w:pPr>
            <w:r w:rsidRPr="00420F95">
              <w:rPr>
                <w:rFonts w:ascii="Century Gothic" w:eastAsia="Times New Roman" w:hAnsi="Century Gothic" w:cs="Times New Roman"/>
                <w:b/>
                <w:color w:val="000000"/>
                <w:sz w:val="16"/>
                <w:szCs w:val="16"/>
              </w:rPr>
              <w:t>HK</w:t>
            </w:r>
          </w:p>
        </w:tc>
      </w:tr>
      <w:tr w:rsidR="00420F95" w:rsidRPr="00420F95" w:rsidTr="001A051B">
        <w:trPr>
          <w:trHeight w:val="740"/>
        </w:trPr>
        <w:tc>
          <w:tcPr>
            <w:cnfStyle w:val="001000000000" w:firstRow="0" w:lastRow="0" w:firstColumn="1" w:lastColumn="0" w:oddVBand="0" w:evenVBand="0" w:oddHBand="0" w:evenHBand="0" w:firstRowFirstColumn="0" w:firstRowLastColumn="0" w:lastRowFirstColumn="0" w:lastRowLastColumn="0"/>
            <w:tcW w:w="942" w:type="pct"/>
            <w:vAlign w:val="center"/>
            <w:hideMark/>
          </w:tcPr>
          <w:p w:rsidR="00420F95" w:rsidRPr="00420F95" w:rsidRDefault="00420F95" w:rsidP="008F5011">
            <w:pPr>
              <w:rPr>
                <w:rFonts w:ascii="Century Gothic" w:eastAsia="Times New Roman" w:hAnsi="Century Gothic" w:cs="Times New Roman"/>
                <w:b w:val="0"/>
                <w:color w:val="000000"/>
                <w:sz w:val="16"/>
                <w:szCs w:val="16"/>
              </w:rPr>
            </w:pPr>
            <w:r w:rsidRPr="00420F95">
              <w:rPr>
                <w:rFonts w:ascii="Century Gothic" w:eastAsia="Times New Roman" w:hAnsi="Century Gothic" w:cs="Times New Roman"/>
                <w:b w:val="0"/>
                <w:color w:val="000000"/>
                <w:sz w:val="16"/>
                <w:szCs w:val="16"/>
              </w:rPr>
              <w:t>Pertanian, Kehutanan dan Perikanan</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6,09</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2,52</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14,26</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5,20</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12,91</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5,63</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12,28</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9,97</w:t>
            </w:r>
          </w:p>
        </w:tc>
        <w:tc>
          <w:tcPr>
            <w:tcW w:w="410"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
                <w:color w:val="000000"/>
                <w:sz w:val="18"/>
                <w:szCs w:val="18"/>
              </w:rPr>
            </w:pPr>
            <w:r w:rsidRPr="00420F95">
              <w:rPr>
                <w:rFonts w:ascii="Century Gothic" w:eastAsia="Times New Roman" w:hAnsi="Century Gothic" w:cs="Times New Roman"/>
                <w:b/>
                <w:color w:val="000000"/>
                <w:sz w:val="18"/>
                <w:szCs w:val="18"/>
              </w:rPr>
              <w:t>11,39</w:t>
            </w:r>
          </w:p>
        </w:tc>
        <w:tc>
          <w:tcPr>
            <w:tcW w:w="408"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
                <w:color w:val="000000"/>
                <w:sz w:val="18"/>
                <w:szCs w:val="18"/>
              </w:rPr>
            </w:pPr>
            <w:r w:rsidRPr="00420F95">
              <w:rPr>
                <w:rFonts w:ascii="Century Gothic" w:eastAsia="Times New Roman" w:hAnsi="Century Gothic" w:cs="Times New Roman"/>
                <w:b/>
                <w:color w:val="000000"/>
                <w:sz w:val="18"/>
                <w:szCs w:val="18"/>
              </w:rPr>
              <w:t>5,83</w:t>
            </w:r>
          </w:p>
        </w:tc>
      </w:tr>
      <w:tr w:rsidR="00420F95" w:rsidRPr="00420F95" w:rsidTr="001A051B">
        <w:trPr>
          <w:cnfStyle w:val="000000100000" w:firstRow="0" w:lastRow="0" w:firstColumn="0" w:lastColumn="0" w:oddVBand="0" w:evenVBand="0" w:oddHBand="1" w:evenHBand="0" w:firstRowFirstColumn="0" w:firstRowLastColumn="0" w:lastRowFirstColumn="0" w:lastRowLastColumn="0"/>
          <w:trHeight w:val="540"/>
        </w:trPr>
        <w:tc>
          <w:tcPr>
            <w:cnfStyle w:val="001000000000" w:firstRow="0" w:lastRow="0" w:firstColumn="1" w:lastColumn="0" w:oddVBand="0" w:evenVBand="0" w:oddHBand="0" w:evenHBand="0" w:firstRowFirstColumn="0" w:firstRowLastColumn="0" w:lastRowFirstColumn="0" w:lastRowLastColumn="0"/>
            <w:tcW w:w="942" w:type="pct"/>
            <w:tcBorders>
              <w:top w:val="none" w:sz="0" w:space="0" w:color="auto"/>
              <w:left w:val="none" w:sz="0" w:space="0" w:color="auto"/>
              <w:bottom w:val="none" w:sz="0" w:space="0" w:color="auto"/>
            </w:tcBorders>
            <w:vAlign w:val="center"/>
            <w:hideMark/>
          </w:tcPr>
          <w:p w:rsidR="00420F95" w:rsidRPr="00420F95" w:rsidRDefault="00420F95" w:rsidP="008F5011">
            <w:pPr>
              <w:rPr>
                <w:rFonts w:ascii="Century Gothic" w:eastAsia="Times New Roman" w:hAnsi="Century Gothic" w:cs="Times New Roman"/>
                <w:b w:val="0"/>
                <w:color w:val="000000"/>
                <w:sz w:val="16"/>
                <w:szCs w:val="16"/>
              </w:rPr>
            </w:pPr>
            <w:r w:rsidRPr="00420F95">
              <w:rPr>
                <w:rFonts w:ascii="Century Gothic" w:eastAsia="Times New Roman" w:hAnsi="Century Gothic" w:cs="Times New Roman"/>
                <w:b w:val="0"/>
                <w:color w:val="000000"/>
                <w:sz w:val="16"/>
                <w:szCs w:val="16"/>
              </w:rPr>
              <w:t>Pertambangan dan Penggalian</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23,38</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18,21</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28,55</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24,73</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11,13</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8,05</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16,72</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10,76</w:t>
            </w:r>
          </w:p>
        </w:tc>
        <w:tc>
          <w:tcPr>
            <w:tcW w:w="410"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
                <w:color w:val="000000"/>
                <w:sz w:val="18"/>
                <w:szCs w:val="18"/>
              </w:rPr>
            </w:pPr>
            <w:r w:rsidRPr="00420F95">
              <w:rPr>
                <w:rFonts w:ascii="Century Gothic" w:eastAsia="Times New Roman" w:hAnsi="Century Gothic" w:cs="Times New Roman"/>
                <w:b/>
                <w:color w:val="000000"/>
                <w:sz w:val="18"/>
                <w:szCs w:val="18"/>
              </w:rPr>
              <w:t>19,94</w:t>
            </w:r>
          </w:p>
        </w:tc>
        <w:tc>
          <w:tcPr>
            <w:tcW w:w="408" w:type="pct"/>
            <w:tcBorders>
              <w:top w:val="none" w:sz="0" w:space="0" w:color="auto"/>
              <w:bottom w:val="none" w:sz="0" w:space="0" w:color="auto"/>
              <w:right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
                <w:color w:val="000000"/>
                <w:sz w:val="18"/>
                <w:szCs w:val="18"/>
              </w:rPr>
            </w:pPr>
            <w:r w:rsidRPr="00420F95">
              <w:rPr>
                <w:rFonts w:ascii="Century Gothic" w:eastAsia="Times New Roman" w:hAnsi="Century Gothic" w:cs="Times New Roman"/>
                <w:b/>
                <w:color w:val="000000"/>
                <w:sz w:val="18"/>
                <w:szCs w:val="18"/>
              </w:rPr>
              <w:t>15,44</w:t>
            </w:r>
          </w:p>
        </w:tc>
      </w:tr>
      <w:tr w:rsidR="00420F95" w:rsidRPr="00420F95" w:rsidTr="001A051B">
        <w:trPr>
          <w:trHeight w:val="300"/>
        </w:trPr>
        <w:tc>
          <w:tcPr>
            <w:cnfStyle w:val="001000000000" w:firstRow="0" w:lastRow="0" w:firstColumn="1" w:lastColumn="0" w:oddVBand="0" w:evenVBand="0" w:oddHBand="0" w:evenHBand="0" w:firstRowFirstColumn="0" w:firstRowLastColumn="0" w:lastRowFirstColumn="0" w:lastRowLastColumn="0"/>
            <w:tcW w:w="942" w:type="pct"/>
            <w:vAlign w:val="center"/>
            <w:hideMark/>
          </w:tcPr>
          <w:p w:rsidR="00420F95" w:rsidRPr="00420F95" w:rsidRDefault="00420F95" w:rsidP="008F5011">
            <w:pPr>
              <w:rPr>
                <w:rFonts w:ascii="Century Gothic" w:eastAsia="Times New Roman" w:hAnsi="Century Gothic" w:cs="Times New Roman"/>
                <w:b w:val="0"/>
                <w:color w:val="000000"/>
                <w:sz w:val="16"/>
                <w:szCs w:val="16"/>
              </w:rPr>
            </w:pPr>
            <w:r w:rsidRPr="00420F95">
              <w:rPr>
                <w:rFonts w:ascii="Century Gothic" w:eastAsia="Times New Roman" w:hAnsi="Century Gothic" w:cs="Times New Roman"/>
                <w:b w:val="0"/>
                <w:color w:val="000000"/>
                <w:sz w:val="16"/>
                <w:szCs w:val="16"/>
              </w:rPr>
              <w:t>Industri Pengolahan</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13,80</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9,18</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8,86</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6,98</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6,77</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4,92</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17,34</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10,43</w:t>
            </w:r>
          </w:p>
        </w:tc>
        <w:tc>
          <w:tcPr>
            <w:tcW w:w="410"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
                <w:color w:val="000000"/>
                <w:sz w:val="18"/>
                <w:szCs w:val="18"/>
              </w:rPr>
            </w:pPr>
            <w:r w:rsidRPr="00420F95">
              <w:rPr>
                <w:rFonts w:ascii="Century Gothic" w:eastAsia="Times New Roman" w:hAnsi="Century Gothic" w:cs="Times New Roman"/>
                <w:b/>
                <w:color w:val="000000"/>
                <w:sz w:val="18"/>
                <w:szCs w:val="18"/>
              </w:rPr>
              <w:t>11,69</w:t>
            </w:r>
          </w:p>
        </w:tc>
        <w:tc>
          <w:tcPr>
            <w:tcW w:w="408"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
                <w:color w:val="000000"/>
                <w:sz w:val="18"/>
                <w:szCs w:val="18"/>
              </w:rPr>
            </w:pPr>
            <w:r w:rsidRPr="00420F95">
              <w:rPr>
                <w:rFonts w:ascii="Century Gothic" w:eastAsia="Times New Roman" w:hAnsi="Century Gothic" w:cs="Times New Roman"/>
                <w:b/>
                <w:color w:val="000000"/>
                <w:sz w:val="18"/>
                <w:szCs w:val="18"/>
              </w:rPr>
              <w:t>7,88</w:t>
            </w:r>
          </w:p>
        </w:tc>
      </w:tr>
      <w:tr w:rsidR="00420F95" w:rsidRPr="00420F95" w:rsidTr="001A051B">
        <w:trPr>
          <w:cnfStyle w:val="000000100000" w:firstRow="0" w:lastRow="0" w:firstColumn="0" w:lastColumn="0" w:oddVBand="0" w:evenVBand="0" w:oddHBand="1" w:evenHBand="0" w:firstRowFirstColumn="0" w:firstRowLastColumn="0" w:lastRowFirstColumn="0" w:lastRowLastColumn="0"/>
          <w:trHeight w:val="540"/>
        </w:trPr>
        <w:tc>
          <w:tcPr>
            <w:cnfStyle w:val="001000000000" w:firstRow="0" w:lastRow="0" w:firstColumn="1" w:lastColumn="0" w:oddVBand="0" w:evenVBand="0" w:oddHBand="0" w:evenHBand="0" w:firstRowFirstColumn="0" w:firstRowLastColumn="0" w:lastRowFirstColumn="0" w:lastRowLastColumn="0"/>
            <w:tcW w:w="942" w:type="pct"/>
            <w:tcBorders>
              <w:top w:val="none" w:sz="0" w:space="0" w:color="auto"/>
              <w:left w:val="none" w:sz="0" w:space="0" w:color="auto"/>
              <w:bottom w:val="none" w:sz="0" w:space="0" w:color="auto"/>
            </w:tcBorders>
            <w:vAlign w:val="center"/>
            <w:hideMark/>
          </w:tcPr>
          <w:p w:rsidR="00420F95" w:rsidRPr="00420F95" w:rsidRDefault="00420F95" w:rsidP="008F5011">
            <w:pPr>
              <w:rPr>
                <w:rFonts w:ascii="Century Gothic" w:eastAsia="Times New Roman" w:hAnsi="Century Gothic" w:cs="Times New Roman"/>
                <w:b w:val="0"/>
                <w:color w:val="000000"/>
                <w:sz w:val="16"/>
                <w:szCs w:val="16"/>
              </w:rPr>
            </w:pPr>
            <w:r w:rsidRPr="00420F95">
              <w:rPr>
                <w:rFonts w:ascii="Century Gothic" w:eastAsia="Times New Roman" w:hAnsi="Century Gothic" w:cs="Times New Roman"/>
                <w:b w:val="0"/>
                <w:color w:val="000000"/>
                <w:sz w:val="16"/>
                <w:szCs w:val="16"/>
              </w:rPr>
              <w:t>Pengadaan Listrik dan Gas</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2,07</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9,34</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20,01</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22,68</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0,93</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13,08</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7,72</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10,25</w:t>
            </w:r>
          </w:p>
        </w:tc>
        <w:tc>
          <w:tcPr>
            <w:tcW w:w="410"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
                <w:color w:val="000000"/>
                <w:sz w:val="18"/>
                <w:szCs w:val="18"/>
              </w:rPr>
            </w:pPr>
            <w:r w:rsidRPr="00420F95">
              <w:rPr>
                <w:rFonts w:ascii="Century Gothic" w:eastAsia="Times New Roman" w:hAnsi="Century Gothic" w:cs="Times New Roman"/>
                <w:b/>
                <w:color w:val="000000"/>
                <w:sz w:val="18"/>
                <w:szCs w:val="18"/>
              </w:rPr>
              <w:t>7,68</w:t>
            </w:r>
          </w:p>
        </w:tc>
        <w:tc>
          <w:tcPr>
            <w:tcW w:w="408" w:type="pct"/>
            <w:tcBorders>
              <w:top w:val="none" w:sz="0" w:space="0" w:color="auto"/>
              <w:bottom w:val="none" w:sz="0" w:space="0" w:color="auto"/>
              <w:right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
                <w:color w:val="000000"/>
                <w:sz w:val="18"/>
                <w:szCs w:val="18"/>
              </w:rPr>
            </w:pPr>
            <w:r w:rsidRPr="00420F95">
              <w:rPr>
                <w:rFonts w:ascii="Century Gothic" w:eastAsia="Times New Roman" w:hAnsi="Century Gothic" w:cs="Times New Roman"/>
                <w:b/>
                <w:color w:val="000000"/>
                <w:sz w:val="18"/>
                <w:szCs w:val="18"/>
              </w:rPr>
              <w:t>13,84</w:t>
            </w:r>
          </w:p>
        </w:tc>
      </w:tr>
      <w:tr w:rsidR="00420F95" w:rsidRPr="00420F95" w:rsidTr="001A051B">
        <w:trPr>
          <w:trHeight w:val="894"/>
        </w:trPr>
        <w:tc>
          <w:tcPr>
            <w:cnfStyle w:val="001000000000" w:firstRow="0" w:lastRow="0" w:firstColumn="1" w:lastColumn="0" w:oddVBand="0" w:evenVBand="0" w:oddHBand="0" w:evenHBand="0" w:firstRowFirstColumn="0" w:firstRowLastColumn="0" w:lastRowFirstColumn="0" w:lastRowLastColumn="0"/>
            <w:tcW w:w="942" w:type="pct"/>
            <w:vAlign w:val="center"/>
            <w:hideMark/>
          </w:tcPr>
          <w:p w:rsidR="00420F95" w:rsidRPr="00420F95" w:rsidRDefault="00420F95" w:rsidP="008F5011">
            <w:pPr>
              <w:rPr>
                <w:rFonts w:ascii="Century Gothic" w:eastAsia="Times New Roman" w:hAnsi="Century Gothic" w:cs="Times New Roman"/>
                <w:b w:val="0"/>
                <w:color w:val="000000"/>
                <w:sz w:val="16"/>
                <w:szCs w:val="16"/>
              </w:rPr>
            </w:pPr>
            <w:r w:rsidRPr="00420F95">
              <w:rPr>
                <w:rFonts w:ascii="Century Gothic" w:eastAsia="Times New Roman" w:hAnsi="Century Gothic" w:cs="Times New Roman"/>
                <w:b w:val="0"/>
                <w:color w:val="000000"/>
                <w:sz w:val="16"/>
                <w:szCs w:val="16"/>
              </w:rPr>
              <w:t>Pengadaan air, Pengelolaan Sampah, Limbah dan Daur Ulang</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11,32</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10,49</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17,77</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15,79</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13,55</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8,61</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15,61</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6,43</w:t>
            </w:r>
          </w:p>
        </w:tc>
        <w:tc>
          <w:tcPr>
            <w:tcW w:w="410"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
                <w:color w:val="000000"/>
                <w:sz w:val="18"/>
                <w:szCs w:val="18"/>
              </w:rPr>
            </w:pPr>
            <w:r w:rsidRPr="00420F95">
              <w:rPr>
                <w:rFonts w:ascii="Century Gothic" w:eastAsia="Times New Roman" w:hAnsi="Century Gothic" w:cs="Times New Roman"/>
                <w:b/>
                <w:color w:val="000000"/>
                <w:sz w:val="18"/>
                <w:szCs w:val="18"/>
              </w:rPr>
              <w:t>14,56</w:t>
            </w:r>
          </w:p>
        </w:tc>
        <w:tc>
          <w:tcPr>
            <w:tcW w:w="408"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
                <w:color w:val="000000"/>
                <w:sz w:val="18"/>
                <w:szCs w:val="18"/>
              </w:rPr>
            </w:pPr>
            <w:r w:rsidRPr="00420F95">
              <w:rPr>
                <w:rFonts w:ascii="Century Gothic" w:eastAsia="Times New Roman" w:hAnsi="Century Gothic" w:cs="Times New Roman"/>
                <w:b/>
                <w:color w:val="000000"/>
                <w:sz w:val="18"/>
                <w:szCs w:val="18"/>
              </w:rPr>
              <w:t>10,33</w:t>
            </w:r>
          </w:p>
        </w:tc>
      </w:tr>
      <w:tr w:rsidR="00420F95" w:rsidRPr="00420F95" w:rsidTr="001A051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42" w:type="pct"/>
            <w:tcBorders>
              <w:top w:val="none" w:sz="0" w:space="0" w:color="auto"/>
              <w:left w:val="none" w:sz="0" w:space="0" w:color="auto"/>
              <w:bottom w:val="none" w:sz="0" w:space="0" w:color="auto"/>
            </w:tcBorders>
            <w:vAlign w:val="center"/>
            <w:hideMark/>
          </w:tcPr>
          <w:p w:rsidR="00420F95" w:rsidRPr="00420F95" w:rsidRDefault="00420F95" w:rsidP="008F5011">
            <w:pPr>
              <w:rPr>
                <w:rFonts w:ascii="Century Gothic" w:eastAsia="Times New Roman" w:hAnsi="Century Gothic" w:cs="Times New Roman"/>
                <w:b w:val="0"/>
                <w:color w:val="000000"/>
                <w:sz w:val="16"/>
                <w:szCs w:val="16"/>
              </w:rPr>
            </w:pPr>
            <w:r w:rsidRPr="00420F95">
              <w:rPr>
                <w:rFonts w:ascii="Century Gothic" w:eastAsia="Times New Roman" w:hAnsi="Century Gothic" w:cs="Times New Roman"/>
                <w:b w:val="0"/>
                <w:color w:val="000000"/>
                <w:sz w:val="16"/>
                <w:szCs w:val="16"/>
              </w:rPr>
              <w:t>Konstruksi</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15,82</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12,21</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15,47</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12,76</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13,43</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9,64</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8,44</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6,16</w:t>
            </w:r>
          </w:p>
        </w:tc>
        <w:tc>
          <w:tcPr>
            <w:tcW w:w="410"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
                <w:color w:val="000000"/>
                <w:sz w:val="18"/>
                <w:szCs w:val="18"/>
              </w:rPr>
            </w:pPr>
            <w:r w:rsidRPr="00420F95">
              <w:rPr>
                <w:rFonts w:ascii="Century Gothic" w:eastAsia="Times New Roman" w:hAnsi="Century Gothic" w:cs="Times New Roman"/>
                <w:b/>
                <w:color w:val="000000"/>
                <w:sz w:val="18"/>
                <w:szCs w:val="18"/>
              </w:rPr>
              <w:t>13,29</w:t>
            </w:r>
          </w:p>
        </w:tc>
        <w:tc>
          <w:tcPr>
            <w:tcW w:w="408" w:type="pct"/>
            <w:tcBorders>
              <w:top w:val="none" w:sz="0" w:space="0" w:color="auto"/>
              <w:bottom w:val="none" w:sz="0" w:space="0" w:color="auto"/>
              <w:right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
                <w:color w:val="000000"/>
                <w:sz w:val="18"/>
                <w:szCs w:val="18"/>
              </w:rPr>
            </w:pPr>
            <w:r w:rsidRPr="00420F95">
              <w:rPr>
                <w:rFonts w:ascii="Century Gothic" w:eastAsia="Times New Roman" w:hAnsi="Century Gothic" w:cs="Times New Roman"/>
                <w:b/>
                <w:color w:val="000000"/>
                <w:sz w:val="18"/>
                <w:szCs w:val="18"/>
              </w:rPr>
              <w:t>10,19</w:t>
            </w:r>
          </w:p>
        </w:tc>
      </w:tr>
      <w:tr w:rsidR="00420F95" w:rsidRPr="00420F95" w:rsidTr="001A051B">
        <w:trPr>
          <w:trHeight w:val="810"/>
        </w:trPr>
        <w:tc>
          <w:tcPr>
            <w:cnfStyle w:val="001000000000" w:firstRow="0" w:lastRow="0" w:firstColumn="1" w:lastColumn="0" w:oddVBand="0" w:evenVBand="0" w:oddHBand="0" w:evenHBand="0" w:firstRowFirstColumn="0" w:firstRowLastColumn="0" w:lastRowFirstColumn="0" w:lastRowLastColumn="0"/>
            <w:tcW w:w="942" w:type="pct"/>
            <w:vAlign w:val="center"/>
            <w:hideMark/>
          </w:tcPr>
          <w:p w:rsidR="00420F95" w:rsidRPr="00420F95" w:rsidRDefault="00420F95" w:rsidP="008F5011">
            <w:pPr>
              <w:rPr>
                <w:rFonts w:ascii="Century Gothic" w:eastAsia="Times New Roman" w:hAnsi="Century Gothic" w:cs="Times New Roman"/>
                <w:b w:val="0"/>
                <w:color w:val="000000"/>
                <w:sz w:val="16"/>
                <w:szCs w:val="16"/>
              </w:rPr>
            </w:pPr>
            <w:r w:rsidRPr="00420F95">
              <w:rPr>
                <w:rFonts w:ascii="Century Gothic" w:eastAsia="Times New Roman" w:hAnsi="Century Gothic" w:cs="Times New Roman"/>
                <w:b w:val="0"/>
                <w:color w:val="000000"/>
                <w:sz w:val="16"/>
                <w:szCs w:val="16"/>
              </w:rPr>
              <w:t>Perdagangan Besar dan Eceran; Reparasi Mobil dan Motor</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14,45</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9,88</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16,22</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14,79</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11,00</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8,66</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14,29</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8,33</w:t>
            </w:r>
          </w:p>
        </w:tc>
        <w:tc>
          <w:tcPr>
            <w:tcW w:w="410"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
                <w:color w:val="000000"/>
                <w:sz w:val="18"/>
                <w:szCs w:val="18"/>
              </w:rPr>
            </w:pPr>
            <w:r w:rsidRPr="00420F95">
              <w:rPr>
                <w:rFonts w:ascii="Century Gothic" w:eastAsia="Times New Roman" w:hAnsi="Century Gothic" w:cs="Times New Roman"/>
                <w:b/>
                <w:color w:val="000000"/>
                <w:sz w:val="18"/>
                <w:szCs w:val="18"/>
              </w:rPr>
              <w:t>13,99</w:t>
            </w:r>
          </w:p>
        </w:tc>
        <w:tc>
          <w:tcPr>
            <w:tcW w:w="408"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
                <w:color w:val="000000"/>
                <w:sz w:val="18"/>
                <w:szCs w:val="18"/>
              </w:rPr>
            </w:pPr>
            <w:r w:rsidRPr="00420F95">
              <w:rPr>
                <w:rFonts w:ascii="Century Gothic" w:eastAsia="Times New Roman" w:hAnsi="Century Gothic" w:cs="Times New Roman"/>
                <w:b/>
                <w:color w:val="000000"/>
                <w:sz w:val="18"/>
                <w:szCs w:val="18"/>
              </w:rPr>
              <w:t>10,41</w:t>
            </w:r>
          </w:p>
        </w:tc>
      </w:tr>
      <w:tr w:rsidR="00420F95" w:rsidRPr="00420F95" w:rsidTr="001A051B">
        <w:trPr>
          <w:cnfStyle w:val="000000100000" w:firstRow="0" w:lastRow="0" w:firstColumn="0" w:lastColumn="0" w:oddVBand="0" w:evenVBand="0" w:oddHBand="1"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942" w:type="pct"/>
            <w:tcBorders>
              <w:top w:val="none" w:sz="0" w:space="0" w:color="auto"/>
              <w:left w:val="none" w:sz="0" w:space="0" w:color="auto"/>
              <w:bottom w:val="none" w:sz="0" w:space="0" w:color="auto"/>
            </w:tcBorders>
            <w:vAlign w:val="center"/>
            <w:hideMark/>
          </w:tcPr>
          <w:p w:rsidR="00420F95" w:rsidRPr="00420F95" w:rsidRDefault="00420F95" w:rsidP="008F5011">
            <w:pPr>
              <w:rPr>
                <w:rFonts w:ascii="Century Gothic" w:eastAsia="Times New Roman" w:hAnsi="Century Gothic" w:cs="Times New Roman"/>
                <w:b w:val="0"/>
                <w:color w:val="000000"/>
                <w:sz w:val="16"/>
                <w:szCs w:val="16"/>
              </w:rPr>
            </w:pPr>
            <w:r w:rsidRPr="00420F95">
              <w:rPr>
                <w:rFonts w:ascii="Century Gothic" w:eastAsia="Times New Roman" w:hAnsi="Century Gothic" w:cs="Times New Roman"/>
                <w:b w:val="0"/>
                <w:color w:val="000000"/>
                <w:sz w:val="16"/>
                <w:szCs w:val="16"/>
              </w:rPr>
              <w:t>Transportasi dan Pergudangan</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11,63</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10,07</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9,29</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7,72</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8,38</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5,98</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9,55</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6,14</w:t>
            </w:r>
          </w:p>
        </w:tc>
        <w:tc>
          <w:tcPr>
            <w:tcW w:w="410"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
                <w:color w:val="000000"/>
                <w:sz w:val="18"/>
                <w:szCs w:val="18"/>
              </w:rPr>
            </w:pPr>
            <w:r w:rsidRPr="00420F95">
              <w:rPr>
                <w:rFonts w:ascii="Century Gothic" w:eastAsia="Times New Roman" w:hAnsi="Century Gothic" w:cs="Times New Roman"/>
                <w:b/>
                <w:color w:val="000000"/>
                <w:sz w:val="18"/>
                <w:szCs w:val="18"/>
              </w:rPr>
              <w:t>9,71</w:t>
            </w:r>
          </w:p>
        </w:tc>
        <w:tc>
          <w:tcPr>
            <w:tcW w:w="408" w:type="pct"/>
            <w:tcBorders>
              <w:top w:val="none" w:sz="0" w:space="0" w:color="auto"/>
              <w:bottom w:val="none" w:sz="0" w:space="0" w:color="auto"/>
              <w:right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
                <w:color w:val="000000"/>
                <w:sz w:val="18"/>
                <w:szCs w:val="18"/>
              </w:rPr>
            </w:pPr>
            <w:r w:rsidRPr="00420F95">
              <w:rPr>
                <w:rFonts w:ascii="Century Gothic" w:eastAsia="Times New Roman" w:hAnsi="Century Gothic" w:cs="Times New Roman"/>
                <w:b/>
                <w:color w:val="000000"/>
                <w:sz w:val="18"/>
                <w:szCs w:val="18"/>
              </w:rPr>
              <w:t>7,48</w:t>
            </w:r>
          </w:p>
        </w:tc>
      </w:tr>
      <w:tr w:rsidR="00420F95" w:rsidRPr="00420F95" w:rsidTr="001A051B">
        <w:trPr>
          <w:trHeight w:val="810"/>
        </w:trPr>
        <w:tc>
          <w:tcPr>
            <w:cnfStyle w:val="001000000000" w:firstRow="0" w:lastRow="0" w:firstColumn="1" w:lastColumn="0" w:oddVBand="0" w:evenVBand="0" w:oddHBand="0" w:evenHBand="0" w:firstRowFirstColumn="0" w:firstRowLastColumn="0" w:lastRowFirstColumn="0" w:lastRowLastColumn="0"/>
            <w:tcW w:w="942" w:type="pct"/>
            <w:vAlign w:val="center"/>
            <w:hideMark/>
          </w:tcPr>
          <w:p w:rsidR="00420F95" w:rsidRPr="00420F95" w:rsidRDefault="00420F95" w:rsidP="008F5011">
            <w:pPr>
              <w:rPr>
                <w:rFonts w:ascii="Century Gothic" w:eastAsia="Times New Roman" w:hAnsi="Century Gothic" w:cs="Times New Roman"/>
                <w:b w:val="0"/>
                <w:color w:val="000000"/>
                <w:sz w:val="16"/>
                <w:szCs w:val="16"/>
              </w:rPr>
            </w:pPr>
            <w:r w:rsidRPr="00420F95">
              <w:rPr>
                <w:rFonts w:ascii="Century Gothic" w:eastAsia="Times New Roman" w:hAnsi="Century Gothic" w:cs="Times New Roman"/>
                <w:b w:val="0"/>
                <w:color w:val="000000"/>
                <w:sz w:val="16"/>
                <w:szCs w:val="16"/>
              </w:rPr>
              <w:t>Penyediaan Akomodasi dan Makan Minum</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40,05</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34,95</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18,50</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11,97</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11,05</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8,44</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12,47</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9,37</w:t>
            </w:r>
          </w:p>
        </w:tc>
        <w:tc>
          <w:tcPr>
            <w:tcW w:w="410"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
                <w:color w:val="000000"/>
                <w:sz w:val="18"/>
                <w:szCs w:val="18"/>
              </w:rPr>
            </w:pPr>
            <w:r w:rsidRPr="00420F95">
              <w:rPr>
                <w:rFonts w:ascii="Century Gothic" w:eastAsia="Times New Roman" w:hAnsi="Century Gothic" w:cs="Times New Roman"/>
                <w:b/>
                <w:color w:val="000000"/>
                <w:sz w:val="18"/>
                <w:szCs w:val="18"/>
              </w:rPr>
              <w:t>20,52</w:t>
            </w:r>
          </w:p>
        </w:tc>
        <w:tc>
          <w:tcPr>
            <w:tcW w:w="408"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
                <w:color w:val="000000"/>
                <w:sz w:val="18"/>
                <w:szCs w:val="18"/>
              </w:rPr>
            </w:pPr>
            <w:r w:rsidRPr="00420F95">
              <w:rPr>
                <w:rFonts w:ascii="Century Gothic" w:eastAsia="Times New Roman" w:hAnsi="Century Gothic" w:cs="Times New Roman"/>
                <w:b/>
                <w:color w:val="000000"/>
                <w:sz w:val="18"/>
                <w:szCs w:val="18"/>
              </w:rPr>
              <w:t>16,18</w:t>
            </w:r>
          </w:p>
        </w:tc>
      </w:tr>
      <w:tr w:rsidR="00420F95" w:rsidRPr="00420F95" w:rsidTr="001A051B">
        <w:trPr>
          <w:cnfStyle w:val="000000100000" w:firstRow="0" w:lastRow="0" w:firstColumn="0" w:lastColumn="0" w:oddVBand="0" w:evenVBand="0" w:oddHBand="1" w:evenHBand="0" w:firstRowFirstColumn="0" w:firstRowLastColumn="0" w:lastRowFirstColumn="0" w:lastRowLastColumn="0"/>
          <w:trHeight w:val="540"/>
        </w:trPr>
        <w:tc>
          <w:tcPr>
            <w:cnfStyle w:val="001000000000" w:firstRow="0" w:lastRow="0" w:firstColumn="1" w:lastColumn="0" w:oddVBand="0" w:evenVBand="0" w:oddHBand="0" w:evenHBand="0" w:firstRowFirstColumn="0" w:firstRowLastColumn="0" w:lastRowFirstColumn="0" w:lastRowLastColumn="0"/>
            <w:tcW w:w="942" w:type="pct"/>
            <w:tcBorders>
              <w:top w:val="none" w:sz="0" w:space="0" w:color="auto"/>
              <w:left w:val="none" w:sz="0" w:space="0" w:color="auto"/>
              <w:bottom w:val="none" w:sz="0" w:space="0" w:color="auto"/>
            </w:tcBorders>
            <w:vAlign w:val="center"/>
            <w:hideMark/>
          </w:tcPr>
          <w:p w:rsidR="00420F95" w:rsidRPr="00420F95" w:rsidRDefault="00420F95" w:rsidP="008F5011">
            <w:pPr>
              <w:rPr>
                <w:rFonts w:ascii="Century Gothic" w:eastAsia="Times New Roman" w:hAnsi="Century Gothic" w:cs="Times New Roman"/>
                <w:b w:val="0"/>
                <w:color w:val="000000"/>
                <w:sz w:val="16"/>
                <w:szCs w:val="16"/>
              </w:rPr>
            </w:pPr>
            <w:r w:rsidRPr="00420F95">
              <w:rPr>
                <w:rFonts w:ascii="Century Gothic" w:eastAsia="Times New Roman" w:hAnsi="Century Gothic" w:cs="Times New Roman"/>
                <w:b w:val="0"/>
                <w:color w:val="000000"/>
                <w:sz w:val="16"/>
                <w:szCs w:val="16"/>
              </w:rPr>
              <w:t>Informasi dan Komunikasi</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1,72</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3,49</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8,66</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9,25</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11,05</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11,19</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1,90</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2,39</w:t>
            </w:r>
          </w:p>
        </w:tc>
        <w:tc>
          <w:tcPr>
            <w:tcW w:w="410"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
                <w:color w:val="000000"/>
                <w:sz w:val="18"/>
                <w:szCs w:val="18"/>
              </w:rPr>
            </w:pPr>
            <w:r w:rsidRPr="00420F95">
              <w:rPr>
                <w:rFonts w:ascii="Century Gothic" w:eastAsia="Times New Roman" w:hAnsi="Century Gothic" w:cs="Times New Roman"/>
                <w:b/>
                <w:color w:val="000000"/>
                <w:sz w:val="18"/>
                <w:szCs w:val="18"/>
              </w:rPr>
              <w:t>5,83</w:t>
            </w:r>
          </w:p>
        </w:tc>
        <w:tc>
          <w:tcPr>
            <w:tcW w:w="408" w:type="pct"/>
            <w:tcBorders>
              <w:top w:val="none" w:sz="0" w:space="0" w:color="auto"/>
              <w:bottom w:val="none" w:sz="0" w:space="0" w:color="auto"/>
              <w:right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
                <w:color w:val="000000"/>
                <w:sz w:val="18"/>
                <w:szCs w:val="18"/>
              </w:rPr>
            </w:pPr>
            <w:r w:rsidRPr="00420F95">
              <w:rPr>
                <w:rFonts w:ascii="Century Gothic" w:eastAsia="Times New Roman" w:hAnsi="Century Gothic" w:cs="Times New Roman"/>
                <w:b/>
                <w:color w:val="000000"/>
                <w:sz w:val="18"/>
                <w:szCs w:val="18"/>
              </w:rPr>
              <w:t>6,58</w:t>
            </w:r>
          </w:p>
        </w:tc>
      </w:tr>
      <w:tr w:rsidR="00420F95" w:rsidRPr="00420F95" w:rsidTr="001A051B">
        <w:trPr>
          <w:trHeight w:val="540"/>
        </w:trPr>
        <w:tc>
          <w:tcPr>
            <w:cnfStyle w:val="001000000000" w:firstRow="0" w:lastRow="0" w:firstColumn="1" w:lastColumn="0" w:oddVBand="0" w:evenVBand="0" w:oddHBand="0" w:evenHBand="0" w:firstRowFirstColumn="0" w:firstRowLastColumn="0" w:lastRowFirstColumn="0" w:lastRowLastColumn="0"/>
            <w:tcW w:w="942" w:type="pct"/>
            <w:vAlign w:val="center"/>
            <w:hideMark/>
          </w:tcPr>
          <w:p w:rsidR="00420F95" w:rsidRPr="00420F95" w:rsidRDefault="00420F95" w:rsidP="008F5011">
            <w:pPr>
              <w:rPr>
                <w:rFonts w:ascii="Century Gothic" w:eastAsia="Times New Roman" w:hAnsi="Century Gothic" w:cs="Times New Roman"/>
                <w:b w:val="0"/>
                <w:color w:val="000000"/>
                <w:sz w:val="16"/>
                <w:szCs w:val="16"/>
              </w:rPr>
            </w:pPr>
            <w:r w:rsidRPr="00420F95">
              <w:rPr>
                <w:rFonts w:ascii="Century Gothic" w:eastAsia="Times New Roman" w:hAnsi="Century Gothic" w:cs="Times New Roman"/>
                <w:b w:val="0"/>
                <w:color w:val="000000"/>
                <w:sz w:val="16"/>
                <w:szCs w:val="16"/>
              </w:rPr>
              <w:t>Jasa Keuangan dan Asuransi</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19,61</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14,49</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17,80</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8,51</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16,59</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11,63</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17,53</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12,07</w:t>
            </w:r>
          </w:p>
        </w:tc>
        <w:tc>
          <w:tcPr>
            <w:tcW w:w="410"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
                <w:color w:val="000000"/>
                <w:sz w:val="18"/>
                <w:szCs w:val="18"/>
              </w:rPr>
            </w:pPr>
            <w:r w:rsidRPr="00420F95">
              <w:rPr>
                <w:rFonts w:ascii="Century Gothic" w:eastAsia="Times New Roman" w:hAnsi="Century Gothic" w:cs="Times New Roman"/>
                <w:b/>
                <w:color w:val="000000"/>
                <w:sz w:val="18"/>
                <w:szCs w:val="18"/>
              </w:rPr>
              <w:t>17,88</w:t>
            </w:r>
          </w:p>
        </w:tc>
        <w:tc>
          <w:tcPr>
            <w:tcW w:w="408"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
                <w:color w:val="000000"/>
                <w:sz w:val="18"/>
                <w:szCs w:val="18"/>
              </w:rPr>
            </w:pPr>
            <w:r w:rsidRPr="00420F95">
              <w:rPr>
                <w:rFonts w:ascii="Century Gothic" w:eastAsia="Times New Roman" w:hAnsi="Century Gothic" w:cs="Times New Roman"/>
                <w:b/>
                <w:color w:val="000000"/>
                <w:sz w:val="18"/>
                <w:szCs w:val="18"/>
              </w:rPr>
              <w:t>11,67</w:t>
            </w:r>
          </w:p>
        </w:tc>
      </w:tr>
      <w:tr w:rsidR="00420F95" w:rsidRPr="00420F95" w:rsidTr="001A051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942" w:type="pct"/>
            <w:tcBorders>
              <w:top w:val="none" w:sz="0" w:space="0" w:color="auto"/>
              <w:left w:val="none" w:sz="0" w:space="0" w:color="auto"/>
              <w:bottom w:val="none" w:sz="0" w:space="0" w:color="auto"/>
            </w:tcBorders>
            <w:vAlign w:val="center"/>
            <w:hideMark/>
          </w:tcPr>
          <w:p w:rsidR="00420F95" w:rsidRPr="00420F95" w:rsidRDefault="00420F95" w:rsidP="008F5011">
            <w:pPr>
              <w:rPr>
                <w:rFonts w:ascii="Century Gothic" w:eastAsia="Times New Roman" w:hAnsi="Century Gothic" w:cs="Times New Roman"/>
                <w:b w:val="0"/>
                <w:color w:val="000000"/>
                <w:sz w:val="16"/>
                <w:szCs w:val="16"/>
              </w:rPr>
            </w:pPr>
            <w:r w:rsidRPr="00420F95">
              <w:rPr>
                <w:rFonts w:ascii="Century Gothic" w:eastAsia="Times New Roman" w:hAnsi="Century Gothic" w:cs="Times New Roman"/>
                <w:b w:val="0"/>
                <w:color w:val="000000"/>
                <w:sz w:val="16"/>
                <w:szCs w:val="16"/>
              </w:rPr>
              <w:t>Real Estate</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11,27</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7,69</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11,68</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7,56</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8,58</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6,95</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10,35</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8,79</w:t>
            </w:r>
          </w:p>
        </w:tc>
        <w:tc>
          <w:tcPr>
            <w:tcW w:w="410"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
                <w:color w:val="000000"/>
                <w:sz w:val="18"/>
                <w:szCs w:val="18"/>
              </w:rPr>
            </w:pPr>
            <w:r w:rsidRPr="00420F95">
              <w:rPr>
                <w:rFonts w:ascii="Century Gothic" w:eastAsia="Times New Roman" w:hAnsi="Century Gothic" w:cs="Times New Roman"/>
                <w:b/>
                <w:color w:val="000000"/>
                <w:sz w:val="18"/>
                <w:szCs w:val="18"/>
              </w:rPr>
              <w:t>10,47</w:t>
            </w:r>
          </w:p>
        </w:tc>
        <w:tc>
          <w:tcPr>
            <w:tcW w:w="408" w:type="pct"/>
            <w:tcBorders>
              <w:top w:val="none" w:sz="0" w:space="0" w:color="auto"/>
              <w:bottom w:val="none" w:sz="0" w:space="0" w:color="auto"/>
              <w:right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
                <w:color w:val="000000"/>
                <w:sz w:val="18"/>
                <w:szCs w:val="18"/>
              </w:rPr>
            </w:pPr>
            <w:r w:rsidRPr="00420F95">
              <w:rPr>
                <w:rFonts w:ascii="Century Gothic" w:eastAsia="Times New Roman" w:hAnsi="Century Gothic" w:cs="Times New Roman"/>
                <w:b/>
                <w:color w:val="000000"/>
                <w:sz w:val="18"/>
                <w:szCs w:val="18"/>
              </w:rPr>
              <w:t>7,75</w:t>
            </w:r>
          </w:p>
        </w:tc>
      </w:tr>
      <w:tr w:rsidR="00420F95" w:rsidRPr="00420F95" w:rsidTr="001A051B">
        <w:trPr>
          <w:trHeight w:val="300"/>
        </w:trPr>
        <w:tc>
          <w:tcPr>
            <w:cnfStyle w:val="001000000000" w:firstRow="0" w:lastRow="0" w:firstColumn="1" w:lastColumn="0" w:oddVBand="0" w:evenVBand="0" w:oddHBand="0" w:evenHBand="0" w:firstRowFirstColumn="0" w:firstRowLastColumn="0" w:lastRowFirstColumn="0" w:lastRowLastColumn="0"/>
            <w:tcW w:w="942" w:type="pct"/>
            <w:vAlign w:val="center"/>
            <w:hideMark/>
          </w:tcPr>
          <w:p w:rsidR="00420F95" w:rsidRPr="00420F95" w:rsidRDefault="00420F95" w:rsidP="008F5011">
            <w:pPr>
              <w:rPr>
                <w:rFonts w:ascii="Century Gothic" w:eastAsia="Times New Roman" w:hAnsi="Century Gothic" w:cs="Times New Roman"/>
                <w:b w:val="0"/>
                <w:color w:val="000000"/>
                <w:sz w:val="16"/>
                <w:szCs w:val="16"/>
              </w:rPr>
            </w:pPr>
            <w:r w:rsidRPr="00420F95">
              <w:rPr>
                <w:rFonts w:ascii="Century Gothic" w:eastAsia="Times New Roman" w:hAnsi="Century Gothic" w:cs="Times New Roman"/>
                <w:b w:val="0"/>
                <w:color w:val="000000"/>
                <w:sz w:val="16"/>
                <w:szCs w:val="16"/>
              </w:rPr>
              <w:t>Jasa Perusahaaan</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17,88</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14,19</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11,66</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9,23</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12,92</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11,48</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10,75</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8,05</w:t>
            </w:r>
          </w:p>
        </w:tc>
        <w:tc>
          <w:tcPr>
            <w:tcW w:w="410"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
                <w:color w:val="000000"/>
                <w:sz w:val="18"/>
                <w:szCs w:val="18"/>
              </w:rPr>
            </w:pPr>
            <w:r w:rsidRPr="00420F95">
              <w:rPr>
                <w:rFonts w:ascii="Century Gothic" w:eastAsia="Times New Roman" w:hAnsi="Century Gothic" w:cs="Times New Roman"/>
                <w:b/>
                <w:color w:val="000000"/>
                <w:sz w:val="18"/>
                <w:szCs w:val="18"/>
              </w:rPr>
              <w:t>13,30</w:t>
            </w:r>
          </w:p>
        </w:tc>
        <w:tc>
          <w:tcPr>
            <w:tcW w:w="408"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
                <w:color w:val="000000"/>
                <w:sz w:val="18"/>
                <w:szCs w:val="18"/>
              </w:rPr>
            </w:pPr>
            <w:r w:rsidRPr="00420F95">
              <w:rPr>
                <w:rFonts w:ascii="Century Gothic" w:eastAsia="Times New Roman" w:hAnsi="Century Gothic" w:cs="Times New Roman"/>
                <w:b/>
                <w:color w:val="000000"/>
                <w:sz w:val="18"/>
                <w:szCs w:val="18"/>
              </w:rPr>
              <w:t>10,74</w:t>
            </w:r>
          </w:p>
        </w:tc>
      </w:tr>
      <w:tr w:rsidR="00420F95" w:rsidRPr="00420F95" w:rsidTr="001A051B">
        <w:trPr>
          <w:cnfStyle w:val="000000100000" w:firstRow="0" w:lastRow="0" w:firstColumn="0" w:lastColumn="0" w:oddVBand="0" w:evenVBand="0" w:oddHBand="1" w:evenHBand="0" w:firstRowFirstColumn="0" w:firstRowLastColumn="0" w:lastRowFirstColumn="0" w:lastRowLastColumn="0"/>
          <w:trHeight w:val="912"/>
        </w:trPr>
        <w:tc>
          <w:tcPr>
            <w:cnfStyle w:val="001000000000" w:firstRow="0" w:lastRow="0" w:firstColumn="1" w:lastColumn="0" w:oddVBand="0" w:evenVBand="0" w:oddHBand="0" w:evenHBand="0" w:firstRowFirstColumn="0" w:firstRowLastColumn="0" w:lastRowFirstColumn="0" w:lastRowLastColumn="0"/>
            <w:tcW w:w="942" w:type="pct"/>
            <w:tcBorders>
              <w:top w:val="none" w:sz="0" w:space="0" w:color="auto"/>
              <w:left w:val="none" w:sz="0" w:space="0" w:color="auto"/>
              <w:bottom w:val="none" w:sz="0" w:space="0" w:color="auto"/>
            </w:tcBorders>
            <w:vAlign w:val="center"/>
            <w:hideMark/>
          </w:tcPr>
          <w:p w:rsidR="00420F95" w:rsidRPr="00420F95" w:rsidRDefault="00420F95" w:rsidP="008F5011">
            <w:pPr>
              <w:rPr>
                <w:rFonts w:ascii="Century Gothic" w:eastAsia="Times New Roman" w:hAnsi="Century Gothic" w:cs="Times New Roman"/>
                <w:b w:val="0"/>
                <w:color w:val="000000"/>
                <w:sz w:val="16"/>
                <w:szCs w:val="16"/>
              </w:rPr>
            </w:pPr>
            <w:r w:rsidRPr="00420F95">
              <w:rPr>
                <w:rFonts w:ascii="Century Gothic" w:eastAsia="Times New Roman" w:hAnsi="Century Gothic" w:cs="Times New Roman"/>
                <w:b w:val="0"/>
                <w:color w:val="000000"/>
                <w:sz w:val="16"/>
                <w:szCs w:val="16"/>
              </w:rPr>
              <w:t>Administrasi Pemerintahan, Pertanahan dan Jaminan Sosial</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13,20</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4,24</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5,26</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1,42</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10,12</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4,37</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18,43</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11,92</w:t>
            </w:r>
          </w:p>
        </w:tc>
        <w:tc>
          <w:tcPr>
            <w:tcW w:w="410"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
                <w:color w:val="000000"/>
                <w:sz w:val="18"/>
                <w:szCs w:val="18"/>
              </w:rPr>
            </w:pPr>
            <w:r w:rsidRPr="00420F95">
              <w:rPr>
                <w:rFonts w:ascii="Century Gothic" w:eastAsia="Times New Roman" w:hAnsi="Century Gothic" w:cs="Times New Roman"/>
                <w:b/>
                <w:color w:val="000000"/>
                <w:sz w:val="18"/>
                <w:szCs w:val="18"/>
              </w:rPr>
              <w:t>11,75</w:t>
            </w:r>
          </w:p>
        </w:tc>
        <w:tc>
          <w:tcPr>
            <w:tcW w:w="408" w:type="pct"/>
            <w:tcBorders>
              <w:top w:val="none" w:sz="0" w:space="0" w:color="auto"/>
              <w:bottom w:val="none" w:sz="0" w:space="0" w:color="auto"/>
              <w:right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
                <w:color w:val="000000"/>
                <w:sz w:val="18"/>
                <w:szCs w:val="18"/>
              </w:rPr>
            </w:pPr>
            <w:r w:rsidRPr="00420F95">
              <w:rPr>
                <w:rFonts w:ascii="Century Gothic" w:eastAsia="Times New Roman" w:hAnsi="Century Gothic" w:cs="Times New Roman"/>
                <w:b/>
                <w:color w:val="000000"/>
                <w:sz w:val="18"/>
                <w:szCs w:val="18"/>
              </w:rPr>
              <w:t>5,49</w:t>
            </w:r>
          </w:p>
        </w:tc>
      </w:tr>
      <w:tr w:rsidR="00420F95" w:rsidRPr="00420F95" w:rsidTr="001A051B">
        <w:trPr>
          <w:trHeight w:val="300"/>
        </w:trPr>
        <w:tc>
          <w:tcPr>
            <w:cnfStyle w:val="001000000000" w:firstRow="0" w:lastRow="0" w:firstColumn="1" w:lastColumn="0" w:oddVBand="0" w:evenVBand="0" w:oddHBand="0" w:evenHBand="0" w:firstRowFirstColumn="0" w:firstRowLastColumn="0" w:lastRowFirstColumn="0" w:lastRowLastColumn="0"/>
            <w:tcW w:w="942" w:type="pct"/>
            <w:vAlign w:val="center"/>
            <w:hideMark/>
          </w:tcPr>
          <w:p w:rsidR="00420F95" w:rsidRPr="00420F95" w:rsidRDefault="00420F95" w:rsidP="008F5011">
            <w:pPr>
              <w:rPr>
                <w:rFonts w:ascii="Century Gothic" w:eastAsia="Times New Roman" w:hAnsi="Century Gothic" w:cs="Times New Roman"/>
                <w:b w:val="0"/>
                <w:color w:val="000000"/>
                <w:sz w:val="16"/>
                <w:szCs w:val="16"/>
              </w:rPr>
            </w:pPr>
            <w:r w:rsidRPr="00420F95">
              <w:rPr>
                <w:rFonts w:ascii="Century Gothic" w:eastAsia="Times New Roman" w:hAnsi="Century Gothic" w:cs="Times New Roman"/>
                <w:b w:val="0"/>
                <w:color w:val="000000"/>
                <w:sz w:val="16"/>
                <w:szCs w:val="16"/>
              </w:rPr>
              <w:t>Jasa Pendidikan</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20,51</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14,73</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8,10</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6,16</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10,90</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10,46</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18,40</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11,57</w:t>
            </w:r>
          </w:p>
        </w:tc>
        <w:tc>
          <w:tcPr>
            <w:tcW w:w="410"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
                <w:color w:val="000000"/>
                <w:sz w:val="18"/>
                <w:szCs w:val="18"/>
              </w:rPr>
            </w:pPr>
            <w:r w:rsidRPr="00420F95">
              <w:rPr>
                <w:rFonts w:ascii="Century Gothic" w:eastAsia="Times New Roman" w:hAnsi="Century Gothic" w:cs="Times New Roman"/>
                <w:b/>
                <w:color w:val="000000"/>
                <w:sz w:val="18"/>
                <w:szCs w:val="18"/>
              </w:rPr>
              <w:t>14,48</w:t>
            </w:r>
          </w:p>
        </w:tc>
        <w:tc>
          <w:tcPr>
            <w:tcW w:w="408"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
                <w:color w:val="000000"/>
                <w:sz w:val="18"/>
                <w:szCs w:val="18"/>
              </w:rPr>
            </w:pPr>
            <w:r w:rsidRPr="00420F95">
              <w:rPr>
                <w:rFonts w:ascii="Century Gothic" w:eastAsia="Times New Roman" w:hAnsi="Century Gothic" w:cs="Times New Roman"/>
                <w:b/>
                <w:color w:val="000000"/>
                <w:sz w:val="18"/>
                <w:szCs w:val="18"/>
              </w:rPr>
              <w:t>10,73</w:t>
            </w:r>
          </w:p>
        </w:tc>
      </w:tr>
      <w:tr w:rsidR="00420F95" w:rsidRPr="00420F95" w:rsidTr="001A051B">
        <w:trPr>
          <w:cnfStyle w:val="000000100000" w:firstRow="0" w:lastRow="0" w:firstColumn="0" w:lastColumn="0" w:oddVBand="0" w:evenVBand="0" w:oddHBand="1" w:evenHBand="0" w:firstRowFirstColumn="0" w:firstRowLastColumn="0" w:lastRowFirstColumn="0" w:lastRowLastColumn="0"/>
          <w:trHeight w:val="540"/>
        </w:trPr>
        <w:tc>
          <w:tcPr>
            <w:cnfStyle w:val="001000000000" w:firstRow="0" w:lastRow="0" w:firstColumn="1" w:lastColumn="0" w:oddVBand="0" w:evenVBand="0" w:oddHBand="0" w:evenHBand="0" w:firstRowFirstColumn="0" w:firstRowLastColumn="0" w:lastRowFirstColumn="0" w:lastRowLastColumn="0"/>
            <w:tcW w:w="942" w:type="pct"/>
            <w:tcBorders>
              <w:top w:val="none" w:sz="0" w:space="0" w:color="auto"/>
              <w:left w:val="none" w:sz="0" w:space="0" w:color="auto"/>
              <w:bottom w:val="none" w:sz="0" w:space="0" w:color="auto"/>
            </w:tcBorders>
            <w:vAlign w:val="center"/>
            <w:hideMark/>
          </w:tcPr>
          <w:p w:rsidR="00420F95" w:rsidRPr="00420F95" w:rsidRDefault="00420F95" w:rsidP="008F5011">
            <w:pPr>
              <w:rPr>
                <w:rFonts w:ascii="Century Gothic" w:eastAsia="Times New Roman" w:hAnsi="Century Gothic" w:cs="Times New Roman"/>
                <w:b w:val="0"/>
                <w:color w:val="000000"/>
                <w:sz w:val="16"/>
                <w:szCs w:val="16"/>
              </w:rPr>
            </w:pPr>
            <w:r w:rsidRPr="00420F95">
              <w:rPr>
                <w:rFonts w:ascii="Century Gothic" w:eastAsia="Times New Roman" w:hAnsi="Century Gothic" w:cs="Times New Roman"/>
                <w:b w:val="0"/>
                <w:color w:val="000000"/>
                <w:sz w:val="16"/>
                <w:szCs w:val="16"/>
              </w:rPr>
              <w:t>Jasa Kesehatan dan Kegiatan Sosial</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16,55</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11,69</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12,51</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6,71</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13,16</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11,80</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10,82</w:t>
            </w:r>
          </w:p>
        </w:tc>
        <w:tc>
          <w:tcPr>
            <w:tcW w:w="405"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8,47</w:t>
            </w:r>
          </w:p>
        </w:tc>
        <w:tc>
          <w:tcPr>
            <w:tcW w:w="410" w:type="pct"/>
            <w:tcBorders>
              <w:top w:val="none" w:sz="0" w:space="0" w:color="auto"/>
              <w:bottom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
                <w:color w:val="000000"/>
                <w:sz w:val="18"/>
                <w:szCs w:val="18"/>
              </w:rPr>
            </w:pPr>
            <w:r w:rsidRPr="00420F95">
              <w:rPr>
                <w:rFonts w:ascii="Century Gothic" w:eastAsia="Times New Roman" w:hAnsi="Century Gothic" w:cs="Times New Roman"/>
                <w:b/>
                <w:color w:val="000000"/>
                <w:sz w:val="18"/>
                <w:szCs w:val="18"/>
              </w:rPr>
              <w:t>13,26</w:t>
            </w:r>
          </w:p>
        </w:tc>
        <w:tc>
          <w:tcPr>
            <w:tcW w:w="408" w:type="pct"/>
            <w:tcBorders>
              <w:top w:val="none" w:sz="0" w:space="0" w:color="auto"/>
              <w:bottom w:val="none" w:sz="0" w:space="0" w:color="auto"/>
              <w:right w:val="none" w:sz="0" w:space="0" w:color="auto"/>
            </w:tcBorders>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
                <w:color w:val="000000"/>
                <w:sz w:val="18"/>
                <w:szCs w:val="18"/>
              </w:rPr>
            </w:pPr>
            <w:r w:rsidRPr="00420F95">
              <w:rPr>
                <w:rFonts w:ascii="Century Gothic" w:eastAsia="Times New Roman" w:hAnsi="Century Gothic" w:cs="Times New Roman"/>
                <w:b/>
                <w:color w:val="000000"/>
                <w:sz w:val="18"/>
                <w:szCs w:val="18"/>
              </w:rPr>
              <w:t>9,67</w:t>
            </w:r>
          </w:p>
        </w:tc>
      </w:tr>
      <w:tr w:rsidR="00420F95" w:rsidRPr="00420F95" w:rsidTr="001A051B">
        <w:trPr>
          <w:trHeight w:val="300"/>
        </w:trPr>
        <w:tc>
          <w:tcPr>
            <w:cnfStyle w:val="001000000000" w:firstRow="0" w:lastRow="0" w:firstColumn="1" w:lastColumn="0" w:oddVBand="0" w:evenVBand="0" w:oddHBand="0" w:evenHBand="0" w:firstRowFirstColumn="0" w:firstRowLastColumn="0" w:lastRowFirstColumn="0" w:lastRowLastColumn="0"/>
            <w:tcW w:w="942" w:type="pct"/>
            <w:vAlign w:val="center"/>
            <w:hideMark/>
          </w:tcPr>
          <w:p w:rsidR="00420F95" w:rsidRPr="00420F95" w:rsidRDefault="00420F95" w:rsidP="008F5011">
            <w:pPr>
              <w:rPr>
                <w:rFonts w:ascii="Century Gothic" w:eastAsia="Times New Roman" w:hAnsi="Century Gothic" w:cs="Times New Roman"/>
                <w:b w:val="0"/>
                <w:color w:val="000000"/>
                <w:sz w:val="16"/>
                <w:szCs w:val="16"/>
              </w:rPr>
            </w:pPr>
            <w:r w:rsidRPr="00420F95">
              <w:rPr>
                <w:rFonts w:ascii="Century Gothic" w:eastAsia="Times New Roman" w:hAnsi="Century Gothic" w:cs="Times New Roman"/>
                <w:b w:val="0"/>
                <w:color w:val="000000"/>
                <w:sz w:val="16"/>
                <w:szCs w:val="16"/>
              </w:rPr>
              <w:t>Jasa Lainnya</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20,60</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19,24</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15,41</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13,08</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11,15</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8,47</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12,93</w:t>
            </w:r>
          </w:p>
        </w:tc>
        <w:tc>
          <w:tcPr>
            <w:tcW w:w="405"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9,94</w:t>
            </w:r>
          </w:p>
        </w:tc>
        <w:tc>
          <w:tcPr>
            <w:tcW w:w="410"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
                <w:color w:val="000000"/>
                <w:sz w:val="18"/>
                <w:szCs w:val="18"/>
              </w:rPr>
            </w:pPr>
            <w:r w:rsidRPr="00420F95">
              <w:rPr>
                <w:rFonts w:ascii="Century Gothic" w:eastAsia="Times New Roman" w:hAnsi="Century Gothic" w:cs="Times New Roman"/>
                <w:b/>
                <w:color w:val="000000"/>
                <w:sz w:val="18"/>
                <w:szCs w:val="18"/>
              </w:rPr>
              <w:t>15,02</w:t>
            </w:r>
          </w:p>
        </w:tc>
        <w:tc>
          <w:tcPr>
            <w:tcW w:w="408" w:type="pct"/>
            <w:noWrap/>
            <w:vAlign w:val="center"/>
            <w:hideMark/>
          </w:tcPr>
          <w:p w:rsidR="00420F95" w:rsidRPr="00420F95" w:rsidRDefault="00420F9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b/>
                <w:color w:val="000000"/>
                <w:sz w:val="18"/>
                <w:szCs w:val="18"/>
              </w:rPr>
            </w:pPr>
            <w:r w:rsidRPr="00420F95">
              <w:rPr>
                <w:rFonts w:ascii="Century Gothic" w:eastAsia="Times New Roman" w:hAnsi="Century Gothic" w:cs="Times New Roman"/>
                <w:b/>
                <w:color w:val="000000"/>
                <w:sz w:val="18"/>
                <w:szCs w:val="18"/>
              </w:rPr>
              <w:t>12,68</w:t>
            </w:r>
          </w:p>
        </w:tc>
      </w:tr>
      <w:tr w:rsidR="00420F95" w:rsidRPr="00420F95" w:rsidTr="001A051B">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942" w:type="pct"/>
            <w:shd w:val="clear" w:color="auto" w:fill="8DB3E2" w:themeFill="text2" w:themeFillTint="66"/>
            <w:vAlign w:val="center"/>
            <w:hideMark/>
          </w:tcPr>
          <w:p w:rsidR="00420F95" w:rsidRPr="00420F95" w:rsidRDefault="00420F95" w:rsidP="008F5011">
            <w:pPr>
              <w:jc w:val="center"/>
              <w:rPr>
                <w:rFonts w:ascii="Century Gothic" w:eastAsia="Times New Roman" w:hAnsi="Century Gothic" w:cs="Times New Roman"/>
                <w:color w:val="000000"/>
                <w:sz w:val="18"/>
                <w:szCs w:val="18"/>
              </w:rPr>
            </w:pPr>
            <w:r w:rsidRPr="00420F95">
              <w:rPr>
                <w:rFonts w:ascii="Century Gothic" w:eastAsia="Times New Roman" w:hAnsi="Century Gothic" w:cs="Times New Roman"/>
                <w:color w:val="000000"/>
                <w:sz w:val="18"/>
                <w:szCs w:val="18"/>
              </w:rPr>
              <w:t>PDRB</w:t>
            </w:r>
          </w:p>
        </w:tc>
        <w:tc>
          <w:tcPr>
            <w:tcW w:w="405" w:type="pct"/>
            <w:shd w:val="clear" w:color="auto" w:fill="8DB3E2" w:themeFill="text2" w:themeFillTint="66"/>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
                <w:color w:val="000000"/>
                <w:sz w:val="18"/>
                <w:szCs w:val="18"/>
              </w:rPr>
            </w:pPr>
            <w:r w:rsidRPr="00420F95">
              <w:rPr>
                <w:rFonts w:ascii="Century Gothic" w:eastAsia="Times New Roman" w:hAnsi="Century Gothic" w:cs="Times New Roman"/>
                <w:b/>
                <w:color w:val="000000"/>
                <w:sz w:val="18"/>
                <w:szCs w:val="18"/>
              </w:rPr>
              <w:t>13,69</w:t>
            </w:r>
          </w:p>
        </w:tc>
        <w:tc>
          <w:tcPr>
            <w:tcW w:w="405" w:type="pct"/>
            <w:shd w:val="clear" w:color="auto" w:fill="8DB3E2" w:themeFill="text2" w:themeFillTint="66"/>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
                <w:color w:val="000000"/>
                <w:sz w:val="18"/>
                <w:szCs w:val="18"/>
              </w:rPr>
            </w:pPr>
            <w:r w:rsidRPr="00420F95">
              <w:rPr>
                <w:rFonts w:ascii="Century Gothic" w:eastAsia="Times New Roman" w:hAnsi="Century Gothic" w:cs="Times New Roman"/>
                <w:b/>
                <w:color w:val="000000"/>
                <w:sz w:val="18"/>
                <w:szCs w:val="18"/>
              </w:rPr>
              <w:t>9,52</w:t>
            </w:r>
          </w:p>
        </w:tc>
        <w:tc>
          <w:tcPr>
            <w:tcW w:w="405" w:type="pct"/>
            <w:shd w:val="clear" w:color="auto" w:fill="8DB3E2" w:themeFill="text2" w:themeFillTint="66"/>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
                <w:color w:val="000000"/>
                <w:sz w:val="18"/>
                <w:szCs w:val="18"/>
              </w:rPr>
            </w:pPr>
            <w:r w:rsidRPr="00420F95">
              <w:rPr>
                <w:rFonts w:ascii="Century Gothic" w:eastAsia="Times New Roman" w:hAnsi="Century Gothic" w:cs="Times New Roman"/>
                <w:b/>
                <w:color w:val="000000"/>
                <w:sz w:val="18"/>
                <w:szCs w:val="18"/>
              </w:rPr>
              <w:t>13,37</w:t>
            </w:r>
          </w:p>
        </w:tc>
        <w:tc>
          <w:tcPr>
            <w:tcW w:w="405" w:type="pct"/>
            <w:shd w:val="clear" w:color="auto" w:fill="8DB3E2" w:themeFill="text2" w:themeFillTint="66"/>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
                <w:color w:val="000000"/>
                <w:sz w:val="18"/>
                <w:szCs w:val="18"/>
              </w:rPr>
            </w:pPr>
            <w:r w:rsidRPr="00420F95">
              <w:rPr>
                <w:rFonts w:ascii="Century Gothic" w:eastAsia="Times New Roman" w:hAnsi="Century Gothic" w:cs="Times New Roman"/>
                <w:b/>
                <w:color w:val="000000"/>
                <w:sz w:val="18"/>
                <w:szCs w:val="18"/>
              </w:rPr>
              <w:t>9,83</w:t>
            </w:r>
          </w:p>
        </w:tc>
        <w:tc>
          <w:tcPr>
            <w:tcW w:w="405" w:type="pct"/>
            <w:shd w:val="clear" w:color="auto" w:fill="8DB3E2" w:themeFill="text2" w:themeFillTint="66"/>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
                <w:color w:val="000000"/>
                <w:sz w:val="18"/>
                <w:szCs w:val="18"/>
              </w:rPr>
            </w:pPr>
            <w:r w:rsidRPr="00420F95">
              <w:rPr>
                <w:rFonts w:ascii="Century Gothic" w:eastAsia="Times New Roman" w:hAnsi="Century Gothic" w:cs="Times New Roman"/>
                <w:b/>
                <w:color w:val="000000"/>
                <w:sz w:val="18"/>
                <w:szCs w:val="18"/>
              </w:rPr>
              <w:t>11,48</w:t>
            </w:r>
          </w:p>
        </w:tc>
        <w:tc>
          <w:tcPr>
            <w:tcW w:w="405" w:type="pct"/>
            <w:shd w:val="clear" w:color="auto" w:fill="8DB3E2" w:themeFill="text2" w:themeFillTint="66"/>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
                <w:color w:val="000000"/>
                <w:sz w:val="18"/>
                <w:szCs w:val="18"/>
              </w:rPr>
            </w:pPr>
            <w:r w:rsidRPr="00420F95">
              <w:rPr>
                <w:rFonts w:ascii="Century Gothic" w:eastAsia="Times New Roman" w:hAnsi="Century Gothic" w:cs="Times New Roman"/>
                <w:b/>
                <w:color w:val="000000"/>
                <w:sz w:val="18"/>
                <w:szCs w:val="18"/>
              </w:rPr>
              <w:t>7,99</w:t>
            </w:r>
          </w:p>
        </w:tc>
        <w:tc>
          <w:tcPr>
            <w:tcW w:w="405" w:type="pct"/>
            <w:shd w:val="clear" w:color="auto" w:fill="8DB3E2" w:themeFill="text2" w:themeFillTint="66"/>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
                <w:color w:val="000000"/>
                <w:sz w:val="18"/>
                <w:szCs w:val="18"/>
              </w:rPr>
            </w:pPr>
            <w:r w:rsidRPr="00420F95">
              <w:rPr>
                <w:rFonts w:ascii="Century Gothic" w:eastAsia="Times New Roman" w:hAnsi="Century Gothic" w:cs="Times New Roman"/>
                <w:b/>
                <w:color w:val="000000"/>
                <w:sz w:val="18"/>
                <w:szCs w:val="18"/>
              </w:rPr>
              <w:t>12,78</w:t>
            </w:r>
          </w:p>
        </w:tc>
        <w:tc>
          <w:tcPr>
            <w:tcW w:w="405" w:type="pct"/>
            <w:shd w:val="clear" w:color="auto" w:fill="8DB3E2" w:themeFill="text2" w:themeFillTint="66"/>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
                <w:color w:val="000000"/>
                <w:sz w:val="18"/>
                <w:szCs w:val="18"/>
              </w:rPr>
            </w:pPr>
            <w:r w:rsidRPr="00420F95">
              <w:rPr>
                <w:rFonts w:ascii="Century Gothic" w:eastAsia="Times New Roman" w:hAnsi="Century Gothic" w:cs="Times New Roman"/>
                <w:b/>
                <w:color w:val="000000"/>
                <w:sz w:val="18"/>
                <w:szCs w:val="18"/>
              </w:rPr>
              <w:t>8,63</w:t>
            </w:r>
          </w:p>
        </w:tc>
        <w:tc>
          <w:tcPr>
            <w:tcW w:w="410" w:type="pct"/>
            <w:shd w:val="clear" w:color="auto" w:fill="8DB3E2" w:themeFill="text2" w:themeFillTint="66"/>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
                <w:color w:val="000000"/>
                <w:sz w:val="18"/>
                <w:szCs w:val="18"/>
              </w:rPr>
            </w:pPr>
            <w:r w:rsidRPr="00420F95">
              <w:rPr>
                <w:rFonts w:ascii="Century Gothic" w:eastAsia="Times New Roman" w:hAnsi="Century Gothic" w:cs="Times New Roman"/>
                <w:b/>
                <w:color w:val="000000"/>
                <w:sz w:val="18"/>
                <w:szCs w:val="18"/>
              </w:rPr>
              <w:t>12,83</w:t>
            </w:r>
          </w:p>
        </w:tc>
        <w:tc>
          <w:tcPr>
            <w:tcW w:w="408" w:type="pct"/>
            <w:shd w:val="clear" w:color="auto" w:fill="8DB3E2" w:themeFill="text2" w:themeFillTint="66"/>
            <w:noWrap/>
            <w:vAlign w:val="center"/>
            <w:hideMark/>
          </w:tcPr>
          <w:p w:rsidR="00420F95" w:rsidRPr="00420F95" w:rsidRDefault="00420F9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b/>
                <w:color w:val="000000"/>
                <w:sz w:val="18"/>
                <w:szCs w:val="18"/>
              </w:rPr>
            </w:pPr>
            <w:r w:rsidRPr="00420F95">
              <w:rPr>
                <w:rFonts w:ascii="Century Gothic" w:eastAsia="Times New Roman" w:hAnsi="Century Gothic" w:cs="Times New Roman"/>
                <w:b/>
                <w:color w:val="000000"/>
                <w:sz w:val="18"/>
                <w:szCs w:val="18"/>
              </w:rPr>
              <w:t>8,99</w:t>
            </w:r>
          </w:p>
        </w:tc>
      </w:tr>
    </w:tbl>
    <w:p w:rsidR="00420F95" w:rsidRPr="00420F95" w:rsidRDefault="00420F95" w:rsidP="008F5011">
      <w:pPr>
        <w:spacing w:after="0" w:line="360" w:lineRule="auto"/>
        <w:rPr>
          <w:rFonts w:ascii="Century Gothic" w:hAnsi="Century Gothic"/>
          <w:i/>
          <w:sz w:val="16"/>
          <w:szCs w:val="16"/>
        </w:rPr>
      </w:pPr>
      <w:r w:rsidRPr="00420F95">
        <w:rPr>
          <w:rFonts w:ascii="Century Gothic" w:hAnsi="Century Gothic"/>
          <w:i/>
          <w:sz w:val="16"/>
          <w:szCs w:val="16"/>
        </w:rPr>
        <w:t>Sumber: BPS Kota Baubau (2012), dan PDRB Kota Baubau 2008-2012, diolah</w:t>
      </w:r>
    </w:p>
    <w:p w:rsidR="00420F95" w:rsidRPr="00420F95" w:rsidRDefault="00420F95" w:rsidP="008F5011">
      <w:pPr>
        <w:spacing w:after="0" w:line="240" w:lineRule="auto"/>
        <w:jc w:val="center"/>
        <w:rPr>
          <w:rFonts w:ascii="Century Gothic" w:hAnsi="Century Gothic" w:cs="David"/>
          <w:sz w:val="20"/>
          <w:szCs w:val="20"/>
        </w:rPr>
      </w:pPr>
    </w:p>
    <w:p w:rsidR="00420F95" w:rsidRPr="00420F95" w:rsidRDefault="00420F95" w:rsidP="002F5B99">
      <w:pPr>
        <w:pStyle w:val="Heading5"/>
        <w:numPr>
          <w:ilvl w:val="0"/>
          <w:numId w:val="94"/>
        </w:numPr>
        <w:spacing w:line="360" w:lineRule="auto"/>
        <w:ind w:left="426" w:hanging="426"/>
        <w:rPr>
          <w:rFonts w:ascii="Arial Black" w:hAnsi="Arial Black"/>
          <w:sz w:val="20"/>
          <w:szCs w:val="20"/>
        </w:rPr>
      </w:pPr>
      <w:r w:rsidRPr="00420F95">
        <w:rPr>
          <w:rFonts w:ascii="Arial Black" w:hAnsi="Arial Black"/>
          <w:sz w:val="20"/>
          <w:szCs w:val="20"/>
        </w:rPr>
        <w:t>Laju Inflasi</w:t>
      </w:r>
    </w:p>
    <w:p w:rsidR="00420F95" w:rsidRPr="00420F95" w:rsidRDefault="00420F95" w:rsidP="008F5011">
      <w:pPr>
        <w:autoSpaceDE w:val="0"/>
        <w:autoSpaceDN w:val="0"/>
        <w:adjustRightInd w:val="0"/>
        <w:spacing w:after="0" w:line="360" w:lineRule="auto"/>
        <w:ind w:firstLine="720"/>
        <w:jc w:val="both"/>
        <w:rPr>
          <w:rFonts w:ascii="Century Gothic" w:hAnsi="Century Gothic" w:cs="David"/>
          <w:spacing w:val="-1"/>
          <w:sz w:val="20"/>
          <w:szCs w:val="20"/>
        </w:rPr>
      </w:pPr>
      <w:r w:rsidRPr="00FD4A1C">
        <w:rPr>
          <w:rFonts w:ascii="Century Gothic" w:hAnsi="Century Gothic" w:cs="David"/>
          <w:spacing w:val="-6"/>
          <w:sz w:val="20"/>
          <w:szCs w:val="20"/>
        </w:rPr>
        <w:t>Laju inflasi merupakan ukuran untuk menggambarkan kenaikan/penurunan harga dari sekelompok barang dan jasa yang berpengaruh terhadap kemampuan daya beli masyarakat. Inflasi memiliki dampak positif dan dampak negatif, tergantung</w:t>
      </w:r>
      <w:r w:rsidR="00FD4A1C">
        <w:rPr>
          <w:rFonts w:ascii="Century Gothic" w:hAnsi="Century Gothic" w:cs="David"/>
          <w:spacing w:val="-6"/>
          <w:sz w:val="20"/>
          <w:szCs w:val="20"/>
        </w:rPr>
        <w:t xml:space="preserve">           </w:t>
      </w:r>
      <w:r w:rsidRPr="00420F95">
        <w:rPr>
          <w:rFonts w:ascii="Century Gothic" w:hAnsi="Century Gothic" w:cs="David"/>
          <w:spacing w:val="-1"/>
          <w:sz w:val="20"/>
          <w:szCs w:val="20"/>
        </w:rPr>
        <w:t xml:space="preserve"> </w:t>
      </w:r>
      <w:r w:rsidRPr="00FD4A1C">
        <w:rPr>
          <w:rFonts w:ascii="Century Gothic" w:hAnsi="Century Gothic" w:cs="David"/>
          <w:spacing w:val="-6"/>
          <w:sz w:val="20"/>
          <w:szCs w:val="20"/>
        </w:rPr>
        <w:lastRenderedPageBreak/>
        <w:t>dari tingkat keparahan inflasi tersebut. Apabila inflasi itu ringan justru mempunyai pengaruh yang positif dalam arti dapat mendorong perekonomian lebih baik, yaitu meningkatkan pendapatan daerah dan mendorong masyarakat untuk bekerja, menabung dan mengadakan investasi. Namun sebaliknya pada inflasi yang tinggi masyarakat menjadi tidak bersemangat untuk bekerja, menabung atau mengadakan investasi dan produksi yang disebabkan harga meningkat dengan cepat.</w:t>
      </w:r>
    </w:p>
    <w:p w:rsidR="00420F95" w:rsidRPr="00420F95" w:rsidRDefault="00420F95" w:rsidP="008F5011">
      <w:pPr>
        <w:spacing w:after="0" w:line="360" w:lineRule="auto"/>
        <w:ind w:firstLine="654"/>
        <w:jc w:val="both"/>
        <w:rPr>
          <w:rFonts w:ascii="Century Gothic" w:hAnsi="Century Gothic" w:cs="David"/>
          <w:spacing w:val="-1"/>
          <w:sz w:val="20"/>
          <w:szCs w:val="20"/>
        </w:rPr>
      </w:pPr>
      <w:r w:rsidRPr="00420F95">
        <w:rPr>
          <w:rFonts w:ascii="Century Gothic" w:hAnsi="Century Gothic" w:cs="David"/>
          <w:spacing w:val="-1"/>
          <w:sz w:val="20"/>
          <w:szCs w:val="20"/>
        </w:rPr>
        <w:t>Tingkat inflasi adalah persentase perubahan di dalam tingkat harga, sedangkan indeks harga itu sendiri mengukur biaya dari sekelompok barang tertentu sebagai persentase dari kelompok yang sama pada periode dasar. Secara umum dikenal ada tiga indeks harga (price index), yaitu:  Indeks Harga Konsumen (IHK),  Indeks Harga Produsen, dan PDRB Deflator. Sampai dengan tahun 2013, pengukuran inflasi di Kota Baubau masih didasarkan pada PDRB deflator, sebagaimana diuraikan pada gambar 2.</w:t>
      </w:r>
      <w:r w:rsidR="00FB3A95">
        <w:rPr>
          <w:rFonts w:ascii="Century Gothic" w:hAnsi="Century Gothic" w:cs="David"/>
          <w:spacing w:val="-1"/>
          <w:sz w:val="20"/>
          <w:szCs w:val="20"/>
        </w:rPr>
        <w:t>7</w:t>
      </w:r>
      <w:r w:rsidRPr="00420F95">
        <w:rPr>
          <w:rFonts w:ascii="Century Gothic" w:hAnsi="Century Gothic" w:cs="David"/>
          <w:spacing w:val="-1"/>
          <w:sz w:val="20"/>
          <w:szCs w:val="20"/>
        </w:rPr>
        <w:t>. PDRB deflator membandingkan antara rasio PDRB harga berlaku dan PDRB harga Konstan, dimana PDRB berlaku merupakan nilai barang-barzang dan jasa-jasa yang dihasilkan di dalam perkonomian Kota Baubau, yang diperoleh ketika output dinilai dengan menggunakan harga konstan tahun 2000.</w:t>
      </w:r>
    </w:p>
    <w:p w:rsidR="00420F95" w:rsidRPr="00420F95" w:rsidRDefault="00960D27" w:rsidP="008F5011">
      <w:pPr>
        <w:autoSpaceDE w:val="0"/>
        <w:autoSpaceDN w:val="0"/>
        <w:adjustRightInd w:val="0"/>
        <w:spacing w:after="0" w:line="240" w:lineRule="auto"/>
        <w:jc w:val="center"/>
        <w:rPr>
          <w:rFonts w:ascii="Century Gothic" w:hAnsi="Century Gothic" w:cs="Arial"/>
          <w:b/>
          <w:sz w:val="20"/>
          <w:szCs w:val="20"/>
        </w:rPr>
      </w:pPr>
      <w:r>
        <w:rPr>
          <w:rFonts w:ascii="Century Gothic" w:hAnsi="Century Gothic" w:cs="Arial"/>
          <w:b/>
          <w:sz w:val="20"/>
          <w:szCs w:val="20"/>
        </w:rPr>
        <w:t>Gambar 2.7</w:t>
      </w:r>
    </w:p>
    <w:p w:rsidR="00420F95" w:rsidRPr="00420F95" w:rsidRDefault="00420F95" w:rsidP="008F5011">
      <w:pPr>
        <w:tabs>
          <w:tab w:val="left" w:pos="1260"/>
        </w:tabs>
        <w:autoSpaceDE w:val="0"/>
        <w:autoSpaceDN w:val="0"/>
        <w:adjustRightInd w:val="0"/>
        <w:spacing w:after="0" w:line="240" w:lineRule="auto"/>
        <w:jc w:val="center"/>
        <w:rPr>
          <w:rFonts w:ascii="Century Gothic" w:hAnsi="Century Gothic" w:cs="Arial"/>
          <w:b/>
          <w:sz w:val="20"/>
          <w:szCs w:val="20"/>
        </w:rPr>
      </w:pPr>
      <w:r w:rsidRPr="00420F95">
        <w:rPr>
          <w:rFonts w:ascii="Century Gothic" w:hAnsi="Century Gothic" w:cs="Arial"/>
          <w:b/>
          <w:sz w:val="20"/>
          <w:szCs w:val="20"/>
        </w:rPr>
        <w:t xml:space="preserve">Perkembangan Tingkat Inflasi Kota Baubau </w:t>
      </w:r>
    </w:p>
    <w:p w:rsidR="00420F95" w:rsidRPr="00420F95" w:rsidRDefault="00420F95" w:rsidP="008F5011">
      <w:pPr>
        <w:tabs>
          <w:tab w:val="left" w:pos="1260"/>
        </w:tabs>
        <w:autoSpaceDE w:val="0"/>
        <w:autoSpaceDN w:val="0"/>
        <w:adjustRightInd w:val="0"/>
        <w:spacing w:after="0" w:line="240" w:lineRule="auto"/>
        <w:jc w:val="center"/>
        <w:rPr>
          <w:rFonts w:ascii="Century Gothic" w:hAnsi="Century Gothic" w:cs="Arial"/>
          <w:b/>
          <w:sz w:val="20"/>
          <w:szCs w:val="20"/>
        </w:rPr>
      </w:pPr>
      <w:r w:rsidRPr="00420F95">
        <w:rPr>
          <w:rFonts w:ascii="Century Gothic" w:hAnsi="Century Gothic" w:cs="Arial"/>
          <w:b/>
          <w:sz w:val="20"/>
          <w:szCs w:val="20"/>
        </w:rPr>
        <w:t>Menggunakan PDRB deflator (y.o.y) tahun 2009 – 2013</w:t>
      </w:r>
    </w:p>
    <w:p w:rsidR="00420F95" w:rsidRPr="00420F95" w:rsidRDefault="00420F95" w:rsidP="008F5011">
      <w:pPr>
        <w:tabs>
          <w:tab w:val="left" w:pos="1260"/>
        </w:tabs>
        <w:autoSpaceDE w:val="0"/>
        <w:autoSpaceDN w:val="0"/>
        <w:adjustRightInd w:val="0"/>
        <w:spacing w:after="0" w:line="240" w:lineRule="auto"/>
        <w:jc w:val="center"/>
        <w:rPr>
          <w:rFonts w:ascii="Century Gothic" w:hAnsi="Century Gothic" w:cs="Arial"/>
          <w:sz w:val="20"/>
          <w:szCs w:val="20"/>
        </w:rPr>
      </w:pPr>
      <w:r w:rsidRPr="00420F95">
        <w:rPr>
          <w:noProof/>
          <w:lang w:val="en-GB" w:eastAsia="en-GB"/>
        </w:rPr>
        <w:drawing>
          <wp:inline distT="0" distB="0" distL="0" distR="0" wp14:anchorId="11DAE091" wp14:editId="14E5DA25">
            <wp:extent cx="5238974" cy="1506070"/>
            <wp:effectExtent l="0" t="0" r="19050" b="18415"/>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420F95" w:rsidRPr="00420F95" w:rsidRDefault="00420F95" w:rsidP="008F5011">
      <w:pPr>
        <w:spacing w:after="0" w:line="360" w:lineRule="auto"/>
        <w:jc w:val="both"/>
        <w:rPr>
          <w:rFonts w:ascii="Century Gothic" w:eastAsia="Calibri" w:hAnsi="Century Gothic" w:cs="Calibri"/>
          <w:i/>
          <w:sz w:val="16"/>
          <w:szCs w:val="16"/>
        </w:rPr>
      </w:pPr>
      <w:r w:rsidRPr="00420F95">
        <w:rPr>
          <w:rFonts w:ascii="Century Gothic" w:hAnsi="Century Gothic" w:cs="Calibri"/>
          <w:i/>
          <w:sz w:val="16"/>
          <w:szCs w:val="16"/>
        </w:rPr>
        <w:t xml:space="preserve">    Sumber: PDRB Kota Baubau Tahun 201</w:t>
      </w:r>
      <w:r w:rsidR="007D6D98">
        <w:rPr>
          <w:rFonts w:ascii="Century Gothic" w:hAnsi="Century Gothic" w:cs="Calibri"/>
          <w:i/>
          <w:sz w:val="16"/>
          <w:szCs w:val="16"/>
        </w:rPr>
        <w:t>0-2014</w:t>
      </w:r>
      <w:r w:rsidRPr="00420F95">
        <w:rPr>
          <w:rFonts w:ascii="Century Gothic" w:hAnsi="Century Gothic" w:cs="Calibri"/>
          <w:i/>
          <w:sz w:val="16"/>
          <w:szCs w:val="16"/>
        </w:rPr>
        <w:t>,  diolah</w:t>
      </w:r>
    </w:p>
    <w:p w:rsidR="00420F95" w:rsidRPr="00420F95" w:rsidRDefault="00420F95" w:rsidP="00FD4A1C">
      <w:pPr>
        <w:spacing w:after="0" w:line="240" w:lineRule="auto"/>
        <w:ind w:right="301"/>
        <w:jc w:val="center"/>
        <w:rPr>
          <w:rFonts w:ascii="Century Gothic" w:hAnsi="Century Gothic" w:cstheme="minorHAnsi"/>
          <w:b/>
          <w:sz w:val="20"/>
          <w:szCs w:val="20"/>
        </w:rPr>
      </w:pPr>
      <w:r w:rsidRPr="00420F95">
        <w:rPr>
          <w:rFonts w:ascii="Century Gothic" w:hAnsi="Century Gothic" w:cstheme="minorHAnsi"/>
          <w:b/>
          <w:sz w:val="20"/>
          <w:szCs w:val="20"/>
        </w:rPr>
        <w:t xml:space="preserve">Tabel </w:t>
      </w:r>
      <w:r w:rsidR="00960D27">
        <w:rPr>
          <w:rFonts w:ascii="Century Gothic" w:hAnsi="Century Gothic" w:cstheme="minorHAnsi"/>
          <w:b/>
          <w:sz w:val="20"/>
          <w:szCs w:val="20"/>
          <w:lang w:val="id-ID"/>
        </w:rPr>
        <w:t>2.8</w:t>
      </w:r>
      <w:r w:rsidRPr="00420F95">
        <w:rPr>
          <w:rFonts w:ascii="Century Gothic" w:hAnsi="Century Gothic" w:cstheme="minorHAnsi"/>
          <w:b/>
          <w:sz w:val="20"/>
          <w:szCs w:val="20"/>
        </w:rPr>
        <w:t xml:space="preserve">  </w:t>
      </w:r>
    </w:p>
    <w:p w:rsidR="00420F95" w:rsidRPr="00420F95" w:rsidRDefault="00420F95" w:rsidP="00FD4A1C">
      <w:pPr>
        <w:spacing w:after="0" w:line="240" w:lineRule="auto"/>
        <w:ind w:right="301"/>
        <w:jc w:val="center"/>
        <w:rPr>
          <w:rFonts w:ascii="Century Gothic" w:hAnsi="Century Gothic" w:cstheme="minorHAnsi"/>
          <w:b/>
          <w:sz w:val="20"/>
          <w:szCs w:val="20"/>
        </w:rPr>
      </w:pPr>
      <w:r w:rsidRPr="00420F95">
        <w:rPr>
          <w:rFonts w:ascii="Century Gothic" w:hAnsi="Century Gothic" w:cstheme="minorHAnsi"/>
          <w:b/>
          <w:sz w:val="20"/>
          <w:szCs w:val="20"/>
        </w:rPr>
        <w:t xml:space="preserve">Perbandingan Tingkat Inflasi Kota Baubau </w:t>
      </w:r>
    </w:p>
    <w:p w:rsidR="00420F95" w:rsidRPr="00420F95" w:rsidRDefault="00420F95" w:rsidP="00FD4A1C">
      <w:pPr>
        <w:spacing w:after="0" w:line="240" w:lineRule="auto"/>
        <w:ind w:right="301"/>
        <w:jc w:val="center"/>
        <w:rPr>
          <w:rFonts w:ascii="Century Gothic" w:hAnsi="Century Gothic" w:cstheme="minorHAnsi"/>
          <w:b/>
          <w:sz w:val="20"/>
          <w:szCs w:val="20"/>
        </w:rPr>
      </w:pPr>
      <w:r w:rsidRPr="00420F95">
        <w:rPr>
          <w:rFonts w:ascii="Century Gothic" w:hAnsi="Century Gothic" w:cstheme="minorHAnsi"/>
          <w:b/>
          <w:sz w:val="20"/>
          <w:szCs w:val="20"/>
        </w:rPr>
        <w:t>dengan Provinsi Sulawesi Tenggara dan Nasional, 201</w:t>
      </w:r>
      <w:r w:rsidRPr="00420F95">
        <w:rPr>
          <w:rFonts w:ascii="Century Gothic" w:hAnsi="Century Gothic" w:cstheme="minorHAnsi"/>
          <w:b/>
          <w:sz w:val="20"/>
          <w:szCs w:val="20"/>
          <w:lang w:val="id-ID"/>
        </w:rPr>
        <w:t>2</w:t>
      </w:r>
      <w:r w:rsidRPr="00420F95">
        <w:rPr>
          <w:rFonts w:ascii="Century Gothic" w:hAnsi="Century Gothic" w:cstheme="minorHAnsi"/>
          <w:b/>
          <w:sz w:val="20"/>
          <w:szCs w:val="20"/>
        </w:rPr>
        <w:t>-201</w:t>
      </w:r>
      <w:r w:rsidRPr="00420F95">
        <w:rPr>
          <w:rFonts w:ascii="Century Gothic" w:hAnsi="Century Gothic" w:cstheme="minorHAnsi"/>
          <w:b/>
          <w:sz w:val="20"/>
          <w:szCs w:val="20"/>
          <w:lang w:val="id-ID"/>
        </w:rPr>
        <w:t>4</w:t>
      </w:r>
      <w:r w:rsidRPr="00420F95">
        <w:rPr>
          <w:rFonts w:ascii="Century Gothic" w:hAnsi="Century Gothic" w:cstheme="minorHAnsi"/>
          <w:b/>
          <w:sz w:val="20"/>
          <w:szCs w:val="20"/>
        </w:rPr>
        <w:t xml:space="preserve"> (%)</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024"/>
        <w:gridCol w:w="2744"/>
        <w:gridCol w:w="1223"/>
        <w:gridCol w:w="1223"/>
        <w:gridCol w:w="1223"/>
      </w:tblGrid>
      <w:tr w:rsidR="00420F95" w:rsidRPr="00420F95" w:rsidTr="001A051B">
        <w:trPr>
          <w:trHeight w:val="331"/>
        </w:trPr>
        <w:tc>
          <w:tcPr>
            <w:tcW w:w="2825" w:type="pct"/>
            <w:gridSpan w:val="2"/>
            <w:shd w:val="clear" w:color="auto" w:fill="8DB3E2" w:themeFill="text2" w:themeFillTint="66"/>
          </w:tcPr>
          <w:p w:rsidR="00420F95" w:rsidRPr="00420F95" w:rsidRDefault="00420F95" w:rsidP="008F5011">
            <w:pPr>
              <w:spacing w:after="0" w:line="240" w:lineRule="auto"/>
              <w:ind w:right="302"/>
              <w:jc w:val="center"/>
              <w:textAlignment w:val="baseline"/>
              <w:rPr>
                <w:rFonts w:ascii="Century Gothic" w:hAnsi="Century Gothic" w:cstheme="minorHAnsi"/>
                <w:b/>
                <w:color w:val="000000" w:themeColor="text1"/>
                <w:sz w:val="20"/>
                <w:szCs w:val="20"/>
              </w:rPr>
            </w:pPr>
            <w:r w:rsidRPr="00420F95">
              <w:rPr>
                <w:rFonts w:ascii="Century Gothic" w:hAnsi="Century Gothic" w:cstheme="minorHAnsi"/>
                <w:b/>
                <w:color w:val="000000" w:themeColor="text1"/>
                <w:sz w:val="20"/>
                <w:szCs w:val="20"/>
              </w:rPr>
              <w:t>Uraian</w:t>
            </w:r>
          </w:p>
        </w:tc>
        <w:tc>
          <w:tcPr>
            <w:tcW w:w="725" w:type="pct"/>
            <w:shd w:val="clear" w:color="auto" w:fill="8DB3E2" w:themeFill="text2" w:themeFillTint="66"/>
            <w:vAlign w:val="center"/>
          </w:tcPr>
          <w:p w:rsidR="00420F95" w:rsidRPr="00420F95" w:rsidRDefault="00420F95" w:rsidP="008F5011">
            <w:pPr>
              <w:spacing w:after="0" w:line="240" w:lineRule="auto"/>
              <w:ind w:right="302"/>
              <w:jc w:val="center"/>
              <w:textAlignment w:val="baseline"/>
              <w:rPr>
                <w:rFonts w:ascii="Century Gothic" w:hAnsi="Century Gothic" w:cstheme="minorHAnsi"/>
                <w:b/>
                <w:color w:val="000000" w:themeColor="text1"/>
                <w:sz w:val="20"/>
                <w:szCs w:val="20"/>
              </w:rPr>
            </w:pPr>
            <w:r w:rsidRPr="00420F95">
              <w:rPr>
                <w:rFonts w:ascii="Century Gothic" w:hAnsi="Century Gothic" w:cstheme="minorHAnsi"/>
                <w:b/>
                <w:color w:val="000000" w:themeColor="text1"/>
                <w:sz w:val="20"/>
                <w:szCs w:val="20"/>
              </w:rPr>
              <w:t>2012</w:t>
            </w:r>
          </w:p>
        </w:tc>
        <w:tc>
          <w:tcPr>
            <w:tcW w:w="725" w:type="pct"/>
            <w:shd w:val="clear" w:color="auto" w:fill="8DB3E2" w:themeFill="text2" w:themeFillTint="66"/>
            <w:vAlign w:val="center"/>
          </w:tcPr>
          <w:p w:rsidR="00420F95" w:rsidRPr="00420F95" w:rsidRDefault="00420F95" w:rsidP="008F5011">
            <w:pPr>
              <w:spacing w:after="0" w:line="240" w:lineRule="auto"/>
              <w:ind w:right="302"/>
              <w:jc w:val="center"/>
              <w:textAlignment w:val="baseline"/>
              <w:rPr>
                <w:rFonts w:ascii="Century Gothic" w:hAnsi="Century Gothic" w:cstheme="minorHAnsi"/>
                <w:b/>
                <w:color w:val="000000" w:themeColor="text1"/>
                <w:sz w:val="20"/>
                <w:szCs w:val="20"/>
                <w:lang w:val="id-ID"/>
              </w:rPr>
            </w:pPr>
            <w:r w:rsidRPr="00420F95">
              <w:rPr>
                <w:rFonts w:ascii="Century Gothic" w:hAnsi="Century Gothic" w:cstheme="minorHAnsi"/>
                <w:b/>
                <w:color w:val="000000" w:themeColor="text1"/>
                <w:sz w:val="20"/>
                <w:szCs w:val="20"/>
              </w:rPr>
              <w:t>201</w:t>
            </w:r>
            <w:r w:rsidRPr="00420F95">
              <w:rPr>
                <w:rFonts w:ascii="Century Gothic" w:hAnsi="Century Gothic" w:cstheme="minorHAnsi"/>
                <w:b/>
                <w:color w:val="000000" w:themeColor="text1"/>
                <w:sz w:val="20"/>
                <w:szCs w:val="20"/>
                <w:lang w:val="id-ID"/>
              </w:rPr>
              <w:t>3</w:t>
            </w:r>
          </w:p>
        </w:tc>
        <w:tc>
          <w:tcPr>
            <w:tcW w:w="725" w:type="pct"/>
            <w:shd w:val="clear" w:color="auto" w:fill="8DB3E2" w:themeFill="text2" w:themeFillTint="66"/>
            <w:vAlign w:val="center"/>
          </w:tcPr>
          <w:p w:rsidR="00420F95" w:rsidRPr="00420F95" w:rsidRDefault="00420F95" w:rsidP="008F5011">
            <w:pPr>
              <w:spacing w:after="0" w:line="240" w:lineRule="auto"/>
              <w:ind w:right="302"/>
              <w:jc w:val="center"/>
              <w:textAlignment w:val="baseline"/>
              <w:rPr>
                <w:rFonts w:ascii="Century Gothic" w:hAnsi="Century Gothic" w:cstheme="minorHAnsi"/>
                <w:b/>
                <w:color w:val="000000" w:themeColor="text1"/>
                <w:sz w:val="20"/>
                <w:szCs w:val="20"/>
                <w:lang w:val="id-ID"/>
              </w:rPr>
            </w:pPr>
            <w:r w:rsidRPr="00420F95">
              <w:rPr>
                <w:rFonts w:ascii="Century Gothic" w:hAnsi="Century Gothic" w:cstheme="minorHAnsi"/>
                <w:b/>
                <w:color w:val="000000" w:themeColor="text1"/>
                <w:sz w:val="20"/>
                <w:szCs w:val="20"/>
              </w:rPr>
              <w:t>201</w:t>
            </w:r>
            <w:r w:rsidRPr="00420F95">
              <w:rPr>
                <w:rFonts w:ascii="Century Gothic" w:hAnsi="Century Gothic" w:cstheme="minorHAnsi"/>
                <w:b/>
                <w:color w:val="000000" w:themeColor="text1"/>
                <w:sz w:val="20"/>
                <w:szCs w:val="20"/>
                <w:lang w:val="id-ID"/>
              </w:rPr>
              <w:t>4</w:t>
            </w:r>
          </w:p>
        </w:tc>
      </w:tr>
      <w:tr w:rsidR="00420F95" w:rsidRPr="00420F95" w:rsidTr="001A051B">
        <w:tc>
          <w:tcPr>
            <w:tcW w:w="1199" w:type="pct"/>
            <w:vAlign w:val="center"/>
          </w:tcPr>
          <w:p w:rsidR="00420F95" w:rsidRPr="00420F95" w:rsidRDefault="00420F95" w:rsidP="008F5011">
            <w:pPr>
              <w:spacing w:after="0" w:line="240" w:lineRule="auto"/>
              <w:jc w:val="center"/>
              <w:textAlignment w:val="baseline"/>
              <w:rPr>
                <w:rFonts w:ascii="Century Gothic" w:hAnsi="Century Gothic" w:cstheme="minorHAnsi"/>
                <w:sz w:val="20"/>
                <w:szCs w:val="20"/>
              </w:rPr>
            </w:pPr>
            <w:r w:rsidRPr="00420F95">
              <w:rPr>
                <w:rFonts w:ascii="Century Gothic" w:hAnsi="Century Gothic" w:cstheme="minorHAnsi"/>
                <w:sz w:val="20"/>
                <w:szCs w:val="20"/>
              </w:rPr>
              <w:t>Kota Baubau</w:t>
            </w:r>
          </w:p>
        </w:tc>
        <w:tc>
          <w:tcPr>
            <w:tcW w:w="1626" w:type="pct"/>
          </w:tcPr>
          <w:p w:rsidR="00420F95" w:rsidRPr="00420F95" w:rsidRDefault="00420F95" w:rsidP="008F5011">
            <w:pPr>
              <w:spacing w:after="0" w:line="240" w:lineRule="auto"/>
              <w:textAlignment w:val="baseline"/>
              <w:rPr>
                <w:rFonts w:ascii="Century Gothic" w:hAnsi="Century Gothic" w:cstheme="minorHAnsi"/>
                <w:sz w:val="20"/>
                <w:szCs w:val="20"/>
              </w:rPr>
            </w:pPr>
            <w:r w:rsidRPr="00420F95">
              <w:rPr>
                <w:rFonts w:ascii="Century Gothic" w:hAnsi="Century Gothic" w:cstheme="minorHAnsi"/>
                <w:sz w:val="20"/>
                <w:szCs w:val="20"/>
              </w:rPr>
              <w:t>- PDRB Deflator</w:t>
            </w:r>
          </w:p>
          <w:p w:rsidR="00420F95" w:rsidRPr="00420F95" w:rsidRDefault="00420F95" w:rsidP="008F5011">
            <w:pPr>
              <w:spacing w:after="0" w:line="240" w:lineRule="auto"/>
              <w:textAlignment w:val="baseline"/>
              <w:rPr>
                <w:rFonts w:ascii="Century Gothic" w:hAnsi="Century Gothic" w:cstheme="minorHAnsi"/>
                <w:sz w:val="20"/>
                <w:szCs w:val="20"/>
              </w:rPr>
            </w:pPr>
            <w:r w:rsidRPr="00420F95">
              <w:rPr>
                <w:rFonts w:ascii="Century Gothic" w:hAnsi="Century Gothic" w:cstheme="minorHAnsi"/>
                <w:sz w:val="20"/>
                <w:szCs w:val="20"/>
              </w:rPr>
              <w:t xml:space="preserve">- IHK </w:t>
            </w:r>
          </w:p>
        </w:tc>
        <w:tc>
          <w:tcPr>
            <w:tcW w:w="725" w:type="pct"/>
          </w:tcPr>
          <w:p w:rsidR="00420F95" w:rsidRPr="00420F95" w:rsidRDefault="00420F95" w:rsidP="008F5011">
            <w:pPr>
              <w:spacing w:after="0" w:line="240" w:lineRule="auto"/>
              <w:jc w:val="center"/>
              <w:textAlignment w:val="baseline"/>
              <w:rPr>
                <w:rFonts w:ascii="Century Gothic" w:hAnsi="Century Gothic" w:cstheme="minorHAnsi"/>
                <w:b/>
                <w:i/>
                <w:sz w:val="20"/>
                <w:szCs w:val="20"/>
              </w:rPr>
            </w:pPr>
            <w:r w:rsidRPr="00420F95">
              <w:rPr>
                <w:rFonts w:ascii="Century Gothic" w:hAnsi="Century Gothic" w:cstheme="minorHAnsi"/>
                <w:b/>
                <w:i/>
                <w:sz w:val="20"/>
                <w:szCs w:val="20"/>
              </w:rPr>
              <w:t>2,65</w:t>
            </w:r>
          </w:p>
          <w:p w:rsidR="00420F95" w:rsidRPr="00420F95" w:rsidRDefault="00420F95" w:rsidP="008F5011">
            <w:pPr>
              <w:spacing w:after="0" w:line="240" w:lineRule="auto"/>
              <w:jc w:val="center"/>
              <w:textAlignment w:val="baseline"/>
              <w:rPr>
                <w:rFonts w:ascii="Century Gothic" w:hAnsi="Century Gothic" w:cstheme="minorHAnsi"/>
                <w:sz w:val="20"/>
                <w:szCs w:val="20"/>
              </w:rPr>
            </w:pPr>
            <w:r w:rsidRPr="00420F95">
              <w:rPr>
                <w:rFonts w:ascii="Century Gothic" w:hAnsi="Century Gothic" w:cstheme="minorHAnsi"/>
                <w:sz w:val="20"/>
                <w:szCs w:val="20"/>
              </w:rPr>
              <w:t>-</w:t>
            </w:r>
          </w:p>
        </w:tc>
        <w:tc>
          <w:tcPr>
            <w:tcW w:w="725" w:type="pct"/>
          </w:tcPr>
          <w:p w:rsidR="00420F95" w:rsidRPr="00420F95" w:rsidRDefault="00420F95" w:rsidP="008F5011">
            <w:pPr>
              <w:spacing w:after="0" w:line="240" w:lineRule="auto"/>
              <w:jc w:val="center"/>
              <w:textAlignment w:val="baseline"/>
              <w:rPr>
                <w:rFonts w:ascii="Century Gothic" w:hAnsi="Century Gothic" w:cstheme="minorHAnsi"/>
                <w:b/>
                <w:i/>
                <w:sz w:val="20"/>
                <w:szCs w:val="20"/>
              </w:rPr>
            </w:pPr>
            <w:r w:rsidRPr="00420F95">
              <w:rPr>
                <w:rFonts w:ascii="Century Gothic" w:hAnsi="Century Gothic" w:cstheme="minorHAnsi"/>
                <w:b/>
                <w:i/>
                <w:sz w:val="20"/>
                <w:szCs w:val="20"/>
              </w:rPr>
              <w:t>2,99</w:t>
            </w:r>
          </w:p>
          <w:p w:rsidR="00420F95" w:rsidRPr="00420F95" w:rsidRDefault="00420F95" w:rsidP="008F5011">
            <w:pPr>
              <w:spacing w:after="0" w:line="240" w:lineRule="auto"/>
              <w:jc w:val="center"/>
              <w:textAlignment w:val="baseline"/>
              <w:rPr>
                <w:rFonts w:ascii="Century Gothic" w:hAnsi="Century Gothic" w:cstheme="minorHAnsi"/>
                <w:sz w:val="20"/>
                <w:szCs w:val="20"/>
              </w:rPr>
            </w:pPr>
            <w:r w:rsidRPr="00420F95">
              <w:rPr>
                <w:rFonts w:ascii="Century Gothic" w:hAnsi="Century Gothic" w:cstheme="minorHAnsi"/>
                <w:sz w:val="20"/>
                <w:szCs w:val="20"/>
              </w:rPr>
              <w:t>8,87</w:t>
            </w:r>
          </w:p>
        </w:tc>
        <w:tc>
          <w:tcPr>
            <w:tcW w:w="725" w:type="pct"/>
          </w:tcPr>
          <w:p w:rsidR="00420F95" w:rsidRPr="00FB3A95" w:rsidRDefault="00FB3A95" w:rsidP="008F5011">
            <w:pPr>
              <w:spacing w:after="0" w:line="240" w:lineRule="auto"/>
              <w:jc w:val="center"/>
              <w:textAlignment w:val="baseline"/>
              <w:rPr>
                <w:rFonts w:ascii="Century Gothic" w:hAnsi="Century Gothic" w:cstheme="minorHAnsi"/>
                <w:b/>
                <w:i/>
                <w:sz w:val="20"/>
                <w:szCs w:val="20"/>
              </w:rPr>
            </w:pPr>
            <w:r>
              <w:rPr>
                <w:rFonts w:ascii="Century Gothic" w:hAnsi="Century Gothic" w:cstheme="minorHAnsi"/>
                <w:b/>
                <w:i/>
                <w:sz w:val="20"/>
                <w:szCs w:val="20"/>
              </w:rPr>
              <w:t>3,3*</w:t>
            </w:r>
          </w:p>
          <w:p w:rsidR="00420F95" w:rsidRPr="00420F95" w:rsidRDefault="00420F95" w:rsidP="008F5011">
            <w:pPr>
              <w:spacing w:after="0" w:line="240" w:lineRule="auto"/>
              <w:jc w:val="center"/>
              <w:textAlignment w:val="baseline"/>
              <w:rPr>
                <w:rFonts w:ascii="Century Gothic" w:hAnsi="Century Gothic" w:cstheme="minorHAnsi"/>
                <w:sz w:val="20"/>
                <w:szCs w:val="20"/>
                <w:lang w:val="id-ID"/>
              </w:rPr>
            </w:pPr>
            <w:r w:rsidRPr="00420F95">
              <w:rPr>
                <w:rFonts w:ascii="Century Gothic" w:hAnsi="Century Gothic" w:cstheme="minorHAnsi"/>
                <w:sz w:val="20"/>
                <w:szCs w:val="20"/>
                <w:lang w:val="id-ID"/>
              </w:rPr>
              <w:t>11</w:t>
            </w:r>
            <w:r w:rsidRPr="00420F95">
              <w:rPr>
                <w:rFonts w:ascii="Century Gothic" w:hAnsi="Century Gothic" w:cstheme="minorHAnsi"/>
                <w:sz w:val="20"/>
                <w:szCs w:val="20"/>
              </w:rPr>
              <w:t>,</w:t>
            </w:r>
            <w:r w:rsidRPr="00420F95">
              <w:rPr>
                <w:rFonts w:ascii="Century Gothic" w:hAnsi="Century Gothic" w:cstheme="minorHAnsi"/>
                <w:sz w:val="20"/>
                <w:szCs w:val="20"/>
                <w:lang w:val="id-ID"/>
              </w:rPr>
              <w:t>37</w:t>
            </w:r>
          </w:p>
        </w:tc>
      </w:tr>
      <w:tr w:rsidR="00420F95" w:rsidRPr="00420F95" w:rsidTr="001A051B">
        <w:trPr>
          <w:trHeight w:val="467"/>
        </w:trPr>
        <w:tc>
          <w:tcPr>
            <w:tcW w:w="1199" w:type="pct"/>
            <w:vAlign w:val="center"/>
          </w:tcPr>
          <w:p w:rsidR="00420F95" w:rsidRPr="00420F95" w:rsidRDefault="00420F95" w:rsidP="008F5011">
            <w:pPr>
              <w:spacing w:after="0" w:line="240" w:lineRule="auto"/>
              <w:jc w:val="center"/>
              <w:textAlignment w:val="baseline"/>
              <w:rPr>
                <w:rFonts w:ascii="Century Gothic" w:hAnsi="Century Gothic" w:cstheme="minorHAnsi"/>
                <w:sz w:val="20"/>
                <w:szCs w:val="20"/>
              </w:rPr>
            </w:pPr>
            <w:r w:rsidRPr="00420F95">
              <w:rPr>
                <w:rFonts w:ascii="Century Gothic" w:hAnsi="Century Gothic" w:cstheme="minorHAnsi"/>
                <w:sz w:val="20"/>
                <w:szCs w:val="20"/>
              </w:rPr>
              <w:t>Sulawesi Tenggara</w:t>
            </w:r>
          </w:p>
        </w:tc>
        <w:tc>
          <w:tcPr>
            <w:tcW w:w="1626" w:type="pct"/>
          </w:tcPr>
          <w:p w:rsidR="00420F95" w:rsidRPr="00420F95" w:rsidRDefault="00420F95" w:rsidP="008F5011">
            <w:pPr>
              <w:spacing w:after="0" w:line="240" w:lineRule="auto"/>
              <w:textAlignment w:val="baseline"/>
              <w:rPr>
                <w:rFonts w:ascii="Century Gothic" w:hAnsi="Century Gothic" w:cstheme="minorHAnsi"/>
                <w:sz w:val="20"/>
                <w:szCs w:val="20"/>
              </w:rPr>
            </w:pPr>
            <w:r w:rsidRPr="00420F95">
              <w:rPr>
                <w:rFonts w:ascii="Century Gothic" w:hAnsi="Century Gothic" w:cstheme="minorHAnsi"/>
                <w:sz w:val="20"/>
                <w:szCs w:val="20"/>
              </w:rPr>
              <w:t>- PDRB Deflator</w:t>
            </w:r>
          </w:p>
          <w:p w:rsidR="00420F95" w:rsidRPr="00420F95" w:rsidRDefault="00420F95" w:rsidP="008F5011">
            <w:pPr>
              <w:spacing w:after="0" w:line="240" w:lineRule="auto"/>
              <w:textAlignment w:val="baseline"/>
              <w:rPr>
                <w:rFonts w:ascii="Century Gothic" w:hAnsi="Century Gothic" w:cstheme="minorHAnsi"/>
                <w:sz w:val="20"/>
                <w:szCs w:val="20"/>
              </w:rPr>
            </w:pPr>
            <w:r w:rsidRPr="00420F95">
              <w:rPr>
                <w:rFonts w:ascii="Century Gothic" w:hAnsi="Century Gothic" w:cstheme="minorHAnsi"/>
                <w:sz w:val="20"/>
                <w:szCs w:val="20"/>
              </w:rPr>
              <w:t>- IHK</w:t>
            </w:r>
          </w:p>
        </w:tc>
        <w:tc>
          <w:tcPr>
            <w:tcW w:w="725" w:type="pct"/>
          </w:tcPr>
          <w:p w:rsidR="00420F95" w:rsidRPr="00420F95" w:rsidRDefault="00420F95" w:rsidP="008F5011">
            <w:pPr>
              <w:spacing w:after="0" w:line="240" w:lineRule="auto"/>
              <w:jc w:val="center"/>
              <w:textAlignment w:val="baseline"/>
              <w:rPr>
                <w:rFonts w:ascii="Century Gothic" w:hAnsi="Century Gothic" w:cstheme="minorHAnsi"/>
                <w:b/>
                <w:i/>
                <w:sz w:val="20"/>
                <w:szCs w:val="20"/>
              </w:rPr>
            </w:pPr>
            <w:r w:rsidRPr="00420F95">
              <w:rPr>
                <w:rFonts w:ascii="Century Gothic" w:hAnsi="Century Gothic" w:cstheme="minorHAnsi"/>
                <w:b/>
                <w:i/>
                <w:sz w:val="20"/>
                <w:szCs w:val="20"/>
              </w:rPr>
              <w:t>3,23</w:t>
            </w:r>
          </w:p>
          <w:p w:rsidR="00420F95" w:rsidRPr="00420F95" w:rsidRDefault="00FB3A95" w:rsidP="008F5011">
            <w:pPr>
              <w:spacing w:after="0" w:line="240" w:lineRule="auto"/>
              <w:jc w:val="center"/>
              <w:textAlignment w:val="baseline"/>
              <w:rPr>
                <w:rFonts w:ascii="Century Gothic" w:hAnsi="Century Gothic" w:cstheme="minorHAnsi"/>
                <w:sz w:val="20"/>
                <w:szCs w:val="20"/>
              </w:rPr>
            </w:pPr>
            <w:r>
              <w:rPr>
                <w:rFonts w:ascii="Century Gothic" w:hAnsi="Century Gothic" w:cstheme="minorHAnsi"/>
                <w:sz w:val="20"/>
                <w:szCs w:val="20"/>
              </w:rPr>
              <w:t>5,25</w:t>
            </w:r>
          </w:p>
        </w:tc>
        <w:tc>
          <w:tcPr>
            <w:tcW w:w="725" w:type="pct"/>
          </w:tcPr>
          <w:p w:rsidR="00420F95" w:rsidRPr="00420F95" w:rsidRDefault="00420F95" w:rsidP="008F5011">
            <w:pPr>
              <w:spacing w:after="0" w:line="240" w:lineRule="auto"/>
              <w:jc w:val="center"/>
              <w:textAlignment w:val="baseline"/>
              <w:rPr>
                <w:rFonts w:ascii="Century Gothic" w:hAnsi="Century Gothic" w:cstheme="minorHAnsi"/>
                <w:b/>
                <w:i/>
                <w:sz w:val="20"/>
                <w:szCs w:val="20"/>
              </w:rPr>
            </w:pPr>
            <w:r w:rsidRPr="00420F95">
              <w:rPr>
                <w:rFonts w:ascii="Century Gothic" w:hAnsi="Century Gothic" w:cstheme="minorHAnsi"/>
                <w:b/>
                <w:i/>
                <w:sz w:val="20"/>
                <w:szCs w:val="20"/>
              </w:rPr>
              <w:t>3,84</w:t>
            </w:r>
          </w:p>
          <w:p w:rsidR="00420F95" w:rsidRPr="00420F95" w:rsidRDefault="00420F95" w:rsidP="008F5011">
            <w:pPr>
              <w:spacing w:after="0" w:line="240" w:lineRule="auto"/>
              <w:jc w:val="center"/>
              <w:textAlignment w:val="baseline"/>
              <w:rPr>
                <w:rFonts w:ascii="Century Gothic" w:hAnsi="Century Gothic" w:cstheme="minorHAnsi"/>
                <w:sz w:val="20"/>
                <w:szCs w:val="20"/>
              </w:rPr>
            </w:pPr>
            <w:r w:rsidRPr="00420F95">
              <w:rPr>
                <w:rFonts w:ascii="Century Gothic" w:hAnsi="Century Gothic" w:cstheme="minorHAnsi"/>
                <w:sz w:val="20"/>
                <w:szCs w:val="20"/>
              </w:rPr>
              <w:t>5,92</w:t>
            </w:r>
          </w:p>
        </w:tc>
        <w:tc>
          <w:tcPr>
            <w:tcW w:w="725" w:type="pct"/>
          </w:tcPr>
          <w:p w:rsidR="00420F95" w:rsidRPr="00420F95" w:rsidRDefault="00420F95" w:rsidP="008F5011">
            <w:pPr>
              <w:spacing w:after="0" w:line="240" w:lineRule="auto"/>
              <w:jc w:val="center"/>
              <w:textAlignment w:val="baseline"/>
              <w:rPr>
                <w:rFonts w:ascii="Century Gothic" w:hAnsi="Century Gothic" w:cstheme="minorHAnsi"/>
                <w:b/>
                <w:i/>
                <w:sz w:val="20"/>
                <w:szCs w:val="20"/>
              </w:rPr>
            </w:pPr>
            <w:r w:rsidRPr="00420F95">
              <w:rPr>
                <w:rFonts w:ascii="Century Gothic" w:hAnsi="Century Gothic" w:cstheme="minorHAnsi"/>
                <w:b/>
                <w:i/>
                <w:sz w:val="20"/>
                <w:szCs w:val="20"/>
              </w:rPr>
              <w:t>3,</w:t>
            </w:r>
            <w:r w:rsidRPr="00420F95">
              <w:rPr>
                <w:rFonts w:ascii="Century Gothic" w:hAnsi="Century Gothic" w:cstheme="minorHAnsi"/>
                <w:b/>
                <w:i/>
                <w:sz w:val="20"/>
                <w:szCs w:val="20"/>
                <w:lang w:val="id-ID"/>
              </w:rPr>
              <w:t>29</w:t>
            </w:r>
            <w:r w:rsidRPr="00420F95">
              <w:rPr>
                <w:rFonts w:ascii="Century Gothic" w:hAnsi="Century Gothic" w:cstheme="minorHAnsi"/>
                <w:b/>
                <w:i/>
                <w:sz w:val="20"/>
                <w:szCs w:val="20"/>
              </w:rPr>
              <w:t>*</w:t>
            </w:r>
          </w:p>
          <w:p w:rsidR="00420F95" w:rsidRPr="00420F95" w:rsidRDefault="00420F95" w:rsidP="008F5011">
            <w:pPr>
              <w:spacing w:after="0" w:line="240" w:lineRule="auto"/>
              <w:jc w:val="center"/>
              <w:textAlignment w:val="baseline"/>
              <w:rPr>
                <w:rFonts w:ascii="Century Gothic" w:hAnsi="Century Gothic" w:cstheme="minorHAnsi"/>
                <w:sz w:val="20"/>
                <w:szCs w:val="20"/>
              </w:rPr>
            </w:pPr>
            <w:r w:rsidRPr="00420F95">
              <w:rPr>
                <w:rFonts w:ascii="Century Gothic" w:hAnsi="Century Gothic" w:cstheme="minorHAnsi"/>
                <w:sz w:val="20"/>
                <w:szCs w:val="20"/>
                <w:lang w:val="id-ID"/>
              </w:rPr>
              <w:t>8,</w:t>
            </w:r>
            <w:r w:rsidRPr="00420F95">
              <w:rPr>
                <w:rFonts w:ascii="Century Gothic" w:hAnsi="Century Gothic" w:cstheme="minorHAnsi"/>
                <w:sz w:val="20"/>
                <w:szCs w:val="20"/>
              </w:rPr>
              <w:t>79</w:t>
            </w:r>
          </w:p>
        </w:tc>
      </w:tr>
      <w:tr w:rsidR="00420F95" w:rsidRPr="00420F95" w:rsidTr="001A051B">
        <w:tc>
          <w:tcPr>
            <w:tcW w:w="1199" w:type="pct"/>
            <w:vAlign w:val="center"/>
          </w:tcPr>
          <w:p w:rsidR="00420F95" w:rsidRPr="00420F95" w:rsidRDefault="00420F95" w:rsidP="008F5011">
            <w:pPr>
              <w:spacing w:after="0" w:line="240" w:lineRule="auto"/>
              <w:jc w:val="center"/>
              <w:textAlignment w:val="baseline"/>
              <w:rPr>
                <w:rFonts w:ascii="Century Gothic" w:hAnsi="Century Gothic" w:cstheme="minorHAnsi"/>
                <w:sz w:val="20"/>
                <w:szCs w:val="20"/>
              </w:rPr>
            </w:pPr>
            <w:r w:rsidRPr="00420F95">
              <w:rPr>
                <w:rFonts w:ascii="Century Gothic" w:hAnsi="Century Gothic" w:cstheme="minorHAnsi"/>
                <w:sz w:val="20"/>
                <w:szCs w:val="20"/>
              </w:rPr>
              <w:t>Nasional</w:t>
            </w:r>
          </w:p>
        </w:tc>
        <w:tc>
          <w:tcPr>
            <w:tcW w:w="1626" w:type="pct"/>
          </w:tcPr>
          <w:p w:rsidR="00420F95" w:rsidRPr="00420F95" w:rsidRDefault="00420F95" w:rsidP="008F5011">
            <w:pPr>
              <w:spacing w:after="0" w:line="240" w:lineRule="auto"/>
              <w:textAlignment w:val="baseline"/>
              <w:rPr>
                <w:rFonts w:ascii="Century Gothic" w:hAnsi="Century Gothic" w:cstheme="minorHAnsi"/>
                <w:sz w:val="20"/>
                <w:szCs w:val="20"/>
              </w:rPr>
            </w:pPr>
            <w:r w:rsidRPr="00420F95">
              <w:rPr>
                <w:rFonts w:ascii="Century Gothic" w:hAnsi="Century Gothic" w:cstheme="minorHAnsi"/>
                <w:sz w:val="20"/>
                <w:szCs w:val="20"/>
              </w:rPr>
              <w:t>- PDRB Deflator</w:t>
            </w:r>
          </w:p>
          <w:p w:rsidR="00420F95" w:rsidRPr="00420F95" w:rsidRDefault="00420F95" w:rsidP="008F5011">
            <w:pPr>
              <w:spacing w:after="0" w:line="240" w:lineRule="auto"/>
              <w:textAlignment w:val="baseline"/>
              <w:rPr>
                <w:rFonts w:ascii="Century Gothic" w:hAnsi="Century Gothic" w:cstheme="minorHAnsi"/>
                <w:sz w:val="20"/>
                <w:szCs w:val="20"/>
              </w:rPr>
            </w:pPr>
            <w:r w:rsidRPr="00420F95">
              <w:rPr>
                <w:rFonts w:ascii="Century Gothic" w:hAnsi="Century Gothic" w:cstheme="minorHAnsi"/>
                <w:sz w:val="20"/>
                <w:szCs w:val="20"/>
              </w:rPr>
              <w:t>- IHK</w:t>
            </w:r>
          </w:p>
        </w:tc>
        <w:tc>
          <w:tcPr>
            <w:tcW w:w="725" w:type="pct"/>
          </w:tcPr>
          <w:p w:rsidR="00420F95" w:rsidRPr="00420F95" w:rsidRDefault="00420F95" w:rsidP="008F5011">
            <w:pPr>
              <w:spacing w:after="0" w:line="240" w:lineRule="auto"/>
              <w:jc w:val="center"/>
              <w:textAlignment w:val="baseline"/>
              <w:rPr>
                <w:rFonts w:ascii="Century Gothic" w:hAnsi="Century Gothic" w:cstheme="minorHAnsi"/>
                <w:b/>
                <w:i/>
                <w:sz w:val="20"/>
                <w:szCs w:val="20"/>
              </w:rPr>
            </w:pPr>
            <w:r w:rsidRPr="00420F95">
              <w:rPr>
                <w:rFonts w:ascii="Century Gothic" w:hAnsi="Century Gothic" w:cstheme="minorHAnsi"/>
                <w:b/>
                <w:i/>
                <w:sz w:val="20"/>
                <w:szCs w:val="20"/>
              </w:rPr>
              <w:t>4,39</w:t>
            </w:r>
          </w:p>
          <w:p w:rsidR="00420F95" w:rsidRPr="00420F95" w:rsidRDefault="00420F95" w:rsidP="008F5011">
            <w:pPr>
              <w:spacing w:after="0" w:line="240" w:lineRule="auto"/>
              <w:jc w:val="center"/>
              <w:textAlignment w:val="baseline"/>
              <w:rPr>
                <w:rFonts w:ascii="Century Gothic" w:hAnsi="Century Gothic" w:cstheme="minorHAnsi"/>
                <w:sz w:val="20"/>
                <w:szCs w:val="20"/>
              </w:rPr>
            </w:pPr>
            <w:r w:rsidRPr="00420F95">
              <w:rPr>
                <w:rFonts w:ascii="Century Gothic" w:hAnsi="Century Gothic" w:cstheme="minorHAnsi"/>
                <w:sz w:val="20"/>
                <w:szCs w:val="20"/>
              </w:rPr>
              <w:t>4,30</w:t>
            </w:r>
          </w:p>
        </w:tc>
        <w:tc>
          <w:tcPr>
            <w:tcW w:w="725" w:type="pct"/>
          </w:tcPr>
          <w:p w:rsidR="00420F95" w:rsidRPr="00420F95" w:rsidRDefault="00420F95" w:rsidP="008F5011">
            <w:pPr>
              <w:spacing w:after="0" w:line="240" w:lineRule="auto"/>
              <w:jc w:val="center"/>
              <w:textAlignment w:val="baseline"/>
              <w:rPr>
                <w:rFonts w:ascii="Century Gothic" w:hAnsi="Century Gothic" w:cstheme="minorHAnsi"/>
                <w:b/>
                <w:i/>
                <w:sz w:val="20"/>
                <w:szCs w:val="20"/>
              </w:rPr>
            </w:pPr>
            <w:r w:rsidRPr="00420F95">
              <w:rPr>
                <w:rFonts w:ascii="Century Gothic" w:hAnsi="Century Gothic" w:cstheme="minorHAnsi"/>
                <w:b/>
                <w:i/>
                <w:sz w:val="20"/>
                <w:szCs w:val="20"/>
              </w:rPr>
              <w:t>4,35</w:t>
            </w:r>
          </w:p>
          <w:p w:rsidR="00420F95" w:rsidRPr="00420F95" w:rsidRDefault="00420F95" w:rsidP="008F5011">
            <w:pPr>
              <w:spacing w:after="0" w:line="240" w:lineRule="auto"/>
              <w:jc w:val="center"/>
              <w:textAlignment w:val="baseline"/>
              <w:rPr>
                <w:rFonts w:ascii="Century Gothic" w:hAnsi="Century Gothic" w:cstheme="minorHAnsi"/>
                <w:sz w:val="20"/>
                <w:szCs w:val="20"/>
              </w:rPr>
            </w:pPr>
            <w:r w:rsidRPr="00420F95">
              <w:rPr>
                <w:rFonts w:ascii="Century Gothic" w:hAnsi="Century Gothic" w:cstheme="minorHAnsi"/>
                <w:sz w:val="20"/>
                <w:szCs w:val="20"/>
              </w:rPr>
              <w:t>8,38</w:t>
            </w:r>
          </w:p>
        </w:tc>
        <w:tc>
          <w:tcPr>
            <w:tcW w:w="725" w:type="pct"/>
          </w:tcPr>
          <w:p w:rsidR="00420F95" w:rsidRPr="00420F95" w:rsidRDefault="00420F95" w:rsidP="008F5011">
            <w:pPr>
              <w:spacing w:after="0" w:line="240" w:lineRule="auto"/>
              <w:jc w:val="center"/>
              <w:textAlignment w:val="baseline"/>
              <w:rPr>
                <w:rFonts w:ascii="Century Gothic" w:hAnsi="Century Gothic" w:cstheme="minorHAnsi"/>
                <w:b/>
                <w:i/>
                <w:sz w:val="20"/>
                <w:szCs w:val="20"/>
                <w:lang w:val="id-ID"/>
              </w:rPr>
            </w:pPr>
            <w:r w:rsidRPr="00420F95">
              <w:rPr>
                <w:rFonts w:ascii="Century Gothic" w:hAnsi="Century Gothic" w:cstheme="minorHAnsi"/>
                <w:b/>
                <w:i/>
                <w:sz w:val="20"/>
                <w:szCs w:val="20"/>
              </w:rPr>
              <w:t>4,</w:t>
            </w:r>
            <w:r w:rsidRPr="00420F95">
              <w:rPr>
                <w:rFonts w:ascii="Century Gothic" w:hAnsi="Century Gothic" w:cstheme="minorHAnsi"/>
                <w:b/>
                <w:i/>
                <w:sz w:val="20"/>
                <w:szCs w:val="20"/>
                <w:lang w:val="id-ID"/>
              </w:rPr>
              <w:t>51</w:t>
            </w:r>
          </w:p>
          <w:p w:rsidR="00420F95" w:rsidRPr="00420F95" w:rsidRDefault="00420F95" w:rsidP="008F5011">
            <w:pPr>
              <w:spacing w:after="0" w:line="240" w:lineRule="auto"/>
              <w:jc w:val="center"/>
              <w:textAlignment w:val="baseline"/>
              <w:rPr>
                <w:rFonts w:ascii="Century Gothic" w:hAnsi="Century Gothic" w:cstheme="minorHAnsi"/>
                <w:sz w:val="20"/>
                <w:szCs w:val="20"/>
                <w:lang w:val="id-ID"/>
              </w:rPr>
            </w:pPr>
            <w:r w:rsidRPr="00420F95">
              <w:rPr>
                <w:rFonts w:ascii="Century Gothic" w:hAnsi="Century Gothic" w:cstheme="minorHAnsi"/>
                <w:sz w:val="20"/>
                <w:szCs w:val="20"/>
              </w:rPr>
              <w:t>8,3</w:t>
            </w:r>
            <w:r w:rsidRPr="00420F95">
              <w:rPr>
                <w:rFonts w:ascii="Century Gothic" w:hAnsi="Century Gothic" w:cstheme="minorHAnsi"/>
                <w:sz w:val="20"/>
                <w:szCs w:val="20"/>
                <w:lang w:val="id-ID"/>
              </w:rPr>
              <w:t>6</w:t>
            </w:r>
          </w:p>
        </w:tc>
      </w:tr>
    </w:tbl>
    <w:p w:rsidR="00420F95" w:rsidRPr="00420F95" w:rsidRDefault="00420F95" w:rsidP="008F5011">
      <w:pPr>
        <w:spacing w:after="0" w:line="240" w:lineRule="auto"/>
        <w:ind w:right="-12"/>
        <w:jc w:val="both"/>
        <w:rPr>
          <w:rFonts w:ascii="Century Gothic" w:hAnsi="Century Gothic"/>
          <w:i/>
          <w:sz w:val="16"/>
          <w:szCs w:val="16"/>
          <w:lang w:val="sv-SE"/>
        </w:rPr>
      </w:pPr>
      <w:r w:rsidRPr="00420F95">
        <w:rPr>
          <w:rFonts w:ascii="Century Gothic" w:hAnsi="Century Gothic"/>
          <w:i/>
          <w:sz w:val="16"/>
          <w:szCs w:val="16"/>
          <w:lang w:val="sv-SE"/>
        </w:rPr>
        <w:t>Keterangan: *Angka sementara</w:t>
      </w:r>
    </w:p>
    <w:p w:rsidR="00420F95" w:rsidRPr="00420F95" w:rsidRDefault="00420F95" w:rsidP="008F5011">
      <w:pPr>
        <w:spacing w:after="0" w:line="240" w:lineRule="auto"/>
        <w:ind w:right="-12"/>
        <w:jc w:val="both"/>
        <w:rPr>
          <w:rFonts w:ascii="Century Gothic" w:hAnsi="Century Gothic"/>
          <w:i/>
          <w:color w:val="3366FF"/>
          <w:sz w:val="16"/>
          <w:szCs w:val="16"/>
          <w:lang w:val="sv-SE"/>
        </w:rPr>
      </w:pPr>
      <w:r w:rsidRPr="00420F95">
        <w:rPr>
          <w:rFonts w:ascii="Century Gothic" w:hAnsi="Century Gothic"/>
          <w:i/>
          <w:sz w:val="16"/>
          <w:szCs w:val="16"/>
          <w:lang w:val="sv-SE"/>
        </w:rPr>
        <w:t xml:space="preserve">Sumber: </w:t>
      </w:r>
    </w:p>
    <w:p w:rsidR="00420F95" w:rsidRPr="00420F95" w:rsidRDefault="00420F95" w:rsidP="002F5B99">
      <w:pPr>
        <w:pStyle w:val="ListParagraph"/>
        <w:numPr>
          <w:ilvl w:val="0"/>
          <w:numId w:val="39"/>
        </w:numPr>
        <w:ind w:left="284" w:right="32" w:hanging="284"/>
        <w:contextualSpacing w:val="0"/>
        <w:jc w:val="both"/>
        <w:rPr>
          <w:rFonts w:ascii="Century Gothic" w:hAnsi="Century Gothic"/>
          <w:i/>
          <w:color w:val="3366FF"/>
          <w:sz w:val="16"/>
          <w:szCs w:val="16"/>
          <w:lang w:val="sv-SE"/>
        </w:rPr>
      </w:pPr>
      <w:r w:rsidRPr="00420F95">
        <w:rPr>
          <w:rFonts w:ascii="Century Gothic" w:hAnsi="Century Gothic"/>
          <w:i/>
          <w:sz w:val="16"/>
          <w:szCs w:val="16"/>
          <w:lang w:val="sv-SE"/>
        </w:rPr>
        <w:t>BPS Kota Baubau (201</w:t>
      </w:r>
      <w:r w:rsidRPr="00420F95">
        <w:rPr>
          <w:rFonts w:ascii="Century Gothic" w:hAnsi="Century Gothic"/>
          <w:i/>
          <w:sz w:val="16"/>
          <w:szCs w:val="16"/>
          <w:lang w:val="id-ID"/>
        </w:rPr>
        <w:t>4</w:t>
      </w:r>
      <w:r w:rsidRPr="00420F95">
        <w:rPr>
          <w:rFonts w:ascii="Century Gothic" w:hAnsi="Century Gothic"/>
          <w:i/>
          <w:sz w:val="16"/>
          <w:szCs w:val="16"/>
          <w:lang w:val="sv-SE"/>
        </w:rPr>
        <w:t>), Produk Domestik Regional Bruto Kota Baubau Tahun 2013-2014;</w:t>
      </w:r>
    </w:p>
    <w:p w:rsidR="00420F95" w:rsidRPr="00420F95" w:rsidRDefault="00420F95" w:rsidP="002F5B99">
      <w:pPr>
        <w:pStyle w:val="ListParagraph"/>
        <w:numPr>
          <w:ilvl w:val="0"/>
          <w:numId w:val="39"/>
        </w:numPr>
        <w:ind w:left="284" w:right="32" w:hanging="284"/>
        <w:contextualSpacing w:val="0"/>
        <w:jc w:val="both"/>
        <w:rPr>
          <w:rFonts w:ascii="Century Gothic" w:hAnsi="Century Gothic"/>
          <w:i/>
          <w:color w:val="3366FF"/>
          <w:sz w:val="16"/>
          <w:szCs w:val="16"/>
          <w:lang w:val="sv-SE"/>
        </w:rPr>
      </w:pPr>
      <w:r w:rsidRPr="00420F95">
        <w:rPr>
          <w:rFonts w:ascii="Century Gothic" w:hAnsi="Century Gothic"/>
          <w:i/>
          <w:sz w:val="16"/>
          <w:szCs w:val="16"/>
        </w:rPr>
        <w:t>BPS Provinsi Sulawesi Tenggara (2015), Sulawesi Tenggara dalam angka 2012-2015</w:t>
      </w:r>
    </w:p>
    <w:p w:rsidR="00420F95" w:rsidRDefault="00420F95" w:rsidP="002F5B99">
      <w:pPr>
        <w:pStyle w:val="ListParagraph"/>
        <w:numPr>
          <w:ilvl w:val="0"/>
          <w:numId w:val="39"/>
        </w:numPr>
        <w:ind w:left="284" w:right="32" w:hanging="284"/>
        <w:contextualSpacing w:val="0"/>
        <w:jc w:val="both"/>
        <w:rPr>
          <w:rFonts w:ascii="Century Gothic" w:hAnsi="Century Gothic"/>
          <w:i/>
          <w:sz w:val="16"/>
          <w:szCs w:val="16"/>
          <w:lang w:val="sv-SE"/>
        </w:rPr>
      </w:pPr>
      <w:r w:rsidRPr="00420F95">
        <w:rPr>
          <w:rFonts w:ascii="Century Gothic" w:hAnsi="Century Gothic"/>
          <w:i/>
          <w:sz w:val="16"/>
          <w:szCs w:val="16"/>
        </w:rPr>
        <w:t xml:space="preserve">BPS (2014), Laporan Bulanan Data Sosial Ekonomi Edisi 56, Januari 2015; </w:t>
      </w:r>
      <w:r w:rsidRPr="00420F95">
        <w:rPr>
          <w:rFonts w:ascii="Century Gothic" w:hAnsi="Century Gothic"/>
          <w:i/>
          <w:sz w:val="16"/>
          <w:szCs w:val="16"/>
          <w:lang w:val="sv-SE"/>
        </w:rPr>
        <w:t>diolah.</w:t>
      </w:r>
    </w:p>
    <w:p w:rsidR="007D6D98" w:rsidRPr="00420F95" w:rsidRDefault="007D6D98" w:rsidP="002F5B99">
      <w:pPr>
        <w:pStyle w:val="ListParagraph"/>
        <w:numPr>
          <w:ilvl w:val="0"/>
          <w:numId w:val="39"/>
        </w:numPr>
        <w:ind w:left="284" w:right="32" w:hanging="284"/>
        <w:contextualSpacing w:val="0"/>
        <w:jc w:val="both"/>
        <w:rPr>
          <w:rFonts w:ascii="Century Gothic" w:hAnsi="Century Gothic"/>
          <w:i/>
          <w:sz w:val="16"/>
          <w:szCs w:val="16"/>
          <w:lang w:val="sv-SE"/>
        </w:rPr>
      </w:pPr>
      <w:r>
        <w:rPr>
          <w:rFonts w:ascii="Century Gothic" w:hAnsi="Century Gothic"/>
          <w:i/>
          <w:sz w:val="16"/>
          <w:szCs w:val="16"/>
          <w:lang w:val="sv-SE"/>
        </w:rPr>
        <w:t>Bank Indonesia (2014), Kajian Ekonomi dan Keuangan Regional Triwulan IV 2014</w:t>
      </w:r>
    </w:p>
    <w:p w:rsidR="00420F95" w:rsidRPr="00420F95" w:rsidRDefault="00420F95" w:rsidP="00FD4A1C">
      <w:pPr>
        <w:autoSpaceDE w:val="0"/>
        <w:autoSpaceDN w:val="0"/>
        <w:adjustRightInd w:val="0"/>
        <w:spacing w:after="0" w:line="360" w:lineRule="auto"/>
        <w:ind w:firstLine="720"/>
        <w:jc w:val="both"/>
        <w:rPr>
          <w:rFonts w:ascii="Century Gothic" w:hAnsi="Century Gothic" w:cs="Arial"/>
          <w:sz w:val="20"/>
          <w:szCs w:val="20"/>
        </w:rPr>
      </w:pPr>
      <w:r w:rsidRPr="00420F95">
        <w:rPr>
          <w:rFonts w:ascii="Century Gothic" w:hAnsi="Century Gothic" w:cs="Arial"/>
          <w:sz w:val="20"/>
          <w:szCs w:val="20"/>
        </w:rPr>
        <w:lastRenderedPageBreak/>
        <w:t xml:space="preserve">Pada tahun 2014, Kota Baubau ditetapkan sebagai salah satu dari 82 Kota di Indonesia yang dipantau perkembangan inflasinya secara intensif menggunakan Indeks Harga Konsumen (IHK). Sehingga sejak tahun 2014 dan seterusnya pengukuran inflasi Kota Baubau dapat lebih riil sebab didasarkan pada perkembangan harga-konsumen dipasaran pada </w:t>
      </w:r>
      <w:r w:rsidR="00404882">
        <w:rPr>
          <w:rFonts w:ascii="Century Gothic" w:hAnsi="Century Gothic" w:cs="Arial"/>
          <w:sz w:val="20"/>
          <w:szCs w:val="20"/>
        </w:rPr>
        <w:t>setiap bulannya, pada gambar 2.8</w:t>
      </w:r>
      <w:r w:rsidRPr="00420F95">
        <w:rPr>
          <w:rFonts w:ascii="Century Gothic" w:hAnsi="Century Gothic" w:cs="Arial"/>
          <w:sz w:val="20"/>
          <w:szCs w:val="20"/>
        </w:rPr>
        <w:t xml:space="preserve"> berikut diuraikan perkembangan inflasi perbulan di Kota Baubau pada tahun 2014 jika dibandingkan dengan Kota Kendari, Provinsi Sulawesi tenggara secara umum dan Inflasi Nasional , yang menunjukkan bahwa secara  dari bulan ke bulan atau Inflasi Month to month (m-o-m) Kota Baubau selalu berada  diatas Kota kendari, regional Sultra dan Nasional, sehingga secara kumulatif Inflasi Year nof year (y-o-y) diakhir tahun 2014 pada kuartal keempat Inflasi Kota Baubau mencapai 11,37%, angka ini jauh diiatas Regional Sultra, Kawasan Indonesia timur yang diukur dengan Inflasi dikawasan Sulawesi – Maluku - Papua (SuLampua), serta Inflasi Nasional yang rata-rata masih berada dibawah dua digit. Kondisi ini tentu saja berdampak negatif pada jalannya roda perekonomian dan mempengaruhi kualitas pertumbuhan ekonomi Kota Baubau.  </w:t>
      </w:r>
    </w:p>
    <w:p w:rsidR="00420F95" w:rsidRPr="00420F95" w:rsidRDefault="00420F95" w:rsidP="00FD4A1C">
      <w:pPr>
        <w:autoSpaceDE w:val="0"/>
        <w:autoSpaceDN w:val="0"/>
        <w:adjustRightInd w:val="0"/>
        <w:spacing w:after="0" w:line="360" w:lineRule="auto"/>
        <w:ind w:firstLine="720"/>
        <w:jc w:val="both"/>
        <w:rPr>
          <w:rFonts w:ascii="Century Gothic" w:hAnsi="Century Gothic" w:cs="Arial"/>
          <w:sz w:val="20"/>
          <w:szCs w:val="20"/>
        </w:rPr>
      </w:pPr>
      <w:r w:rsidRPr="00420F95">
        <w:rPr>
          <w:rFonts w:ascii="Century Gothic" w:hAnsi="Century Gothic" w:cs="Arial"/>
          <w:sz w:val="20"/>
          <w:szCs w:val="20"/>
        </w:rPr>
        <w:t xml:space="preserve">Peningkatan tekanan inflasi di Kota Baubau terutama bersumber dari komponen administered prices dan volatile food. Komponen administered prices menjadi factor terbesar yang mendorong peningkatan pada periode tersebut disebabkan oleh kebijakan kenaikan harga BBM bersubdisi dan Tarif Tenaga Listrik (TTL). Sementara itu, pasokan bahan makanan seperti komoditas cabai merah dan ikan laut tangkap juga mengalami kendala seiring dengan meningkatnya curah hujan dan tingginya gelombang laut. Tingkat inflasi di Kota Baubau secara dominan didorong oleh pergerakan tingkat inflasi kelompok bahan makanan sebesar 17,02% (yoy), sementara kelompok transportasi mengalami inflasi sebesar 5,71% (yoy desember 2013-desember  2014). </w:t>
      </w:r>
    </w:p>
    <w:p w:rsidR="00420F95" w:rsidRPr="00505A7E" w:rsidRDefault="00420F95" w:rsidP="00FD4A1C">
      <w:pPr>
        <w:spacing w:after="0" w:line="240" w:lineRule="auto"/>
        <w:jc w:val="both"/>
        <w:rPr>
          <w:highlight w:val="magenta"/>
        </w:rPr>
      </w:pPr>
      <w:r w:rsidRPr="00505A7E">
        <w:rPr>
          <w:noProof/>
          <w:highlight w:val="magenta"/>
          <w:lang w:val="en-GB" w:eastAsia="en-GB"/>
        </w:rPr>
        <w:drawing>
          <wp:inline distT="0" distB="0" distL="0" distR="0" wp14:anchorId="50EE6B26" wp14:editId="65916300">
            <wp:extent cx="5502165" cy="1623848"/>
            <wp:effectExtent l="0" t="0" r="381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0">
                      <a:extLst>
                        <a:ext uri="{28A0092B-C50C-407E-A947-70E740481C1C}">
                          <a14:useLocalDpi xmlns:a14="http://schemas.microsoft.com/office/drawing/2010/main" val="0"/>
                        </a:ext>
                      </a:extLst>
                    </a:blip>
                    <a:srcRect t="2046" r="3351" b="24397"/>
                    <a:stretch/>
                  </pic:blipFill>
                  <pic:spPr bwMode="auto">
                    <a:xfrm>
                      <a:off x="0" y="0"/>
                      <a:ext cx="5537945" cy="1634408"/>
                    </a:xfrm>
                    <a:prstGeom prst="rect">
                      <a:avLst/>
                    </a:prstGeom>
                    <a:noFill/>
                    <a:ln>
                      <a:noFill/>
                    </a:ln>
                    <a:extLst>
                      <a:ext uri="{53640926-AAD7-44D8-BBD7-CCE9431645EC}">
                        <a14:shadowObscured xmlns:a14="http://schemas.microsoft.com/office/drawing/2010/main"/>
                      </a:ext>
                    </a:extLst>
                  </pic:spPr>
                </pic:pic>
              </a:graphicData>
            </a:graphic>
          </wp:inline>
        </w:drawing>
      </w:r>
    </w:p>
    <w:p w:rsidR="00420F95" w:rsidRPr="00420F95" w:rsidRDefault="00960D27" w:rsidP="00FD4A1C">
      <w:pPr>
        <w:spacing w:after="0" w:line="240" w:lineRule="auto"/>
        <w:jc w:val="center"/>
        <w:rPr>
          <w:rFonts w:ascii="Century Gothic" w:hAnsi="Century Gothic"/>
          <w:b/>
          <w:sz w:val="20"/>
          <w:szCs w:val="20"/>
        </w:rPr>
      </w:pPr>
      <w:r>
        <w:rPr>
          <w:rFonts w:ascii="Century Gothic" w:hAnsi="Century Gothic"/>
          <w:b/>
          <w:sz w:val="20"/>
          <w:szCs w:val="20"/>
        </w:rPr>
        <w:t>Gambar 2.8</w:t>
      </w:r>
    </w:p>
    <w:p w:rsidR="00420F95" w:rsidRPr="00420F95" w:rsidRDefault="00420F95" w:rsidP="00FD4A1C">
      <w:pPr>
        <w:spacing w:after="0" w:line="240" w:lineRule="auto"/>
        <w:jc w:val="center"/>
        <w:rPr>
          <w:rFonts w:ascii="Century Gothic" w:hAnsi="Century Gothic"/>
          <w:b/>
          <w:sz w:val="20"/>
          <w:szCs w:val="20"/>
        </w:rPr>
      </w:pPr>
      <w:r w:rsidRPr="00420F95">
        <w:rPr>
          <w:rFonts w:ascii="Century Gothic" w:hAnsi="Century Gothic"/>
          <w:b/>
          <w:sz w:val="20"/>
          <w:szCs w:val="20"/>
        </w:rPr>
        <w:t>Pergerakan dan Perbandingan Inflasi Kota Baubau tahun 2014</w:t>
      </w:r>
    </w:p>
    <w:p w:rsidR="00420F95" w:rsidRPr="00420F95" w:rsidRDefault="00420F95" w:rsidP="00FD4A1C">
      <w:pPr>
        <w:autoSpaceDE w:val="0"/>
        <w:autoSpaceDN w:val="0"/>
        <w:adjustRightInd w:val="0"/>
        <w:spacing w:after="0" w:line="240" w:lineRule="auto"/>
        <w:rPr>
          <w:rFonts w:ascii="Century Gothic" w:hAnsi="Century Gothic"/>
          <w:sz w:val="16"/>
          <w:szCs w:val="16"/>
        </w:rPr>
      </w:pPr>
      <w:r w:rsidRPr="00420F95">
        <w:rPr>
          <w:rFonts w:ascii="Century Gothic" w:hAnsi="Century Gothic"/>
          <w:sz w:val="16"/>
          <w:szCs w:val="16"/>
        </w:rPr>
        <w:t xml:space="preserve">Sumber: </w:t>
      </w:r>
    </w:p>
    <w:p w:rsidR="00420F95" w:rsidRPr="00420F95" w:rsidRDefault="00420F95" w:rsidP="002F5B99">
      <w:pPr>
        <w:pStyle w:val="Default"/>
        <w:numPr>
          <w:ilvl w:val="0"/>
          <w:numId w:val="40"/>
        </w:numPr>
        <w:ind w:left="142" w:hanging="218"/>
        <w:rPr>
          <w:rFonts w:ascii="Century Gothic" w:eastAsia="Times New Roman" w:hAnsi="Century Gothic"/>
          <w:color w:val="auto"/>
          <w:sz w:val="16"/>
          <w:szCs w:val="16"/>
          <w:lang w:eastAsia="en-US"/>
        </w:rPr>
      </w:pPr>
      <w:r w:rsidRPr="00420F95">
        <w:rPr>
          <w:rFonts w:ascii="Century Gothic" w:eastAsia="Times New Roman" w:hAnsi="Century Gothic"/>
          <w:color w:val="auto"/>
          <w:sz w:val="16"/>
          <w:szCs w:val="16"/>
          <w:lang w:eastAsia="en-US"/>
        </w:rPr>
        <w:t>BPS K</w:t>
      </w:r>
      <w:r w:rsidR="00BC2AB2">
        <w:rPr>
          <w:rFonts w:ascii="Century Gothic" w:eastAsia="Times New Roman" w:hAnsi="Century Gothic"/>
          <w:color w:val="auto"/>
          <w:sz w:val="16"/>
          <w:szCs w:val="16"/>
          <w:lang w:eastAsia="en-US"/>
        </w:rPr>
        <w:t xml:space="preserve">ota Baubau (2014 ), </w:t>
      </w:r>
      <w:r w:rsidRPr="00420F95">
        <w:rPr>
          <w:rFonts w:ascii="Century Gothic" w:eastAsia="Times New Roman" w:hAnsi="Century Gothic"/>
          <w:color w:val="auto"/>
          <w:sz w:val="16"/>
          <w:szCs w:val="16"/>
          <w:lang w:eastAsia="en-US"/>
        </w:rPr>
        <w:t xml:space="preserve">Perkembangan Indeks Harga Konsumen/Inflasi Bulan Januari – Desember 2014 </w:t>
      </w:r>
    </w:p>
    <w:p w:rsidR="00420F95" w:rsidRDefault="00420F95" w:rsidP="002F5B99">
      <w:pPr>
        <w:pStyle w:val="ListParagraph"/>
        <w:numPr>
          <w:ilvl w:val="0"/>
          <w:numId w:val="40"/>
        </w:numPr>
        <w:autoSpaceDE w:val="0"/>
        <w:autoSpaceDN w:val="0"/>
        <w:adjustRightInd w:val="0"/>
        <w:ind w:left="142" w:hanging="218"/>
        <w:rPr>
          <w:rFonts w:ascii="Century Gothic" w:hAnsi="Century Gothic"/>
          <w:sz w:val="16"/>
          <w:szCs w:val="16"/>
        </w:rPr>
      </w:pPr>
      <w:r w:rsidRPr="00420F95">
        <w:rPr>
          <w:rFonts w:ascii="Century Gothic" w:hAnsi="Century Gothic"/>
          <w:sz w:val="16"/>
          <w:szCs w:val="16"/>
        </w:rPr>
        <w:t>Bank Indonesia,  Kajian Ekonomi dan Keuangan Regiona Provinsi Sulawesi Tenggara Triwulan I-IV 2014</w:t>
      </w:r>
    </w:p>
    <w:p w:rsidR="00E21811" w:rsidRPr="00B0065C" w:rsidRDefault="00E21811" w:rsidP="002F5B99">
      <w:pPr>
        <w:pStyle w:val="Heading5"/>
        <w:numPr>
          <w:ilvl w:val="0"/>
          <w:numId w:val="94"/>
        </w:numPr>
        <w:spacing w:line="360" w:lineRule="auto"/>
        <w:ind w:left="426" w:hanging="426"/>
        <w:rPr>
          <w:rFonts w:ascii="Arial Black" w:hAnsi="Arial Black"/>
          <w:sz w:val="20"/>
          <w:szCs w:val="20"/>
        </w:rPr>
      </w:pPr>
      <w:r w:rsidRPr="00B0065C">
        <w:rPr>
          <w:rFonts w:ascii="Arial Black" w:hAnsi="Arial Black"/>
          <w:sz w:val="20"/>
          <w:szCs w:val="20"/>
        </w:rPr>
        <w:lastRenderedPageBreak/>
        <w:t>Penduduk Miskin</w:t>
      </w:r>
    </w:p>
    <w:p w:rsidR="00350080" w:rsidRPr="001D3AAA" w:rsidRDefault="00350080" w:rsidP="008F5011">
      <w:pPr>
        <w:spacing w:after="0" w:line="360" w:lineRule="auto"/>
        <w:ind w:left="-11" w:firstLine="731"/>
        <w:jc w:val="both"/>
        <w:rPr>
          <w:rFonts w:ascii="Century Gothic" w:hAnsi="Century Gothic"/>
          <w:color w:val="FF0000"/>
          <w:sz w:val="20"/>
          <w:szCs w:val="20"/>
        </w:rPr>
      </w:pPr>
      <w:r w:rsidRPr="001D3AAA">
        <w:rPr>
          <w:rFonts w:ascii="Century Gothic" w:hAnsi="Century Gothic"/>
          <w:sz w:val="20"/>
          <w:szCs w:val="20"/>
          <w:lang w:val="fi-FI"/>
        </w:rPr>
        <w:t>Penduduk miskin adalah adalah penduduk yang memiliki rata-rata pengeluaran per kapita perbulan di bawah Garis Kemiskinan.</w:t>
      </w:r>
      <w:r w:rsidRPr="001D3AAA">
        <w:rPr>
          <w:rFonts w:ascii="Century Gothic" w:hAnsi="Century Gothic"/>
          <w:sz w:val="20"/>
          <w:szCs w:val="20"/>
        </w:rPr>
        <w:t xml:space="preserve"> Garis kemiskinan menggambarkan batas minimum pengeluaran per kapita per bulan untuk memenuhi kebutuhan minimum makanan dan non makanan yang menggolongkan sese</w:t>
      </w:r>
      <w:r w:rsidR="009B3748">
        <w:rPr>
          <w:rFonts w:ascii="Century Gothic" w:hAnsi="Century Gothic"/>
          <w:sz w:val="20"/>
          <w:szCs w:val="20"/>
        </w:rPr>
        <w:t xml:space="preserve">orang miskin atau tidak miskin. Berdasarkan gambar 2.9 presentase penduduk miskin di kota Baubau sebesar 10,11% dan Sulawesi Tengggara sebesar 13,73%. </w:t>
      </w:r>
    </w:p>
    <w:p w:rsidR="001D3AAA" w:rsidRPr="001D3AAA" w:rsidRDefault="00960D27" w:rsidP="008F5011">
      <w:pPr>
        <w:spacing w:after="0" w:line="240" w:lineRule="auto"/>
        <w:ind w:left="-11" w:firstLine="731"/>
        <w:jc w:val="center"/>
        <w:rPr>
          <w:rFonts w:ascii="Century Gothic" w:hAnsi="Century Gothic"/>
          <w:b/>
          <w:sz w:val="20"/>
          <w:szCs w:val="20"/>
        </w:rPr>
      </w:pPr>
      <w:r>
        <w:rPr>
          <w:rFonts w:ascii="Century Gothic" w:hAnsi="Century Gothic"/>
          <w:b/>
          <w:sz w:val="20"/>
          <w:szCs w:val="20"/>
        </w:rPr>
        <w:t>Gambar 2.9</w:t>
      </w:r>
      <w:r w:rsidR="001D3AAA" w:rsidRPr="001D3AAA">
        <w:rPr>
          <w:rFonts w:ascii="Century Gothic" w:hAnsi="Century Gothic"/>
          <w:b/>
          <w:sz w:val="20"/>
          <w:szCs w:val="20"/>
        </w:rPr>
        <w:t xml:space="preserve"> </w:t>
      </w:r>
    </w:p>
    <w:p w:rsidR="001D3AAA" w:rsidRPr="001D3AAA" w:rsidRDefault="001D3AAA" w:rsidP="008F5011">
      <w:pPr>
        <w:spacing w:after="0" w:line="240" w:lineRule="auto"/>
        <w:ind w:left="-11" w:firstLine="731"/>
        <w:jc w:val="center"/>
        <w:rPr>
          <w:rFonts w:ascii="Century Gothic" w:hAnsi="Century Gothic"/>
          <w:b/>
          <w:sz w:val="20"/>
          <w:szCs w:val="20"/>
        </w:rPr>
      </w:pPr>
      <w:r w:rsidRPr="001D3AAA">
        <w:rPr>
          <w:rFonts w:ascii="Century Gothic" w:hAnsi="Century Gothic"/>
          <w:b/>
          <w:sz w:val="20"/>
          <w:szCs w:val="20"/>
        </w:rPr>
        <w:t>Presentase Penduduk Miskin Provinsi Sulawesi Tenggara, Menurut Kabupaten/Kota, 2013</w:t>
      </w:r>
    </w:p>
    <w:p w:rsidR="001D3AAA" w:rsidRPr="001D3AAA" w:rsidRDefault="009A7C37" w:rsidP="008F5011">
      <w:pPr>
        <w:spacing w:after="0" w:line="240" w:lineRule="auto"/>
      </w:pPr>
      <w:r w:rsidRPr="009A7C37">
        <w:rPr>
          <w:noProof/>
          <w:lang w:val="en-GB" w:eastAsia="en-GB"/>
        </w:rPr>
        <w:drawing>
          <wp:inline distT="0" distB="0" distL="0" distR="0" wp14:anchorId="158FDACF" wp14:editId="4AC9E894">
            <wp:extent cx="5711778" cy="3132082"/>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32678" t="26939" r="25647" b="11817"/>
                    <a:stretch/>
                  </pic:blipFill>
                  <pic:spPr bwMode="auto">
                    <a:xfrm>
                      <a:off x="0" y="0"/>
                      <a:ext cx="5711778" cy="3132082"/>
                    </a:xfrm>
                    <a:prstGeom prst="rect">
                      <a:avLst/>
                    </a:prstGeom>
                    <a:ln>
                      <a:noFill/>
                    </a:ln>
                    <a:extLst>
                      <a:ext uri="{53640926-AAD7-44D8-BBD7-CCE9431645EC}">
                        <a14:shadowObscured xmlns:a14="http://schemas.microsoft.com/office/drawing/2010/main"/>
                      </a:ext>
                    </a:extLst>
                  </pic:spPr>
                </pic:pic>
              </a:graphicData>
            </a:graphic>
          </wp:inline>
        </w:drawing>
      </w:r>
    </w:p>
    <w:p w:rsidR="009A7C37" w:rsidRDefault="009A7C37" w:rsidP="008F5011">
      <w:pPr>
        <w:spacing w:after="0"/>
        <w:rPr>
          <w:rFonts w:ascii="Century Gothic" w:hAnsi="Century Gothic"/>
          <w:i/>
          <w:sz w:val="16"/>
          <w:szCs w:val="16"/>
        </w:rPr>
      </w:pPr>
      <w:r w:rsidRPr="003703DD">
        <w:rPr>
          <w:rFonts w:ascii="Century Gothic" w:hAnsi="Century Gothic"/>
          <w:i/>
          <w:sz w:val="16"/>
          <w:szCs w:val="16"/>
        </w:rPr>
        <w:t>Sumber: BPS Sultra (2014)</w:t>
      </w:r>
    </w:p>
    <w:p w:rsidR="001D3AAA" w:rsidRDefault="001D3AAA" w:rsidP="008F5011">
      <w:pPr>
        <w:spacing w:after="0"/>
        <w:rPr>
          <w:rFonts w:ascii="Century Gothic" w:hAnsi="Century Gothic"/>
          <w:i/>
          <w:sz w:val="16"/>
          <w:szCs w:val="16"/>
        </w:rPr>
      </w:pPr>
    </w:p>
    <w:p w:rsidR="000C66B6" w:rsidRPr="000C66B6" w:rsidRDefault="00960D27" w:rsidP="008F5011">
      <w:pPr>
        <w:spacing w:after="0" w:line="240" w:lineRule="auto"/>
        <w:jc w:val="center"/>
        <w:rPr>
          <w:rFonts w:ascii="Century Gothic" w:hAnsi="Century Gothic"/>
          <w:b/>
          <w:sz w:val="20"/>
          <w:szCs w:val="20"/>
        </w:rPr>
      </w:pPr>
      <w:r>
        <w:rPr>
          <w:rFonts w:ascii="Century Gothic" w:hAnsi="Century Gothic"/>
          <w:b/>
          <w:sz w:val="20"/>
          <w:szCs w:val="20"/>
        </w:rPr>
        <w:t>Tabel 2.9</w:t>
      </w:r>
    </w:p>
    <w:p w:rsidR="000C66B6" w:rsidRPr="000C66B6" w:rsidRDefault="000C66B6" w:rsidP="008F5011">
      <w:pPr>
        <w:spacing w:after="0" w:line="240" w:lineRule="auto"/>
        <w:jc w:val="center"/>
        <w:rPr>
          <w:rFonts w:ascii="Century Gothic" w:hAnsi="Century Gothic"/>
          <w:b/>
          <w:sz w:val="20"/>
          <w:szCs w:val="20"/>
        </w:rPr>
      </w:pPr>
      <w:r w:rsidRPr="000C66B6">
        <w:rPr>
          <w:rFonts w:ascii="Century Gothic" w:hAnsi="Century Gothic"/>
          <w:b/>
          <w:sz w:val="20"/>
          <w:szCs w:val="20"/>
        </w:rPr>
        <w:t>Perkembangan Angka Kemiskinan Kota Baubau Tahun 2010-2013</w:t>
      </w:r>
    </w:p>
    <w:tbl>
      <w:tblPr>
        <w:tblStyle w:val="MediumShading1-Accent11"/>
        <w:tblW w:w="5000" w:type="pct"/>
        <w:jc w:val="center"/>
        <w:tblLook w:val="04A0" w:firstRow="1" w:lastRow="0" w:firstColumn="1" w:lastColumn="0" w:noHBand="0" w:noVBand="1"/>
      </w:tblPr>
      <w:tblGrid>
        <w:gridCol w:w="1952"/>
        <w:gridCol w:w="1041"/>
        <w:gridCol w:w="1384"/>
        <w:gridCol w:w="1384"/>
        <w:gridCol w:w="1385"/>
        <w:gridCol w:w="1291"/>
      </w:tblGrid>
      <w:tr w:rsidR="009A7C37" w:rsidRPr="000C66B6" w:rsidTr="00F074B8">
        <w:trPr>
          <w:cnfStyle w:val="100000000000" w:firstRow="1" w:lastRow="0" w:firstColumn="0" w:lastColumn="0" w:oddVBand="0" w:evenVBand="0" w:oddHBand="0" w:evenHBand="0" w:firstRowFirstColumn="0" w:firstRowLastColumn="0" w:lastRowFirstColumn="0" w:lastRowLastColumn="0"/>
          <w:trHeight w:val="324"/>
          <w:jc w:val="center"/>
        </w:trPr>
        <w:tc>
          <w:tcPr>
            <w:cnfStyle w:val="001000000000" w:firstRow="0" w:lastRow="0" w:firstColumn="1" w:lastColumn="0" w:oddVBand="0" w:evenVBand="0" w:oddHBand="0" w:evenHBand="0" w:firstRowFirstColumn="0" w:firstRowLastColumn="0" w:lastRowFirstColumn="0" w:lastRowLastColumn="0"/>
            <w:tcW w:w="1157" w:type="pct"/>
          </w:tcPr>
          <w:p w:rsidR="009A7C37" w:rsidRPr="000C66B6" w:rsidRDefault="000C66B6" w:rsidP="008F5011">
            <w:pPr>
              <w:rPr>
                <w:rFonts w:ascii="Century Gothic" w:hAnsi="Century Gothic"/>
              </w:rPr>
            </w:pPr>
            <w:r w:rsidRPr="000C66B6">
              <w:rPr>
                <w:rFonts w:ascii="Century Gothic" w:hAnsi="Century Gothic"/>
              </w:rPr>
              <w:t>Variabel</w:t>
            </w:r>
          </w:p>
        </w:tc>
        <w:tc>
          <w:tcPr>
            <w:tcW w:w="617" w:type="pct"/>
            <w:vAlign w:val="center"/>
          </w:tcPr>
          <w:p w:rsidR="009A7C37" w:rsidRPr="000C66B6" w:rsidRDefault="000C66B6" w:rsidP="008F5011">
            <w:pPr>
              <w:jc w:val="center"/>
              <w:cnfStyle w:val="100000000000" w:firstRow="1" w:lastRow="0" w:firstColumn="0" w:lastColumn="0" w:oddVBand="0" w:evenVBand="0" w:oddHBand="0" w:evenHBand="0" w:firstRowFirstColumn="0" w:firstRowLastColumn="0" w:lastRowFirstColumn="0" w:lastRowLastColumn="0"/>
              <w:rPr>
                <w:rFonts w:ascii="Century Gothic" w:hAnsi="Century Gothic"/>
              </w:rPr>
            </w:pPr>
            <w:r w:rsidRPr="000C66B6">
              <w:rPr>
                <w:rFonts w:ascii="Century Gothic" w:hAnsi="Century Gothic"/>
              </w:rPr>
              <w:t>Wilayah</w:t>
            </w:r>
          </w:p>
        </w:tc>
        <w:tc>
          <w:tcPr>
            <w:tcW w:w="820" w:type="pct"/>
            <w:vAlign w:val="center"/>
          </w:tcPr>
          <w:p w:rsidR="009A7C37" w:rsidRPr="000C66B6" w:rsidRDefault="009A7C37" w:rsidP="008F5011">
            <w:pPr>
              <w:jc w:val="center"/>
              <w:cnfStyle w:val="100000000000" w:firstRow="1" w:lastRow="0" w:firstColumn="0" w:lastColumn="0" w:oddVBand="0" w:evenVBand="0" w:oddHBand="0" w:evenHBand="0" w:firstRowFirstColumn="0" w:firstRowLastColumn="0" w:lastRowFirstColumn="0" w:lastRowLastColumn="0"/>
              <w:rPr>
                <w:rFonts w:ascii="Century Gothic" w:hAnsi="Century Gothic"/>
              </w:rPr>
            </w:pPr>
            <w:r w:rsidRPr="000C66B6">
              <w:rPr>
                <w:rFonts w:ascii="Century Gothic" w:hAnsi="Century Gothic"/>
              </w:rPr>
              <w:t>2010</w:t>
            </w:r>
          </w:p>
        </w:tc>
        <w:tc>
          <w:tcPr>
            <w:tcW w:w="820" w:type="pct"/>
            <w:vAlign w:val="center"/>
          </w:tcPr>
          <w:p w:rsidR="009A7C37" w:rsidRPr="000C66B6" w:rsidRDefault="009A7C37" w:rsidP="008F5011">
            <w:pPr>
              <w:jc w:val="center"/>
              <w:cnfStyle w:val="100000000000" w:firstRow="1" w:lastRow="0" w:firstColumn="0" w:lastColumn="0" w:oddVBand="0" w:evenVBand="0" w:oddHBand="0" w:evenHBand="0" w:firstRowFirstColumn="0" w:firstRowLastColumn="0" w:lastRowFirstColumn="0" w:lastRowLastColumn="0"/>
              <w:rPr>
                <w:rFonts w:ascii="Century Gothic" w:hAnsi="Century Gothic"/>
              </w:rPr>
            </w:pPr>
            <w:r w:rsidRPr="000C66B6">
              <w:rPr>
                <w:rFonts w:ascii="Century Gothic" w:hAnsi="Century Gothic"/>
              </w:rPr>
              <w:t>2011</w:t>
            </w:r>
          </w:p>
        </w:tc>
        <w:tc>
          <w:tcPr>
            <w:tcW w:w="821" w:type="pct"/>
            <w:vAlign w:val="center"/>
          </w:tcPr>
          <w:p w:rsidR="009A7C37" w:rsidRPr="000C66B6" w:rsidRDefault="009A7C37" w:rsidP="008F5011">
            <w:pPr>
              <w:jc w:val="center"/>
              <w:cnfStyle w:val="100000000000" w:firstRow="1" w:lastRow="0" w:firstColumn="0" w:lastColumn="0" w:oddVBand="0" w:evenVBand="0" w:oddHBand="0" w:evenHBand="0" w:firstRowFirstColumn="0" w:firstRowLastColumn="0" w:lastRowFirstColumn="0" w:lastRowLastColumn="0"/>
              <w:rPr>
                <w:rFonts w:ascii="Century Gothic" w:hAnsi="Century Gothic"/>
              </w:rPr>
            </w:pPr>
            <w:r w:rsidRPr="000C66B6">
              <w:rPr>
                <w:rFonts w:ascii="Century Gothic" w:hAnsi="Century Gothic"/>
              </w:rPr>
              <w:t>2012</w:t>
            </w:r>
          </w:p>
        </w:tc>
        <w:tc>
          <w:tcPr>
            <w:tcW w:w="765" w:type="pct"/>
            <w:vAlign w:val="center"/>
          </w:tcPr>
          <w:p w:rsidR="009A7C37" w:rsidRPr="000C66B6" w:rsidRDefault="009A7C37" w:rsidP="008F5011">
            <w:pPr>
              <w:jc w:val="center"/>
              <w:cnfStyle w:val="100000000000" w:firstRow="1" w:lastRow="0" w:firstColumn="0" w:lastColumn="0" w:oddVBand="0" w:evenVBand="0" w:oddHBand="0" w:evenHBand="0" w:firstRowFirstColumn="0" w:firstRowLastColumn="0" w:lastRowFirstColumn="0" w:lastRowLastColumn="0"/>
              <w:rPr>
                <w:rFonts w:ascii="Century Gothic" w:hAnsi="Century Gothic"/>
              </w:rPr>
            </w:pPr>
            <w:r w:rsidRPr="000C66B6">
              <w:rPr>
                <w:rFonts w:ascii="Century Gothic" w:hAnsi="Century Gothic"/>
              </w:rPr>
              <w:t>2013</w:t>
            </w:r>
          </w:p>
        </w:tc>
      </w:tr>
      <w:tr w:rsidR="009A7C37" w:rsidRPr="000C66B6" w:rsidTr="00F074B8">
        <w:trPr>
          <w:cnfStyle w:val="000000100000" w:firstRow="0" w:lastRow="0" w:firstColumn="0" w:lastColumn="0" w:oddVBand="0" w:evenVBand="0" w:oddHBand="1" w:evenHBand="0" w:firstRowFirstColumn="0" w:firstRowLastColumn="0" w:lastRowFirstColumn="0" w:lastRowLastColumn="0"/>
          <w:trHeight w:val="308"/>
          <w:jc w:val="center"/>
        </w:trPr>
        <w:tc>
          <w:tcPr>
            <w:cnfStyle w:val="001000000000" w:firstRow="0" w:lastRow="0" w:firstColumn="1" w:lastColumn="0" w:oddVBand="0" w:evenVBand="0" w:oddHBand="0" w:evenHBand="0" w:firstRowFirstColumn="0" w:firstRowLastColumn="0" w:lastRowFirstColumn="0" w:lastRowLastColumn="0"/>
            <w:tcW w:w="1157" w:type="pct"/>
            <w:vMerge w:val="restart"/>
            <w:vAlign w:val="center"/>
          </w:tcPr>
          <w:p w:rsidR="009A7C37" w:rsidRPr="000C66B6" w:rsidRDefault="009A7C37" w:rsidP="008F5011">
            <w:pPr>
              <w:ind w:left="-57" w:right="-57"/>
              <w:rPr>
                <w:rFonts w:ascii="Century Gothic" w:hAnsi="Century Gothic"/>
              </w:rPr>
            </w:pPr>
            <w:r w:rsidRPr="000C66B6">
              <w:rPr>
                <w:rFonts w:ascii="Century Gothic" w:hAnsi="Century Gothic"/>
              </w:rPr>
              <w:t xml:space="preserve">Jumlah Penduduk Miskin </w:t>
            </w:r>
          </w:p>
        </w:tc>
        <w:tc>
          <w:tcPr>
            <w:tcW w:w="617" w:type="pct"/>
            <w:vAlign w:val="center"/>
          </w:tcPr>
          <w:p w:rsidR="009A7C37" w:rsidRPr="000C66B6" w:rsidRDefault="009A7C37" w:rsidP="008F5011">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rPr>
            </w:pPr>
            <w:r w:rsidRPr="000C66B6">
              <w:rPr>
                <w:rFonts w:ascii="Century Gothic" w:hAnsi="Century Gothic"/>
              </w:rPr>
              <w:t>Baubau</w:t>
            </w:r>
          </w:p>
        </w:tc>
        <w:tc>
          <w:tcPr>
            <w:tcW w:w="820" w:type="pct"/>
            <w:vAlign w:val="center"/>
          </w:tcPr>
          <w:p w:rsidR="009A7C37" w:rsidRPr="001C27E7" w:rsidRDefault="00335291" w:rsidP="008F5011">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lang w:val="en-US"/>
              </w:rPr>
            </w:pPr>
            <w:r>
              <w:rPr>
                <w:rFonts w:ascii="Century Gothic" w:hAnsi="Century Gothic"/>
                <w:lang w:val="en-US"/>
              </w:rPr>
              <w:t>16.</w:t>
            </w:r>
            <w:r w:rsidR="001C27E7">
              <w:rPr>
                <w:rFonts w:ascii="Century Gothic" w:hAnsi="Century Gothic"/>
                <w:lang w:val="en-US"/>
              </w:rPr>
              <w:t>60</w:t>
            </w:r>
            <w:r>
              <w:rPr>
                <w:rFonts w:ascii="Century Gothic" w:hAnsi="Century Gothic"/>
                <w:lang w:val="en-US"/>
              </w:rPr>
              <w:t>0</w:t>
            </w:r>
          </w:p>
        </w:tc>
        <w:tc>
          <w:tcPr>
            <w:tcW w:w="820" w:type="pct"/>
            <w:vAlign w:val="center"/>
          </w:tcPr>
          <w:p w:rsidR="009A7C37" w:rsidRPr="001C27E7" w:rsidRDefault="00335291" w:rsidP="008F5011">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lang w:val="en-US"/>
              </w:rPr>
            </w:pPr>
            <w:r>
              <w:rPr>
                <w:rFonts w:ascii="Century Gothic" w:hAnsi="Century Gothic"/>
                <w:lang w:val="en-US"/>
              </w:rPr>
              <w:t>15.</w:t>
            </w:r>
            <w:r w:rsidR="001C27E7">
              <w:rPr>
                <w:rFonts w:ascii="Century Gothic" w:hAnsi="Century Gothic"/>
                <w:lang w:val="en-US"/>
              </w:rPr>
              <w:t>80</w:t>
            </w:r>
            <w:r>
              <w:rPr>
                <w:rFonts w:ascii="Century Gothic" w:hAnsi="Century Gothic"/>
                <w:lang w:val="en-US"/>
              </w:rPr>
              <w:t>0</w:t>
            </w:r>
          </w:p>
        </w:tc>
        <w:tc>
          <w:tcPr>
            <w:tcW w:w="821" w:type="pct"/>
            <w:vAlign w:val="center"/>
          </w:tcPr>
          <w:p w:rsidR="009A7C37" w:rsidRPr="001C27E7" w:rsidRDefault="00335291" w:rsidP="008F5011">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lang w:val="en-US"/>
              </w:rPr>
            </w:pPr>
            <w:r>
              <w:rPr>
                <w:rFonts w:ascii="Century Gothic" w:hAnsi="Century Gothic"/>
                <w:lang w:val="en-US"/>
              </w:rPr>
              <w:t>14.</w:t>
            </w:r>
            <w:r w:rsidR="001C27E7">
              <w:rPr>
                <w:rFonts w:ascii="Century Gothic" w:hAnsi="Century Gothic"/>
                <w:lang w:val="en-US"/>
              </w:rPr>
              <w:t>60</w:t>
            </w:r>
            <w:r>
              <w:rPr>
                <w:rFonts w:ascii="Century Gothic" w:hAnsi="Century Gothic"/>
                <w:lang w:val="en-US"/>
              </w:rPr>
              <w:t>0</w:t>
            </w:r>
          </w:p>
        </w:tc>
        <w:tc>
          <w:tcPr>
            <w:tcW w:w="765" w:type="pct"/>
            <w:vAlign w:val="center"/>
          </w:tcPr>
          <w:p w:rsidR="009A7C37" w:rsidRPr="001C27E7" w:rsidRDefault="00335291" w:rsidP="008F5011">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lang w:val="en-US"/>
              </w:rPr>
            </w:pPr>
            <w:r>
              <w:rPr>
                <w:rFonts w:ascii="Century Gothic" w:hAnsi="Century Gothic"/>
                <w:lang w:val="en-US"/>
              </w:rPr>
              <w:t>15.</w:t>
            </w:r>
            <w:r w:rsidR="001C27E7">
              <w:rPr>
                <w:rFonts w:ascii="Century Gothic" w:hAnsi="Century Gothic"/>
                <w:lang w:val="en-US"/>
              </w:rPr>
              <w:t>10</w:t>
            </w:r>
            <w:r>
              <w:rPr>
                <w:rFonts w:ascii="Century Gothic" w:hAnsi="Century Gothic"/>
                <w:lang w:val="en-US"/>
              </w:rPr>
              <w:t>0</w:t>
            </w:r>
          </w:p>
        </w:tc>
      </w:tr>
      <w:tr w:rsidR="009A7C37" w:rsidRPr="000C66B6" w:rsidTr="00F074B8">
        <w:trPr>
          <w:cnfStyle w:val="000000010000" w:firstRow="0" w:lastRow="0" w:firstColumn="0" w:lastColumn="0" w:oddVBand="0" w:evenVBand="0" w:oddHBand="0" w:evenHBand="1" w:firstRowFirstColumn="0" w:firstRowLastColumn="0" w:lastRowFirstColumn="0" w:lastRowLastColumn="0"/>
          <w:trHeight w:val="342"/>
          <w:jc w:val="center"/>
        </w:trPr>
        <w:tc>
          <w:tcPr>
            <w:cnfStyle w:val="001000000000" w:firstRow="0" w:lastRow="0" w:firstColumn="1" w:lastColumn="0" w:oddVBand="0" w:evenVBand="0" w:oddHBand="0" w:evenHBand="0" w:firstRowFirstColumn="0" w:firstRowLastColumn="0" w:lastRowFirstColumn="0" w:lastRowLastColumn="0"/>
            <w:tcW w:w="1157" w:type="pct"/>
            <w:vMerge/>
            <w:vAlign w:val="center"/>
          </w:tcPr>
          <w:p w:rsidR="009A7C37" w:rsidRPr="000C66B6" w:rsidRDefault="009A7C37" w:rsidP="008F5011">
            <w:pPr>
              <w:ind w:left="-57" w:right="-57"/>
              <w:rPr>
                <w:rFonts w:ascii="Century Gothic" w:hAnsi="Century Gothic"/>
              </w:rPr>
            </w:pPr>
          </w:p>
        </w:tc>
        <w:tc>
          <w:tcPr>
            <w:tcW w:w="617" w:type="pct"/>
            <w:vAlign w:val="center"/>
          </w:tcPr>
          <w:p w:rsidR="009A7C37" w:rsidRPr="000C66B6" w:rsidRDefault="009A7C37" w:rsidP="008F5011">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rPr>
            </w:pPr>
            <w:r w:rsidRPr="000C66B6">
              <w:rPr>
                <w:rFonts w:ascii="Century Gothic" w:hAnsi="Century Gothic"/>
              </w:rPr>
              <w:t>Sultra</w:t>
            </w:r>
          </w:p>
        </w:tc>
        <w:tc>
          <w:tcPr>
            <w:tcW w:w="820" w:type="pct"/>
            <w:vAlign w:val="center"/>
          </w:tcPr>
          <w:p w:rsidR="009A7C37" w:rsidRPr="001C27E7" w:rsidRDefault="00335291" w:rsidP="008F5011">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lang w:val="en-US"/>
              </w:rPr>
            </w:pPr>
            <w:r>
              <w:rPr>
                <w:rFonts w:ascii="Century Gothic" w:hAnsi="Century Gothic"/>
                <w:lang w:val="en-US"/>
              </w:rPr>
              <w:t>351.</w:t>
            </w:r>
            <w:r w:rsidR="001C27E7">
              <w:rPr>
                <w:rFonts w:ascii="Century Gothic" w:hAnsi="Century Gothic"/>
                <w:lang w:val="en-US"/>
              </w:rPr>
              <w:t>3</w:t>
            </w:r>
            <w:r>
              <w:rPr>
                <w:rFonts w:ascii="Century Gothic" w:hAnsi="Century Gothic"/>
                <w:lang w:val="en-US"/>
              </w:rPr>
              <w:t>00</w:t>
            </w:r>
          </w:p>
        </w:tc>
        <w:tc>
          <w:tcPr>
            <w:tcW w:w="820" w:type="pct"/>
            <w:vAlign w:val="center"/>
          </w:tcPr>
          <w:p w:rsidR="009A7C37" w:rsidRPr="001C27E7" w:rsidRDefault="00335291" w:rsidP="008F5011">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lang w:val="en-US"/>
              </w:rPr>
            </w:pPr>
            <w:r>
              <w:rPr>
                <w:rFonts w:ascii="Century Gothic" w:hAnsi="Century Gothic"/>
                <w:lang w:val="en-US"/>
              </w:rPr>
              <w:t>334.</w:t>
            </w:r>
            <w:r w:rsidR="001C27E7">
              <w:rPr>
                <w:rFonts w:ascii="Century Gothic" w:hAnsi="Century Gothic"/>
                <w:lang w:val="en-US"/>
              </w:rPr>
              <w:t>3</w:t>
            </w:r>
            <w:r>
              <w:rPr>
                <w:rFonts w:ascii="Century Gothic" w:hAnsi="Century Gothic"/>
                <w:lang w:val="en-US"/>
              </w:rPr>
              <w:t>00</w:t>
            </w:r>
          </w:p>
        </w:tc>
        <w:tc>
          <w:tcPr>
            <w:tcW w:w="821" w:type="pct"/>
            <w:vAlign w:val="center"/>
          </w:tcPr>
          <w:p w:rsidR="009A7C37" w:rsidRPr="001C27E7" w:rsidRDefault="00335291" w:rsidP="008F5011">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lang w:val="en-US"/>
              </w:rPr>
            </w:pPr>
            <w:r>
              <w:rPr>
                <w:rFonts w:ascii="Century Gothic" w:hAnsi="Century Gothic"/>
                <w:lang w:val="en-US"/>
              </w:rPr>
              <w:t>307.</w:t>
            </w:r>
            <w:r w:rsidR="001C27E7">
              <w:rPr>
                <w:rFonts w:ascii="Century Gothic" w:hAnsi="Century Gothic"/>
                <w:lang w:val="en-US"/>
              </w:rPr>
              <w:t>9</w:t>
            </w:r>
            <w:r>
              <w:rPr>
                <w:rFonts w:ascii="Century Gothic" w:hAnsi="Century Gothic"/>
                <w:lang w:val="en-US"/>
              </w:rPr>
              <w:t>00</w:t>
            </w:r>
          </w:p>
        </w:tc>
        <w:tc>
          <w:tcPr>
            <w:tcW w:w="765" w:type="pct"/>
            <w:vAlign w:val="center"/>
          </w:tcPr>
          <w:p w:rsidR="009A7C37" w:rsidRPr="001C27E7" w:rsidRDefault="00335291" w:rsidP="008F5011">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lang w:val="en-US"/>
              </w:rPr>
            </w:pPr>
            <w:r>
              <w:rPr>
                <w:rFonts w:ascii="Century Gothic" w:hAnsi="Century Gothic"/>
                <w:lang w:val="en-US"/>
              </w:rPr>
              <w:t>330.</w:t>
            </w:r>
            <w:r w:rsidR="001C27E7">
              <w:rPr>
                <w:rFonts w:ascii="Century Gothic" w:hAnsi="Century Gothic"/>
                <w:lang w:val="en-US"/>
              </w:rPr>
              <w:t>8</w:t>
            </w:r>
            <w:r>
              <w:rPr>
                <w:rFonts w:ascii="Century Gothic" w:hAnsi="Century Gothic"/>
                <w:lang w:val="en-US"/>
              </w:rPr>
              <w:t>00</w:t>
            </w:r>
          </w:p>
        </w:tc>
      </w:tr>
      <w:tr w:rsidR="009A7C37" w:rsidRPr="000C66B6" w:rsidTr="00F074B8">
        <w:trPr>
          <w:cnfStyle w:val="000000100000" w:firstRow="0" w:lastRow="0" w:firstColumn="0" w:lastColumn="0" w:oddVBand="0" w:evenVBand="0" w:oddHBand="1" w:evenHBand="0" w:firstRowFirstColumn="0" w:firstRowLastColumn="0" w:lastRowFirstColumn="0" w:lastRowLastColumn="0"/>
          <w:trHeight w:val="308"/>
          <w:jc w:val="center"/>
        </w:trPr>
        <w:tc>
          <w:tcPr>
            <w:cnfStyle w:val="001000000000" w:firstRow="0" w:lastRow="0" w:firstColumn="1" w:lastColumn="0" w:oddVBand="0" w:evenVBand="0" w:oddHBand="0" w:evenHBand="0" w:firstRowFirstColumn="0" w:firstRowLastColumn="0" w:lastRowFirstColumn="0" w:lastRowLastColumn="0"/>
            <w:tcW w:w="1157" w:type="pct"/>
            <w:vMerge w:val="restart"/>
            <w:vAlign w:val="center"/>
          </w:tcPr>
          <w:p w:rsidR="009A7C37" w:rsidRPr="000C66B6" w:rsidRDefault="009A7C37" w:rsidP="008F5011">
            <w:pPr>
              <w:ind w:left="-57" w:right="-57"/>
              <w:rPr>
                <w:rFonts w:ascii="Century Gothic" w:hAnsi="Century Gothic"/>
              </w:rPr>
            </w:pPr>
            <w:r w:rsidRPr="000C66B6">
              <w:rPr>
                <w:rFonts w:ascii="Century Gothic" w:hAnsi="Century Gothic"/>
              </w:rPr>
              <w:t>Persentase Penduduk Miskin</w:t>
            </w:r>
          </w:p>
        </w:tc>
        <w:tc>
          <w:tcPr>
            <w:tcW w:w="617" w:type="pct"/>
            <w:vAlign w:val="center"/>
          </w:tcPr>
          <w:p w:rsidR="009A7C37" w:rsidRPr="000C66B6" w:rsidRDefault="009A7C37" w:rsidP="008F5011">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rPr>
            </w:pPr>
            <w:r w:rsidRPr="000C66B6">
              <w:rPr>
                <w:rFonts w:ascii="Century Gothic" w:hAnsi="Century Gothic"/>
              </w:rPr>
              <w:t>Baubau</w:t>
            </w:r>
          </w:p>
        </w:tc>
        <w:tc>
          <w:tcPr>
            <w:tcW w:w="820" w:type="pct"/>
            <w:vAlign w:val="center"/>
          </w:tcPr>
          <w:p w:rsidR="009A7C37" w:rsidRPr="00BA12EA" w:rsidRDefault="00BA12EA" w:rsidP="008F5011">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lang w:val="en-US"/>
              </w:rPr>
            </w:pPr>
            <w:r>
              <w:rPr>
                <w:rFonts w:ascii="Century Gothic" w:hAnsi="Century Gothic"/>
                <w:lang w:val="en-US"/>
              </w:rPr>
              <w:t>12,06</w:t>
            </w:r>
          </w:p>
        </w:tc>
        <w:tc>
          <w:tcPr>
            <w:tcW w:w="820" w:type="pct"/>
            <w:vAlign w:val="center"/>
          </w:tcPr>
          <w:p w:rsidR="009A7C37" w:rsidRPr="00BA12EA" w:rsidRDefault="00BA12EA" w:rsidP="008F5011">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lang w:val="en-US"/>
              </w:rPr>
            </w:pPr>
            <w:r>
              <w:rPr>
                <w:rFonts w:ascii="Century Gothic" w:hAnsi="Century Gothic"/>
                <w:lang w:val="en-US"/>
              </w:rPr>
              <w:t>11,24</w:t>
            </w:r>
          </w:p>
        </w:tc>
        <w:tc>
          <w:tcPr>
            <w:tcW w:w="821" w:type="pct"/>
            <w:vAlign w:val="center"/>
          </w:tcPr>
          <w:p w:rsidR="009A7C37" w:rsidRPr="00BA12EA" w:rsidRDefault="00BA12EA" w:rsidP="008F5011">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lang w:val="en-US"/>
              </w:rPr>
            </w:pPr>
            <w:r>
              <w:rPr>
                <w:rFonts w:ascii="Century Gothic" w:hAnsi="Century Gothic"/>
                <w:lang w:val="en-US"/>
              </w:rPr>
              <w:t>10,02</w:t>
            </w:r>
          </w:p>
        </w:tc>
        <w:tc>
          <w:tcPr>
            <w:tcW w:w="765" w:type="pct"/>
            <w:vAlign w:val="center"/>
          </w:tcPr>
          <w:p w:rsidR="009A7C37" w:rsidRPr="00BA12EA" w:rsidRDefault="00BA12EA" w:rsidP="008F5011">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lang w:val="en-US"/>
              </w:rPr>
            </w:pPr>
            <w:r>
              <w:rPr>
                <w:rFonts w:ascii="Century Gothic" w:hAnsi="Century Gothic"/>
                <w:lang w:val="en-US"/>
              </w:rPr>
              <w:t>10,11</w:t>
            </w:r>
          </w:p>
        </w:tc>
      </w:tr>
      <w:tr w:rsidR="009A7C37" w:rsidRPr="000C66B6" w:rsidTr="00F074B8">
        <w:trPr>
          <w:cnfStyle w:val="000000010000" w:firstRow="0" w:lastRow="0" w:firstColumn="0" w:lastColumn="0" w:oddVBand="0" w:evenVBand="0" w:oddHBand="0" w:evenHBand="1" w:firstRowFirstColumn="0" w:firstRowLastColumn="0" w:lastRowFirstColumn="0" w:lastRowLastColumn="0"/>
          <w:trHeight w:val="342"/>
          <w:jc w:val="center"/>
        </w:trPr>
        <w:tc>
          <w:tcPr>
            <w:cnfStyle w:val="001000000000" w:firstRow="0" w:lastRow="0" w:firstColumn="1" w:lastColumn="0" w:oddVBand="0" w:evenVBand="0" w:oddHBand="0" w:evenHBand="0" w:firstRowFirstColumn="0" w:firstRowLastColumn="0" w:lastRowFirstColumn="0" w:lastRowLastColumn="0"/>
            <w:tcW w:w="1157" w:type="pct"/>
            <w:vMerge/>
            <w:vAlign w:val="center"/>
          </w:tcPr>
          <w:p w:rsidR="009A7C37" w:rsidRPr="000C66B6" w:rsidRDefault="009A7C37" w:rsidP="008F5011">
            <w:pPr>
              <w:ind w:left="-57" w:right="-57"/>
              <w:rPr>
                <w:rFonts w:ascii="Century Gothic" w:hAnsi="Century Gothic"/>
              </w:rPr>
            </w:pPr>
          </w:p>
        </w:tc>
        <w:tc>
          <w:tcPr>
            <w:tcW w:w="617" w:type="pct"/>
            <w:vAlign w:val="center"/>
          </w:tcPr>
          <w:p w:rsidR="009A7C37" w:rsidRPr="000C66B6" w:rsidRDefault="009A7C37" w:rsidP="008F5011">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rPr>
            </w:pPr>
            <w:r w:rsidRPr="000C66B6">
              <w:rPr>
                <w:rFonts w:ascii="Century Gothic" w:hAnsi="Century Gothic"/>
              </w:rPr>
              <w:t>Sultra</w:t>
            </w:r>
          </w:p>
        </w:tc>
        <w:tc>
          <w:tcPr>
            <w:tcW w:w="820" w:type="pct"/>
            <w:vAlign w:val="center"/>
          </w:tcPr>
          <w:p w:rsidR="009A7C37" w:rsidRPr="00BA12EA" w:rsidRDefault="00BA12EA" w:rsidP="008F5011">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lang w:val="en-US"/>
              </w:rPr>
            </w:pPr>
            <w:r>
              <w:rPr>
                <w:rFonts w:ascii="Century Gothic" w:hAnsi="Century Gothic"/>
                <w:lang w:val="en-US"/>
              </w:rPr>
              <w:t>15,69</w:t>
            </w:r>
          </w:p>
        </w:tc>
        <w:tc>
          <w:tcPr>
            <w:tcW w:w="820" w:type="pct"/>
            <w:vAlign w:val="center"/>
          </w:tcPr>
          <w:p w:rsidR="009A7C37" w:rsidRPr="00BA12EA" w:rsidRDefault="00BA12EA" w:rsidP="008F5011">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lang w:val="en-US"/>
              </w:rPr>
            </w:pPr>
            <w:r>
              <w:rPr>
                <w:rFonts w:ascii="Century Gothic" w:hAnsi="Century Gothic"/>
                <w:lang w:val="en-US"/>
              </w:rPr>
              <w:t>14,61</w:t>
            </w:r>
          </w:p>
        </w:tc>
        <w:tc>
          <w:tcPr>
            <w:tcW w:w="821" w:type="pct"/>
            <w:vAlign w:val="center"/>
          </w:tcPr>
          <w:p w:rsidR="009A7C37" w:rsidRPr="00BA12EA" w:rsidRDefault="00BA12EA" w:rsidP="008F5011">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lang w:val="en-US"/>
              </w:rPr>
            </w:pPr>
            <w:r>
              <w:rPr>
                <w:rFonts w:ascii="Century Gothic" w:hAnsi="Century Gothic"/>
                <w:lang w:val="en-US"/>
              </w:rPr>
              <w:t>13,05</w:t>
            </w:r>
          </w:p>
        </w:tc>
        <w:tc>
          <w:tcPr>
            <w:tcW w:w="765" w:type="pct"/>
            <w:vAlign w:val="center"/>
          </w:tcPr>
          <w:p w:rsidR="009A7C37" w:rsidRPr="00BA12EA" w:rsidRDefault="00BA12EA" w:rsidP="008F5011">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lang w:val="en-US"/>
              </w:rPr>
            </w:pPr>
            <w:r>
              <w:rPr>
                <w:rFonts w:ascii="Century Gothic" w:hAnsi="Century Gothic"/>
                <w:lang w:val="en-US"/>
              </w:rPr>
              <w:t>13,73</w:t>
            </w:r>
          </w:p>
        </w:tc>
      </w:tr>
      <w:tr w:rsidR="009A7C37" w:rsidRPr="000C66B6" w:rsidTr="00F074B8">
        <w:trPr>
          <w:cnfStyle w:val="000000100000" w:firstRow="0" w:lastRow="0" w:firstColumn="0" w:lastColumn="0" w:oddVBand="0" w:evenVBand="0" w:oddHBand="1" w:evenHBand="0" w:firstRowFirstColumn="0" w:firstRowLastColumn="0" w:lastRowFirstColumn="0" w:lastRowLastColumn="0"/>
          <w:trHeight w:val="308"/>
          <w:jc w:val="center"/>
        </w:trPr>
        <w:tc>
          <w:tcPr>
            <w:cnfStyle w:val="001000000000" w:firstRow="0" w:lastRow="0" w:firstColumn="1" w:lastColumn="0" w:oddVBand="0" w:evenVBand="0" w:oddHBand="0" w:evenHBand="0" w:firstRowFirstColumn="0" w:firstRowLastColumn="0" w:lastRowFirstColumn="0" w:lastRowLastColumn="0"/>
            <w:tcW w:w="1157" w:type="pct"/>
            <w:vMerge w:val="restart"/>
            <w:vAlign w:val="center"/>
          </w:tcPr>
          <w:p w:rsidR="009A7C37" w:rsidRPr="000C66B6" w:rsidRDefault="009A7C37" w:rsidP="008F5011">
            <w:pPr>
              <w:ind w:left="-57" w:right="-57"/>
              <w:rPr>
                <w:rFonts w:ascii="Century Gothic" w:hAnsi="Century Gothic"/>
              </w:rPr>
            </w:pPr>
            <w:r w:rsidRPr="000C66B6">
              <w:rPr>
                <w:rFonts w:ascii="Century Gothic" w:hAnsi="Century Gothic"/>
              </w:rPr>
              <w:t>Garis Kemiskinan</w:t>
            </w:r>
          </w:p>
        </w:tc>
        <w:tc>
          <w:tcPr>
            <w:tcW w:w="617" w:type="pct"/>
            <w:vAlign w:val="center"/>
          </w:tcPr>
          <w:p w:rsidR="009A7C37" w:rsidRPr="000C66B6" w:rsidRDefault="000C66B6" w:rsidP="008F5011">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rPr>
            </w:pPr>
            <w:r w:rsidRPr="000C66B6">
              <w:rPr>
                <w:rFonts w:ascii="Century Gothic" w:hAnsi="Century Gothic"/>
              </w:rPr>
              <w:t>B</w:t>
            </w:r>
            <w:r w:rsidR="009A7C37" w:rsidRPr="000C66B6">
              <w:rPr>
                <w:rFonts w:ascii="Century Gothic" w:hAnsi="Century Gothic"/>
              </w:rPr>
              <w:t>aubau</w:t>
            </w:r>
          </w:p>
        </w:tc>
        <w:tc>
          <w:tcPr>
            <w:tcW w:w="820" w:type="pct"/>
            <w:vAlign w:val="center"/>
          </w:tcPr>
          <w:p w:rsidR="009A7C37" w:rsidRPr="00BA12EA" w:rsidRDefault="00BA12EA" w:rsidP="008F5011">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lang w:val="en-US"/>
              </w:rPr>
            </w:pPr>
            <w:r>
              <w:rPr>
                <w:rFonts w:ascii="Century Gothic" w:hAnsi="Century Gothic"/>
                <w:lang w:val="en-US"/>
              </w:rPr>
              <w:t>232 103</w:t>
            </w:r>
          </w:p>
        </w:tc>
        <w:tc>
          <w:tcPr>
            <w:tcW w:w="820" w:type="pct"/>
            <w:vAlign w:val="center"/>
          </w:tcPr>
          <w:p w:rsidR="009A7C37" w:rsidRPr="00BA12EA" w:rsidRDefault="00BA12EA" w:rsidP="008F5011">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lang w:val="en-US"/>
              </w:rPr>
            </w:pPr>
            <w:r>
              <w:rPr>
                <w:rFonts w:ascii="Century Gothic" w:hAnsi="Century Gothic"/>
                <w:lang w:val="en-US"/>
              </w:rPr>
              <w:t>245 326</w:t>
            </w:r>
          </w:p>
        </w:tc>
        <w:tc>
          <w:tcPr>
            <w:tcW w:w="821" w:type="pct"/>
            <w:vAlign w:val="center"/>
          </w:tcPr>
          <w:p w:rsidR="009A7C37" w:rsidRPr="00BA12EA" w:rsidRDefault="00BA12EA" w:rsidP="008F5011">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lang w:val="en-US"/>
              </w:rPr>
            </w:pPr>
            <w:r>
              <w:rPr>
                <w:rFonts w:ascii="Century Gothic" w:hAnsi="Century Gothic"/>
                <w:lang w:val="en-US"/>
              </w:rPr>
              <w:t>251 070</w:t>
            </w:r>
          </w:p>
        </w:tc>
        <w:tc>
          <w:tcPr>
            <w:tcW w:w="765" w:type="pct"/>
            <w:vAlign w:val="center"/>
          </w:tcPr>
          <w:p w:rsidR="009A7C37" w:rsidRPr="00BA12EA" w:rsidRDefault="00BA12EA" w:rsidP="008F5011">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lang w:val="en-US"/>
              </w:rPr>
            </w:pPr>
            <w:r>
              <w:rPr>
                <w:rFonts w:ascii="Century Gothic" w:hAnsi="Century Gothic"/>
                <w:lang w:val="en-US"/>
              </w:rPr>
              <w:t>257 174</w:t>
            </w:r>
          </w:p>
        </w:tc>
      </w:tr>
      <w:tr w:rsidR="009A7C37" w:rsidRPr="000C66B6" w:rsidTr="00F074B8">
        <w:trPr>
          <w:cnfStyle w:val="000000010000" w:firstRow="0" w:lastRow="0" w:firstColumn="0" w:lastColumn="0" w:oddVBand="0" w:evenVBand="0" w:oddHBand="0" w:evenHBand="1" w:firstRowFirstColumn="0" w:firstRowLastColumn="0" w:lastRowFirstColumn="0" w:lastRowLastColumn="0"/>
          <w:trHeight w:val="342"/>
          <w:jc w:val="center"/>
        </w:trPr>
        <w:tc>
          <w:tcPr>
            <w:cnfStyle w:val="001000000000" w:firstRow="0" w:lastRow="0" w:firstColumn="1" w:lastColumn="0" w:oddVBand="0" w:evenVBand="0" w:oddHBand="0" w:evenHBand="0" w:firstRowFirstColumn="0" w:firstRowLastColumn="0" w:lastRowFirstColumn="0" w:lastRowLastColumn="0"/>
            <w:tcW w:w="1157" w:type="pct"/>
            <w:vMerge/>
            <w:vAlign w:val="center"/>
          </w:tcPr>
          <w:p w:rsidR="009A7C37" w:rsidRPr="000C66B6" w:rsidRDefault="009A7C37" w:rsidP="008F5011">
            <w:pPr>
              <w:ind w:left="-57" w:right="-57"/>
              <w:rPr>
                <w:rFonts w:ascii="Century Gothic" w:hAnsi="Century Gothic"/>
              </w:rPr>
            </w:pPr>
          </w:p>
        </w:tc>
        <w:tc>
          <w:tcPr>
            <w:tcW w:w="617" w:type="pct"/>
            <w:vAlign w:val="center"/>
          </w:tcPr>
          <w:p w:rsidR="009A7C37" w:rsidRPr="000C66B6" w:rsidRDefault="009A7C37" w:rsidP="008F5011">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rPr>
            </w:pPr>
            <w:r w:rsidRPr="000C66B6">
              <w:rPr>
                <w:rFonts w:ascii="Century Gothic" w:hAnsi="Century Gothic"/>
              </w:rPr>
              <w:t>Sultra</w:t>
            </w:r>
          </w:p>
        </w:tc>
        <w:tc>
          <w:tcPr>
            <w:tcW w:w="820" w:type="pct"/>
            <w:vAlign w:val="center"/>
          </w:tcPr>
          <w:p w:rsidR="009A7C37" w:rsidRPr="00BA12EA" w:rsidRDefault="00BA12EA" w:rsidP="008F5011">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lang w:val="en-US"/>
              </w:rPr>
            </w:pPr>
            <w:r>
              <w:rPr>
                <w:rFonts w:ascii="Century Gothic" w:hAnsi="Century Gothic"/>
                <w:lang w:val="en-US"/>
              </w:rPr>
              <w:t>216 650</w:t>
            </w:r>
          </w:p>
        </w:tc>
        <w:tc>
          <w:tcPr>
            <w:tcW w:w="820" w:type="pct"/>
            <w:vAlign w:val="center"/>
          </w:tcPr>
          <w:p w:rsidR="009A7C37" w:rsidRPr="00BA12EA" w:rsidRDefault="00BA12EA" w:rsidP="008F5011">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lang w:val="en-US"/>
              </w:rPr>
            </w:pPr>
            <w:r>
              <w:rPr>
                <w:rFonts w:ascii="Century Gothic" w:hAnsi="Century Gothic"/>
                <w:lang w:val="en-US"/>
              </w:rPr>
              <w:t>-</w:t>
            </w:r>
          </w:p>
        </w:tc>
        <w:tc>
          <w:tcPr>
            <w:tcW w:w="821" w:type="pct"/>
            <w:vAlign w:val="center"/>
          </w:tcPr>
          <w:p w:rsidR="009A7C37" w:rsidRPr="00BA12EA" w:rsidRDefault="00BA12EA" w:rsidP="008F5011">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lang w:val="en-US"/>
              </w:rPr>
            </w:pPr>
            <w:r>
              <w:rPr>
                <w:rFonts w:ascii="Century Gothic" w:hAnsi="Century Gothic"/>
                <w:lang w:val="en-US"/>
              </w:rPr>
              <w:t>203 333</w:t>
            </w:r>
          </w:p>
        </w:tc>
        <w:tc>
          <w:tcPr>
            <w:tcW w:w="765" w:type="pct"/>
            <w:vAlign w:val="center"/>
          </w:tcPr>
          <w:p w:rsidR="009A7C37" w:rsidRPr="00BA12EA" w:rsidRDefault="00BA12EA" w:rsidP="008F5011">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lang w:val="en-US"/>
              </w:rPr>
            </w:pPr>
            <w:r>
              <w:rPr>
                <w:rFonts w:ascii="Century Gothic" w:hAnsi="Century Gothic"/>
                <w:lang w:val="en-US"/>
              </w:rPr>
              <w:t>226 990</w:t>
            </w:r>
          </w:p>
        </w:tc>
      </w:tr>
      <w:tr w:rsidR="000C66B6" w:rsidRPr="000C66B6" w:rsidTr="00F074B8">
        <w:trPr>
          <w:cnfStyle w:val="000000100000" w:firstRow="0" w:lastRow="0" w:firstColumn="0" w:lastColumn="0" w:oddVBand="0" w:evenVBand="0" w:oddHBand="1" w:evenHBand="0" w:firstRowFirstColumn="0" w:firstRowLastColumn="0" w:lastRowFirstColumn="0" w:lastRowLastColumn="0"/>
          <w:trHeight w:val="308"/>
          <w:jc w:val="center"/>
        </w:trPr>
        <w:tc>
          <w:tcPr>
            <w:cnfStyle w:val="001000000000" w:firstRow="0" w:lastRow="0" w:firstColumn="1" w:lastColumn="0" w:oddVBand="0" w:evenVBand="0" w:oddHBand="0" w:evenHBand="0" w:firstRowFirstColumn="0" w:firstRowLastColumn="0" w:lastRowFirstColumn="0" w:lastRowLastColumn="0"/>
            <w:tcW w:w="1157" w:type="pct"/>
            <w:vMerge w:val="restart"/>
            <w:vAlign w:val="center"/>
          </w:tcPr>
          <w:p w:rsidR="000C66B6" w:rsidRPr="000C66B6" w:rsidRDefault="000C66B6" w:rsidP="008F5011">
            <w:pPr>
              <w:ind w:left="-57" w:right="-57"/>
              <w:rPr>
                <w:rFonts w:ascii="Century Gothic" w:hAnsi="Century Gothic"/>
              </w:rPr>
            </w:pPr>
            <w:r w:rsidRPr="000C66B6">
              <w:rPr>
                <w:rFonts w:ascii="Century Gothic" w:hAnsi="Century Gothic"/>
              </w:rPr>
              <w:t>Indeks Kedalamam Kemiskinan</w:t>
            </w:r>
          </w:p>
        </w:tc>
        <w:tc>
          <w:tcPr>
            <w:tcW w:w="617" w:type="pct"/>
            <w:vAlign w:val="center"/>
          </w:tcPr>
          <w:p w:rsidR="000C66B6" w:rsidRPr="000C66B6" w:rsidRDefault="000C66B6" w:rsidP="008F5011">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rPr>
            </w:pPr>
            <w:r w:rsidRPr="000C66B6">
              <w:rPr>
                <w:rFonts w:ascii="Century Gothic" w:hAnsi="Century Gothic"/>
              </w:rPr>
              <w:t>Baubau</w:t>
            </w:r>
          </w:p>
        </w:tc>
        <w:tc>
          <w:tcPr>
            <w:tcW w:w="820" w:type="pct"/>
            <w:vAlign w:val="center"/>
          </w:tcPr>
          <w:p w:rsidR="000C66B6" w:rsidRPr="00BA12EA" w:rsidRDefault="00BA12EA" w:rsidP="008F5011">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lang w:val="en-US"/>
              </w:rPr>
            </w:pPr>
            <w:r>
              <w:rPr>
                <w:rFonts w:ascii="Century Gothic" w:hAnsi="Century Gothic"/>
                <w:lang w:val="en-US"/>
              </w:rPr>
              <w:t>2,33</w:t>
            </w:r>
          </w:p>
        </w:tc>
        <w:tc>
          <w:tcPr>
            <w:tcW w:w="820" w:type="pct"/>
            <w:vAlign w:val="center"/>
          </w:tcPr>
          <w:p w:rsidR="000C66B6" w:rsidRPr="00BA12EA" w:rsidRDefault="00BA12EA" w:rsidP="008F5011">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lang w:val="en-US"/>
              </w:rPr>
            </w:pPr>
            <w:r>
              <w:rPr>
                <w:rFonts w:ascii="Century Gothic" w:hAnsi="Century Gothic"/>
                <w:lang w:val="en-US"/>
              </w:rPr>
              <w:t>1,83</w:t>
            </w:r>
          </w:p>
        </w:tc>
        <w:tc>
          <w:tcPr>
            <w:tcW w:w="821" w:type="pct"/>
            <w:vAlign w:val="center"/>
          </w:tcPr>
          <w:p w:rsidR="000C66B6" w:rsidRPr="00BA12EA" w:rsidRDefault="00BA12EA" w:rsidP="008F5011">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lang w:val="en-US"/>
              </w:rPr>
            </w:pPr>
            <w:r>
              <w:rPr>
                <w:rFonts w:ascii="Century Gothic" w:hAnsi="Century Gothic"/>
                <w:lang w:val="en-US"/>
              </w:rPr>
              <w:t>1,82</w:t>
            </w:r>
          </w:p>
        </w:tc>
        <w:tc>
          <w:tcPr>
            <w:tcW w:w="765" w:type="pct"/>
            <w:vAlign w:val="center"/>
          </w:tcPr>
          <w:p w:rsidR="000C66B6" w:rsidRPr="00BA12EA" w:rsidRDefault="00BA12EA" w:rsidP="008F5011">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lang w:val="en-US"/>
              </w:rPr>
            </w:pPr>
            <w:r>
              <w:rPr>
                <w:rFonts w:ascii="Century Gothic" w:hAnsi="Century Gothic"/>
                <w:lang w:val="en-US"/>
              </w:rPr>
              <w:t>1,80</w:t>
            </w:r>
          </w:p>
        </w:tc>
      </w:tr>
      <w:tr w:rsidR="000C66B6" w:rsidRPr="000C66B6" w:rsidTr="00F074B8">
        <w:trPr>
          <w:cnfStyle w:val="000000010000" w:firstRow="0" w:lastRow="0" w:firstColumn="0" w:lastColumn="0" w:oddVBand="0" w:evenVBand="0" w:oddHBand="0" w:evenHBand="1" w:firstRowFirstColumn="0" w:firstRowLastColumn="0" w:lastRowFirstColumn="0" w:lastRowLastColumn="0"/>
          <w:trHeight w:val="275"/>
          <w:jc w:val="center"/>
        </w:trPr>
        <w:tc>
          <w:tcPr>
            <w:cnfStyle w:val="001000000000" w:firstRow="0" w:lastRow="0" w:firstColumn="1" w:lastColumn="0" w:oddVBand="0" w:evenVBand="0" w:oddHBand="0" w:evenHBand="0" w:firstRowFirstColumn="0" w:firstRowLastColumn="0" w:lastRowFirstColumn="0" w:lastRowLastColumn="0"/>
            <w:tcW w:w="1157" w:type="pct"/>
            <w:vMerge/>
          </w:tcPr>
          <w:p w:rsidR="000C66B6" w:rsidRPr="000C66B6" w:rsidRDefault="000C66B6" w:rsidP="008F5011">
            <w:pPr>
              <w:ind w:left="-57" w:right="-57"/>
              <w:rPr>
                <w:rFonts w:ascii="Century Gothic" w:hAnsi="Century Gothic"/>
              </w:rPr>
            </w:pPr>
          </w:p>
        </w:tc>
        <w:tc>
          <w:tcPr>
            <w:tcW w:w="617" w:type="pct"/>
            <w:vAlign w:val="center"/>
          </w:tcPr>
          <w:p w:rsidR="000C66B6" w:rsidRPr="000C66B6" w:rsidRDefault="000C66B6" w:rsidP="008F5011">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rPr>
            </w:pPr>
            <w:r w:rsidRPr="000C66B6">
              <w:rPr>
                <w:rFonts w:ascii="Century Gothic" w:hAnsi="Century Gothic"/>
              </w:rPr>
              <w:t>Sultra</w:t>
            </w:r>
          </w:p>
        </w:tc>
        <w:tc>
          <w:tcPr>
            <w:tcW w:w="820" w:type="pct"/>
            <w:vAlign w:val="center"/>
          </w:tcPr>
          <w:p w:rsidR="000C66B6" w:rsidRPr="00BA12EA" w:rsidRDefault="00BA12EA" w:rsidP="008F5011">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lang w:val="en-US"/>
              </w:rPr>
            </w:pPr>
            <w:r>
              <w:rPr>
                <w:rFonts w:ascii="Century Gothic" w:hAnsi="Century Gothic"/>
                <w:lang w:val="en-US"/>
              </w:rPr>
              <w:t>2,52</w:t>
            </w:r>
          </w:p>
        </w:tc>
        <w:tc>
          <w:tcPr>
            <w:tcW w:w="820" w:type="pct"/>
            <w:vAlign w:val="center"/>
          </w:tcPr>
          <w:p w:rsidR="000C66B6" w:rsidRPr="00BA12EA" w:rsidRDefault="00BA12EA" w:rsidP="008F5011">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lang w:val="en-US"/>
              </w:rPr>
            </w:pPr>
            <w:r>
              <w:rPr>
                <w:rFonts w:ascii="Century Gothic" w:hAnsi="Century Gothic"/>
                <w:lang w:val="en-US"/>
              </w:rPr>
              <w:t>2,49</w:t>
            </w:r>
          </w:p>
        </w:tc>
        <w:tc>
          <w:tcPr>
            <w:tcW w:w="821" w:type="pct"/>
            <w:vAlign w:val="center"/>
          </w:tcPr>
          <w:p w:rsidR="000C66B6" w:rsidRPr="00BA12EA" w:rsidRDefault="00BA12EA" w:rsidP="008F5011">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lang w:val="en-US"/>
              </w:rPr>
            </w:pPr>
            <w:r>
              <w:rPr>
                <w:rFonts w:ascii="Century Gothic" w:hAnsi="Century Gothic"/>
                <w:lang w:val="en-US"/>
              </w:rPr>
              <w:t>1,92</w:t>
            </w:r>
          </w:p>
        </w:tc>
        <w:tc>
          <w:tcPr>
            <w:tcW w:w="765" w:type="pct"/>
            <w:vAlign w:val="center"/>
          </w:tcPr>
          <w:p w:rsidR="000C66B6" w:rsidRPr="00BA12EA" w:rsidRDefault="00BA12EA" w:rsidP="008F5011">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lang w:val="en-US"/>
              </w:rPr>
            </w:pPr>
            <w:r>
              <w:rPr>
                <w:rFonts w:ascii="Century Gothic" w:hAnsi="Century Gothic"/>
                <w:lang w:val="en-US"/>
              </w:rPr>
              <w:t>1,83</w:t>
            </w:r>
          </w:p>
        </w:tc>
      </w:tr>
      <w:tr w:rsidR="00614FD5" w:rsidRPr="000C66B6" w:rsidTr="00F074B8">
        <w:trPr>
          <w:cnfStyle w:val="000000100000" w:firstRow="0" w:lastRow="0" w:firstColumn="0" w:lastColumn="0" w:oddVBand="0" w:evenVBand="0" w:oddHBand="1" w:evenHBand="0" w:firstRowFirstColumn="0" w:firstRowLastColumn="0" w:lastRowFirstColumn="0" w:lastRowLastColumn="0"/>
          <w:trHeight w:val="308"/>
          <w:jc w:val="center"/>
        </w:trPr>
        <w:tc>
          <w:tcPr>
            <w:cnfStyle w:val="001000000000" w:firstRow="0" w:lastRow="0" w:firstColumn="1" w:lastColumn="0" w:oddVBand="0" w:evenVBand="0" w:oddHBand="0" w:evenHBand="0" w:firstRowFirstColumn="0" w:firstRowLastColumn="0" w:lastRowFirstColumn="0" w:lastRowLastColumn="0"/>
            <w:tcW w:w="1157" w:type="pct"/>
            <w:vMerge w:val="restart"/>
            <w:vAlign w:val="center"/>
          </w:tcPr>
          <w:p w:rsidR="00614FD5" w:rsidRPr="000C66B6" w:rsidRDefault="00614FD5" w:rsidP="008F5011">
            <w:pPr>
              <w:ind w:left="-57" w:right="-57"/>
              <w:rPr>
                <w:rFonts w:ascii="Century Gothic" w:hAnsi="Century Gothic"/>
              </w:rPr>
            </w:pPr>
            <w:r w:rsidRPr="000C66B6">
              <w:rPr>
                <w:rFonts w:ascii="Century Gothic" w:hAnsi="Century Gothic"/>
              </w:rPr>
              <w:t>Indeks Ke</w:t>
            </w:r>
            <w:r>
              <w:rPr>
                <w:rFonts w:ascii="Century Gothic" w:hAnsi="Century Gothic"/>
                <w:lang w:val="en-US"/>
              </w:rPr>
              <w:t xml:space="preserve">parahan </w:t>
            </w:r>
            <w:r w:rsidRPr="000C66B6">
              <w:rPr>
                <w:rFonts w:ascii="Century Gothic" w:hAnsi="Century Gothic"/>
              </w:rPr>
              <w:t>Kemiskinan</w:t>
            </w:r>
          </w:p>
        </w:tc>
        <w:tc>
          <w:tcPr>
            <w:tcW w:w="617" w:type="pct"/>
            <w:vAlign w:val="center"/>
          </w:tcPr>
          <w:p w:rsidR="00614FD5" w:rsidRPr="000C66B6" w:rsidRDefault="00614FD5" w:rsidP="008F5011">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rPr>
            </w:pPr>
            <w:r w:rsidRPr="000C66B6">
              <w:rPr>
                <w:rFonts w:ascii="Century Gothic" w:hAnsi="Century Gothic"/>
              </w:rPr>
              <w:t>Baubau</w:t>
            </w:r>
          </w:p>
        </w:tc>
        <w:tc>
          <w:tcPr>
            <w:tcW w:w="820" w:type="pct"/>
            <w:vAlign w:val="center"/>
          </w:tcPr>
          <w:p w:rsidR="00614FD5" w:rsidRPr="00BA12EA" w:rsidRDefault="00BA12EA" w:rsidP="008F5011">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lang w:val="en-US"/>
              </w:rPr>
            </w:pPr>
            <w:r>
              <w:rPr>
                <w:rFonts w:ascii="Century Gothic" w:hAnsi="Century Gothic"/>
                <w:lang w:val="en-US"/>
              </w:rPr>
              <w:t>0,62</w:t>
            </w:r>
          </w:p>
        </w:tc>
        <w:tc>
          <w:tcPr>
            <w:tcW w:w="820" w:type="pct"/>
            <w:vAlign w:val="center"/>
          </w:tcPr>
          <w:p w:rsidR="00614FD5" w:rsidRPr="00895896" w:rsidRDefault="00895896" w:rsidP="008F5011">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lang w:val="en-US"/>
              </w:rPr>
            </w:pPr>
            <w:r>
              <w:rPr>
                <w:rFonts w:ascii="Century Gothic" w:hAnsi="Century Gothic"/>
                <w:lang w:val="en-US"/>
              </w:rPr>
              <w:t>0,45</w:t>
            </w:r>
          </w:p>
        </w:tc>
        <w:tc>
          <w:tcPr>
            <w:tcW w:w="821" w:type="pct"/>
            <w:vAlign w:val="center"/>
          </w:tcPr>
          <w:p w:rsidR="00614FD5" w:rsidRPr="00895896" w:rsidRDefault="00895896" w:rsidP="008F5011">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lang w:val="en-US"/>
              </w:rPr>
            </w:pPr>
            <w:r>
              <w:rPr>
                <w:rFonts w:ascii="Century Gothic" w:hAnsi="Century Gothic"/>
                <w:lang w:val="en-US"/>
              </w:rPr>
              <w:t>0,50</w:t>
            </w:r>
          </w:p>
        </w:tc>
        <w:tc>
          <w:tcPr>
            <w:tcW w:w="765" w:type="pct"/>
            <w:vAlign w:val="center"/>
          </w:tcPr>
          <w:p w:rsidR="00614FD5" w:rsidRPr="00895896" w:rsidRDefault="00895896" w:rsidP="008F5011">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lang w:val="en-US"/>
              </w:rPr>
            </w:pPr>
            <w:r>
              <w:rPr>
                <w:rFonts w:ascii="Century Gothic" w:hAnsi="Century Gothic"/>
                <w:lang w:val="en-US"/>
              </w:rPr>
              <w:t>0,50</w:t>
            </w:r>
          </w:p>
        </w:tc>
      </w:tr>
      <w:tr w:rsidR="00614FD5" w:rsidRPr="000C66B6" w:rsidTr="00F074B8">
        <w:trPr>
          <w:cnfStyle w:val="000000010000" w:firstRow="0" w:lastRow="0" w:firstColumn="0" w:lastColumn="0" w:oddVBand="0" w:evenVBand="0" w:oddHBand="0" w:evenHBand="1" w:firstRowFirstColumn="0" w:firstRowLastColumn="0" w:lastRowFirstColumn="0" w:lastRowLastColumn="0"/>
          <w:trHeight w:val="369"/>
          <w:jc w:val="center"/>
        </w:trPr>
        <w:tc>
          <w:tcPr>
            <w:cnfStyle w:val="001000000000" w:firstRow="0" w:lastRow="0" w:firstColumn="1" w:lastColumn="0" w:oddVBand="0" w:evenVBand="0" w:oddHBand="0" w:evenHBand="0" w:firstRowFirstColumn="0" w:firstRowLastColumn="0" w:lastRowFirstColumn="0" w:lastRowLastColumn="0"/>
            <w:tcW w:w="1157" w:type="pct"/>
            <w:vMerge/>
          </w:tcPr>
          <w:p w:rsidR="00614FD5" w:rsidRPr="000C66B6" w:rsidRDefault="00614FD5" w:rsidP="008F5011">
            <w:pPr>
              <w:rPr>
                <w:rFonts w:ascii="Century Gothic" w:hAnsi="Century Gothic"/>
              </w:rPr>
            </w:pPr>
          </w:p>
        </w:tc>
        <w:tc>
          <w:tcPr>
            <w:tcW w:w="617" w:type="pct"/>
            <w:vAlign w:val="center"/>
          </w:tcPr>
          <w:p w:rsidR="00614FD5" w:rsidRPr="000C66B6" w:rsidRDefault="00614FD5" w:rsidP="008F5011">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rPr>
            </w:pPr>
            <w:r w:rsidRPr="000C66B6">
              <w:rPr>
                <w:rFonts w:ascii="Century Gothic" w:hAnsi="Century Gothic"/>
              </w:rPr>
              <w:t>Sultra</w:t>
            </w:r>
          </w:p>
        </w:tc>
        <w:tc>
          <w:tcPr>
            <w:tcW w:w="820" w:type="pct"/>
            <w:vAlign w:val="center"/>
          </w:tcPr>
          <w:p w:rsidR="00614FD5" w:rsidRPr="00895896" w:rsidRDefault="00895896" w:rsidP="008F5011">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lang w:val="en-US"/>
              </w:rPr>
            </w:pPr>
            <w:r>
              <w:rPr>
                <w:rFonts w:ascii="Century Gothic" w:hAnsi="Century Gothic"/>
                <w:lang w:val="en-US"/>
              </w:rPr>
              <w:t>0,67</w:t>
            </w:r>
          </w:p>
        </w:tc>
        <w:tc>
          <w:tcPr>
            <w:tcW w:w="820" w:type="pct"/>
            <w:vAlign w:val="center"/>
          </w:tcPr>
          <w:p w:rsidR="00614FD5" w:rsidRPr="00895896" w:rsidRDefault="00895896" w:rsidP="008F5011">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lang w:val="en-US"/>
              </w:rPr>
            </w:pPr>
            <w:r>
              <w:rPr>
                <w:rFonts w:ascii="Century Gothic" w:hAnsi="Century Gothic"/>
                <w:lang w:val="en-US"/>
              </w:rPr>
              <w:t>0,63</w:t>
            </w:r>
          </w:p>
        </w:tc>
        <w:tc>
          <w:tcPr>
            <w:tcW w:w="821" w:type="pct"/>
            <w:vAlign w:val="center"/>
          </w:tcPr>
          <w:p w:rsidR="00614FD5" w:rsidRPr="00895896" w:rsidRDefault="00895896" w:rsidP="008F5011">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lang w:val="en-US"/>
              </w:rPr>
            </w:pPr>
            <w:r>
              <w:rPr>
                <w:rFonts w:ascii="Century Gothic" w:hAnsi="Century Gothic"/>
                <w:lang w:val="en-US"/>
              </w:rPr>
              <w:t>0,49</w:t>
            </w:r>
          </w:p>
        </w:tc>
        <w:tc>
          <w:tcPr>
            <w:tcW w:w="765" w:type="pct"/>
            <w:vAlign w:val="center"/>
          </w:tcPr>
          <w:p w:rsidR="00614FD5" w:rsidRPr="00895896" w:rsidRDefault="00895896" w:rsidP="008F5011">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lang w:val="en-US"/>
              </w:rPr>
            </w:pPr>
            <w:r>
              <w:rPr>
                <w:rFonts w:ascii="Century Gothic" w:hAnsi="Century Gothic"/>
                <w:lang w:val="en-US"/>
              </w:rPr>
              <w:t>0,43</w:t>
            </w:r>
          </w:p>
        </w:tc>
      </w:tr>
    </w:tbl>
    <w:p w:rsidR="009A7C37" w:rsidRDefault="005119E8" w:rsidP="00BC2AB2">
      <w:pPr>
        <w:spacing w:after="0"/>
        <w:rPr>
          <w:rFonts w:ascii="Century Gothic" w:hAnsi="Century Gothic"/>
          <w:i/>
          <w:sz w:val="16"/>
          <w:szCs w:val="16"/>
        </w:rPr>
      </w:pPr>
      <w:r w:rsidRPr="00095FA5">
        <w:rPr>
          <w:rFonts w:ascii="Century Gothic" w:hAnsi="Century Gothic"/>
          <w:i/>
          <w:sz w:val="16"/>
          <w:szCs w:val="16"/>
        </w:rPr>
        <w:t>Sumber:</w:t>
      </w:r>
      <w:r w:rsidR="00614FD5">
        <w:rPr>
          <w:rFonts w:ascii="Century Gothic" w:hAnsi="Century Gothic"/>
          <w:i/>
          <w:sz w:val="16"/>
          <w:szCs w:val="16"/>
        </w:rPr>
        <w:t xml:space="preserve"> </w:t>
      </w:r>
      <w:r w:rsidR="00BC2AB2">
        <w:rPr>
          <w:rFonts w:ascii="Century Gothic" w:hAnsi="Century Gothic"/>
          <w:i/>
          <w:sz w:val="16"/>
          <w:szCs w:val="16"/>
        </w:rPr>
        <w:t xml:space="preserve"> </w:t>
      </w:r>
      <w:r w:rsidR="00614FD5" w:rsidRPr="00614FD5">
        <w:rPr>
          <w:rFonts w:ascii="Century Gothic" w:hAnsi="Century Gothic"/>
          <w:i/>
          <w:sz w:val="16"/>
          <w:szCs w:val="16"/>
        </w:rPr>
        <w:t>Susenas (2014),</w:t>
      </w:r>
      <w:r w:rsidR="00614FD5">
        <w:rPr>
          <w:rFonts w:ascii="Century Gothic" w:hAnsi="Century Gothic"/>
          <w:i/>
          <w:sz w:val="16"/>
          <w:szCs w:val="16"/>
        </w:rPr>
        <w:t xml:space="preserve"> </w:t>
      </w:r>
      <w:r w:rsidR="00895896">
        <w:rPr>
          <w:rFonts w:ascii="Century Gothic" w:hAnsi="Century Gothic"/>
          <w:i/>
          <w:sz w:val="16"/>
          <w:szCs w:val="16"/>
        </w:rPr>
        <w:t>Sultra dalam Angka 2015</w:t>
      </w:r>
      <w:r w:rsidR="00614FD5">
        <w:rPr>
          <w:rFonts w:ascii="Century Gothic" w:hAnsi="Century Gothic"/>
          <w:i/>
          <w:sz w:val="16"/>
          <w:szCs w:val="16"/>
        </w:rPr>
        <w:t>, diolah</w:t>
      </w:r>
    </w:p>
    <w:p w:rsidR="00A963D2" w:rsidRDefault="00A963D2" w:rsidP="008F5011">
      <w:pPr>
        <w:pStyle w:val="ListParagraph"/>
        <w:rPr>
          <w:rFonts w:ascii="Century Gothic" w:hAnsi="Century Gothic"/>
          <w:i/>
          <w:sz w:val="16"/>
          <w:szCs w:val="16"/>
        </w:rPr>
      </w:pPr>
    </w:p>
    <w:p w:rsidR="00A963D2" w:rsidRPr="00C92B9A" w:rsidRDefault="00960D27" w:rsidP="00BC2AB2">
      <w:pPr>
        <w:pStyle w:val="ListParagraph"/>
        <w:ind w:left="0"/>
        <w:jc w:val="center"/>
        <w:rPr>
          <w:rFonts w:ascii="Century Gothic" w:hAnsi="Century Gothic"/>
          <w:b/>
          <w:sz w:val="20"/>
          <w:szCs w:val="20"/>
        </w:rPr>
      </w:pPr>
      <w:r>
        <w:rPr>
          <w:rFonts w:ascii="Century Gothic" w:hAnsi="Century Gothic"/>
          <w:b/>
          <w:sz w:val="20"/>
          <w:szCs w:val="20"/>
        </w:rPr>
        <w:t>Tabel 2.10</w:t>
      </w:r>
    </w:p>
    <w:p w:rsidR="00A963D2" w:rsidRPr="00C92B9A" w:rsidRDefault="00A963D2" w:rsidP="008F5011">
      <w:pPr>
        <w:pStyle w:val="ListParagraph"/>
        <w:jc w:val="center"/>
        <w:rPr>
          <w:rFonts w:ascii="Century Gothic" w:hAnsi="Century Gothic"/>
          <w:b/>
          <w:sz w:val="20"/>
          <w:szCs w:val="20"/>
        </w:rPr>
      </w:pPr>
      <w:r w:rsidRPr="00C92B9A">
        <w:rPr>
          <w:rFonts w:ascii="Century Gothic" w:hAnsi="Century Gothic"/>
          <w:b/>
          <w:sz w:val="20"/>
          <w:szCs w:val="20"/>
        </w:rPr>
        <w:t xml:space="preserve">Jumlah Keluarga pra sejahtera (Pra KS), Keluarga Sejahtera I (KS I), Keluarga Sejahtera II (KS II), </w:t>
      </w:r>
      <w:r w:rsidR="00C92B9A" w:rsidRPr="00C92B9A">
        <w:rPr>
          <w:rFonts w:ascii="Century Gothic" w:hAnsi="Century Gothic"/>
          <w:b/>
          <w:sz w:val="20"/>
          <w:szCs w:val="20"/>
        </w:rPr>
        <w:t xml:space="preserve">Keluarga Sejahtera III+ (KS III+) Kota Baubau </w:t>
      </w:r>
      <w:r w:rsidR="009A79A1">
        <w:rPr>
          <w:rFonts w:ascii="Century Gothic" w:hAnsi="Century Gothic"/>
          <w:b/>
          <w:sz w:val="20"/>
          <w:szCs w:val="20"/>
        </w:rPr>
        <w:t>Tahun 2014</w:t>
      </w:r>
    </w:p>
    <w:tbl>
      <w:tblPr>
        <w:tblW w:w="0" w:type="auto"/>
        <w:tblLayout w:type="fixed"/>
        <w:tblLook w:val="04A0" w:firstRow="1" w:lastRow="0" w:firstColumn="1" w:lastColumn="0" w:noHBand="0" w:noVBand="1"/>
      </w:tblPr>
      <w:tblGrid>
        <w:gridCol w:w="1205"/>
        <w:gridCol w:w="1205"/>
        <w:gridCol w:w="1205"/>
        <w:gridCol w:w="1206"/>
        <w:gridCol w:w="1205"/>
        <w:gridCol w:w="1205"/>
        <w:gridCol w:w="1206"/>
      </w:tblGrid>
      <w:tr w:rsidR="00103523" w:rsidRPr="00CA0215" w:rsidTr="00FD4A1C">
        <w:trPr>
          <w:trHeight w:val="510"/>
        </w:trPr>
        <w:tc>
          <w:tcPr>
            <w:tcW w:w="1205" w:type="dxa"/>
            <w:tcBorders>
              <w:top w:val="nil"/>
              <w:left w:val="nil"/>
              <w:bottom w:val="nil"/>
              <w:right w:val="nil"/>
            </w:tcBorders>
            <w:shd w:val="clear" w:color="000000" w:fill="8DB4E2"/>
            <w:vAlign w:val="center"/>
            <w:hideMark/>
          </w:tcPr>
          <w:p w:rsidR="00103523" w:rsidRPr="00CA0215" w:rsidRDefault="00103523" w:rsidP="008F5011">
            <w:pPr>
              <w:spacing w:after="0" w:line="240" w:lineRule="auto"/>
              <w:jc w:val="center"/>
              <w:rPr>
                <w:rFonts w:ascii="Century Gothic" w:eastAsia="Times New Roman" w:hAnsi="Century Gothic" w:cs="Calibri"/>
                <w:b/>
                <w:bCs/>
                <w:color w:val="000000"/>
                <w:sz w:val="18"/>
                <w:szCs w:val="18"/>
              </w:rPr>
            </w:pPr>
            <w:r w:rsidRPr="00CA0215">
              <w:rPr>
                <w:rFonts w:ascii="Century Gothic" w:eastAsia="Times New Roman" w:hAnsi="Century Gothic" w:cs="Calibri"/>
                <w:b/>
                <w:bCs/>
                <w:color w:val="000000"/>
                <w:sz w:val="18"/>
                <w:szCs w:val="18"/>
              </w:rPr>
              <w:t>Kabupaten/Kota</w:t>
            </w:r>
          </w:p>
        </w:tc>
        <w:tc>
          <w:tcPr>
            <w:tcW w:w="1205" w:type="dxa"/>
            <w:tcBorders>
              <w:top w:val="nil"/>
              <w:left w:val="nil"/>
              <w:bottom w:val="nil"/>
              <w:right w:val="nil"/>
            </w:tcBorders>
            <w:shd w:val="clear" w:color="000000" w:fill="8DB4E2"/>
            <w:vAlign w:val="center"/>
            <w:hideMark/>
          </w:tcPr>
          <w:p w:rsidR="00103523" w:rsidRPr="00CA0215" w:rsidRDefault="00103523" w:rsidP="008F5011">
            <w:pPr>
              <w:spacing w:after="0" w:line="240" w:lineRule="auto"/>
              <w:jc w:val="center"/>
              <w:rPr>
                <w:rFonts w:ascii="Century Gothic" w:eastAsia="Times New Roman" w:hAnsi="Century Gothic" w:cs="Calibri"/>
                <w:b/>
                <w:bCs/>
                <w:color w:val="000000"/>
                <w:sz w:val="18"/>
                <w:szCs w:val="18"/>
              </w:rPr>
            </w:pPr>
            <w:r w:rsidRPr="00CA0215">
              <w:rPr>
                <w:rFonts w:ascii="Century Gothic" w:eastAsia="Times New Roman" w:hAnsi="Century Gothic" w:cs="Calibri"/>
                <w:b/>
                <w:bCs/>
                <w:color w:val="000000"/>
                <w:sz w:val="18"/>
                <w:szCs w:val="18"/>
              </w:rPr>
              <w:t>Jumlah Keluarga</w:t>
            </w:r>
          </w:p>
        </w:tc>
        <w:tc>
          <w:tcPr>
            <w:tcW w:w="1205" w:type="dxa"/>
            <w:tcBorders>
              <w:top w:val="nil"/>
              <w:left w:val="nil"/>
              <w:bottom w:val="nil"/>
              <w:right w:val="nil"/>
            </w:tcBorders>
            <w:shd w:val="clear" w:color="000000" w:fill="8DB4E2"/>
            <w:vAlign w:val="center"/>
            <w:hideMark/>
          </w:tcPr>
          <w:p w:rsidR="00103523" w:rsidRPr="00CA0215" w:rsidRDefault="00103523" w:rsidP="008F5011">
            <w:pPr>
              <w:spacing w:after="0" w:line="240" w:lineRule="auto"/>
              <w:jc w:val="center"/>
              <w:rPr>
                <w:rFonts w:ascii="Century Gothic" w:eastAsia="Times New Roman" w:hAnsi="Century Gothic" w:cs="Calibri"/>
                <w:b/>
                <w:bCs/>
                <w:color w:val="000000"/>
                <w:sz w:val="18"/>
                <w:szCs w:val="18"/>
              </w:rPr>
            </w:pPr>
            <w:r w:rsidRPr="00CA0215">
              <w:rPr>
                <w:rFonts w:ascii="Century Gothic" w:eastAsia="Times New Roman" w:hAnsi="Century Gothic" w:cs="Calibri"/>
                <w:b/>
                <w:bCs/>
                <w:color w:val="000000"/>
                <w:sz w:val="18"/>
                <w:szCs w:val="18"/>
              </w:rPr>
              <w:t>Keluarga Pra Sejahtera (Pra KS)</w:t>
            </w:r>
          </w:p>
        </w:tc>
        <w:tc>
          <w:tcPr>
            <w:tcW w:w="1206" w:type="dxa"/>
            <w:tcBorders>
              <w:top w:val="nil"/>
              <w:left w:val="nil"/>
              <w:bottom w:val="nil"/>
              <w:right w:val="nil"/>
            </w:tcBorders>
            <w:shd w:val="clear" w:color="000000" w:fill="8DB4E2"/>
            <w:vAlign w:val="center"/>
            <w:hideMark/>
          </w:tcPr>
          <w:p w:rsidR="00103523" w:rsidRPr="00CA0215" w:rsidRDefault="00103523" w:rsidP="008F5011">
            <w:pPr>
              <w:spacing w:after="0" w:line="240" w:lineRule="auto"/>
              <w:jc w:val="center"/>
              <w:rPr>
                <w:rFonts w:ascii="Century Gothic" w:eastAsia="Times New Roman" w:hAnsi="Century Gothic" w:cs="Calibri"/>
                <w:b/>
                <w:bCs/>
                <w:color w:val="000000"/>
                <w:sz w:val="18"/>
                <w:szCs w:val="18"/>
              </w:rPr>
            </w:pPr>
            <w:r w:rsidRPr="00CA0215">
              <w:rPr>
                <w:rFonts w:ascii="Century Gothic" w:eastAsia="Times New Roman" w:hAnsi="Century Gothic" w:cs="Calibri"/>
                <w:b/>
                <w:bCs/>
                <w:color w:val="000000"/>
                <w:sz w:val="18"/>
                <w:szCs w:val="18"/>
              </w:rPr>
              <w:t xml:space="preserve">Keluarga Sejahtera I (KS I) </w:t>
            </w:r>
          </w:p>
        </w:tc>
        <w:tc>
          <w:tcPr>
            <w:tcW w:w="1205" w:type="dxa"/>
            <w:tcBorders>
              <w:top w:val="nil"/>
              <w:left w:val="nil"/>
              <w:bottom w:val="nil"/>
              <w:right w:val="nil"/>
            </w:tcBorders>
            <w:shd w:val="clear" w:color="000000" w:fill="8DB4E2"/>
            <w:vAlign w:val="center"/>
            <w:hideMark/>
          </w:tcPr>
          <w:p w:rsidR="00103523" w:rsidRPr="00CA0215" w:rsidRDefault="00103523" w:rsidP="008F5011">
            <w:pPr>
              <w:spacing w:after="0" w:line="240" w:lineRule="auto"/>
              <w:jc w:val="center"/>
              <w:rPr>
                <w:rFonts w:ascii="Century Gothic" w:eastAsia="Times New Roman" w:hAnsi="Century Gothic" w:cs="Calibri"/>
                <w:b/>
                <w:bCs/>
                <w:color w:val="000000"/>
                <w:sz w:val="18"/>
                <w:szCs w:val="18"/>
              </w:rPr>
            </w:pPr>
            <w:r w:rsidRPr="00CA0215">
              <w:rPr>
                <w:rFonts w:ascii="Century Gothic" w:eastAsia="Times New Roman" w:hAnsi="Century Gothic" w:cs="Calibri"/>
                <w:b/>
                <w:bCs/>
                <w:color w:val="000000"/>
                <w:sz w:val="18"/>
                <w:szCs w:val="18"/>
              </w:rPr>
              <w:t>Keluarga Sejahtera II (KS II)</w:t>
            </w:r>
          </w:p>
        </w:tc>
        <w:tc>
          <w:tcPr>
            <w:tcW w:w="1205" w:type="dxa"/>
            <w:tcBorders>
              <w:top w:val="nil"/>
              <w:left w:val="nil"/>
              <w:bottom w:val="nil"/>
              <w:right w:val="nil"/>
            </w:tcBorders>
            <w:shd w:val="clear" w:color="000000" w:fill="8DB4E2"/>
            <w:vAlign w:val="center"/>
            <w:hideMark/>
          </w:tcPr>
          <w:p w:rsidR="00103523" w:rsidRPr="00CA0215" w:rsidRDefault="00103523" w:rsidP="008F5011">
            <w:pPr>
              <w:spacing w:after="0" w:line="240" w:lineRule="auto"/>
              <w:jc w:val="center"/>
              <w:rPr>
                <w:rFonts w:ascii="Century Gothic" w:eastAsia="Times New Roman" w:hAnsi="Century Gothic" w:cs="Calibri"/>
                <w:b/>
                <w:bCs/>
                <w:color w:val="000000"/>
                <w:sz w:val="18"/>
                <w:szCs w:val="18"/>
              </w:rPr>
            </w:pPr>
            <w:r w:rsidRPr="00CA0215">
              <w:rPr>
                <w:rFonts w:ascii="Century Gothic" w:eastAsia="Times New Roman" w:hAnsi="Century Gothic" w:cs="Calibri"/>
                <w:b/>
                <w:bCs/>
                <w:color w:val="000000"/>
                <w:sz w:val="18"/>
                <w:szCs w:val="18"/>
              </w:rPr>
              <w:t>Keluarga Sejahtera III (KS III)</w:t>
            </w:r>
          </w:p>
        </w:tc>
        <w:tc>
          <w:tcPr>
            <w:tcW w:w="1206" w:type="dxa"/>
            <w:tcBorders>
              <w:top w:val="nil"/>
              <w:left w:val="nil"/>
              <w:bottom w:val="nil"/>
              <w:right w:val="nil"/>
            </w:tcBorders>
            <w:shd w:val="clear" w:color="000000" w:fill="8DB4E2"/>
            <w:vAlign w:val="center"/>
            <w:hideMark/>
          </w:tcPr>
          <w:p w:rsidR="00103523" w:rsidRPr="00CA0215" w:rsidRDefault="00103523" w:rsidP="008F5011">
            <w:pPr>
              <w:spacing w:after="0" w:line="240" w:lineRule="auto"/>
              <w:jc w:val="center"/>
              <w:rPr>
                <w:rFonts w:ascii="Century Gothic" w:eastAsia="Times New Roman" w:hAnsi="Century Gothic" w:cs="Calibri"/>
                <w:b/>
                <w:bCs/>
                <w:color w:val="000000"/>
                <w:sz w:val="18"/>
                <w:szCs w:val="18"/>
              </w:rPr>
            </w:pPr>
            <w:r w:rsidRPr="00CA0215">
              <w:rPr>
                <w:rFonts w:ascii="Century Gothic" w:eastAsia="Times New Roman" w:hAnsi="Century Gothic" w:cs="Calibri"/>
                <w:b/>
                <w:bCs/>
                <w:color w:val="000000"/>
                <w:sz w:val="18"/>
                <w:szCs w:val="18"/>
              </w:rPr>
              <w:t>Keluarga Sejahtera III+ (KS III+)</w:t>
            </w:r>
          </w:p>
        </w:tc>
      </w:tr>
      <w:tr w:rsidR="00103523" w:rsidRPr="00CA0215" w:rsidTr="00FD4A1C">
        <w:trPr>
          <w:trHeight w:val="510"/>
        </w:trPr>
        <w:tc>
          <w:tcPr>
            <w:tcW w:w="1205" w:type="dxa"/>
            <w:tcBorders>
              <w:top w:val="nil"/>
              <w:left w:val="nil"/>
              <w:bottom w:val="nil"/>
              <w:right w:val="nil"/>
            </w:tcBorders>
            <w:shd w:val="clear" w:color="000000" w:fill="DAEEF3"/>
            <w:noWrap/>
            <w:vAlign w:val="center"/>
            <w:hideMark/>
          </w:tcPr>
          <w:p w:rsidR="00CA0215" w:rsidRDefault="00103523" w:rsidP="008F5011">
            <w:pPr>
              <w:spacing w:after="0" w:line="240" w:lineRule="auto"/>
              <w:rPr>
                <w:rFonts w:ascii="Century Gothic" w:eastAsia="Times New Roman" w:hAnsi="Century Gothic" w:cs="Calibri"/>
                <w:color w:val="000000"/>
                <w:sz w:val="18"/>
                <w:szCs w:val="18"/>
              </w:rPr>
            </w:pPr>
            <w:r w:rsidRPr="00CA0215">
              <w:rPr>
                <w:rFonts w:ascii="Century Gothic" w:eastAsia="Times New Roman" w:hAnsi="Century Gothic" w:cs="Calibri"/>
                <w:color w:val="000000"/>
                <w:sz w:val="18"/>
                <w:szCs w:val="18"/>
              </w:rPr>
              <w:t xml:space="preserve">Kota </w:t>
            </w:r>
          </w:p>
          <w:p w:rsidR="00103523" w:rsidRPr="00CA0215" w:rsidRDefault="00103523" w:rsidP="008F5011">
            <w:pPr>
              <w:spacing w:after="0" w:line="240" w:lineRule="auto"/>
              <w:rPr>
                <w:rFonts w:ascii="Century Gothic" w:eastAsia="Times New Roman" w:hAnsi="Century Gothic" w:cs="Calibri"/>
                <w:color w:val="000000"/>
                <w:sz w:val="18"/>
                <w:szCs w:val="18"/>
              </w:rPr>
            </w:pPr>
            <w:r w:rsidRPr="00CA0215">
              <w:rPr>
                <w:rFonts w:ascii="Century Gothic" w:eastAsia="Times New Roman" w:hAnsi="Century Gothic" w:cs="Calibri"/>
                <w:color w:val="000000"/>
                <w:sz w:val="18"/>
                <w:szCs w:val="18"/>
              </w:rPr>
              <w:t>Bau-Bau</w:t>
            </w:r>
          </w:p>
        </w:tc>
        <w:tc>
          <w:tcPr>
            <w:tcW w:w="1205" w:type="dxa"/>
            <w:tcBorders>
              <w:top w:val="nil"/>
              <w:left w:val="nil"/>
              <w:bottom w:val="nil"/>
              <w:right w:val="nil"/>
            </w:tcBorders>
            <w:shd w:val="clear" w:color="000000" w:fill="DAEEF3"/>
            <w:noWrap/>
            <w:vAlign w:val="center"/>
            <w:hideMark/>
          </w:tcPr>
          <w:p w:rsidR="00103523" w:rsidRPr="00CA0215" w:rsidRDefault="00103523" w:rsidP="008F5011">
            <w:pPr>
              <w:spacing w:after="0" w:line="240" w:lineRule="auto"/>
              <w:jc w:val="center"/>
              <w:rPr>
                <w:rFonts w:ascii="Century Gothic" w:eastAsia="Times New Roman" w:hAnsi="Century Gothic" w:cs="Calibri"/>
                <w:color w:val="000000"/>
                <w:sz w:val="18"/>
                <w:szCs w:val="18"/>
              </w:rPr>
            </w:pPr>
            <w:r w:rsidRPr="00CA0215">
              <w:rPr>
                <w:rFonts w:ascii="Century Gothic" w:eastAsia="Times New Roman" w:hAnsi="Century Gothic" w:cs="Calibri"/>
                <w:color w:val="000000"/>
                <w:sz w:val="18"/>
                <w:szCs w:val="18"/>
              </w:rPr>
              <w:t>35 650</w:t>
            </w:r>
          </w:p>
        </w:tc>
        <w:tc>
          <w:tcPr>
            <w:tcW w:w="1205" w:type="dxa"/>
            <w:tcBorders>
              <w:top w:val="nil"/>
              <w:left w:val="nil"/>
              <w:bottom w:val="nil"/>
              <w:right w:val="nil"/>
            </w:tcBorders>
            <w:shd w:val="clear" w:color="000000" w:fill="DAEEF3"/>
            <w:noWrap/>
            <w:vAlign w:val="center"/>
            <w:hideMark/>
          </w:tcPr>
          <w:p w:rsidR="00103523" w:rsidRPr="00CA0215" w:rsidRDefault="00103523" w:rsidP="008F5011">
            <w:pPr>
              <w:spacing w:after="0" w:line="240" w:lineRule="auto"/>
              <w:jc w:val="center"/>
              <w:rPr>
                <w:rFonts w:ascii="Century Gothic" w:eastAsia="Times New Roman" w:hAnsi="Century Gothic" w:cs="Calibri"/>
                <w:color w:val="000000"/>
                <w:sz w:val="18"/>
                <w:szCs w:val="18"/>
              </w:rPr>
            </w:pPr>
            <w:r w:rsidRPr="00CA0215">
              <w:rPr>
                <w:rFonts w:ascii="Century Gothic" w:eastAsia="Times New Roman" w:hAnsi="Century Gothic" w:cs="Calibri"/>
                <w:color w:val="000000"/>
                <w:sz w:val="18"/>
                <w:szCs w:val="18"/>
              </w:rPr>
              <w:t>11 846</w:t>
            </w:r>
          </w:p>
        </w:tc>
        <w:tc>
          <w:tcPr>
            <w:tcW w:w="1206" w:type="dxa"/>
            <w:tcBorders>
              <w:top w:val="nil"/>
              <w:left w:val="nil"/>
              <w:bottom w:val="nil"/>
              <w:right w:val="nil"/>
            </w:tcBorders>
            <w:shd w:val="clear" w:color="000000" w:fill="DAEEF3"/>
            <w:noWrap/>
            <w:vAlign w:val="center"/>
            <w:hideMark/>
          </w:tcPr>
          <w:p w:rsidR="00103523" w:rsidRPr="00CA0215" w:rsidRDefault="00103523" w:rsidP="008F5011">
            <w:pPr>
              <w:spacing w:after="0" w:line="240" w:lineRule="auto"/>
              <w:jc w:val="center"/>
              <w:rPr>
                <w:rFonts w:ascii="Century Gothic" w:eastAsia="Times New Roman" w:hAnsi="Century Gothic" w:cs="Calibri"/>
                <w:color w:val="000000"/>
                <w:sz w:val="18"/>
                <w:szCs w:val="18"/>
              </w:rPr>
            </w:pPr>
            <w:r w:rsidRPr="00CA0215">
              <w:rPr>
                <w:rFonts w:ascii="Century Gothic" w:eastAsia="Times New Roman" w:hAnsi="Century Gothic" w:cs="Calibri"/>
                <w:color w:val="000000"/>
                <w:sz w:val="18"/>
                <w:szCs w:val="18"/>
              </w:rPr>
              <w:t>10 074</w:t>
            </w:r>
          </w:p>
        </w:tc>
        <w:tc>
          <w:tcPr>
            <w:tcW w:w="1205" w:type="dxa"/>
            <w:tcBorders>
              <w:top w:val="nil"/>
              <w:left w:val="nil"/>
              <w:bottom w:val="nil"/>
              <w:right w:val="nil"/>
            </w:tcBorders>
            <w:shd w:val="clear" w:color="000000" w:fill="DAEEF3"/>
            <w:noWrap/>
            <w:vAlign w:val="center"/>
            <w:hideMark/>
          </w:tcPr>
          <w:p w:rsidR="00103523" w:rsidRPr="00CA0215" w:rsidRDefault="00103523" w:rsidP="008F5011">
            <w:pPr>
              <w:spacing w:after="0" w:line="240" w:lineRule="auto"/>
              <w:jc w:val="center"/>
              <w:rPr>
                <w:rFonts w:ascii="Century Gothic" w:eastAsia="Times New Roman" w:hAnsi="Century Gothic" w:cs="Calibri"/>
                <w:color w:val="000000"/>
                <w:sz w:val="18"/>
                <w:szCs w:val="18"/>
              </w:rPr>
            </w:pPr>
            <w:r w:rsidRPr="00CA0215">
              <w:rPr>
                <w:rFonts w:ascii="Century Gothic" w:eastAsia="Times New Roman" w:hAnsi="Century Gothic" w:cs="Calibri"/>
                <w:color w:val="000000"/>
                <w:sz w:val="18"/>
                <w:szCs w:val="18"/>
              </w:rPr>
              <w:t>7 950</w:t>
            </w:r>
          </w:p>
        </w:tc>
        <w:tc>
          <w:tcPr>
            <w:tcW w:w="1205" w:type="dxa"/>
            <w:tcBorders>
              <w:top w:val="nil"/>
              <w:left w:val="nil"/>
              <w:bottom w:val="nil"/>
              <w:right w:val="nil"/>
            </w:tcBorders>
            <w:shd w:val="clear" w:color="000000" w:fill="DAEEF3"/>
            <w:noWrap/>
            <w:vAlign w:val="center"/>
            <w:hideMark/>
          </w:tcPr>
          <w:p w:rsidR="00103523" w:rsidRPr="00CA0215" w:rsidRDefault="00103523" w:rsidP="008F5011">
            <w:pPr>
              <w:spacing w:after="0" w:line="240" w:lineRule="auto"/>
              <w:jc w:val="center"/>
              <w:rPr>
                <w:rFonts w:ascii="Century Gothic" w:eastAsia="Times New Roman" w:hAnsi="Century Gothic" w:cs="Calibri"/>
                <w:color w:val="000000"/>
                <w:sz w:val="18"/>
                <w:szCs w:val="18"/>
              </w:rPr>
            </w:pPr>
            <w:r w:rsidRPr="00CA0215">
              <w:rPr>
                <w:rFonts w:ascii="Century Gothic" w:eastAsia="Times New Roman" w:hAnsi="Century Gothic" w:cs="Calibri"/>
                <w:color w:val="000000"/>
                <w:sz w:val="18"/>
                <w:szCs w:val="18"/>
              </w:rPr>
              <w:t>4 671</w:t>
            </w:r>
          </w:p>
        </w:tc>
        <w:tc>
          <w:tcPr>
            <w:tcW w:w="1206" w:type="dxa"/>
            <w:tcBorders>
              <w:top w:val="nil"/>
              <w:left w:val="nil"/>
              <w:bottom w:val="nil"/>
              <w:right w:val="nil"/>
            </w:tcBorders>
            <w:shd w:val="clear" w:color="000000" w:fill="DAEEF3"/>
            <w:noWrap/>
            <w:vAlign w:val="center"/>
            <w:hideMark/>
          </w:tcPr>
          <w:p w:rsidR="00103523" w:rsidRPr="00CA0215" w:rsidRDefault="00103523" w:rsidP="008F5011">
            <w:pPr>
              <w:spacing w:after="0" w:line="240" w:lineRule="auto"/>
              <w:jc w:val="center"/>
              <w:rPr>
                <w:rFonts w:ascii="Century Gothic" w:eastAsia="Times New Roman" w:hAnsi="Century Gothic" w:cs="Calibri"/>
                <w:color w:val="000000"/>
                <w:sz w:val="18"/>
                <w:szCs w:val="18"/>
              </w:rPr>
            </w:pPr>
            <w:r w:rsidRPr="00CA0215">
              <w:rPr>
                <w:rFonts w:ascii="Century Gothic" w:eastAsia="Times New Roman" w:hAnsi="Century Gothic" w:cs="Calibri"/>
                <w:color w:val="000000"/>
                <w:sz w:val="18"/>
                <w:szCs w:val="18"/>
              </w:rPr>
              <w:t>1 109</w:t>
            </w:r>
          </w:p>
        </w:tc>
      </w:tr>
      <w:tr w:rsidR="00CA0215" w:rsidRPr="00CA0215" w:rsidTr="00FD4A1C">
        <w:trPr>
          <w:trHeight w:val="510"/>
        </w:trPr>
        <w:tc>
          <w:tcPr>
            <w:tcW w:w="1205" w:type="dxa"/>
            <w:tcBorders>
              <w:top w:val="nil"/>
              <w:left w:val="nil"/>
              <w:bottom w:val="nil"/>
              <w:right w:val="nil"/>
            </w:tcBorders>
            <w:shd w:val="clear" w:color="000000" w:fill="92CDDC"/>
            <w:noWrap/>
            <w:vAlign w:val="center"/>
            <w:hideMark/>
          </w:tcPr>
          <w:p w:rsidR="00CA0215" w:rsidRPr="00CA0215" w:rsidRDefault="00CA0215" w:rsidP="008F5011">
            <w:pPr>
              <w:spacing w:after="0" w:line="240" w:lineRule="auto"/>
              <w:rPr>
                <w:rFonts w:ascii="Century Gothic" w:eastAsia="Times New Roman" w:hAnsi="Century Gothic" w:cs="Calibri"/>
                <w:color w:val="000000"/>
                <w:sz w:val="18"/>
                <w:szCs w:val="18"/>
              </w:rPr>
            </w:pPr>
            <w:r>
              <w:rPr>
                <w:rFonts w:ascii="Century Gothic" w:eastAsia="Times New Roman" w:hAnsi="Century Gothic" w:cs="Calibri"/>
                <w:color w:val="000000"/>
                <w:sz w:val="18"/>
                <w:szCs w:val="18"/>
              </w:rPr>
              <w:t>Prov.Sultra</w:t>
            </w:r>
          </w:p>
        </w:tc>
        <w:tc>
          <w:tcPr>
            <w:tcW w:w="1205" w:type="dxa"/>
            <w:tcBorders>
              <w:top w:val="nil"/>
              <w:left w:val="nil"/>
              <w:bottom w:val="nil"/>
              <w:right w:val="nil"/>
            </w:tcBorders>
            <w:shd w:val="clear" w:color="000000" w:fill="92CDDC"/>
            <w:noWrap/>
            <w:vAlign w:val="center"/>
            <w:hideMark/>
          </w:tcPr>
          <w:p w:rsidR="00CA0215" w:rsidRPr="00CA0215" w:rsidRDefault="00CA0215" w:rsidP="008F5011">
            <w:pPr>
              <w:spacing w:after="0" w:line="240" w:lineRule="auto"/>
              <w:jc w:val="center"/>
              <w:rPr>
                <w:rFonts w:ascii="Century Gothic" w:eastAsia="Times New Roman" w:hAnsi="Century Gothic" w:cs="Calibri"/>
                <w:color w:val="000000"/>
                <w:sz w:val="18"/>
                <w:szCs w:val="18"/>
              </w:rPr>
            </w:pPr>
            <w:r w:rsidRPr="00CA0215">
              <w:rPr>
                <w:rFonts w:ascii="Century Gothic" w:eastAsia="Times New Roman" w:hAnsi="Century Gothic" w:cs="Calibri"/>
                <w:color w:val="000000"/>
                <w:sz w:val="18"/>
                <w:szCs w:val="18"/>
              </w:rPr>
              <w:t>612 082</w:t>
            </w:r>
          </w:p>
        </w:tc>
        <w:tc>
          <w:tcPr>
            <w:tcW w:w="1205" w:type="dxa"/>
            <w:tcBorders>
              <w:top w:val="nil"/>
              <w:left w:val="nil"/>
              <w:bottom w:val="nil"/>
              <w:right w:val="nil"/>
            </w:tcBorders>
            <w:shd w:val="clear" w:color="000000" w:fill="92CDDC"/>
            <w:noWrap/>
            <w:vAlign w:val="center"/>
            <w:hideMark/>
          </w:tcPr>
          <w:p w:rsidR="00CA0215" w:rsidRPr="00CA0215" w:rsidRDefault="00CA0215" w:rsidP="008F5011">
            <w:pPr>
              <w:spacing w:after="0" w:line="240" w:lineRule="auto"/>
              <w:jc w:val="center"/>
              <w:rPr>
                <w:rFonts w:ascii="Century Gothic" w:eastAsia="Times New Roman" w:hAnsi="Century Gothic" w:cs="Calibri"/>
                <w:color w:val="000000"/>
                <w:sz w:val="18"/>
                <w:szCs w:val="18"/>
              </w:rPr>
            </w:pPr>
            <w:r w:rsidRPr="00CA0215">
              <w:rPr>
                <w:rFonts w:ascii="Century Gothic" w:eastAsia="Times New Roman" w:hAnsi="Century Gothic" w:cs="Calibri"/>
                <w:color w:val="000000"/>
                <w:sz w:val="18"/>
                <w:szCs w:val="18"/>
              </w:rPr>
              <w:t>155 626</w:t>
            </w:r>
          </w:p>
        </w:tc>
        <w:tc>
          <w:tcPr>
            <w:tcW w:w="1206" w:type="dxa"/>
            <w:tcBorders>
              <w:top w:val="nil"/>
              <w:left w:val="nil"/>
              <w:bottom w:val="nil"/>
              <w:right w:val="nil"/>
            </w:tcBorders>
            <w:shd w:val="clear" w:color="000000" w:fill="92CDDC"/>
            <w:noWrap/>
            <w:vAlign w:val="center"/>
            <w:hideMark/>
          </w:tcPr>
          <w:p w:rsidR="00CA0215" w:rsidRPr="00CA0215" w:rsidRDefault="00CA0215" w:rsidP="008F5011">
            <w:pPr>
              <w:spacing w:after="0" w:line="240" w:lineRule="auto"/>
              <w:jc w:val="center"/>
              <w:rPr>
                <w:rFonts w:ascii="Century Gothic" w:eastAsia="Times New Roman" w:hAnsi="Century Gothic" w:cs="Calibri"/>
                <w:color w:val="000000"/>
                <w:sz w:val="18"/>
                <w:szCs w:val="18"/>
              </w:rPr>
            </w:pPr>
            <w:r w:rsidRPr="00CA0215">
              <w:rPr>
                <w:rFonts w:ascii="Century Gothic" w:eastAsia="Times New Roman" w:hAnsi="Century Gothic" w:cs="Calibri"/>
                <w:color w:val="000000"/>
                <w:sz w:val="18"/>
                <w:szCs w:val="18"/>
              </w:rPr>
              <w:t>164 064</w:t>
            </w:r>
          </w:p>
        </w:tc>
        <w:tc>
          <w:tcPr>
            <w:tcW w:w="1205" w:type="dxa"/>
            <w:tcBorders>
              <w:top w:val="nil"/>
              <w:left w:val="nil"/>
              <w:bottom w:val="nil"/>
              <w:right w:val="nil"/>
            </w:tcBorders>
            <w:shd w:val="clear" w:color="000000" w:fill="92CDDC"/>
            <w:noWrap/>
            <w:vAlign w:val="center"/>
            <w:hideMark/>
          </w:tcPr>
          <w:p w:rsidR="00CA0215" w:rsidRPr="00CA0215" w:rsidRDefault="00CA0215" w:rsidP="008F5011">
            <w:pPr>
              <w:spacing w:after="0" w:line="240" w:lineRule="auto"/>
              <w:jc w:val="center"/>
              <w:rPr>
                <w:rFonts w:ascii="Century Gothic" w:eastAsia="Times New Roman" w:hAnsi="Century Gothic" w:cs="Calibri"/>
                <w:color w:val="000000"/>
                <w:sz w:val="18"/>
                <w:szCs w:val="18"/>
              </w:rPr>
            </w:pPr>
            <w:r w:rsidRPr="00CA0215">
              <w:rPr>
                <w:rFonts w:ascii="Century Gothic" w:eastAsia="Times New Roman" w:hAnsi="Century Gothic" w:cs="Calibri"/>
                <w:color w:val="000000"/>
                <w:sz w:val="18"/>
                <w:szCs w:val="18"/>
              </w:rPr>
              <w:t>187 794</w:t>
            </w:r>
          </w:p>
        </w:tc>
        <w:tc>
          <w:tcPr>
            <w:tcW w:w="1205" w:type="dxa"/>
            <w:tcBorders>
              <w:top w:val="nil"/>
              <w:left w:val="nil"/>
              <w:bottom w:val="nil"/>
              <w:right w:val="nil"/>
            </w:tcBorders>
            <w:shd w:val="clear" w:color="000000" w:fill="92CDDC"/>
            <w:noWrap/>
            <w:vAlign w:val="center"/>
            <w:hideMark/>
          </w:tcPr>
          <w:p w:rsidR="00CA0215" w:rsidRPr="00CA0215" w:rsidRDefault="00CA0215" w:rsidP="008F5011">
            <w:pPr>
              <w:spacing w:after="0" w:line="240" w:lineRule="auto"/>
              <w:jc w:val="center"/>
              <w:rPr>
                <w:rFonts w:ascii="Century Gothic" w:eastAsia="Times New Roman" w:hAnsi="Century Gothic" w:cs="Calibri"/>
                <w:color w:val="000000"/>
                <w:sz w:val="18"/>
                <w:szCs w:val="18"/>
              </w:rPr>
            </w:pPr>
            <w:r w:rsidRPr="00CA0215">
              <w:rPr>
                <w:rFonts w:ascii="Century Gothic" w:eastAsia="Times New Roman" w:hAnsi="Century Gothic" w:cs="Calibri"/>
                <w:color w:val="000000"/>
                <w:sz w:val="18"/>
                <w:szCs w:val="18"/>
              </w:rPr>
              <w:t>89 934</w:t>
            </w:r>
          </w:p>
        </w:tc>
        <w:tc>
          <w:tcPr>
            <w:tcW w:w="1206" w:type="dxa"/>
            <w:tcBorders>
              <w:top w:val="nil"/>
              <w:left w:val="nil"/>
              <w:bottom w:val="nil"/>
              <w:right w:val="nil"/>
            </w:tcBorders>
            <w:shd w:val="clear" w:color="000000" w:fill="92CDDC"/>
            <w:noWrap/>
            <w:vAlign w:val="center"/>
            <w:hideMark/>
          </w:tcPr>
          <w:p w:rsidR="00CA0215" w:rsidRPr="00CA0215" w:rsidRDefault="00CA0215" w:rsidP="008F5011">
            <w:pPr>
              <w:spacing w:after="0" w:line="240" w:lineRule="auto"/>
              <w:jc w:val="center"/>
              <w:rPr>
                <w:rFonts w:ascii="Century Gothic" w:eastAsia="Times New Roman" w:hAnsi="Century Gothic" w:cs="Calibri"/>
                <w:color w:val="000000"/>
                <w:sz w:val="18"/>
                <w:szCs w:val="18"/>
              </w:rPr>
            </w:pPr>
            <w:r w:rsidRPr="00CA0215">
              <w:rPr>
                <w:rFonts w:ascii="Century Gothic" w:eastAsia="Times New Roman" w:hAnsi="Century Gothic" w:cs="Calibri"/>
                <w:color w:val="000000"/>
                <w:sz w:val="18"/>
                <w:szCs w:val="18"/>
              </w:rPr>
              <w:t>14 664</w:t>
            </w:r>
          </w:p>
        </w:tc>
      </w:tr>
    </w:tbl>
    <w:p w:rsidR="00C92B9A" w:rsidRDefault="00103523" w:rsidP="00FD4A1C">
      <w:pPr>
        <w:spacing w:after="0"/>
        <w:rPr>
          <w:rFonts w:ascii="Century Gothic" w:hAnsi="Century Gothic"/>
          <w:i/>
          <w:sz w:val="16"/>
          <w:szCs w:val="16"/>
        </w:rPr>
      </w:pPr>
      <w:r w:rsidRPr="00103523">
        <w:rPr>
          <w:rFonts w:ascii="Century Gothic" w:hAnsi="Century Gothic"/>
          <w:i/>
          <w:sz w:val="16"/>
          <w:szCs w:val="16"/>
        </w:rPr>
        <w:t>Sumber: Kanwil BKKBN Prov. Sultra</w:t>
      </w:r>
      <w:r w:rsidR="00CA0215">
        <w:rPr>
          <w:rFonts w:ascii="Century Gothic" w:hAnsi="Century Gothic"/>
          <w:i/>
          <w:sz w:val="16"/>
          <w:szCs w:val="16"/>
        </w:rPr>
        <w:t>, 2015</w:t>
      </w:r>
    </w:p>
    <w:p w:rsidR="00BC2AB2" w:rsidRPr="00103523" w:rsidRDefault="00BC2AB2" w:rsidP="008F5011">
      <w:pPr>
        <w:spacing w:after="0"/>
        <w:rPr>
          <w:rFonts w:ascii="Century Gothic" w:hAnsi="Century Gothic"/>
          <w:i/>
          <w:sz w:val="16"/>
          <w:szCs w:val="16"/>
        </w:rPr>
      </w:pPr>
    </w:p>
    <w:p w:rsidR="00614FD5" w:rsidRPr="00103523" w:rsidRDefault="00614FD5" w:rsidP="008F5011">
      <w:pPr>
        <w:pStyle w:val="ListParagraph"/>
        <w:rPr>
          <w:rFonts w:ascii="Century Gothic" w:hAnsi="Century Gothic"/>
          <w:sz w:val="16"/>
          <w:szCs w:val="16"/>
        </w:rPr>
      </w:pPr>
    </w:p>
    <w:p w:rsidR="00025E84" w:rsidRPr="00215621" w:rsidRDefault="00025E84" w:rsidP="00FD4A1C">
      <w:pPr>
        <w:pStyle w:val="Heading4"/>
        <w:numPr>
          <w:ilvl w:val="3"/>
          <w:numId w:val="4"/>
        </w:numPr>
        <w:spacing w:line="276" w:lineRule="auto"/>
        <w:ind w:left="851" w:hanging="862"/>
        <w:rPr>
          <w:rFonts w:ascii="Arial Black" w:hAnsi="Arial Black"/>
          <w:i w:val="0"/>
          <w:sz w:val="22"/>
          <w:szCs w:val="22"/>
        </w:rPr>
      </w:pPr>
      <w:r w:rsidRPr="00215621">
        <w:rPr>
          <w:rFonts w:ascii="Arial Black" w:hAnsi="Arial Black"/>
          <w:i w:val="0"/>
          <w:sz w:val="22"/>
          <w:szCs w:val="22"/>
        </w:rPr>
        <w:t>Fokus Kesejahteraan Sosial</w:t>
      </w:r>
    </w:p>
    <w:p w:rsidR="00025E84" w:rsidRPr="00BB34A9" w:rsidRDefault="00025E84" w:rsidP="002F5B99">
      <w:pPr>
        <w:pStyle w:val="Heading5"/>
        <w:numPr>
          <w:ilvl w:val="0"/>
          <w:numId w:val="95"/>
        </w:numPr>
        <w:spacing w:line="360" w:lineRule="auto"/>
        <w:ind w:left="426"/>
      </w:pPr>
      <w:r w:rsidRPr="00AA3946">
        <w:rPr>
          <w:rFonts w:ascii="Arial Black" w:hAnsi="Arial Black"/>
          <w:sz w:val="20"/>
          <w:szCs w:val="20"/>
        </w:rPr>
        <w:t>Angka melek huruf</w:t>
      </w:r>
    </w:p>
    <w:p w:rsidR="00025E84" w:rsidRDefault="00025E84" w:rsidP="008F5011">
      <w:pPr>
        <w:tabs>
          <w:tab w:val="left" w:pos="993"/>
        </w:tabs>
        <w:spacing w:after="0" w:line="360" w:lineRule="auto"/>
        <w:ind w:firstLine="851"/>
        <w:jc w:val="both"/>
        <w:rPr>
          <w:rFonts w:ascii="Century Gothic" w:hAnsi="Century Gothic" w:cs="Tahoma"/>
          <w:sz w:val="20"/>
          <w:szCs w:val="20"/>
        </w:rPr>
      </w:pPr>
      <w:r w:rsidRPr="00DC6DE4">
        <w:rPr>
          <w:rFonts w:ascii="Century Gothic" w:hAnsi="Century Gothic" w:cs="Tahoma"/>
          <w:sz w:val="20"/>
          <w:szCs w:val="20"/>
        </w:rPr>
        <w:t>Kemampuan baca tul</w:t>
      </w:r>
      <w:r w:rsidR="00E732DE">
        <w:rPr>
          <w:rFonts w:ascii="Century Gothic" w:hAnsi="Century Gothic" w:cs="Tahoma"/>
          <w:sz w:val="20"/>
          <w:szCs w:val="20"/>
        </w:rPr>
        <w:t xml:space="preserve">is adalah kemampuan dasar untuk </w:t>
      </w:r>
      <w:r w:rsidRPr="00DC6DE4">
        <w:rPr>
          <w:rFonts w:ascii="Century Gothic" w:hAnsi="Century Gothic" w:cs="Tahoma"/>
          <w:sz w:val="20"/>
          <w:szCs w:val="20"/>
        </w:rPr>
        <w:t>meningkatkan  kualitas manusia yang pada akhirnya akan meningkatkan pengetahuan.  Kemampuan baca tulis tercermin dari tinggi rendahnya angka melek huruf. Dalam hal ini merupakan persentase penduduk usia 15 tahun ke atas yang dapat membaca dan menulis huruf latin dan huruf lainnya. Angka melek huruf Kota Baubau dari tahu 20</w:t>
      </w:r>
      <w:r w:rsidR="0018399B">
        <w:rPr>
          <w:rFonts w:ascii="Century Gothic" w:hAnsi="Century Gothic" w:cs="Tahoma"/>
          <w:sz w:val="20"/>
          <w:szCs w:val="20"/>
        </w:rPr>
        <w:t>05 – 2014</w:t>
      </w:r>
      <w:r w:rsidRPr="00DC6DE4">
        <w:rPr>
          <w:rFonts w:ascii="Century Gothic" w:hAnsi="Century Gothic" w:cs="Tahoma"/>
          <w:sz w:val="20"/>
          <w:szCs w:val="20"/>
        </w:rPr>
        <w:t xml:space="preserve"> mengalami kenaikan yang cukup signifikan dari tahun ke tahun, dimana terjadi kenaikan rata-rata 0.25 persen setiap tahunnya, hingga mencapai 9</w:t>
      </w:r>
      <w:r w:rsidR="008C1CC6">
        <w:rPr>
          <w:rFonts w:ascii="Century Gothic" w:hAnsi="Century Gothic" w:cs="Tahoma"/>
          <w:sz w:val="20"/>
          <w:szCs w:val="20"/>
        </w:rPr>
        <w:t>6,15</w:t>
      </w:r>
      <w:r w:rsidRPr="00DC6DE4">
        <w:rPr>
          <w:rFonts w:ascii="Century Gothic" w:hAnsi="Century Gothic" w:cs="Tahoma"/>
          <w:sz w:val="20"/>
          <w:szCs w:val="20"/>
        </w:rPr>
        <w:t xml:space="preserve"> persen pada </w:t>
      </w:r>
      <w:r w:rsidR="008C1CC6">
        <w:rPr>
          <w:rFonts w:ascii="Century Gothic" w:hAnsi="Century Gothic" w:cs="Tahoma"/>
          <w:sz w:val="20"/>
          <w:szCs w:val="20"/>
        </w:rPr>
        <w:t>tahun 2014 atau mengalami kenaikan 0.46</w:t>
      </w:r>
      <w:r w:rsidRPr="00DC6DE4">
        <w:rPr>
          <w:rFonts w:ascii="Century Gothic" w:hAnsi="Century Gothic" w:cs="Tahoma"/>
          <w:sz w:val="20"/>
          <w:szCs w:val="20"/>
        </w:rPr>
        <w:t xml:space="preserve"> persen dibandingkan tahun 2012 yang hanya mencap</w:t>
      </w:r>
      <w:r w:rsidR="008C1CC6">
        <w:rPr>
          <w:rFonts w:ascii="Century Gothic" w:hAnsi="Century Gothic" w:cs="Tahoma"/>
          <w:sz w:val="20"/>
          <w:szCs w:val="20"/>
        </w:rPr>
        <w:t>ai 95.71</w:t>
      </w:r>
      <w:r w:rsidRPr="00DC6DE4">
        <w:rPr>
          <w:rFonts w:ascii="Century Gothic" w:hAnsi="Century Gothic" w:cs="Tahoma"/>
          <w:sz w:val="20"/>
          <w:szCs w:val="20"/>
        </w:rPr>
        <w:t xml:space="preserve"> persen. </w:t>
      </w:r>
    </w:p>
    <w:p w:rsidR="00025E84" w:rsidRPr="00DC6DE4" w:rsidRDefault="00D03C3C" w:rsidP="008F5011">
      <w:pPr>
        <w:spacing w:after="0" w:line="240" w:lineRule="auto"/>
        <w:jc w:val="center"/>
        <w:rPr>
          <w:rFonts w:ascii="Century Gothic" w:hAnsi="Century Gothic" w:cs="Tahoma"/>
          <w:b/>
          <w:sz w:val="20"/>
          <w:szCs w:val="20"/>
        </w:rPr>
      </w:pPr>
      <w:r>
        <w:rPr>
          <w:rFonts w:ascii="Century Gothic" w:hAnsi="Century Gothic" w:cs="Tahoma"/>
          <w:b/>
          <w:sz w:val="20"/>
          <w:szCs w:val="20"/>
        </w:rPr>
        <w:t>Gambar.2.10</w:t>
      </w:r>
      <w:r w:rsidR="00025E84" w:rsidRPr="00DC6DE4">
        <w:rPr>
          <w:rFonts w:ascii="Century Gothic" w:hAnsi="Century Gothic" w:cs="Tahoma"/>
          <w:b/>
          <w:sz w:val="20"/>
          <w:szCs w:val="20"/>
        </w:rPr>
        <w:t>.</w:t>
      </w:r>
    </w:p>
    <w:p w:rsidR="00025E84" w:rsidRPr="00E732DE" w:rsidRDefault="00025E84" w:rsidP="008F5011">
      <w:pPr>
        <w:tabs>
          <w:tab w:val="left" w:pos="993"/>
        </w:tabs>
        <w:spacing w:after="0" w:line="240" w:lineRule="auto"/>
        <w:jc w:val="center"/>
        <w:rPr>
          <w:rFonts w:ascii="Century Gothic" w:hAnsi="Century Gothic" w:cs="Tahoma"/>
          <w:b/>
          <w:sz w:val="20"/>
          <w:szCs w:val="20"/>
        </w:rPr>
      </w:pPr>
      <w:r w:rsidRPr="00E732DE">
        <w:rPr>
          <w:rFonts w:ascii="Century Gothic" w:hAnsi="Century Gothic" w:cs="Tahoma"/>
          <w:b/>
          <w:sz w:val="20"/>
          <w:szCs w:val="20"/>
        </w:rPr>
        <w:t xml:space="preserve">Angka Melek Huruf </w:t>
      </w:r>
      <w:r w:rsidR="00E732DE" w:rsidRPr="00E732DE">
        <w:rPr>
          <w:rFonts w:ascii="Century Gothic" w:hAnsi="Century Gothic" w:cs="Tahoma"/>
          <w:b/>
          <w:sz w:val="20"/>
          <w:szCs w:val="20"/>
        </w:rPr>
        <w:t xml:space="preserve">Penduduk Usia 15 Tahun Ke Atas </w:t>
      </w:r>
      <w:r w:rsidRPr="00E732DE">
        <w:rPr>
          <w:rFonts w:ascii="Century Gothic" w:hAnsi="Century Gothic" w:cs="Tahoma"/>
          <w:b/>
          <w:sz w:val="20"/>
          <w:szCs w:val="20"/>
        </w:rPr>
        <w:t>Kota Baubau Tahun 2005 - 201</w:t>
      </w:r>
      <w:r w:rsidR="0018399B">
        <w:rPr>
          <w:rFonts w:ascii="Century Gothic" w:hAnsi="Century Gothic" w:cs="Tahoma"/>
          <w:b/>
          <w:sz w:val="20"/>
          <w:szCs w:val="20"/>
        </w:rPr>
        <w:t>4</w:t>
      </w:r>
    </w:p>
    <w:p w:rsidR="00025E84" w:rsidRPr="00DC6DE4" w:rsidRDefault="0018399B" w:rsidP="008F5011">
      <w:pPr>
        <w:spacing w:after="0" w:line="240" w:lineRule="auto"/>
        <w:rPr>
          <w:rFonts w:ascii="Century Gothic" w:hAnsi="Century Gothic" w:cs="Tahoma"/>
          <w:sz w:val="24"/>
          <w:szCs w:val="24"/>
        </w:rPr>
      </w:pPr>
      <w:r>
        <w:rPr>
          <w:noProof/>
          <w:lang w:val="en-GB" w:eastAsia="en-GB"/>
        </w:rPr>
        <w:drawing>
          <wp:inline distT="0" distB="0" distL="0" distR="0" wp14:anchorId="3EEC4424" wp14:editId="08FEF2C5">
            <wp:extent cx="5411973" cy="1648046"/>
            <wp:effectExtent l="0" t="0" r="17780" b="9525"/>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025E84" w:rsidRPr="00E732DE" w:rsidRDefault="00E732DE" w:rsidP="008F5011">
      <w:pPr>
        <w:tabs>
          <w:tab w:val="left" w:pos="1848"/>
        </w:tabs>
        <w:spacing w:after="0" w:line="360" w:lineRule="auto"/>
        <w:rPr>
          <w:rFonts w:ascii="Century Gothic" w:hAnsi="Century Gothic" w:cs="Tahoma"/>
          <w:i/>
          <w:sz w:val="18"/>
          <w:szCs w:val="24"/>
        </w:rPr>
      </w:pPr>
      <w:r>
        <w:rPr>
          <w:rFonts w:ascii="Century Gothic" w:hAnsi="Century Gothic" w:cs="Tahoma"/>
          <w:i/>
          <w:sz w:val="18"/>
          <w:szCs w:val="24"/>
        </w:rPr>
        <w:t xml:space="preserve"> </w:t>
      </w:r>
      <w:r w:rsidR="0018399B">
        <w:rPr>
          <w:rFonts w:ascii="Century Gothic" w:hAnsi="Century Gothic" w:cs="Tahoma"/>
          <w:i/>
          <w:sz w:val="16"/>
          <w:szCs w:val="16"/>
        </w:rPr>
        <w:t xml:space="preserve">Sumber : BPS Kota Baubau , 2015 </w:t>
      </w:r>
      <w:r w:rsidR="00025E84" w:rsidRPr="00DC6DE4">
        <w:rPr>
          <w:rFonts w:ascii="Century Gothic" w:hAnsi="Century Gothic" w:cs="Tahoma"/>
          <w:i/>
          <w:sz w:val="16"/>
          <w:szCs w:val="16"/>
        </w:rPr>
        <w:t>:(diolah)</w:t>
      </w:r>
    </w:p>
    <w:p w:rsidR="00CD19C3" w:rsidRPr="00E732DE" w:rsidRDefault="00CD19C3" w:rsidP="008F5011">
      <w:pPr>
        <w:pStyle w:val="Caption"/>
        <w:pBdr>
          <w:top w:val="none" w:sz="0" w:space="0" w:color="auto"/>
          <w:left w:val="none" w:sz="0" w:space="0" w:color="auto"/>
          <w:bottom w:val="none" w:sz="0" w:space="0" w:color="auto"/>
          <w:right w:val="none" w:sz="0" w:space="0" w:color="auto"/>
        </w:pBdr>
        <w:jc w:val="center"/>
        <w:rPr>
          <w:rFonts w:ascii="Century Gothic" w:hAnsi="Century Gothic"/>
          <w:b/>
          <w:sz w:val="20"/>
          <w:szCs w:val="22"/>
        </w:rPr>
      </w:pPr>
      <w:bookmarkStart w:id="1" w:name="_Toc405247534"/>
      <w:r w:rsidRPr="00E732DE">
        <w:rPr>
          <w:rFonts w:ascii="Century Gothic" w:hAnsi="Century Gothic"/>
          <w:b/>
          <w:sz w:val="20"/>
          <w:szCs w:val="22"/>
        </w:rPr>
        <w:t xml:space="preserve">Tabel </w:t>
      </w:r>
      <w:r w:rsidRPr="00E732DE">
        <w:rPr>
          <w:rFonts w:ascii="Century Gothic" w:hAnsi="Century Gothic"/>
          <w:b/>
          <w:sz w:val="20"/>
          <w:szCs w:val="22"/>
          <w:lang w:val="en-US"/>
        </w:rPr>
        <w:t>2.</w:t>
      </w:r>
      <w:r w:rsidRPr="00E732DE">
        <w:rPr>
          <w:rFonts w:ascii="Century Gothic" w:hAnsi="Century Gothic"/>
          <w:b/>
          <w:sz w:val="20"/>
          <w:szCs w:val="22"/>
        </w:rPr>
        <w:t>1</w:t>
      </w:r>
      <w:r w:rsidR="009A6386">
        <w:rPr>
          <w:rFonts w:ascii="Century Gothic" w:hAnsi="Century Gothic"/>
          <w:b/>
          <w:sz w:val="20"/>
          <w:szCs w:val="22"/>
        </w:rPr>
        <w:t>1</w:t>
      </w:r>
    </w:p>
    <w:p w:rsidR="00CD19C3" w:rsidRPr="00A7448C" w:rsidRDefault="005E4B7B" w:rsidP="008F5011">
      <w:pPr>
        <w:pStyle w:val="Caption"/>
        <w:pBdr>
          <w:top w:val="none" w:sz="0" w:space="0" w:color="auto"/>
          <w:left w:val="none" w:sz="0" w:space="0" w:color="auto"/>
          <w:bottom w:val="none" w:sz="0" w:space="0" w:color="auto"/>
          <w:right w:val="none" w:sz="0" w:space="0" w:color="auto"/>
        </w:pBdr>
        <w:jc w:val="center"/>
        <w:rPr>
          <w:rFonts w:ascii="Century Gothic" w:hAnsi="Century Gothic"/>
          <w:b/>
          <w:i/>
          <w:sz w:val="18"/>
          <w:lang w:val="en-US"/>
        </w:rPr>
      </w:pPr>
      <w:r>
        <w:rPr>
          <w:rFonts w:ascii="Century Gothic" w:hAnsi="Century Gothic"/>
          <w:b/>
          <w:sz w:val="20"/>
          <w:szCs w:val="22"/>
          <w:lang w:val="en-US"/>
        </w:rPr>
        <w:t>Perkembangan Angka Melek Huruf</w:t>
      </w:r>
      <w:r w:rsidR="00CD19C3" w:rsidRPr="00E732DE">
        <w:rPr>
          <w:rFonts w:ascii="Century Gothic" w:hAnsi="Century Gothic"/>
          <w:b/>
          <w:sz w:val="20"/>
          <w:szCs w:val="22"/>
          <w:lang w:val="en-US"/>
        </w:rPr>
        <w:t xml:space="preserve"> </w:t>
      </w:r>
      <w:r w:rsidR="00CD19C3" w:rsidRPr="005E4B7B">
        <w:rPr>
          <w:rFonts w:ascii="Century Gothic" w:hAnsi="Century Gothic"/>
          <w:b/>
          <w:sz w:val="20"/>
          <w:lang w:val="en-US"/>
        </w:rPr>
        <w:t>Tahun 20</w:t>
      </w:r>
      <w:r w:rsidR="00A7448C">
        <w:rPr>
          <w:rFonts w:ascii="Century Gothic" w:hAnsi="Century Gothic"/>
          <w:b/>
          <w:sz w:val="20"/>
          <w:lang w:val="en-US"/>
        </w:rPr>
        <w:t>10</w:t>
      </w:r>
      <w:r w:rsidR="00CD19C3" w:rsidRPr="005E4B7B">
        <w:rPr>
          <w:rFonts w:ascii="Century Gothic" w:hAnsi="Century Gothic"/>
          <w:b/>
          <w:sz w:val="20"/>
        </w:rPr>
        <w:t>-201</w:t>
      </w:r>
      <w:bookmarkEnd w:id="1"/>
      <w:r w:rsidR="00A7448C">
        <w:rPr>
          <w:rFonts w:ascii="Century Gothic" w:hAnsi="Century Gothic"/>
          <w:b/>
          <w:sz w:val="20"/>
          <w:lang w:val="en-US"/>
        </w:rPr>
        <w:t>4</w:t>
      </w:r>
    </w:p>
    <w:tbl>
      <w:tblPr>
        <w:tblW w:w="5000" w:type="pct"/>
        <w:tblLook w:val="04A0" w:firstRow="1" w:lastRow="0" w:firstColumn="1" w:lastColumn="0" w:noHBand="0" w:noVBand="1"/>
      </w:tblPr>
      <w:tblGrid>
        <w:gridCol w:w="2617"/>
        <w:gridCol w:w="1112"/>
        <w:gridCol w:w="1266"/>
        <w:gridCol w:w="1112"/>
        <w:gridCol w:w="1169"/>
        <w:gridCol w:w="1161"/>
      </w:tblGrid>
      <w:tr w:rsidR="00A7448C" w:rsidRPr="00A645E9" w:rsidTr="001B0EBD">
        <w:trPr>
          <w:trHeight w:val="340"/>
        </w:trPr>
        <w:tc>
          <w:tcPr>
            <w:tcW w:w="1551" w:type="pct"/>
            <w:tcBorders>
              <w:top w:val="nil"/>
              <w:left w:val="nil"/>
              <w:bottom w:val="nil"/>
              <w:right w:val="nil"/>
            </w:tcBorders>
            <w:shd w:val="clear" w:color="000000" w:fill="92CDDC"/>
            <w:vAlign w:val="center"/>
            <w:hideMark/>
          </w:tcPr>
          <w:p w:rsidR="00A7448C" w:rsidRPr="00A645E9" w:rsidRDefault="00A7448C" w:rsidP="008F5011">
            <w:pPr>
              <w:spacing w:after="0" w:line="240" w:lineRule="auto"/>
              <w:jc w:val="center"/>
              <w:rPr>
                <w:rFonts w:ascii="Century Gothic" w:eastAsia="Times New Roman" w:hAnsi="Century Gothic" w:cs="Calibri"/>
                <w:b/>
                <w:bCs/>
                <w:color w:val="000000"/>
                <w:sz w:val="20"/>
                <w:szCs w:val="20"/>
              </w:rPr>
            </w:pPr>
            <w:r w:rsidRPr="00A645E9">
              <w:rPr>
                <w:rFonts w:ascii="Century Gothic" w:eastAsia="Times New Roman" w:hAnsi="Century Gothic" w:cs="Calibri"/>
                <w:b/>
                <w:bCs/>
                <w:color w:val="000000"/>
                <w:sz w:val="20"/>
                <w:szCs w:val="20"/>
                <w:lang w:val="id-ID"/>
              </w:rPr>
              <w:t>Kabupaten/Kota</w:t>
            </w:r>
          </w:p>
        </w:tc>
        <w:tc>
          <w:tcPr>
            <w:tcW w:w="659" w:type="pct"/>
            <w:tcBorders>
              <w:top w:val="nil"/>
              <w:left w:val="nil"/>
              <w:bottom w:val="nil"/>
              <w:right w:val="nil"/>
            </w:tcBorders>
            <w:shd w:val="clear" w:color="000000" w:fill="92CDDC"/>
            <w:vAlign w:val="center"/>
            <w:hideMark/>
          </w:tcPr>
          <w:p w:rsidR="00A7448C" w:rsidRPr="00A645E9" w:rsidRDefault="00A7448C" w:rsidP="008F5011">
            <w:pPr>
              <w:spacing w:after="0" w:line="240" w:lineRule="auto"/>
              <w:jc w:val="center"/>
              <w:rPr>
                <w:rFonts w:ascii="Century Gothic" w:eastAsia="Times New Roman" w:hAnsi="Century Gothic" w:cs="Calibri"/>
                <w:b/>
                <w:bCs/>
                <w:color w:val="000000"/>
                <w:sz w:val="20"/>
                <w:szCs w:val="20"/>
              </w:rPr>
            </w:pPr>
            <w:r w:rsidRPr="00A645E9">
              <w:rPr>
                <w:rFonts w:ascii="Century Gothic" w:eastAsia="Times New Roman" w:hAnsi="Century Gothic" w:cs="Calibri"/>
                <w:b/>
                <w:bCs/>
                <w:color w:val="000000"/>
                <w:sz w:val="20"/>
                <w:szCs w:val="20"/>
                <w:lang w:val="id-ID"/>
              </w:rPr>
              <w:t>2010</w:t>
            </w:r>
          </w:p>
        </w:tc>
        <w:tc>
          <w:tcPr>
            <w:tcW w:w="750" w:type="pct"/>
            <w:tcBorders>
              <w:top w:val="nil"/>
              <w:left w:val="nil"/>
              <w:bottom w:val="nil"/>
              <w:right w:val="nil"/>
            </w:tcBorders>
            <w:shd w:val="clear" w:color="000000" w:fill="92CDDC"/>
            <w:vAlign w:val="center"/>
            <w:hideMark/>
          </w:tcPr>
          <w:p w:rsidR="00A7448C" w:rsidRPr="00A645E9" w:rsidRDefault="00A7448C" w:rsidP="008F5011">
            <w:pPr>
              <w:spacing w:after="0" w:line="240" w:lineRule="auto"/>
              <w:jc w:val="center"/>
              <w:rPr>
                <w:rFonts w:ascii="Century Gothic" w:eastAsia="Times New Roman" w:hAnsi="Century Gothic" w:cs="Calibri"/>
                <w:b/>
                <w:bCs/>
                <w:color w:val="000000"/>
                <w:sz w:val="20"/>
                <w:szCs w:val="20"/>
              </w:rPr>
            </w:pPr>
            <w:r w:rsidRPr="00A645E9">
              <w:rPr>
                <w:rFonts w:ascii="Century Gothic" w:eastAsia="Times New Roman" w:hAnsi="Century Gothic" w:cs="Calibri"/>
                <w:b/>
                <w:bCs/>
                <w:color w:val="000000"/>
                <w:sz w:val="20"/>
                <w:szCs w:val="20"/>
                <w:lang w:val="id-ID"/>
              </w:rPr>
              <w:t>2011</w:t>
            </w:r>
          </w:p>
        </w:tc>
        <w:tc>
          <w:tcPr>
            <w:tcW w:w="659" w:type="pct"/>
            <w:tcBorders>
              <w:top w:val="nil"/>
              <w:left w:val="nil"/>
              <w:bottom w:val="nil"/>
              <w:right w:val="nil"/>
            </w:tcBorders>
            <w:shd w:val="clear" w:color="000000" w:fill="92CDDC"/>
            <w:vAlign w:val="center"/>
            <w:hideMark/>
          </w:tcPr>
          <w:p w:rsidR="00A7448C" w:rsidRPr="00A645E9" w:rsidRDefault="00A7448C" w:rsidP="008F5011">
            <w:pPr>
              <w:spacing w:after="0" w:line="240" w:lineRule="auto"/>
              <w:jc w:val="center"/>
              <w:rPr>
                <w:rFonts w:ascii="Century Gothic" w:eastAsia="Times New Roman" w:hAnsi="Century Gothic" w:cs="Calibri"/>
                <w:b/>
                <w:bCs/>
                <w:color w:val="000000"/>
                <w:sz w:val="20"/>
                <w:szCs w:val="20"/>
              </w:rPr>
            </w:pPr>
            <w:r w:rsidRPr="00A645E9">
              <w:rPr>
                <w:rFonts w:ascii="Century Gothic" w:eastAsia="Times New Roman" w:hAnsi="Century Gothic" w:cs="Calibri"/>
                <w:b/>
                <w:bCs/>
                <w:color w:val="000000"/>
                <w:sz w:val="20"/>
                <w:szCs w:val="20"/>
                <w:lang w:val="id-ID"/>
              </w:rPr>
              <w:t>2012</w:t>
            </w:r>
          </w:p>
        </w:tc>
        <w:tc>
          <w:tcPr>
            <w:tcW w:w="693" w:type="pct"/>
            <w:tcBorders>
              <w:top w:val="nil"/>
              <w:left w:val="nil"/>
              <w:bottom w:val="nil"/>
              <w:right w:val="nil"/>
            </w:tcBorders>
            <w:shd w:val="clear" w:color="000000" w:fill="92CDDC"/>
            <w:vAlign w:val="center"/>
            <w:hideMark/>
          </w:tcPr>
          <w:p w:rsidR="00A7448C" w:rsidRPr="00A645E9" w:rsidRDefault="00A7448C" w:rsidP="008F5011">
            <w:pPr>
              <w:spacing w:after="0" w:line="240" w:lineRule="auto"/>
              <w:jc w:val="center"/>
              <w:rPr>
                <w:rFonts w:ascii="Century Gothic" w:eastAsia="Times New Roman" w:hAnsi="Century Gothic" w:cs="Calibri"/>
                <w:b/>
                <w:bCs/>
                <w:color w:val="000000"/>
                <w:sz w:val="20"/>
                <w:szCs w:val="20"/>
              </w:rPr>
            </w:pPr>
            <w:r w:rsidRPr="00A645E9">
              <w:rPr>
                <w:rFonts w:ascii="Century Gothic" w:eastAsia="Times New Roman" w:hAnsi="Century Gothic" w:cs="Calibri"/>
                <w:b/>
                <w:bCs/>
                <w:color w:val="000000"/>
                <w:sz w:val="20"/>
                <w:szCs w:val="20"/>
                <w:lang w:val="id-ID"/>
              </w:rPr>
              <w:t>2013</w:t>
            </w:r>
          </w:p>
        </w:tc>
        <w:tc>
          <w:tcPr>
            <w:tcW w:w="689" w:type="pct"/>
            <w:tcBorders>
              <w:top w:val="nil"/>
              <w:left w:val="nil"/>
              <w:bottom w:val="nil"/>
              <w:right w:val="nil"/>
            </w:tcBorders>
            <w:shd w:val="clear" w:color="000000" w:fill="92CDDC"/>
            <w:vAlign w:val="center"/>
          </w:tcPr>
          <w:p w:rsidR="00A7448C" w:rsidRPr="00CA0215" w:rsidRDefault="00A7448C" w:rsidP="008F5011">
            <w:pPr>
              <w:spacing w:after="0" w:line="240" w:lineRule="auto"/>
              <w:jc w:val="center"/>
              <w:rPr>
                <w:rFonts w:ascii="Century Gothic" w:eastAsia="Times New Roman" w:hAnsi="Century Gothic" w:cs="Calibri"/>
                <w:b/>
                <w:bCs/>
                <w:color w:val="000000"/>
                <w:sz w:val="20"/>
                <w:szCs w:val="20"/>
              </w:rPr>
            </w:pPr>
            <w:r>
              <w:rPr>
                <w:rFonts w:ascii="Century Gothic" w:eastAsia="Times New Roman" w:hAnsi="Century Gothic" w:cs="Calibri"/>
                <w:b/>
                <w:bCs/>
                <w:color w:val="000000"/>
                <w:sz w:val="20"/>
                <w:szCs w:val="20"/>
              </w:rPr>
              <w:t>2014</w:t>
            </w:r>
          </w:p>
        </w:tc>
      </w:tr>
      <w:tr w:rsidR="001B0EBD" w:rsidRPr="00A645E9" w:rsidTr="001B0EBD">
        <w:trPr>
          <w:trHeight w:val="340"/>
        </w:trPr>
        <w:tc>
          <w:tcPr>
            <w:tcW w:w="1550" w:type="pct"/>
            <w:tcBorders>
              <w:top w:val="nil"/>
              <w:left w:val="nil"/>
              <w:bottom w:val="nil"/>
              <w:right w:val="nil"/>
            </w:tcBorders>
            <w:shd w:val="clear" w:color="000000" w:fill="FFFFFF"/>
            <w:noWrap/>
            <w:vAlign w:val="center"/>
            <w:hideMark/>
          </w:tcPr>
          <w:p w:rsidR="001B0EBD" w:rsidRPr="00A645E9" w:rsidRDefault="001B0EBD" w:rsidP="008F5011">
            <w:pPr>
              <w:spacing w:after="0" w:line="240" w:lineRule="auto"/>
              <w:rPr>
                <w:rFonts w:ascii="Century Gothic" w:eastAsia="Times New Roman" w:hAnsi="Century Gothic" w:cs="Calibri"/>
                <w:color w:val="000000"/>
                <w:sz w:val="20"/>
                <w:szCs w:val="20"/>
              </w:rPr>
            </w:pPr>
            <w:r w:rsidRPr="00A645E9">
              <w:rPr>
                <w:rFonts w:ascii="Century Gothic" w:eastAsia="Times New Roman" w:hAnsi="Century Gothic" w:cs="Calibri"/>
                <w:color w:val="000000"/>
                <w:sz w:val="20"/>
                <w:szCs w:val="20"/>
                <w:lang w:val="id-ID"/>
              </w:rPr>
              <w:t>Kota Baubau</w:t>
            </w:r>
          </w:p>
        </w:tc>
        <w:tc>
          <w:tcPr>
            <w:tcW w:w="659" w:type="pct"/>
            <w:tcBorders>
              <w:top w:val="nil"/>
              <w:left w:val="nil"/>
              <w:bottom w:val="nil"/>
              <w:right w:val="nil"/>
            </w:tcBorders>
            <w:shd w:val="clear" w:color="000000" w:fill="FFFFFF"/>
            <w:noWrap/>
            <w:vAlign w:val="center"/>
            <w:hideMark/>
          </w:tcPr>
          <w:p w:rsidR="001B0EBD" w:rsidRDefault="001B0EBD" w:rsidP="008F5011">
            <w:pPr>
              <w:spacing w:after="0" w:line="240" w:lineRule="auto"/>
              <w:jc w:val="center"/>
              <w:rPr>
                <w:rFonts w:ascii="Century Gothic" w:hAnsi="Century Gothic"/>
                <w:color w:val="000000"/>
                <w:sz w:val="20"/>
                <w:szCs w:val="20"/>
              </w:rPr>
            </w:pPr>
            <w:r>
              <w:rPr>
                <w:rFonts w:ascii="Century Gothic" w:hAnsi="Century Gothic"/>
                <w:color w:val="000000"/>
                <w:sz w:val="20"/>
                <w:szCs w:val="20"/>
              </w:rPr>
              <w:t>95,58</w:t>
            </w:r>
          </w:p>
        </w:tc>
        <w:tc>
          <w:tcPr>
            <w:tcW w:w="750" w:type="pct"/>
            <w:tcBorders>
              <w:top w:val="nil"/>
              <w:left w:val="nil"/>
              <w:bottom w:val="nil"/>
              <w:right w:val="nil"/>
            </w:tcBorders>
            <w:shd w:val="clear" w:color="000000" w:fill="FFFFFF"/>
            <w:noWrap/>
            <w:vAlign w:val="center"/>
            <w:hideMark/>
          </w:tcPr>
          <w:p w:rsidR="001B0EBD" w:rsidRDefault="001B0EBD" w:rsidP="008F5011">
            <w:pPr>
              <w:spacing w:after="0" w:line="240" w:lineRule="auto"/>
              <w:jc w:val="center"/>
              <w:rPr>
                <w:rFonts w:ascii="Century Gothic" w:hAnsi="Century Gothic"/>
                <w:color w:val="000000"/>
                <w:sz w:val="20"/>
                <w:szCs w:val="20"/>
              </w:rPr>
            </w:pPr>
            <w:r>
              <w:rPr>
                <w:rFonts w:ascii="Century Gothic" w:hAnsi="Century Gothic"/>
                <w:color w:val="000000"/>
                <w:sz w:val="20"/>
                <w:szCs w:val="20"/>
              </w:rPr>
              <w:t>95,6</w:t>
            </w:r>
          </w:p>
        </w:tc>
        <w:tc>
          <w:tcPr>
            <w:tcW w:w="659" w:type="pct"/>
            <w:tcBorders>
              <w:top w:val="nil"/>
              <w:left w:val="nil"/>
              <w:bottom w:val="nil"/>
              <w:right w:val="nil"/>
            </w:tcBorders>
            <w:shd w:val="clear" w:color="000000" w:fill="FFFFFF"/>
            <w:noWrap/>
            <w:vAlign w:val="center"/>
            <w:hideMark/>
          </w:tcPr>
          <w:p w:rsidR="001B0EBD" w:rsidRDefault="001B0EBD" w:rsidP="008F5011">
            <w:pPr>
              <w:spacing w:after="0" w:line="240" w:lineRule="auto"/>
              <w:jc w:val="center"/>
              <w:rPr>
                <w:rFonts w:ascii="Century Gothic" w:hAnsi="Century Gothic"/>
                <w:color w:val="000000"/>
                <w:sz w:val="20"/>
                <w:szCs w:val="20"/>
              </w:rPr>
            </w:pPr>
            <w:r>
              <w:rPr>
                <w:rFonts w:ascii="Century Gothic" w:hAnsi="Century Gothic"/>
                <w:color w:val="000000"/>
                <w:sz w:val="20"/>
                <w:szCs w:val="20"/>
              </w:rPr>
              <w:t>95,65</w:t>
            </w:r>
          </w:p>
        </w:tc>
        <w:tc>
          <w:tcPr>
            <w:tcW w:w="693" w:type="pct"/>
            <w:tcBorders>
              <w:top w:val="nil"/>
              <w:left w:val="nil"/>
              <w:bottom w:val="nil"/>
              <w:right w:val="nil"/>
            </w:tcBorders>
            <w:shd w:val="clear" w:color="000000" w:fill="FFFFFF"/>
            <w:noWrap/>
            <w:vAlign w:val="center"/>
            <w:hideMark/>
          </w:tcPr>
          <w:p w:rsidR="001B0EBD" w:rsidRDefault="001B0EBD" w:rsidP="008F5011">
            <w:pPr>
              <w:spacing w:after="0" w:line="240" w:lineRule="auto"/>
              <w:jc w:val="center"/>
              <w:rPr>
                <w:rFonts w:ascii="Century Gothic" w:hAnsi="Century Gothic"/>
                <w:color w:val="000000"/>
                <w:sz w:val="20"/>
                <w:szCs w:val="20"/>
              </w:rPr>
            </w:pPr>
            <w:r>
              <w:rPr>
                <w:rFonts w:ascii="Century Gothic" w:hAnsi="Century Gothic"/>
                <w:color w:val="000000"/>
                <w:sz w:val="20"/>
                <w:szCs w:val="20"/>
              </w:rPr>
              <w:t>95,71</w:t>
            </w:r>
          </w:p>
        </w:tc>
        <w:tc>
          <w:tcPr>
            <w:tcW w:w="689" w:type="pct"/>
            <w:tcBorders>
              <w:top w:val="nil"/>
              <w:left w:val="nil"/>
              <w:bottom w:val="nil"/>
              <w:right w:val="nil"/>
            </w:tcBorders>
            <w:shd w:val="clear" w:color="000000" w:fill="FFFFFF"/>
            <w:vAlign w:val="center"/>
          </w:tcPr>
          <w:p w:rsidR="001B0EBD" w:rsidRDefault="001B0EBD" w:rsidP="008F5011">
            <w:pPr>
              <w:spacing w:after="0" w:line="240" w:lineRule="auto"/>
              <w:jc w:val="center"/>
              <w:rPr>
                <w:rFonts w:ascii="Century Gothic" w:hAnsi="Century Gothic"/>
                <w:color w:val="000000"/>
                <w:sz w:val="20"/>
                <w:szCs w:val="20"/>
              </w:rPr>
            </w:pPr>
            <w:r>
              <w:rPr>
                <w:rFonts w:ascii="Century Gothic" w:hAnsi="Century Gothic"/>
                <w:color w:val="000000"/>
                <w:sz w:val="20"/>
                <w:szCs w:val="20"/>
              </w:rPr>
              <w:t>96,15</w:t>
            </w:r>
          </w:p>
        </w:tc>
      </w:tr>
      <w:tr w:rsidR="00A7448C" w:rsidRPr="00A645E9" w:rsidTr="001B0EBD">
        <w:trPr>
          <w:trHeight w:val="340"/>
        </w:trPr>
        <w:tc>
          <w:tcPr>
            <w:tcW w:w="1551" w:type="pct"/>
            <w:tcBorders>
              <w:top w:val="nil"/>
              <w:left w:val="nil"/>
              <w:bottom w:val="nil"/>
              <w:right w:val="nil"/>
            </w:tcBorders>
            <w:shd w:val="clear" w:color="000000" w:fill="FFFFFF"/>
            <w:noWrap/>
            <w:vAlign w:val="center"/>
            <w:hideMark/>
          </w:tcPr>
          <w:p w:rsidR="00A7448C" w:rsidRPr="00A645E9" w:rsidRDefault="00A7448C" w:rsidP="008F5011">
            <w:pPr>
              <w:spacing w:after="0" w:line="240" w:lineRule="auto"/>
              <w:rPr>
                <w:rFonts w:ascii="Century Gothic" w:eastAsia="Times New Roman" w:hAnsi="Century Gothic" w:cs="Calibri"/>
                <w:color w:val="000000"/>
                <w:sz w:val="20"/>
                <w:szCs w:val="20"/>
              </w:rPr>
            </w:pPr>
            <w:r w:rsidRPr="00A645E9">
              <w:rPr>
                <w:rFonts w:ascii="Century Gothic" w:eastAsia="Times New Roman" w:hAnsi="Century Gothic" w:cs="Calibri"/>
                <w:color w:val="000000"/>
                <w:sz w:val="20"/>
                <w:szCs w:val="20"/>
                <w:lang w:val="id-ID"/>
              </w:rPr>
              <w:t>Buton Utara</w:t>
            </w:r>
          </w:p>
        </w:tc>
        <w:tc>
          <w:tcPr>
            <w:tcW w:w="659" w:type="pct"/>
            <w:tcBorders>
              <w:top w:val="nil"/>
              <w:left w:val="nil"/>
              <w:bottom w:val="nil"/>
              <w:right w:val="nil"/>
            </w:tcBorders>
            <w:shd w:val="clear" w:color="000000" w:fill="FFFFFF"/>
            <w:noWrap/>
            <w:vAlign w:val="center"/>
          </w:tcPr>
          <w:p w:rsidR="00A7448C" w:rsidRPr="00A645E9" w:rsidRDefault="00A7448C" w:rsidP="008F5011">
            <w:pPr>
              <w:spacing w:after="0" w:line="240" w:lineRule="auto"/>
              <w:jc w:val="center"/>
              <w:rPr>
                <w:rFonts w:ascii="Century Gothic" w:eastAsia="Times New Roman" w:hAnsi="Century Gothic" w:cs="Calibri"/>
                <w:color w:val="000000"/>
                <w:sz w:val="20"/>
                <w:szCs w:val="20"/>
              </w:rPr>
            </w:pPr>
            <w:r>
              <w:rPr>
                <w:rFonts w:ascii="Century Gothic" w:eastAsia="Times New Roman" w:hAnsi="Century Gothic" w:cs="Calibri"/>
                <w:color w:val="000000"/>
                <w:sz w:val="20"/>
                <w:szCs w:val="20"/>
              </w:rPr>
              <w:t>91,86</w:t>
            </w:r>
          </w:p>
        </w:tc>
        <w:tc>
          <w:tcPr>
            <w:tcW w:w="750" w:type="pct"/>
            <w:tcBorders>
              <w:top w:val="nil"/>
              <w:left w:val="nil"/>
              <w:bottom w:val="nil"/>
              <w:right w:val="nil"/>
            </w:tcBorders>
            <w:shd w:val="clear" w:color="000000" w:fill="FFFFFF"/>
            <w:noWrap/>
            <w:vAlign w:val="center"/>
          </w:tcPr>
          <w:p w:rsidR="00A7448C" w:rsidRPr="00A645E9" w:rsidRDefault="00A7448C" w:rsidP="008F5011">
            <w:pPr>
              <w:spacing w:after="0" w:line="240" w:lineRule="auto"/>
              <w:jc w:val="center"/>
              <w:rPr>
                <w:rFonts w:ascii="Century Gothic" w:eastAsia="Times New Roman" w:hAnsi="Century Gothic" w:cs="Calibri"/>
                <w:color w:val="000000"/>
                <w:sz w:val="20"/>
                <w:szCs w:val="20"/>
              </w:rPr>
            </w:pPr>
            <w:r>
              <w:rPr>
                <w:rFonts w:ascii="Century Gothic" w:eastAsia="Times New Roman" w:hAnsi="Century Gothic" w:cs="Calibri"/>
                <w:color w:val="000000"/>
                <w:sz w:val="20"/>
                <w:szCs w:val="20"/>
              </w:rPr>
              <w:t>89,94</w:t>
            </w:r>
          </w:p>
        </w:tc>
        <w:tc>
          <w:tcPr>
            <w:tcW w:w="659" w:type="pct"/>
            <w:tcBorders>
              <w:top w:val="nil"/>
              <w:left w:val="nil"/>
              <w:bottom w:val="nil"/>
              <w:right w:val="nil"/>
            </w:tcBorders>
            <w:shd w:val="clear" w:color="000000" w:fill="FFFFFF"/>
            <w:noWrap/>
            <w:vAlign w:val="center"/>
          </w:tcPr>
          <w:p w:rsidR="00A7448C" w:rsidRPr="00A645E9" w:rsidRDefault="00A7448C" w:rsidP="008F5011">
            <w:pPr>
              <w:spacing w:after="0" w:line="240" w:lineRule="auto"/>
              <w:jc w:val="center"/>
              <w:rPr>
                <w:rFonts w:ascii="Century Gothic" w:eastAsia="Times New Roman" w:hAnsi="Century Gothic" w:cs="Calibri"/>
                <w:color w:val="000000"/>
                <w:sz w:val="20"/>
                <w:szCs w:val="20"/>
              </w:rPr>
            </w:pPr>
            <w:r>
              <w:rPr>
                <w:rFonts w:ascii="Century Gothic" w:eastAsia="Times New Roman" w:hAnsi="Century Gothic" w:cs="Calibri"/>
                <w:color w:val="000000"/>
                <w:sz w:val="20"/>
                <w:szCs w:val="20"/>
              </w:rPr>
              <w:t>92,74</w:t>
            </w:r>
          </w:p>
        </w:tc>
        <w:tc>
          <w:tcPr>
            <w:tcW w:w="693" w:type="pct"/>
            <w:tcBorders>
              <w:top w:val="nil"/>
              <w:left w:val="nil"/>
              <w:bottom w:val="nil"/>
              <w:right w:val="nil"/>
            </w:tcBorders>
            <w:shd w:val="clear" w:color="000000" w:fill="FFFFFF"/>
            <w:noWrap/>
            <w:vAlign w:val="center"/>
          </w:tcPr>
          <w:p w:rsidR="00A7448C" w:rsidRPr="00A645E9" w:rsidRDefault="00A7448C" w:rsidP="008F5011">
            <w:pPr>
              <w:spacing w:after="0" w:line="240" w:lineRule="auto"/>
              <w:jc w:val="center"/>
              <w:rPr>
                <w:rFonts w:ascii="Century Gothic" w:eastAsia="Times New Roman" w:hAnsi="Century Gothic" w:cs="Calibri"/>
                <w:color w:val="000000"/>
                <w:sz w:val="20"/>
                <w:szCs w:val="20"/>
              </w:rPr>
            </w:pPr>
            <w:r>
              <w:rPr>
                <w:rFonts w:ascii="Century Gothic" w:eastAsia="Times New Roman" w:hAnsi="Century Gothic" w:cs="Calibri"/>
                <w:color w:val="000000"/>
                <w:sz w:val="20"/>
                <w:szCs w:val="20"/>
              </w:rPr>
              <w:t>93,08</w:t>
            </w:r>
          </w:p>
        </w:tc>
        <w:tc>
          <w:tcPr>
            <w:tcW w:w="689" w:type="pct"/>
            <w:tcBorders>
              <w:top w:val="nil"/>
              <w:left w:val="nil"/>
              <w:bottom w:val="nil"/>
              <w:right w:val="nil"/>
            </w:tcBorders>
            <w:shd w:val="clear" w:color="000000" w:fill="FFFFFF"/>
            <w:vAlign w:val="center"/>
          </w:tcPr>
          <w:p w:rsidR="00A7448C" w:rsidRPr="00CA0215" w:rsidRDefault="00A7448C" w:rsidP="008F5011">
            <w:pPr>
              <w:spacing w:after="0" w:line="240" w:lineRule="auto"/>
              <w:jc w:val="center"/>
              <w:rPr>
                <w:rFonts w:ascii="Century Gothic" w:eastAsia="Times New Roman" w:hAnsi="Century Gothic" w:cs="Calibri"/>
                <w:color w:val="000000"/>
                <w:sz w:val="20"/>
                <w:szCs w:val="20"/>
              </w:rPr>
            </w:pPr>
            <w:r>
              <w:rPr>
                <w:rFonts w:ascii="Century Gothic" w:eastAsia="Times New Roman" w:hAnsi="Century Gothic" w:cs="Calibri"/>
                <w:color w:val="000000"/>
                <w:sz w:val="20"/>
                <w:szCs w:val="20"/>
              </w:rPr>
              <w:t>95,56</w:t>
            </w:r>
          </w:p>
        </w:tc>
      </w:tr>
      <w:tr w:rsidR="00A7448C" w:rsidRPr="00A645E9" w:rsidTr="001B0EBD">
        <w:trPr>
          <w:trHeight w:val="340"/>
        </w:trPr>
        <w:tc>
          <w:tcPr>
            <w:tcW w:w="1551" w:type="pct"/>
            <w:tcBorders>
              <w:top w:val="nil"/>
              <w:left w:val="nil"/>
              <w:bottom w:val="nil"/>
              <w:right w:val="nil"/>
            </w:tcBorders>
            <w:shd w:val="clear" w:color="000000" w:fill="DAEEF3"/>
            <w:noWrap/>
            <w:vAlign w:val="center"/>
            <w:hideMark/>
          </w:tcPr>
          <w:p w:rsidR="00A7448C" w:rsidRPr="00A645E9" w:rsidRDefault="00A7448C" w:rsidP="008F5011">
            <w:pPr>
              <w:spacing w:after="0" w:line="240" w:lineRule="auto"/>
              <w:rPr>
                <w:rFonts w:ascii="Century Gothic" w:eastAsia="Times New Roman" w:hAnsi="Century Gothic" w:cs="Calibri"/>
                <w:color w:val="000000"/>
                <w:sz w:val="20"/>
                <w:szCs w:val="20"/>
              </w:rPr>
            </w:pPr>
            <w:r w:rsidRPr="00A645E9">
              <w:rPr>
                <w:rFonts w:ascii="Century Gothic" w:eastAsia="Times New Roman" w:hAnsi="Century Gothic" w:cs="Calibri"/>
                <w:color w:val="000000"/>
                <w:sz w:val="20"/>
                <w:szCs w:val="20"/>
                <w:lang w:val="id-ID"/>
              </w:rPr>
              <w:t>Buton</w:t>
            </w:r>
          </w:p>
        </w:tc>
        <w:tc>
          <w:tcPr>
            <w:tcW w:w="659" w:type="pct"/>
            <w:tcBorders>
              <w:top w:val="nil"/>
              <w:left w:val="nil"/>
              <w:bottom w:val="nil"/>
              <w:right w:val="nil"/>
            </w:tcBorders>
            <w:shd w:val="clear" w:color="000000" w:fill="DAEEF3"/>
            <w:noWrap/>
            <w:vAlign w:val="center"/>
          </w:tcPr>
          <w:p w:rsidR="00A7448C" w:rsidRPr="00A645E9" w:rsidRDefault="00A7448C" w:rsidP="008F5011">
            <w:pPr>
              <w:spacing w:after="0" w:line="240" w:lineRule="auto"/>
              <w:jc w:val="center"/>
              <w:rPr>
                <w:rFonts w:ascii="Century Gothic" w:eastAsia="Times New Roman" w:hAnsi="Century Gothic" w:cs="Calibri"/>
                <w:color w:val="000000"/>
                <w:sz w:val="20"/>
                <w:szCs w:val="20"/>
              </w:rPr>
            </w:pPr>
            <w:r>
              <w:rPr>
                <w:rFonts w:ascii="Century Gothic" w:eastAsia="Times New Roman" w:hAnsi="Century Gothic" w:cs="Calibri"/>
                <w:color w:val="000000"/>
                <w:sz w:val="20"/>
                <w:szCs w:val="20"/>
              </w:rPr>
              <w:t>87,43</w:t>
            </w:r>
          </w:p>
        </w:tc>
        <w:tc>
          <w:tcPr>
            <w:tcW w:w="750" w:type="pct"/>
            <w:tcBorders>
              <w:top w:val="nil"/>
              <w:left w:val="nil"/>
              <w:bottom w:val="nil"/>
              <w:right w:val="nil"/>
            </w:tcBorders>
            <w:shd w:val="clear" w:color="000000" w:fill="DAEEF3"/>
            <w:noWrap/>
            <w:vAlign w:val="center"/>
          </w:tcPr>
          <w:p w:rsidR="00A7448C" w:rsidRPr="00A645E9" w:rsidRDefault="00A7448C" w:rsidP="008F5011">
            <w:pPr>
              <w:spacing w:after="0" w:line="240" w:lineRule="auto"/>
              <w:jc w:val="center"/>
              <w:rPr>
                <w:rFonts w:ascii="Century Gothic" w:eastAsia="Times New Roman" w:hAnsi="Century Gothic" w:cs="Calibri"/>
                <w:color w:val="000000"/>
                <w:sz w:val="20"/>
                <w:szCs w:val="20"/>
              </w:rPr>
            </w:pPr>
            <w:r>
              <w:rPr>
                <w:rFonts w:ascii="Century Gothic" w:eastAsia="Times New Roman" w:hAnsi="Century Gothic" w:cs="Calibri"/>
                <w:color w:val="000000"/>
                <w:sz w:val="20"/>
                <w:szCs w:val="20"/>
              </w:rPr>
              <w:t>87,55</w:t>
            </w:r>
          </w:p>
        </w:tc>
        <w:tc>
          <w:tcPr>
            <w:tcW w:w="659" w:type="pct"/>
            <w:tcBorders>
              <w:top w:val="nil"/>
              <w:left w:val="nil"/>
              <w:bottom w:val="nil"/>
              <w:right w:val="nil"/>
            </w:tcBorders>
            <w:shd w:val="clear" w:color="000000" w:fill="DAEEF3"/>
            <w:noWrap/>
            <w:vAlign w:val="center"/>
          </w:tcPr>
          <w:p w:rsidR="00A7448C" w:rsidRPr="00A645E9" w:rsidRDefault="00A7448C" w:rsidP="008F5011">
            <w:pPr>
              <w:spacing w:after="0" w:line="240" w:lineRule="auto"/>
              <w:jc w:val="center"/>
              <w:rPr>
                <w:rFonts w:ascii="Century Gothic" w:eastAsia="Times New Roman" w:hAnsi="Century Gothic" w:cs="Calibri"/>
                <w:color w:val="000000"/>
                <w:sz w:val="20"/>
                <w:szCs w:val="20"/>
              </w:rPr>
            </w:pPr>
            <w:r>
              <w:rPr>
                <w:rFonts w:ascii="Century Gothic" w:eastAsia="Times New Roman" w:hAnsi="Century Gothic" w:cs="Calibri"/>
                <w:color w:val="000000"/>
                <w:sz w:val="20"/>
                <w:szCs w:val="20"/>
              </w:rPr>
              <w:t>87,42</w:t>
            </w:r>
          </w:p>
        </w:tc>
        <w:tc>
          <w:tcPr>
            <w:tcW w:w="693" w:type="pct"/>
            <w:tcBorders>
              <w:top w:val="nil"/>
              <w:left w:val="nil"/>
              <w:bottom w:val="nil"/>
              <w:right w:val="nil"/>
            </w:tcBorders>
            <w:shd w:val="clear" w:color="000000" w:fill="DAEEF3"/>
            <w:noWrap/>
            <w:vAlign w:val="center"/>
          </w:tcPr>
          <w:p w:rsidR="00A7448C" w:rsidRPr="00A645E9" w:rsidRDefault="00A7448C" w:rsidP="008F5011">
            <w:pPr>
              <w:spacing w:after="0" w:line="240" w:lineRule="auto"/>
              <w:jc w:val="center"/>
              <w:rPr>
                <w:rFonts w:ascii="Century Gothic" w:eastAsia="Times New Roman" w:hAnsi="Century Gothic" w:cs="Calibri"/>
                <w:color w:val="000000"/>
                <w:sz w:val="20"/>
                <w:szCs w:val="20"/>
              </w:rPr>
            </w:pPr>
            <w:r>
              <w:rPr>
                <w:rFonts w:ascii="Century Gothic" w:eastAsia="Times New Roman" w:hAnsi="Century Gothic" w:cs="Calibri"/>
                <w:color w:val="000000"/>
                <w:sz w:val="20"/>
                <w:szCs w:val="20"/>
              </w:rPr>
              <w:t>88,09</w:t>
            </w:r>
          </w:p>
        </w:tc>
        <w:tc>
          <w:tcPr>
            <w:tcW w:w="689" w:type="pct"/>
            <w:tcBorders>
              <w:top w:val="nil"/>
              <w:left w:val="nil"/>
              <w:bottom w:val="nil"/>
              <w:right w:val="nil"/>
            </w:tcBorders>
            <w:shd w:val="clear" w:color="000000" w:fill="DAEEF3"/>
            <w:vAlign w:val="center"/>
          </w:tcPr>
          <w:p w:rsidR="00A7448C" w:rsidRPr="00CA0215" w:rsidRDefault="00A7448C" w:rsidP="008F5011">
            <w:pPr>
              <w:spacing w:after="0" w:line="240" w:lineRule="auto"/>
              <w:jc w:val="center"/>
              <w:rPr>
                <w:rFonts w:ascii="Century Gothic" w:eastAsia="Times New Roman" w:hAnsi="Century Gothic" w:cs="Calibri"/>
                <w:color w:val="000000"/>
                <w:sz w:val="20"/>
                <w:szCs w:val="20"/>
              </w:rPr>
            </w:pPr>
            <w:r>
              <w:rPr>
                <w:rFonts w:ascii="Century Gothic" w:eastAsia="Times New Roman" w:hAnsi="Century Gothic" w:cs="Calibri"/>
                <w:color w:val="000000"/>
                <w:sz w:val="20"/>
                <w:szCs w:val="20"/>
              </w:rPr>
              <w:t>90,64</w:t>
            </w:r>
          </w:p>
        </w:tc>
      </w:tr>
      <w:tr w:rsidR="00A7448C" w:rsidRPr="00A645E9" w:rsidTr="001B0EBD">
        <w:trPr>
          <w:trHeight w:val="340"/>
        </w:trPr>
        <w:tc>
          <w:tcPr>
            <w:tcW w:w="1551" w:type="pct"/>
            <w:tcBorders>
              <w:top w:val="nil"/>
              <w:left w:val="nil"/>
              <w:bottom w:val="nil"/>
              <w:right w:val="nil"/>
            </w:tcBorders>
            <w:shd w:val="clear" w:color="000000" w:fill="92CDDC"/>
            <w:noWrap/>
            <w:vAlign w:val="center"/>
            <w:hideMark/>
          </w:tcPr>
          <w:p w:rsidR="00A7448C" w:rsidRPr="00A645E9" w:rsidRDefault="00A7448C" w:rsidP="008F5011">
            <w:pPr>
              <w:spacing w:after="0" w:line="240" w:lineRule="auto"/>
              <w:jc w:val="center"/>
              <w:rPr>
                <w:rFonts w:ascii="Century Gothic" w:eastAsia="Times New Roman" w:hAnsi="Century Gothic" w:cs="Calibri"/>
                <w:b/>
                <w:bCs/>
                <w:color w:val="000000"/>
                <w:sz w:val="20"/>
                <w:szCs w:val="20"/>
              </w:rPr>
            </w:pPr>
            <w:r w:rsidRPr="00A645E9">
              <w:rPr>
                <w:rFonts w:ascii="Century Gothic" w:eastAsia="Times New Roman" w:hAnsi="Century Gothic" w:cs="Calibri"/>
                <w:b/>
                <w:bCs/>
                <w:color w:val="000000"/>
                <w:sz w:val="20"/>
                <w:szCs w:val="20"/>
                <w:lang w:val="id-ID"/>
              </w:rPr>
              <w:t>SULAWESI TENGGARA</w:t>
            </w:r>
          </w:p>
        </w:tc>
        <w:tc>
          <w:tcPr>
            <w:tcW w:w="659" w:type="pct"/>
            <w:tcBorders>
              <w:top w:val="nil"/>
              <w:left w:val="nil"/>
              <w:bottom w:val="nil"/>
              <w:right w:val="nil"/>
            </w:tcBorders>
            <w:shd w:val="clear" w:color="000000" w:fill="92CDDC"/>
            <w:noWrap/>
            <w:vAlign w:val="center"/>
            <w:hideMark/>
          </w:tcPr>
          <w:p w:rsidR="00A7448C" w:rsidRPr="00CA0215" w:rsidRDefault="00A7448C" w:rsidP="008F5011">
            <w:pPr>
              <w:spacing w:after="0" w:line="240" w:lineRule="auto"/>
              <w:jc w:val="center"/>
              <w:rPr>
                <w:rFonts w:ascii="Century Gothic" w:eastAsia="Times New Roman" w:hAnsi="Century Gothic" w:cs="Calibri"/>
                <w:b/>
                <w:bCs/>
                <w:color w:val="000000"/>
                <w:sz w:val="20"/>
                <w:szCs w:val="20"/>
              </w:rPr>
            </w:pPr>
            <w:r>
              <w:rPr>
                <w:rFonts w:ascii="Century Gothic" w:eastAsia="Times New Roman" w:hAnsi="Century Gothic" w:cs="Calibri"/>
                <w:b/>
                <w:bCs/>
                <w:color w:val="000000"/>
                <w:sz w:val="20"/>
                <w:szCs w:val="20"/>
              </w:rPr>
              <w:t>92,90</w:t>
            </w:r>
          </w:p>
        </w:tc>
        <w:tc>
          <w:tcPr>
            <w:tcW w:w="750" w:type="pct"/>
            <w:tcBorders>
              <w:top w:val="nil"/>
              <w:left w:val="nil"/>
              <w:bottom w:val="nil"/>
              <w:right w:val="nil"/>
            </w:tcBorders>
            <w:shd w:val="clear" w:color="000000" w:fill="92CDDC"/>
            <w:noWrap/>
            <w:vAlign w:val="center"/>
            <w:hideMark/>
          </w:tcPr>
          <w:p w:rsidR="00A7448C" w:rsidRPr="00CA0215" w:rsidRDefault="00A7448C" w:rsidP="008F5011">
            <w:pPr>
              <w:spacing w:after="0" w:line="240" w:lineRule="auto"/>
              <w:jc w:val="center"/>
              <w:rPr>
                <w:rFonts w:ascii="Century Gothic" w:eastAsia="Times New Roman" w:hAnsi="Century Gothic" w:cs="Calibri"/>
                <w:b/>
                <w:bCs/>
                <w:color w:val="000000"/>
                <w:sz w:val="20"/>
                <w:szCs w:val="20"/>
              </w:rPr>
            </w:pPr>
            <w:r>
              <w:rPr>
                <w:rFonts w:ascii="Century Gothic" w:eastAsia="Times New Roman" w:hAnsi="Century Gothic" w:cs="Calibri"/>
                <w:b/>
                <w:bCs/>
                <w:color w:val="000000"/>
                <w:sz w:val="20"/>
                <w:szCs w:val="20"/>
              </w:rPr>
              <w:t>92,41</w:t>
            </w:r>
          </w:p>
        </w:tc>
        <w:tc>
          <w:tcPr>
            <w:tcW w:w="659" w:type="pct"/>
            <w:tcBorders>
              <w:top w:val="nil"/>
              <w:left w:val="nil"/>
              <w:bottom w:val="nil"/>
              <w:right w:val="nil"/>
            </w:tcBorders>
            <w:shd w:val="clear" w:color="000000" w:fill="92CDDC"/>
            <w:noWrap/>
            <w:vAlign w:val="center"/>
            <w:hideMark/>
          </w:tcPr>
          <w:p w:rsidR="00A7448C" w:rsidRPr="00CA0215" w:rsidRDefault="00A7448C" w:rsidP="008F5011">
            <w:pPr>
              <w:spacing w:after="0" w:line="240" w:lineRule="auto"/>
              <w:jc w:val="center"/>
              <w:rPr>
                <w:rFonts w:ascii="Century Gothic" w:eastAsia="Times New Roman" w:hAnsi="Century Gothic" w:cs="Calibri"/>
                <w:b/>
                <w:bCs/>
                <w:color w:val="000000"/>
                <w:sz w:val="20"/>
                <w:szCs w:val="20"/>
              </w:rPr>
            </w:pPr>
            <w:r>
              <w:rPr>
                <w:rFonts w:ascii="Century Gothic" w:eastAsia="Times New Roman" w:hAnsi="Century Gothic" w:cs="Calibri"/>
                <w:b/>
                <w:bCs/>
                <w:color w:val="000000"/>
                <w:sz w:val="20"/>
                <w:szCs w:val="20"/>
              </w:rPr>
              <w:t>92,43</w:t>
            </w:r>
          </w:p>
        </w:tc>
        <w:tc>
          <w:tcPr>
            <w:tcW w:w="693" w:type="pct"/>
            <w:tcBorders>
              <w:top w:val="nil"/>
              <w:left w:val="nil"/>
              <w:bottom w:val="nil"/>
              <w:right w:val="nil"/>
            </w:tcBorders>
            <w:shd w:val="clear" w:color="000000" w:fill="92CDDC"/>
            <w:noWrap/>
            <w:vAlign w:val="center"/>
            <w:hideMark/>
          </w:tcPr>
          <w:p w:rsidR="00A7448C" w:rsidRPr="00CA0215" w:rsidRDefault="00A7448C" w:rsidP="008F5011">
            <w:pPr>
              <w:spacing w:after="0" w:line="240" w:lineRule="auto"/>
              <w:jc w:val="center"/>
              <w:rPr>
                <w:rFonts w:ascii="Century Gothic" w:eastAsia="Times New Roman" w:hAnsi="Century Gothic" w:cs="Calibri"/>
                <w:b/>
                <w:bCs/>
                <w:color w:val="000000"/>
                <w:sz w:val="20"/>
                <w:szCs w:val="20"/>
              </w:rPr>
            </w:pPr>
            <w:r>
              <w:rPr>
                <w:rFonts w:ascii="Century Gothic" w:eastAsia="Times New Roman" w:hAnsi="Century Gothic" w:cs="Calibri"/>
                <w:b/>
                <w:bCs/>
                <w:color w:val="000000"/>
                <w:sz w:val="20"/>
                <w:szCs w:val="20"/>
              </w:rPr>
              <w:t>93,62</w:t>
            </w:r>
          </w:p>
        </w:tc>
        <w:tc>
          <w:tcPr>
            <w:tcW w:w="689" w:type="pct"/>
            <w:tcBorders>
              <w:top w:val="nil"/>
              <w:left w:val="nil"/>
              <w:bottom w:val="nil"/>
              <w:right w:val="nil"/>
            </w:tcBorders>
            <w:shd w:val="clear" w:color="000000" w:fill="92CDDC"/>
            <w:vAlign w:val="center"/>
          </w:tcPr>
          <w:p w:rsidR="00A7448C" w:rsidRPr="00CA0215" w:rsidRDefault="00A7448C" w:rsidP="008F5011">
            <w:pPr>
              <w:spacing w:after="0" w:line="240" w:lineRule="auto"/>
              <w:jc w:val="center"/>
              <w:rPr>
                <w:rFonts w:ascii="Century Gothic" w:eastAsia="Times New Roman" w:hAnsi="Century Gothic" w:cs="Calibri"/>
                <w:b/>
                <w:bCs/>
                <w:color w:val="000000"/>
                <w:sz w:val="20"/>
                <w:szCs w:val="20"/>
              </w:rPr>
            </w:pPr>
            <w:r>
              <w:rPr>
                <w:rFonts w:ascii="Century Gothic" w:eastAsia="Times New Roman" w:hAnsi="Century Gothic" w:cs="Calibri"/>
                <w:b/>
                <w:bCs/>
                <w:color w:val="000000"/>
                <w:sz w:val="20"/>
                <w:szCs w:val="20"/>
              </w:rPr>
              <w:t>94,76</w:t>
            </w:r>
          </w:p>
        </w:tc>
      </w:tr>
    </w:tbl>
    <w:p w:rsidR="00CD19C3" w:rsidRPr="00E732DE" w:rsidRDefault="00E732DE" w:rsidP="008F5011">
      <w:pPr>
        <w:spacing w:after="0"/>
        <w:rPr>
          <w:rFonts w:ascii="Century Gothic" w:hAnsi="Century Gothic"/>
          <w:i/>
          <w:sz w:val="16"/>
          <w:szCs w:val="16"/>
          <w:lang w:val="id-ID"/>
        </w:rPr>
      </w:pPr>
      <w:r w:rsidRPr="00E732DE">
        <w:rPr>
          <w:rFonts w:ascii="Century Gothic" w:hAnsi="Century Gothic"/>
          <w:i/>
          <w:sz w:val="16"/>
          <w:szCs w:val="16"/>
        </w:rPr>
        <w:t>Sumber</w:t>
      </w:r>
      <w:r w:rsidR="00CD19C3" w:rsidRPr="00E732DE">
        <w:rPr>
          <w:rFonts w:ascii="Century Gothic" w:hAnsi="Century Gothic"/>
          <w:i/>
          <w:sz w:val="16"/>
          <w:szCs w:val="16"/>
        </w:rPr>
        <w:t>: BPS</w:t>
      </w:r>
      <w:r w:rsidR="005E4B7B">
        <w:rPr>
          <w:rFonts w:ascii="Century Gothic" w:hAnsi="Century Gothic"/>
          <w:i/>
          <w:sz w:val="16"/>
          <w:szCs w:val="16"/>
        </w:rPr>
        <w:t xml:space="preserve"> Prov. Sultra 201</w:t>
      </w:r>
      <w:r w:rsidR="00CA0215">
        <w:rPr>
          <w:rFonts w:ascii="Century Gothic" w:hAnsi="Century Gothic"/>
          <w:i/>
          <w:sz w:val="16"/>
          <w:szCs w:val="16"/>
        </w:rPr>
        <w:t>5</w:t>
      </w:r>
      <w:r w:rsidR="005E4B7B">
        <w:rPr>
          <w:rFonts w:ascii="Century Gothic" w:hAnsi="Century Gothic"/>
          <w:i/>
          <w:sz w:val="16"/>
          <w:szCs w:val="16"/>
        </w:rPr>
        <w:t xml:space="preserve"> (diolah)</w:t>
      </w:r>
    </w:p>
    <w:p w:rsidR="00025E84" w:rsidRPr="00AA3946" w:rsidRDefault="00025E84" w:rsidP="002F5B99">
      <w:pPr>
        <w:pStyle w:val="Heading5"/>
        <w:numPr>
          <w:ilvl w:val="0"/>
          <w:numId w:val="95"/>
        </w:numPr>
        <w:spacing w:line="360" w:lineRule="auto"/>
        <w:ind w:left="426"/>
        <w:rPr>
          <w:rFonts w:ascii="Arial Black" w:hAnsi="Arial Black"/>
          <w:sz w:val="20"/>
          <w:szCs w:val="20"/>
        </w:rPr>
      </w:pPr>
      <w:r w:rsidRPr="00AA3946">
        <w:rPr>
          <w:rFonts w:ascii="Arial Black" w:hAnsi="Arial Black"/>
          <w:sz w:val="20"/>
          <w:szCs w:val="20"/>
        </w:rPr>
        <w:lastRenderedPageBreak/>
        <w:t xml:space="preserve">Angka </w:t>
      </w:r>
      <w:r w:rsidR="0018399B" w:rsidRPr="00AA3946">
        <w:rPr>
          <w:rFonts w:ascii="Arial Black" w:hAnsi="Arial Black"/>
          <w:sz w:val="20"/>
          <w:szCs w:val="20"/>
        </w:rPr>
        <w:t>Rata-Rata Lama Sekolah</w:t>
      </w:r>
    </w:p>
    <w:p w:rsidR="005E4B7B" w:rsidRPr="00A93028" w:rsidRDefault="00736919" w:rsidP="008F5011">
      <w:pPr>
        <w:autoSpaceDE w:val="0"/>
        <w:autoSpaceDN w:val="0"/>
        <w:adjustRightInd w:val="0"/>
        <w:spacing w:after="0" w:line="360" w:lineRule="auto"/>
        <w:ind w:firstLine="720"/>
        <w:jc w:val="both"/>
        <w:rPr>
          <w:rFonts w:ascii="Century Gothic" w:hAnsi="Century Gothic" w:cs="BerlinSansFB"/>
          <w:sz w:val="20"/>
          <w:szCs w:val="20"/>
          <w:lang w:val="id-ID"/>
        </w:rPr>
      </w:pPr>
      <w:r>
        <w:rPr>
          <w:rFonts w:ascii="Century Gothic" w:hAnsi="Century Gothic" w:cs="BerlinSansFB"/>
          <w:sz w:val="20"/>
          <w:szCs w:val="20"/>
        </w:rPr>
        <w:t xml:space="preserve">  </w:t>
      </w:r>
      <w:r w:rsidR="005E4B7B" w:rsidRPr="00A93028">
        <w:rPr>
          <w:rFonts w:ascii="Century Gothic" w:hAnsi="Century Gothic" w:cs="BerlinSansFB"/>
          <w:sz w:val="20"/>
          <w:szCs w:val="20"/>
          <w:lang w:val="id-ID"/>
        </w:rPr>
        <w:t>Rata-rata lama sekolah adalah rata-rata jumlah tahun yang diselesaikan oleh penduduk usia 15 tahun ke atas untuk menempuh semua jenis pendidikan formal yang pernah dijalani. Indikator ini dihitung dari variabel pendidikan tertinggi yang ditamatkandan tingkat pendidikan yang sedang diduduki, standar UNDP adalah minimal 0 tahun dan maksimal 15 tahun.</w:t>
      </w:r>
    </w:p>
    <w:p w:rsidR="005E4B7B" w:rsidRDefault="0043492F" w:rsidP="008F5011">
      <w:pPr>
        <w:spacing w:after="0" w:line="360" w:lineRule="auto"/>
        <w:ind w:firstLine="851"/>
        <w:jc w:val="both"/>
        <w:rPr>
          <w:rFonts w:ascii="Century Gothic" w:hAnsi="Century Gothic" w:cs="Tahoma"/>
          <w:sz w:val="20"/>
          <w:szCs w:val="20"/>
        </w:rPr>
      </w:pPr>
      <w:r>
        <w:rPr>
          <w:rFonts w:ascii="Century Gothic" w:hAnsi="Century Gothic" w:cs="BerlinSansFB"/>
          <w:sz w:val="20"/>
          <w:szCs w:val="20"/>
          <w:lang w:val="id-ID"/>
        </w:rPr>
        <w:t>Pada tahun 20</w:t>
      </w:r>
      <w:r>
        <w:rPr>
          <w:rFonts w:ascii="Century Gothic" w:hAnsi="Century Gothic" w:cs="BerlinSansFB"/>
          <w:sz w:val="20"/>
          <w:szCs w:val="20"/>
        </w:rPr>
        <w:t>10</w:t>
      </w:r>
      <w:r w:rsidR="005E4B7B" w:rsidRPr="00A93028">
        <w:rPr>
          <w:rFonts w:ascii="Century Gothic" w:hAnsi="Century Gothic" w:cs="BerlinSansFB"/>
          <w:sz w:val="20"/>
          <w:szCs w:val="20"/>
          <w:lang w:val="id-ID"/>
        </w:rPr>
        <w:t xml:space="preserve"> capaian rata-rata lama </w:t>
      </w:r>
      <w:r>
        <w:rPr>
          <w:rFonts w:ascii="Century Gothic" w:hAnsi="Century Gothic" w:cs="BerlinSansFB"/>
          <w:sz w:val="20"/>
          <w:szCs w:val="20"/>
          <w:lang w:val="id-ID"/>
        </w:rPr>
        <w:t>sekolah Kota Baubau sebesar 9</w:t>
      </w:r>
      <w:r>
        <w:rPr>
          <w:rFonts w:ascii="Century Gothic" w:hAnsi="Century Gothic" w:cs="BerlinSansFB"/>
          <w:sz w:val="20"/>
          <w:szCs w:val="20"/>
        </w:rPr>
        <w:t>,02</w:t>
      </w:r>
      <w:r w:rsidR="005E4B7B" w:rsidRPr="00A93028">
        <w:rPr>
          <w:rFonts w:ascii="Century Gothic" w:hAnsi="Century Gothic" w:cs="BerlinSansFB"/>
          <w:sz w:val="20"/>
          <w:szCs w:val="20"/>
          <w:lang w:val="id-ID"/>
        </w:rPr>
        <w:t xml:space="preserve"> persen, pada tahun 2010 meningkat menjad</w:t>
      </w:r>
      <w:r>
        <w:rPr>
          <w:rFonts w:ascii="Century Gothic" w:hAnsi="Century Gothic" w:cs="BerlinSansFB"/>
          <w:sz w:val="20"/>
          <w:szCs w:val="20"/>
          <w:lang w:val="id-ID"/>
        </w:rPr>
        <w:t xml:space="preserve">i </w:t>
      </w:r>
      <w:r w:rsidR="00C1019D">
        <w:rPr>
          <w:rFonts w:ascii="Century Gothic" w:hAnsi="Century Gothic" w:cs="BerlinSansFB"/>
          <w:sz w:val="20"/>
          <w:szCs w:val="20"/>
        </w:rPr>
        <w:t>0,46</w:t>
      </w:r>
      <w:r>
        <w:rPr>
          <w:rFonts w:ascii="Century Gothic" w:hAnsi="Century Gothic" w:cs="BerlinSansFB"/>
          <w:sz w:val="20"/>
          <w:szCs w:val="20"/>
          <w:lang w:val="id-ID"/>
        </w:rPr>
        <w:t xml:space="preserve"> persen hingga mencapai 9</w:t>
      </w:r>
      <w:r>
        <w:rPr>
          <w:rFonts w:ascii="Century Gothic" w:hAnsi="Century Gothic" w:cs="BerlinSansFB"/>
          <w:sz w:val="20"/>
          <w:szCs w:val="20"/>
        </w:rPr>
        <w:t>,48</w:t>
      </w:r>
      <w:r w:rsidR="005E4B7B" w:rsidRPr="00A93028">
        <w:rPr>
          <w:rFonts w:ascii="Century Gothic" w:hAnsi="Century Gothic" w:cs="BerlinSansFB"/>
          <w:sz w:val="20"/>
          <w:szCs w:val="20"/>
          <w:lang w:val="id-ID"/>
        </w:rPr>
        <w:t xml:space="preserve"> persen pada tahun 201</w:t>
      </w:r>
      <w:r w:rsidR="00C1019D">
        <w:rPr>
          <w:rFonts w:ascii="Century Gothic" w:hAnsi="Century Gothic" w:cs="BerlinSansFB"/>
          <w:sz w:val="20"/>
          <w:szCs w:val="20"/>
        </w:rPr>
        <w:t>4</w:t>
      </w:r>
      <w:r w:rsidR="005E4B7B" w:rsidRPr="00A93028">
        <w:rPr>
          <w:rFonts w:ascii="Century Gothic" w:hAnsi="Century Gothic" w:cs="BerlinSansFB"/>
          <w:sz w:val="20"/>
          <w:szCs w:val="20"/>
          <w:lang w:val="id-ID"/>
        </w:rPr>
        <w:t xml:space="preserve">. Dengan capaian tersebut Kota Baubau melebihi capaian Provinsi Sulawesi Tenggara yang hanya sebesar </w:t>
      </w:r>
      <w:r w:rsidR="00C1019D">
        <w:rPr>
          <w:rFonts w:ascii="Century Gothic" w:hAnsi="Century Gothic" w:cs="BerlinSansFB"/>
          <w:sz w:val="20"/>
          <w:szCs w:val="20"/>
        </w:rPr>
        <w:t xml:space="preserve"> </w:t>
      </w:r>
      <w:r w:rsidR="005E4B7B" w:rsidRPr="00A93028">
        <w:rPr>
          <w:rFonts w:ascii="Century Gothic" w:hAnsi="Century Gothic" w:cs="BerlinSansFB"/>
          <w:sz w:val="20"/>
          <w:szCs w:val="20"/>
          <w:lang w:val="id-ID"/>
        </w:rPr>
        <w:t>8.</w:t>
      </w:r>
      <w:r w:rsidR="00C1019D">
        <w:rPr>
          <w:rFonts w:ascii="Century Gothic" w:hAnsi="Century Gothic" w:cs="BerlinSansFB"/>
          <w:sz w:val="20"/>
          <w:szCs w:val="20"/>
        </w:rPr>
        <w:t>56</w:t>
      </w:r>
      <w:r w:rsidR="00B52C89">
        <w:rPr>
          <w:rFonts w:ascii="Century Gothic" w:hAnsi="Century Gothic" w:cs="BerlinSansFB"/>
          <w:sz w:val="20"/>
          <w:szCs w:val="20"/>
          <w:lang w:val="id-ID"/>
        </w:rPr>
        <w:t xml:space="preserve"> </w:t>
      </w:r>
      <w:r w:rsidR="00B52C89">
        <w:rPr>
          <w:rFonts w:ascii="Century Gothic" w:hAnsi="Century Gothic" w:cs="BerlinSansFB"/>
          <w:sz w:val="20"/>
          <w:szCs w:val="20"/>
        </w:rPr>
        <w:t>tahun</w:t>
      </w:r>
      <w:r w:rsidR="005E4B7B" w:rsidRPr="00A93028">
        <w:rPr>
          <w:rFonts w:ascii="Century Gothic" w:hAnsi="Century Gothic" w:cs="BerlinSansFB"/>
          <w:sz w:val="20"/>
          <w:szCs w:val="20"/>
          <w:lang w:val="id-ID"/>
        </w:rPr>
        <w:t>.</w:t>
      </w:r>
      <w:r w:rsidR="005E4B7B" w:rsidRPr="00A93028">
        <w:rPr>
          <w:rFonts w:ascii="Century Gothic" w:hAnsi="Century Gothic" w:cs="Tahoma"/>
          <w:sz w:val="20"/>
          <w:szCs w:val="20"/>
        </w:rPr>
        <w:t xml:space="preserve"> </w:t>
      </w:r>
      <w:r w:rsidR="005E4B7B">
        <w:rPr>
          <w:rFonts w:ascii="Century Gothic" w:hAnsi="Century Gothic" w:cs="Tahoma"/>
          <w:sz w:val="20"/>
          <w:szCs w:val="20"/>
        </w:rPr>
        <w:t xml:space="preserve"> </w:t>
      </w:r>
    </w:p>
    <w:p w:rsidR="005E4B7B" w:rsidRPr="005E4B7B" w:rsidRDefault="009A6386" w:rsidP="008F5011">
      <w:pPr>
        <w:pStyle w:val="ListParagraph"/>
        <w:autoSpaceDE w:val="0"/>
        <w:autoSpaceDN w:val="0"/>
        <w:adjustRightInd w:val="0"/>
        <w:ind w:left="0"/>
        <w:jc w:val="center"/>
        <w:rPr>
          <w:rFonts w:ascii="Century Gothic" w:hAnsi="Century Gothic"/>
          <w:b/>
          <w:bCs/>
          <w:sz w:val="20"/>
          <w:szCs w:val="20"/>
          <w:lang w:val="id-ID"/>
        </w:rPr>
      </w:pPr>
      <w:r>
        <w:rPr>
          <w:rFonts w:ascii="Century Gothic" w:hAnsi="Century Gothic"/>
          <w:b/>
          <w:bCs/>
          <w:sz w:val="20"/>
          <w:szCs w:val="20"/>
          <w:lang w:val="id-ID"/>
        </w:rPr>
        <w:t>Tabel.</w:t>
      </w:r>
      <w:r w:rsidR="00532B35">
        <w:rPr>
          <w:rFonts w:ascii="Century Gothic" w:hAnsi="Century Gothic"/>
          <w:b/>
          <w:bCs/>
          <w:sz w:val="20"/>
          <w:szCs w:val="20"/>
        </w:rPr>
        <w:t xml:space="preserve"> </w:t>
      </w:r>
      <w:r>
        <w:rPr>
          <w:rFonts w:ascii="Century Gothic" w:hAnsi="Century Gothic"/>
          <w:b/>
          <w:bCs/>
          <w:sz w:val="20"/>
          <w:szCs w:val="20"/>
          <w:lang w:val="id-ID"/>
        </w:rPr>
        <w:t>2.12</w:t>
      </w:r>
    </w:p>
    <w:p w:rsidR="005E4B7B" w:rsidRPr="009C0D7A" w:rsidRDefault="005E4B7B" w:rsidP="008F5011">
      <w:pPr>
        <w:pStyle w:val="ListParagraph"/>
        <w:autoSpaceDE w:val="0"/>
        <w:autoSpaceDN w:val="0"/>
        <w:adjustRightInd w:val="0"/>
        <w:ind w:left="0"/>
        <w:jc w:val="center"/>
        <w:rPr>
          <w:rFonts w:ascii="Century Gothic" w:hAnsi="Century Gothic"/>
          <w:b/>
          <w:sz w:val="20"/>
          <w:szCs w:val="20"/>
        </w:rPr>
      </w:pPr>
      <w:r w:rsidRPr="005E4B7B">
        <w:rPr>
          <w:rFonts w:ascii="Century Gothic" w:hAnsi="Century Gothic"/>
          <w:b/>
          <w:sz w:val="20"/>
          <w:szCs w:val="20"/>
          <w:lang w:val="id-ID"/>
        </w:rPr>
        <w:t xml:space="preserve">                  Rata-rata Lama Sekolah</w:t>
      </w:r>
      <w:r w:rsidR="00532B35">
        <w:rPr>
          <w:rFonts w:ascii="Century Gothic" w:hAnsi="Century Gothic"/>
          <w:b/>
          <w:sz w:val="20"/>
          <w:szCs w:val="20"/>
        </w:rPr>
        <w:t xml:space="preserve"> </w:t>
      </w:r>
      <w:r w:rsidR="00736919">
        <w:rPr>
          <w:rFonts w:ascii="Century Gothic" w:hAnsi="Century Gothic"/>
          <w:b/>
          <w:sz w:val="20"/>
          <w:szCs w:val="20"/>
          <w:lang w:val="id-ID"/>
        </w:rPr>
        <w:t>Tahun 20</w:t>
      </w:r>
      <w:r w:rsidR="00736919">
        <w:rPr>
          <w:rFonts w:ascii="Century Gothic" w:hAnsi="Century Gothic"/>
          <w:b/>
          <w:sz w:val="20"/>
          <w:szCs w:val="20"/>
        </w:rPr>
        <w:t>10</w:t>
      </w:r>
      <w:r w:rsidR="009C0D7A">
        <w:rPr>
          <w:rFonts w:ascii="Century Gothic" w:hAnsi="Century Gothic"/>
          <w:b/>
          <w:sz w:val="20"/>
          <w:szCs w:val="20"/>
          <w:lang w:val="id-ID"/>
        </w:rPr>
        <w:t>-201</w:t>
      </w:r>
      <w:r w:rsidR="009C0D7A">
        <w:rPr>
          <w:rFonts w:ascii="Century Gothic" w:hAnsi="Century Gothic"/>
          <w:b/>
          <w:sz w:val="20"/>
          <w:szCs w:val="20"/>
        </w:rPr>
        <w:t>4</w:t>
      </w:r>
    </w:p>
    <w:tbl>
      <w:tblPr>
        <w:tblW w:w="5000" w:type="pct"/>
        <w:tblLook w:val="04A0" w:firstRow="1" w:lastRow="0" w:firstColumn="1" w:lastColumn="0" w:noHBand="0" w:noVBand="1"/>
      </w:tblPr>
      <w:tblGrid>
        <w:gridCol w:w="722"/>
        <w:gridCol w:w="1969"/>
        <w:gridCol w:w="1149"/>
        <w:gridCol w:w="1149"/>
        <w:gridCol w:w="1149"/>
        <w:gridCol w:w="1152"/>
        <w:gridCol w:w="1147"/>
      </w:tblGrid>
      <w:tr w:rsidR="009C0D7A" w:rsidRPr="00532B35" w:rsidTr="009C0D7A">
        <w:trPr>
          <w:trHeight w:val="340"/>
          <w:tblHeader/>
        </w:trPr>
        <w:tc>
          <w:tcPr>
            <w:tcW w:w="427" w:type="pct"/>
            <w:tcBorders>
              <w:top w:val="thinThickSmallGap" w:sz="12" w:space="0" w:color="auto"/>
              <w:bottom w:val="double" w:sz="4" w:space="0" w:color="auto"/>
              <w:right w:val="single" w:sz="4" w:space="0" w:color="FFFFFF"/>
            </w:tcBorders>
            <w:shd w:val="clear" w:color="auto" w:fill="B6DDE8"/>
            <w:noWrap/>
            <w:vAlign w:val="center"/>
            <w:hideMark/>
          </w:tcPr>
          <w:p w:rsidR="009C0D7A" w:rsidRPr="00532B35" w:rsidRDefault="009C0D7A" w:rsidP="008F5011">
            <w:pPr>
              <w:spacing w:after="0" w:line="240" w:lineRule="auto"/>
              <w:jc w:val="center"/>
              <w:rPr>
                <w:rFonts w:ascii="Century Gothic" w:hAnsi="Century Gothic"/>
                <w:b/>
                <w:bCs/>
                <w:sz w:val="20"/>
                <w:szCs w:val="20"/>
                <w:lang w:eastAsia="id-ID"/>
              </w:rPr>
            </w:pPr>
            <w:r w:rsidRPr="00532B35">
              <w:rPr>
                <w:rFonts w:ascii="Century Gothic" w:hAnsi="Century Gothic"/>
                <w:b/>
                <w:bCs/>
                <w:sz w:val="20"/>
                <w:szCs w:val="20"/>
                <w:lang w:eastAsia="id-ID"/>
              </w:rPr>
              <w:t>No.</w:t>
            </w:r>
          </w:p>
        </w:tc>
        <w:tc>
          <w:tcPr>
            <w:tcW w:w="1167" w:type="pct"/>
            <w:tcBorders>
              <w:top w:val="thinThickSmallGap" w:sz="12" w:space="0" w:color="auto"/>
              <w:left w:val="single" w:sz="4" w:space="0" w:color="FFFFFF"/>
              <w:bottom w:val="double" w:sz="4" w:space="0" w:color="auto"/>
              <w:right w:val="single" w:sz="4" w:space="0" w:color="FFFFFF"/>
            </w:tcBorders>
            <w:shd w:val="clear" w:color="auto" w:fill="B6DDE8"/>
            <w:noWrap/>
            <w:vAlign w:val="center"/>
            <w:hideMark/>
          </w:tcPr>
          <w:p w:rsidR="009C0D7A" w:rsidRPr="00532B35" w:rsidRDefault="009C0D7A" w:rsidP="008F5011">
            <w:pPr>
              <w:spacing w:after="0" w:line="240" w:lineRule="auto"/>
              <w:jc w:val="center"/>
              <w:rPr>
                <w:rFonts w:ascii="Century Gothic" w:hAnsi="Century Gothic"/>
                <w:b/>
                <w:bCs/>
                <w:sz w:val="20"/>
                <w:szCs w:val="20"/>
                <w:lang w:eastAsia="id-ID"/>
              </w:rPr>
            </w:pPr>
            <w:r w:rsidRPr="00532B35">
              <w:rPr>
                <w:rFonts w:ascii="Century Gothic" w:hAnsi="Century Gothic"/>
                <w:b/>
                <w:bCs/>
                <w:sz w:val="20"/>
                <w:szCs w:val="20"/>
                <w:lang w:eastAsia="id-ID"/>
              </w:rPr>
              <w:t>Kab./Kota</w:t>
            </w:r>
          </w:p>
        </w:tc>
        <w:tc>
          <w:tcPr>
            <w:tcW w:w="681" w:type="pct"/>
            <w:tcBorders>
              <w:top w:val="thinThickSmallGap" w:sz="12" w:space="0" w:color="auto"/>
              <w:left w:val="single" w:sz="4" w:space="0" w:color="FFFFFF"/>
              <w:bottom w:val="double" w:sz="4" w:space="0" w:color="auto"/>
              <w:right w:val="single" w:sz="4" w:space="0" w:color="FFFFFF"/>
            </w:tcBorders>
            <w:shd w:val="clear" w:color="auto" w:fill="B6DDE8"/>
            <w:vAlign w:val="center"/>
          </w:tcPr>
          <w:p w:rsidR="009C0D7A" w:rsidRPr="00532B35" w:rsidRDefault="009C0D7A" w:rsidP="008F5011">
            <w:pPr>
              <w:spacing w:after="0" w:line="240" w:lineRule="auto"/>
              <w:jc w:val="center"/>
              <w:rPr>
                <w:rFonts w:ascii="Century Gothic" w:hAnsi="Century Gothic"/>
                <w:b/>
                <w:bCs/>
                <w:sz w:val="20"/>
                <w:szCs w:val="20"/>
                <w:lang w:eastAsia="id-ID"/>
              </w:rPr>
            </w:pPr>
            <w:r w:rsidRPr="00532B35">
              <w:rPr>
                <w:rFonts w:ascii="Century Gothic" w:hAnsi="Century Gothic"/>
                <w:b/>
                <w:bCs/>
                <w:sz w:val="20"/>
                <w:szCs w:val="20"/>
                <w:lang w:eastAsia="id-ID"/>
              </w:rPr>
              <w:t>2010</w:t>
            </w:r>
          </w:p>
          <w:p w:rsidR="009C0D7A" w:rsidRPr="00532B35" w:rsidRDefault="009C0D7A" w:rsidP="008F5011">
            <w:pPr>
              <w:spacing w:after="0" w:line="240" w:lineRule="auto"/>
              <w:jc w:val="center"/>
              <w:rPr>
                <w:rFonts w:ascii="Century Gothic" w:hAnsi="Century Gothic"/>
                <w:b/>
                <w:bCs/>
                <w:sz w:val="20"/>
                <w:szCs w:val="20"/>
                <w:lang w:eastAsia="id-ID"/>
              </w:rPr>
            </w:pPr>
            <w:r w:rsidRPr="00532B35">
              <w:rPr>
                <w:rFonts w:ascii="Century Gothic" w:hAnsi="Century Gothic"/>
                <w:b/>
                <w:bCs/>
                <w:sz w:val="20"/>
                <w:szCs w:val="20"/>
                <w:lang w:eastAsia="id-ID"/>
              </w:rPr>
              <w:t>(Thn)</w:t>
            </w:r>
          </w:p>
        </w:tc>
        <w:tc>
          <w:tcPr>
            <w:tcW w:w="681" w:type="pct"/>
            <w:tcBorders>
              <w:top w:val="thinThickSmallGap" w:sz="12" w:space="0" w:color="auto"/>
              <w:left w:val="single" w:sz="4" w:space="0" w:color="FFFFFF"/>
              <w:bottom w:val="double" w:sz="4" w:space="0" w:color="auto"/>
              <w:right w:val="single" w:sz="4" w:space="0" w:color="FFFFFF"/>
            </w:tcBorders>
            <w:shd w:val="clear" w:color="auto" w:fill="B6DDE8"/>
            <w:vAlign w:val="center"/>
          </w:tcPr>
          <w:p w:rsidR="009C0D7A" w:rsidRPr="00532B35" w:rsidRDefault="009C0D7A" w:rsidP="008F5011">
            <w:pPr>
              <w:spacing w:after="0" w:line="240" w:lineRule="auto"/>
              <w:jc w:val="center"/>
              <w:rPr>
                <w:rFonts w:ascii="Century Gothic" w:hAnsi="Century Gothic"/>
                <w:b/>
                <w:bCs/>
                <w:sz w:val="20"/>
                <w:szCs w:val="20"/>
                <w:lang w:eastAsia="id-ID"/>
              </w:rPr>
            </w:pPr>
            <w:r w:rsidRPr="00532B35">
              <w:rPr>
                <w:rFonts w:ascii="Century Gothic" w:hAnsi="Century Gothic"/>
                <w:b/>
                <w:bCs/>
                <w:sz w:val="20"/>
                <w:szCs w:val="20"/>
                <w:lang w:eastAsia="id-ID"/>
              </w:rPr>
              <w:t>2011</w:t>
            </w:r>
          </w:p>
          <w:p w:rsidR="009C0D7A" w:rsidRPr="00532B35" w:rsidRDefault="009C0D7A" w:rsidP="008F5011">
            <w:pPr>
              <w:spacing w:after="0" w:line="240" w:lineRule="auto"/>
              <w:jc w:val="center"/>
              <w:rPr>
                <w:rFonts w:ascii="Century Gothic" w:hAnsi="Century Gothic"/>
                <w:b/>
                <w:bCs/>
                <w:sz w:val="20"/>
                <w:szCs w:val="20"/>
                <w:lang w:eastAsia="id-ID"/>
              </w:rPr>
            </w:pPr>
            <w:r w:rsidRPr="00532B35">
              <w:rPr>
                <w:rFonts w:ascii="Century Gothic" w:hAnsi="Century Gothic"/>
                <w:b/>
                <w:bCs/>
                <w:sz w:val="20"/>
                <w:szCs w:val="20"/>
                <w:lang w:eastAsia="id-ID"/>
              </w:rPr>
              <w:t>(Thn)</w:t>
            </w:r>
          </w:p>
        </w:tc>
        <w:tc>
          <w:tcPr>
            <w:tcW w:w="681" w:type="pct"/>
            <w:tcBorders>
              <w:top w:val="thinThickSmallGap" w:sz="12" w:space="0" w:color="auto"/>
              <w:left w:val="single" w:sz="4" w:space="0" w:color="FFFFFF"/>
              <w:bottom w:val="double" w:sz="4" w:space="0" w:color="auto"/>
              <w:right w:val="single" w:sz="4" w:space="0" w:color="FFFFFF"/>
            </w:tcBorders>
            <w:shd w:val="clear" w:color="auto" w:fill="B6DDE8"/>
            <w:vAlign w:val="center"/>
          </w:tcPr>
          <w:p w:rsidR="009C0D7A" w:rsidRPr="00532B35" w:rsidRDefault="009C0D7A" w:rsidP="008F5011">
            <w:pPr>
              <w:spacing w:after="0" w:line="240" w:lineRule="auto"/>
              <w:jc w:val="center"/>
              <w:rPr>
                <w:rFonts w:ascii="Century Gothic" w:hAnsi="Century Gothic"/>
                <w:b/>
                <w:bCs/>
                <w:sz w:val="20"/>
                <w:szCs w:val="20"/>
                <w:lang w:eastAsia="id-ID"/>
              </w:rPr>
            </w:pPr>
            <w:r w:rsidRPr="00532B35">
              <w:rPr>
                <w:rFonts w:ascii="Century Gothic" w:hAnsi="Century Gothic"/>
                <w:b/>
                <w:bCs/>
                <w:sz w:val="20"/>
                <w:szCs w:val="20"/>
                <w:lang w:eastAsia="id-ID"/>
              </w:rPr>
              <w:t>2012</w:t>
            </w:r>
          </w:p>
          <w:p w:rsidR="009C0D7A" w:rsidRPr="00532B35" w:rsidRDefault="009C0D7A" w:rsidP="008F5011">
            <w:pPr>
              <w:spacing w:after="0" w:line="240" w:lineRule="auto"/>
              <w:jc w:val="center"/>
              <w:rPr>
                <w:rFonts w:ascii="Century Gothic" w:hAnsi="Century Gothic"/>
                <w:b/>
                <w:bCs/>
                <w:sz w:val="20"/>
                <w:szCs w:val="20"/>
                <w:lang w:eastAsia="id-ID"/>
              </w:rPr>
            </w:pPr>
            <w:r w:rsidRPr="00532B35">
              <w:rPr>
                <w:rFonts w:ascii="Century Gothic" w:hAnsi="Century Gothic"/>
                <w:b/>
                <w:bCs/>
                <w:sz w:val="20"/>
                <w:szCs w:val="20"/>
                <w:lang w:eastAsia="id-ID"/>
              </w:rPr>
              <w:t>(Thn)</w:t>
            </w:r>
          </w:p>
        </w:tc>
        <w:tc>
          <w:tcPr>
            <w:tcW w:w="683" w:type="pct"/>
            <w:tcBorders>
              <w:top w:val="thinThickSmallGap" w:sz="12" w:space="0" w:color="auto"/>
              <w:left w:val="single" w:sz="4" w:space="0" w:color="FFFFFF"/>
              <w:bottom w:val="double" w:sz="4" w:space="0" w:color="auto"/>
            </w:tcBorders>
            <w:shd w:val="clear" w:color="auto" w:fill="B6DDE8"/>
            <w:vAlign w:val="center"/>
          </w:tcPr>
          <w:p w:rsidR="009C0D7A" w:rsidRPr="00532B35" w:rsidRDefault="009C0D7A" w:rsidP="008F5011">
            <w:pPr>
              <w:spacing w:after="0" w:line="240" w:lineRule="auto"/>
              <w:jc w:val="center"/>
              <w:rPr>
                <w:rFonts w:ascii="Century Gothic" w:hAnsi="Century Gothic"/>
                <w:b/>
                <w:bCs/>
                <w:sz w:val="20"/>
                <w:szCs w:val="20"/>
                <w:lang w:eastAsia="id-ID"/>
              </w:rPr>
            </w:pPr>
            <w:r w:rsidRPr="00532B35">
              <w:rPr>
                <w:rFonts w:ascii="Century Gothic" w:hAnsi="Century Gothic"/>
                <w:b/>
                <w:bCs/>
                <w:sz w:val="20"/>
                <w:szCs w:val="20"/>
                <w:lang w:eastAsia="id-ID"/>
              </w:rPr>
              <w:t>2013</w:t>
            </w:r>
          </w:p>
          <w:p w:rsidR="009C0D7A" w:rsidRPr="00532B35" w:rsidRDefault="009C0D7A" w:rsidP="008F5011">
            <w:pPr>
              <w:spacing w:after="0" w:line="240" w:lineRule="auto"/>
              <w:jc w:val="center"/>
              <w:rPr>
                <w:rFonts w:ascii="Century Gothic" w:hAnsi="Century Gothic"/>
                <w:b/>
                <w:bCs/>
                <w:sz w:val="20"/>
                <w:szCs w:val="20"/>
                <w:lang w:eastAsia="id-ID"/>
              </w:rPr>
            </w:pPr>
            <w:r w:rsidRPr="00532B35">
              <w:rPr>
                <w:rFonts w:ascii="Century Gothic" w:hAnsi="Century Gothic"/>
                <w:b/>
                <w:bCs/>
                <w:sz w:val="20"/>
                <w:szCs w:val="20"/>
                <w:lang w:eastAsia="id-ID"/>
              </w:rPr>
              <w:t>(Thn)</w:t>
            </w:r>
          </w:p>
        </w:tc>
        <w:tc>
          <w:tcPr>
            <w:tcW w:w="681" w:type="pct"/>
            <w:tcBorders>
              <w:top w:val="thinThickSmallGap" w:sz="12" w:space="0" w:color="auto"/>
              <w:left w:val="single" w:sz="4" w:space="0" w:color="FFFFFF"/>
              <w:bottom w:val="double" w:sz="4" w:space="0" w:color="auto"/>
            </w:tcBorders>
            <w:shd w:val="clear" w:color="auto" w:fill="B6DDE8"/>
          </w:tcPr>
          <w:p w:rsidR="009C0D7A" w:rsidRPr="00532B35" w:rsidRDefault="009C0D7A" w:rsidP="008F5011">
            <w:pPr>
              <w:spacing w:after="0" w:line="240" w:lineRule="auto"/>
              <w:jc w:val="center"/>
              <w:rPr>
                <w:rFonts w:ascii="Century Gothic" w:hAnsi="Century Gothic"/>
                <w:b/>
                <w:bCs/>
                <w:sz w:val="20"/>
                <w:szCs w:val="20"/>
                <w:lang w:eastAsia="id-ID"/>
              </w:rPr>
            </w:pPr>
            <w:r>
              <w:rPr>
                <w:rFonts w:ascii="Century Gothic" w:hAnsi="Century Gothic"/>
                <w:b/>
                <w:bCs/>
                <w:sz w:val="20"/>
                <w:szCs w:val="20"/>
                <w:lang w:eastAsia="id-ID"/>
              </w:rPr>
              <w:t>2014 (Thn)</w:t>
            </w:r>
          </w:p>
        </w:tc>
      </w:tr>
      <w:tr w:rsidR="009C0D7A" w:rsidRPr="00532B35" w:rsidTr="009C0D7A">
        <w:trPr>
          <w:trHeight w:val="340"/>
        </w:trPr>
        <w:tc>
          <w:tcPr>
            <w:tcW w:w="427" w:type="pct"/>
            <w:tcBorders>
              <w:top w:val="single" w:sz="4" w:space="0" w:color="FFFFFF"/>
              <w:bottom w:val="dotted" w:sz="4" w:space="0" w:color="auto"/>
              <w:right w:val="single" w:sz="4" w:space="0" w:color="FFFFFF"/>
            </w:tcBorders>
            <w:shd w:val="clear" w:color="auto" w:fill="D9D9D9"/>
            <w:noWrap/>
            <w:vAlign w:val="center"/>
          </w:tcPr>
          <w:p w:rsidR="009C0D7A" w:rsidRPr="00532B35" w:rsidRDefault="009C0D7A" w:rsidP="008F5011">
            <w:pPr>
              <w:spacing w:after="0" w:line="240" w:lineRule="auto"/>
              <w:jc w:val="center"/>
              <w:rPr>
                <w:rFonts w:ascii="Century Gothic" w:hAnsi="Century Gothic"/>
                <w:sz w:val="20"/>
                <w:szCs w:val="20"/>
                <w:lang w:eastAsia="id-ID"/>
              </w:rPr>
            </w:pPr>
            <w:r w:rsidRPr="00532B35">
              <w:rPr>
                <w:rFonts w:ascii="Century Gothic" w:hAnsi="Century Gothic"/>
                <w:sz w:val="20"/>
                <w:szCs w:val="20"/>
                <w:lang w:eastAsia="id-ID"/>
              </w:rPr>
              <w:t>1.</w:t>
            </w:r>
          </w:p>
        </w:tc>
        <w:tc>
          <w:tcPr>
            <w:tcW w:w="1167" w:type="pct"/>
            <w:tcBorders>
              <w:top w:val="single" w:sz="4" w:space="0" w:color="FFFFFF"/>
              <w:left w:val="single" w:sz="4" w:space="0" w:color="FFFFFF"/>
              <w:bottom w:val="dotted" w:sz="4" w:space="0" w:color="auto"/>
              <w:right w:val="single" w:sz="4" w:space="0" w:color="FFFFFF"/>
            </w:tcBorders>
            <w:shd w:val="clear" w:color="auto" w:fill="D9D9D9"/>
            <w:noWrap/>
            <w:vAlign w:val="center"/>
            <w:hideMark/>
          </w:tcPr>
          <w:p w:rsidR="009C0D7A" w:rsidRPr="00532B35" w:rsidRDefault="009C0D7A" w:rsidP="008F5011">
            <w:pPr>
              <w:spacing w:after="0" w:line="240" w:lineRule="auto"/>
              <w:rPr>
                <w:rFonts w:ascii="Century Gothic" w:hAnsi="Century Gothic"/>
                <w:sz w:val="20"/>
                <w:szCs w:val="20"/>
                <w:lang w:eastAsia="id-ID"/>
              </w:rPr>
            </w:pPr>
            <w:r w:rsidRPr="00532B35">
              <w:rPr>
                <w:rFonts w:ascii="Century Gothic" w:hAnsi="Century Gothic"/>
                <w:sz w:val="20"/>
                <w:szCs w:val="20"/>
                <w:lang w:eastAsia="id-ID"/>
              </w:rPr>
              <w:t>Baubau</w:t>
            </w:r>
          </w:p>
        </w:tc>
        <w:tc>
          <w:tcPr>
            <w:tcW w:w="681" w:type="pct"/>
            <w:tcBorders>
              <w:top w:val="single" w:sz="4" w:space="0" w:color="FFFFFF"/>
              <w:left w:val="single" w:sz="4" w:space="0" w:color="FFFFFF"/>
              <w:bottom w:val="dotted" w:sz="4" w:space="0" w:color="auto"/>
              <w:right w:val="single" w:sz="4" w:space="0" w:color="FFFFFF"/>
            </w:tcBorders>
            <w:shd w:val="clear" w:color="auto" w:fill="D9D9D9"/>
            <w:vAlign w:val="center"/>
          </w:tcPr>
          <w:p w:rsidR="009C0D7A" w:rsidRPr="00532B35" w:rsidRDefault="009C0D7A" w:rsidP="009C0D7A">
            <w:pPr>
              <w:spacing w:after="0" w:line="240" w:lineRule="auto"/>
              <w:jc w:val="center"/>
              <w:rPr>
                <w:rFonts w:ascii="Century Gothic" w:hAnsi="Century Gothic"/>
                <w:sz w:val="20"/>
                <w:szCs w:val="20"/>
              </w:rPr>
            </w:pPr>
            <w:r>
              <w:rPr>
                <w:rFonts w:ascii="Century Gothic" w:hAnsi="Century Gothic"/>
                <w:sz w:val="20"/>
                <w:szCs w:val="20"/>
              </w:rPr>
              <w:t>9,02</w:t>
            </w:r>
          </w:p>
        </w:tc>
        <w:tc>
          <w:tcPr>
            <w:tcW w:w="681" w:type="pct"/>
            <w:tcBorders>
              <w:top w:val="single" w:sz="4" w:space="0" w:color="FFFFFF"/>
              <w:left w:val="single" w:sz="4" w:space="0" w:color="FFFFFF"/>
              <w:bottom w:val="dotted" w:sz="4" w:space="0" w:color="auto"/>
              <w:right w:val="single" w:sz="4" w:space="0" w:color="FFFFFF"/>
            </w:tcBorders>
            <w:shd w:val="clear" w:color="auto" w:fill="D9D9D9"/>
            <w:vAlign w:val="center"/>
          </w:tcPr>
          <w:p w:rsidR="009C0D7A" w:rsidRPr="00532B35" w:rsidRDefault="009C0D7A" w:rsidP="009C0D7A">
            <w:pPr>
              <w:spacing w:after="0" w:line="240" w:lineRule="auto"/>
              <w:jc w:val="center"/>
              <w:rPr>
                <w:rFonts w:ascii="Century Gothic" w:hAnsi="Century Gothic"/>
                <w:sz w:val="20"/>
                <w:szCs w:val="20"/>
              </w:rPr>
            </w:pPr>
            <w:r>
              <w:rPr>
                <w:rFonts w:ascii="Century Gothic" w:hAnsi="Century Gothic"/>
                <w:sz w:val="20"/>
                <w:szCs w:val="20"/>
              </w:rPr>
              <w:t>9,10</w:t>
            </w:r>
          </w:p>
        </w:tc>
        <w:tc>
          <w:tcPr>
            <w:tcW w:w="681" w:type="pct"/>
            <w:tcBorders>
              <w:top w:val="single" w:sz="4" w:space="0" w:color="FFFFFF"/>
              <w:left w:val="single" w:sz="4" w:space="0" w:color="FFFFFF"/>
              <w:bottom w:val="dotted" w:sz="4" w:space="0" w:color="auto"/>
              <w:right w:val="single" w:sz="4" w:space="0" w:color="FFFFFF"/>
            </w:tcBorders>
            <w:shd w:val="clear" w:color="auto" w:fill="D9D9D9"/>
            <w:vAlign w:val="center"/>
          </w:tcPr>
          <w:p w:rsidR="009C0D7A" w:rsidRPr="00532B35" w:rsidRDefault="009C0D7A" w:rsidP="009C0D7A">
            <w:pPr>
              <w:spacing w:after="0" w:line="240" w:lineRule="auto"/>
              <w:jc w:val="center"/>
              <w:rPr>
                <w:rFonts w:ascii="Century Gothic" w:hAnsi="Century Gothic"/>
                <w:sz w:val="20"/>
                <w:szCs w:val="20"/>
              </w:rPr>
            </w:pPr>
            <w:r>
              <w:rPr>
                <w:rFonts w:ascii="Century Gothic" w:hAnsi="Century Gothic"/>
                <w:sz w:val="20"/>
                <w:szCs w:val="20"/>
              </w:rPr>
              <w:t>9,18</w:t>
            </w:r>
          </w:p>
        </w:tc>
        <w:tc>
          <w:tcPr>
            <w:tcW w:w="683" w:type="pct"/>
            <w:tcBorders>
              <w:top w:val="single" w:sz="4" w:space="0" w:color="FFFFFF"/>
              <w:left w:val="single" w:sz="4" w:space="0" w:color="FFFFFF"/>
              <w:bottom w:val="dotted" w:sz="4" w:space="0" w:color="auto"/>
            </w:tcBorders>
            <w:shd w:val="clear" w:color="auto" w:fill="D9D9D9"/>
            <w:vAlign w:val="center"/>
          </w:tcPr>
          <w:p w:rsidR="009C0D7A" w:rsidRPr="00532B35" w:rsidRDefault="009C0D7A" w:rsidP="009C0D7A">
            <w:pPr>
              <w:spacing w:after="0" w:line="240" w:lineRule="auto"/>
              <w:jc w:val="center"/>
              <w:rPr>
                <w:rFonts w:ascii="Century Gothic" w:hAnsi="Century Gothic"/>
                <w:sz w:val="20"/>
                <w:szCs w:val="20"/>
              </w:rPr>
            </w:pPr>
            <w:r>
              <w:rPr>
                <w:rFonts w:ascii="Century Gothic" w:hAnsi="Century Gothic"/>
                <w:sz w:val="20"/>
                <w:szCs w:val="20"/>
              </w:rPr>
              <w:t>9,26</w:t>
            </w:r>
          </w:p>
        </w:tc>
        <w:tc>
          <w:tcPr>
            <w:tcW w:w="681" w:type="pct"/>
            <w:tcBorders>
              <w:top w:val="single" w:sz="4" w:space="0" w:color="FFFFFF"/>
              <w:left w:val="single" w:sz="4" w:space="0" w:color="FFFFFF"/>
              <w:bottom w:val="dotted" w:sz="4" w:space="0" w:color="auto"/>
            </w:tcBorders>
            <w:shd w:val="clear" w:color="auto" w:fill="D9D9D9"/>
            <w:vAlign w:val="center"/>
          </w:tcPr>
          <w:p w:rsidR="009C0D7A" w:rsidRPr="00532B35" w:rsidRDefault="009C0D7A" w:rsidP="009C0D7A">
            <w:pPr>
              <w:spacing w:after="0" w:line="240" w:lineRule="auto"/>
              <w:jc w:val="center"/>
              <w:rPr>
                <w:rFonts w:ascii="Century Gothic" w:hAnsi="Century Gothic"/>
                <w:sz w:val="20"/>
                <w:szCs w:val="20"/>
              </w:rPr>
            </w:pPr>
            <w:r>
              <w:rPr>
                <w:rFonts w:ascii="Century Gothic" w:hAnsi="Century Gothic"/>
                <w:sz w:val="20"/>
                <w:szCs w:val="20"/>
              </w:rPr>
              <w:t>9,48</w:t>
            </w:r>
          </w:p>
        </w:tc>
      </w:tr>
      <w:tr w:rsidR="009C0D7A" w:rsidRPr="00532B35" w:rsidTr="009C0D7A">
        <w:trPr>
          <w:trHeight w:val="340"/>
        </w:trPr>
        <w:tc>
          <w:tcPr>
            <w:tcW w:w="427" w:type="pct"/>
            <w:tcBorders>
              <w:top w:val="single" w:sz="4" w:space="0" w:color="FFFFFF"/>
              <w:bottom w:val="dotted" w:sz="4" w:space="0" w:color="auto"/>
              <w:right w:val="single" w:sz="4" w:space="0" w:color="FFFFFF"/>
            </w:tcBorders>
            <w:shd w:val="clear" w:color="auto" w:fill="D9D9D9"/>
            <w:noWrap/>
            <w:vAlign w:val="center"/>
          </w:tcPr>
          <w:p w:rsidR="009C0D7A" w:rsidRPr="00532B35" w:rsidRDefault="009C0D7A" w:rsidP="008F5011">
            <w:pPr>
              <w:spacing w:after="0" w:line="240" w:lineRule="auto"/>
              <w:jc w:val="center"/>
              <w:rPr>
                <w:rFonts w:ascii="Century Gothic" w:hAnsi="Century Gothic"/>
                <w:sz w:val="20"/>
                <w:szCs w:val="20"/>
                <w:lang w:eastAsia="id-ID"/>
              </w:rPr>
            </w:pPr>
            <w:r w:rsidRPr="00532B35">
              <w:rPr>
                <w:rFonts w:ascii="Century Gothic" w:hAnsi="Century Gothic"/>
                <w:sz w:val="20"/>
                <w:szCs w:val="20"/>
                <w:lang w:eastAsia="id-ID"/>
              </w:rPr>
              <w:t>2.</w:t>
            </w:r>
          </w:p>
        </w:tc>
        <w:tc>
          <w:tcPr>
            <w:tcW w:w="1167" w:type="pct"/>
            <w:tcBorders>
              <w:top w:val="single" w:sz="4" w:space="0" w:color="FFFFFF"/>
              <w:left w:val="single" w:sz="4" w:space="0" w:color="FFFFFF"/>
              <w:bottom w:val="dotted" w:sz="4" w:space="0" w:color="auto"/>
              <w:right w:val="single" w:sz="4" w:space="0" w:color="FFFFFF"/>
            </w:tcBorders>
            <w:shd w:val="clear" w:color="auto" w:fill="D9D9D9"/>
            <w:noWrap/>
            <w:vAlign w:val="center"/>
          </w:tcPr>
          <w:p w:rsidR="009C0D7A" w:rsidRPr="00532B35" w:rsidRDefault="009C0D7A" w:rsidP="008F5011">
            <w:pPr>
              <w:spacing w:after="0" w:line="240" w:lineRule="auto"/>
              <w:rPr>
                <w:rFonts w:ascii="Century Gothic" w:hAnsi="Century Gothic"/>
                <w:sz w:val="20"/>
                <w:szCs w:val="20"/>
                <w:lang w:eastAsia="id-ID"/>
              </w:rPr>
            </w:pPr>
            <w:r w:rsidRPr="00532B35">
              <w:rPr>
                <w:rFonts w:ascii="Century Gothic" w:hAnsi="Century Gothic"/>
                <w:sz w:val="20"/>
                <w:szCs w:val="20"/>
                <w:lang w:eastAsia="id-ID"/>
              </w:rPr>
              <w:t>Buton</w:t>
            </w:r>
          </w:p>
        </w:tc>
        <w:tc>
          <w:tcPr>
            <w:tcW w:w="681" w:type="pct"/>
            <w:tcBorders>
              <w:top w:val="single" w:sz="4" w:space="0" w:color="FFFFFF"/>
              <w:left w:val="single" w:sz="4" w:space="0" w:color="FFFFFF"/>
              <w:bottom w:val="dotted" w:sz="4" w:space="0" w:color="auto"/>
              <w:right w:val="single" w:sz="4" w:space="0" w:color="FFFFFF"/>
            </w:tcBorders>
            <w:shd w:val="clear" w:color="auto" w:fill="D9D9D9"/>
            <w:vAlign w:val="center"/>
          </w:tcPr>
          <w:p w:rsidR="009C0D7A" w:rsidRPr="00532B35" w:rsidRDefault="009C0D7A" w:rsidP="009C0D7A">
            <w:pPr>
              <w:spacing w:after="0" w:line="240" w:lineRule="auto"/>
              <w:jc w:val="center"/>
              <w:rPr>
                <w:rFonts w:ascii="Century Gothic" w:hAnsi="Century Gothic"/>
                <w:sz w:val="20"/>
                <w:szCs w:val="20"/>
              </w:rPr>
            </w:pPr>
            <w:r w:rsidRPr="00532B35">
              <w:rPr>
                <w:rFonts w:ascii="Century Gothic" w:hAnsi="Century Gothic"/>
                <w:sz w:val="20"/>
                <w:szCs w:val="20"/>
              </w:rPr>
              <w:t>6.72</w:t>
            </w:r>
          </w:p>
        </w:tc>
        <w:tc>
          <w:tcPr>
            <w:tcW w:w="681" w:type="pct"/>
            <w:tcBorders>
              <w:top w:val="single" w:sz="4" w:space="0" w:color="FFFFFF"/>
              <w:left w:val="single" w:sz="4" w:space="0" w:color="FFFFFF"/>
              <w:bottom w:val="dotted" w:sz="4" w:space="0" w:color="auto"/>
              <w:right w:val="single" w:sz="4" w:space="0" w:color="FFFFFF"/>
            </w:tcBorders>
            <w:shd w:val="clear" w:color="auto" w:fill="D9D9D9"/>
            <w:vAlign w:val="center"/>
          </w:tcPr>
          <w:p w:rsidR="009C0D7A" w:rsidRPr="00532B35" w:rsidRDefault="009C0D7A" w:rsidP="009C0D7A">
            <w:pPr>
              <w:spacing w:after="0" w:line="240" w:lineRule="auto"/>
              <w:jc w:val="center"/>
              <w:rPr>
                <w:rFonts w:ascii="Century Gothic" w:hAnsi="Century Gothic"/>
                <w:sz w:val="20"/>
                <w:szCs w:val="20"/>
              </w:rPr>
            </w:pPr>
            <w:r w:rsidRPr="00532B35">
              <w:rPr>
                <w:rFonts w:ascii="Century Gothic" w:hAnsi="Century Gothic"/>
                <w:sz w:val="20"/>
                <w:szCs w:val="20"/>
              </w:rPr>
              <w:t>6.93</w:t>
            </w:r>
          </w:p>
        </w:tc>
        <w:tc>
          <w:tcPr>
            <w:tcW w:w="681" w:type="pct"/>
            <w:tcBorders>
              <w:top w:val="single" w:sz="4" w:space="0" w:color="FFFFFF"/>
              <w:left w:val="single" w:sz="4" w:space="0" w:color="FFFFFF"/>
              <w:bottom w:val="dotted" w:sz="4" w:space="0" w:color="auto"/>
              <w:right w:val="single" w:sz="4" w:space="0" w:color="FFFFFF"/>
            </w:tcBorders>
            <w:shd w:val="clear" w:color="auto" w:fill="D9D9D9"/>
            <w:vAlign w:val="center"/>
          </w:tcPr>
          <w:p w:rsidR="009C0D7A" w:rsidRPr="00532B35" w:rsidRDefault="009C0D7A" w:rsidP="009C0D7A">
            <w:pPr>
              <w:spacing w:after="0" w:line="240" w:lineRule="auto"/>
              <w:jc w:val="center"/>
              <w:rPr>
                <w:rFonts w:ascii="Century Gothic" w:hAnsi="Century Gothic"/>
                <w:sz w:val="20"/>
                <w:szCs w:val="20"/>
              </w:rPr>
            </w:pPr>
            <w:r w:rsidRPr="00532B35">
              <w:rPr>
                <w:rFonts w:ascii="Century Gothic" w:hAnsi="Century Gothic"/>
                <w:sz w:val="20"/>
                <w:szCs w:val="20"/>
              </w:rPr>
              <w:t>7.04</w:t>
            </w:r>
          </w:p>
        </w:tc>
        <w:tc>
          <w:tcPr>
            <w:tcW w:w="683" w:type="pct"/>
            <w:tcBorders>
              <w:top w:val="single" w:sz="4" w:space="0" w:color="FFFFFF"/>
              <w:left w:val="single" w:sz="4" w:space="0" w:color="FFFFFF"/>
              <w:bottom w:val="dotted" w:sz="4" w:space="0" w:color="auto"/>
            </w:tcBorders>
            <w:shd w:val="clear" w:color="auto" w:fill="D9D9D9"/>
            <w:vAlign w:val="center"/>
          </w:tcPr>
          <w:p w:rsidR="009C0D7A" w:rsidRPr="00532B35" w:rsidRDefault="009C0D7A" w:rsidP="009C0D7A">
            <w:pPr>
              <w:spacing w:after="0" w:line="240" w:lineRule="auto"/>
              <w:jc w:val="center"/>
              <w:rPr>
                <w:rFonts w:ascii="Century Gothic" w:hAnsi="Century Gothic"/>
                <w:sz w:val="20"/>
                <w:szCs w:val="20"/>
              </w:rPr>
            </w:pPr>
            <w:r w:rsidRPr="00532B35">
              <w:rPr>
                <w:rFonts w:ascii="Century Gothic" w:hAnsi="Century Gothic"/>
                <w:sz w:val="20"/>
                <w:szCs w:val="20"/>
              </w:rPr>
              <w:t>7.13</w:t>
            </w:r>
          </w:p>
        </w:tc>
        <w:tc>
          <w:tcPr>
            <w:tcW w:w="681" w:type="pct"/>
            <w:tcBorders>
              <w:top w:val="single" w:sz="4" w:space="0" w:color="FFFFFF"/>
              <w:left w:val="single" w:sz="4" w:space="0" w:color="FFFFFF"/>
              <w:bottom w:val="dotted" w:sz="4" w:space="0" w:color="auto"/>
            </w:tcBorders>
            <w:shd w:val="clear" w:color="auto" w:fill="D9D9D9"/>
            <w:vAlign w:val="center"/>
          </w:tcPr>
          <w:p w:rsidR="009C0D7A" w:rsidRPr="00532B35" w:rsidRDefault="009C0D7A" w:rsidP="009C0D7A">
            <w:pPr>
              <w:spacing w:after="0" w:line="240" w:lineRule="auto"/>
              <w:jc w:val="center"/>
              <w:rPr>
                <w:rFonts w:ascii="Century Gothic" w:hAnsi="Century Gothic"/>
                <w:sz w:val="20"/>
                <w:szCs w:val="20"/>
              </w:rPr>
            </w:pPr>
            <w:r>
              <w:rPr>
                <w:rFonts w:ascii="Century Gothic" w:hAnsi="Century Gothic"/>
                <w:sz w:val="20"/>
                <w:szCs w:val="20"/>
              </w:rPr>
              <w:t>7,20</w:t>
            </w:r>
          </w:p>
        </w:tc>
      </w:tr>
      <w:tr w:rsidR="009C0D7A" w:rsidRPr="00532B35" w:rsidTr="009C0D7A">
        <w:trPr>
          <w:trHeight w:val="340"/>
        </w:trPr>
        <w:tc>
          <w:tcPr>
            <w:tcW w:w="1594" w:type="pct"/>
            <w:gridSpan w:val="2"/>
            <w:tcBorders>
              <w:top w:val="single" w:sz="4" w:space="0" w:color="auto"/>
              <w:bottom w:val="thickThinSmallGap" w:sz="12" w:space="0" w:color="auto"/>
              <w:right w:val="single" w:sz="4" w:space="0" w:color="FFFFFF"/>
            </w:tcBorders>
            <w:shd w:val="clear" w:color="auto" w:fill="B6DDE8"/>
            <w:noWrap/>
            <w:vAlign w:val="center"/>
            <w:hideMark/>
          </w:tcPr>
          <w:p w:rsidR="009C0D7A" w:rsidRPr="00532B35" w:rsidRDefault="009C0D7A" w:rsidP="008F5011">
            <w:pPr>
              <w:spacing w:after="0" w:line="240" w:lineRule="auto"/>
              <w:jc w:val="center"/>
              <w:rPr>
                <w:rFonts w:ascii="Century Gothic" w:hAnsi="Century Gothic"/>
                <w:b/>
                <w:sz w:val="20"/>
                <w:szCs w:val="20"/>
                <w:lang w:eastAsia="id-ID"/>
              </w:rPr>
            </w:pPr>
            <w:r w:rsidRPr="00532B35">
              <w:rPr>
                <w:rFonts w:ascii="Century Gothic" w:hAnsi="Century Gothic"/>
                <w:b/>
                <w:sz w:val="20"/>
                <w:szCs w:val="20"/>
                <w:lang w:eastAsia="id-ID"/>
              </w:rPr>
              <w:t>Sulawesi Tenggara</w:t>
            </w:r>
          </w:p>
        </w:tc>
        <w:tc>
          <w:tcPr>
            <w:tcW w:w="681" w:type="pct"/>
            <w:tcBorders>
              <w:top w:val="single" w:sz="4" w:space="0" w:color="auto"/>
              <w:left w:val="single" w:sz="4" w:space="0" w:color="FFFFFF"/>
              <w:bottom w:val="thickThinSmallGap" w:sz="12" w:space="0" w:color="auto"/>
              <w:right w:val="single" w:sz="4" w:space="0" w:color="FFFFFF"/>
            </w:tcBorders>
            <w:shd w:val="clear" w:color="auto" w:fill="B6DDE8"/>
            <w:vAlign w:val="center"/>
          </w:tcPr>
          <w:p w:rsidR="009C0D7A" w:rsidRPr="00532B35" w:rsidRDefault="009C0D7A" w:rsidP="009C0D7A">
            <w:pPr>
              <w:spacing w:after="0" w:line="240" w:lineRule="auto"/>
              <w:jc w:val="center"/>
              <w:rPr>
                <w:rFonts w:ascii="Century Gothic" w:hAnsi="Century Gothic"/>
                <w:b/>
                <w:sz w:val="20"/>
                <w:szCs w:val="20"/>
              </w:rPr>
            </w:pPr>
            <w:r w:rsidRPr="00532B35">
              <w:rPr>
                <w:rFonts w:ascii="Century Gothic" w:hAnsi="Century Gothic"/>
                <w:b/>
                <w:sz w:val="20"/>
                <w:szCs w:val="20"/>
              </w:rPr>
              <w:t>8.11</w:t>
            </w:r>
          </w:p>
        </w:tc>
        <w:tc>
          <w:tcPr>
            <w:tcW w:w="681" w:type="pct"/>
            <w:tcBorders>
              <w:top w:val="single" w:sz="4" w:space="0" w:color="auto"/>
              <w:left w:val="single" w:sz="4" w:space="0" w:color="FFFFFF"/>
              <w:bottom w:val="thickThinSmallGap" w:sz="12" w:space="0" w:color="auto"/>
              <w:right w:val="single" w:sz="4" w:space="0" w:color="FFFFFF"/>
            </w:tcBorders>
            <w:shd w:val="clear" w:color="auto" w:fill="B6DDE8"/>
            <w:vAlign w:val="center"/>
          </w:tcPr>
          <w:p w:rsidR="009C0D7A" w:rsidRPr="00532B35" w:rsidRDefault="009C0D7A" w:rsidP="009C0D7A">
            <w:pPr>
              <w:spacing w:after="0" w:line="240" w:lineRule="auto"/>
              <w:jc w:val="center"/>
              <w:rPr>
                <w:rFonts w:ascii="Century Gothic" w:hAnsi="Century Gothic"/>
                <w:b/>
                <w:sz w:val="20"/>
                <w:szCs w:val="20"/>
              </w:rPr>
            </w:pPr>
            <w:r w:rsidRPr="00532B35">
              <w:rPr>
                <w:rFonts w:ascii="Century Gothic" w:hAnsi="Century Gothic"/>
                <w:b/>
                <w:sz w:val="20"/>
                <w:szCs w:val="20"/>
              </w:rPr>
              <w:t>8.21</w:t>
            </w:r>
          </w:p>
        </w:tc>
        <w:tc>
          <w:tcPr>
            <w:tcW w:w="681" w:type="pct"/>
            <w:tcBorders>
              <w:top w:val="single" w:sz="4" w:space="0" w:color="auto"/>
              <w:left w:val="single" w:sz="4" w:space="0" w:color="FFFFFF"/>
              <w:bottom w:val="thickThinSmallGap" w:sz="12" w:space="0" w:color="auto"/>
              <w:right w:val="single" w:sz="4" w:space="0" w:color="FFFFFF"/>
            </w:tcBorders>
            <w:shd w:val="clear" w:color="auto" w:fill="B6DDE8"/>
            <w:vAlign w:val="center"/>
          </w:tcPr>
          <w:p w:rsidR="009C0D7A" w:rsidRPr="00532B35" w:rsidRDefault="009C0D7A" w:rsidP="009C0D7A">
            <w:pPr>
              <w:spacing w:after="0" w:line="240" w:lineRule="auto"/>
              <w:jc w:val="center"/>
              <w:rPr>
                <w:rFonts w:ascii="Century Gothic" w:hAnsi="Century Gothic"/>
                <w:b/>
                <w:sz w:val="20"/>
                <w:szCs w:val="20"/>
              </w:rPr>
            </w:pPr>
            <w:r w:rsidRPr="00532B35">
              <w:rPr>
                <w:rFonts w:ascii="Century Gothic" w:hAnsi="Century Gothic"/>
                <w:b/>
                <w:sz w:val="20"/>
                <w:szCs w:val="20"/>
              </w:rPr>
              <w:t>8.25</w:t>
            </w:r>
          </w:p>
        </w:tc>
        <w:tc>
          <w:tcPr>
            <w:tcW w:w="683" w:type="pct"/>
            <w:tcBorders>
              <w:top w:val="single" w:sz="4" w:space="0" w:color="auto"/>
              <w:left w:val="single" w:sz="4" w:space="0" w:color="FFFFFF"/>
              <w:bottom w:val="thickThinSmallGap" w:sz="12" w:space="0" w:color="auto"/>
            </w:tcBorders>
            <w:shd w:val="clear" w:color="auto" w:fill="B6DDE8"/>
            <w:vAlign w:val="center"/>
          </w:tcPr>
          <w:p w:rsidR="009C0D7A" w:rsidRPr="00532B35" w:rsidRDefault="009C0D7A" w:rsidP="009C0D7A">
            <w:pPr>
              <w:spacing w:after="0" w:line="240" w:lineRule="auto"/>
              <w:jc w:val="center"/>
              <w:rPr>
                <w:rFonts w:ascii="Century Gothic" w:hAnsi="Century Gothic"/>
                <w:b/>
                <w:sz w:val="20"/>
                <w:szCs w:val="20"/>
              </w:rPr>
            </w:pPr>
            <w:r w:rsidRPr="00532B35">
              <w:rPr>
                <w:rFonts w:ascii="Century Gothic" w:hAnsi="Century Gothic"/>
                <w:b/>
                <w:sz w:val="20"/>
                <w:szCs w:val="20"/>
              </w:rPr>
              <w:t>8.44</w:t>
            </w:r>
          </w:p>
        </w:tc>
        <w:tc>
          <w:tcPr>
            <w:tcW w:w="681" w:type="pct"/>
            <w:tcBorders>
              <w:top w:val="single" w:sz="4" w:space="0" w:color="auto"/>
              <w:left w:val="single" w:sz="4" w:space="0" w:color="FFFFFF"/>
              <w:bottom w:val="thickThinSmallGap" w:sz="12" w:space="0" w:color="auto"/>
            </w:tcBorders>
            <w:shd w:val="clear" w:color="auto" w:fill="B6DDE8"/>
            <w:vAlign w:val="center"/>
          </w:tcPr>
          <w:p w:rsidR="009C0D7A" w:rsidRPr="00532B35" w:rsidRDefault="009C0D7A" w:rsidP="009C0D7A">
            <w:pPr>
              <w:spacing w:after="0" w:line="240" w:lineRule="auto"/>
              <w:jc w:val="center"/>
              <w:rPr>
                <w:rFonts w:ascii="Century Gothic" w:hAnsi="Century Gothic"/>
                <w:b/>
                <w:sz w:val="20"/>
                <w:szCs w:val="20"/>
              </w:rPr>
            </w:pPr>
            <w:r>
              <w:rPr>
                <w:rFonts w:ascii="Century Gothic" w:hAnsi="Century Gothic"/>
                <w:b/>
                <w:sz w:val="20"/>
                <w:szCs w:val="20"/>
              </w:rPr>
              <w:t>8,56</w:t>
            </w:r>
          </w:p>
        </w:tc>
      </w:tr>
    </w:tbl>
    <w:p w:rsidR="00CE38C8" w:rsidRDefault="009C0D7A" w:rsidP="008F5011">
      <w:pPr>
        <w:spacing w:after="0"/>
        <w:rPr>
          <w:rFonts w:ascii="Bookman Old Style" w:hAnsi="Bookman Old Style"/>
          <w:i/>
          <w:sz w:val="18"/>
        </w:rPr>
      </w:pPr>
      <w:r>
        <w:rPr>
          <w:rFonts w:ascii="Bookman Old Style" w:hAnsi="Bookman Old Style"/>
          <w:i/>
          <w:sz w:val="18"/>
        </w:rPr>
        <w:t>Sumber : BPS (2015), Susenas 2009-201</w:t>
      </w:r>
      <w:r w:rsidR="00CE38C8" w:rsidRPr="00CF16E8">
        <w:rPr>
          <w:rFonts w:ascii="Bookman Old Style" w:hAnsi="Bookman Old Style"/>
          <w:i/>
          <w:sz w:val="18"/>
        </w:rPr>
        <w:t>3</w:t>
      </w:r>
    </w:p>
    <w:p w:rsidR="00BC2AB2" w:rsidRDefault="00BC2AB2" w:rsidP="008F5011">
      <w:pPr>
        <w:pStyle w:val="ListParagraph"/>
        <w:ind w:left="1146"/>
        <w:jc w:val="center"/>
        <w:rPr>
          <w:rFonts w:ascii="Century Gothic" w:hAnsi="Century Gothic" w:cs="Tahoma"/>
          <w:b/>
          <w:sz w:val="20"/>
          <w:szCs w:val="20"/>
        </w:rPr>
      </w:pPr>
    </w:p>
    <w:p w:rsidR="005E4B7B" w:rsidRDefault="00F22026" w:rsidP="00FD4A1C">
      <w:pPr>
        <w:pStyle w:val="ListParagraph"/>
        <w:ind w:left="142"/>
        <w:jc w:val="center"/>
        <w:rPr>
          <w:rFonts w:ascii="Century Gothic" w:hAnsi="Century Gothic" w:cs="Tahoma"/>
          <w:b/>
          <w:sz w:val="20"/>
          <w:szCs w:val="20"/>
        </w:rPr>
      </w:pPr>
      <w:r>
        <w:rPr>
          <w:rFonts w:ascii="Century Gothic" w:hAnsi="Century Gothic" w:cs="Tahoma"/>
          <w:b/>
          <w:sz w:val="20"/>
          <w:szCs w:val="20"/>
        </w:rPr>
        <w:t>Gambar 2.11</w:t>
      </w:r>
    </w:p>
    <w:p w:rsidR="005E4B7B" w:rsidRDefault="005E4B7B" w:rsidP="00FD4A1C">
      <w:pPr>
        <w:pStyle w:val="ListParagraph"/>
        <w:ind w:left="0"/>
        <w:jc w:val="center"/>
        <w:rPr>
          <w:rFonts w:ascii="Century Gothic" w:hAnsi="Century Gothic" w:cs="Tahoma"/>
          <w:b/>
          <w:sz w:val="20"/>
          <w:szCs w:val="20"/>
        </w:rPr>
      </w:pPr>
      <w:r>
        <w:rPr>
          <w:rFonts w:ascii="Century Gothic" w:hAnsi="Century Gothic" w:cs="Tahoma"/>
          <w:b/>
          <w:sz w:val="20"/>
          <w:szCs w:val="20"/>
        </w:rPr>
        <w:t>Rata-Rata Lama Sekolah Kota Baubau Tahun 2009-2013</w:t>
      </w:r>
    </w:p>
    <w:p w:rsidR="005E4B7B" w:rsidRPr="004D515F" w:rsidRDefault="005E4B7B" w:rsidP="008F5011">
      <w:pPr>
        <w:pStyle w:val="ListParagraph"/>
        <w:ind w:left="1146"/>
        <w:jc w:val="center"/>
        <w:rPr>
          <w:rFonts w:ascii="Century Gothic" w:hAnsi="Century Gothic" w:cs="Tahoma"/>
          <w:b/>
          <w:sz w:val="20"/>
          <w:szCs w:val="20"/>
        </w:rPr>
      </w:pPr>
      <w:r w:rsidRPr="007B2D65">
        <w:rPr>
          <w:rFonts w:ascii="Bookman Old Style" w:hAnsi="Bookman Old Style"/>
          <w:b/>
          <w:noProof/>
          <w:lang w:val="en-GB" w:eastAsia="en-GB"/>
        </w:rPr>
        <w:drawing>
          <wp:anchor distT="0" distB="0" distL="114300" distR="114300" simplePos="0" relativeHeight="251658752" behindDoc="1" locked="0" layoutInCell="1" allowOverlap="1" wp14:anchorId="37B4334D" wp14:editId="1720F29B">
            <wp:simplePos x="0" y="0"/>
            <wp:positionH relativeFrom="column">
              <wp:posOffset>0</wp:posOffset>
            </wp:positionH>
            <wp:positionV relativeFrom="paragraph">
              <wp:posOffset>0</wp:posOffset>
            </wp:positionV>
            <wp:extent cx="5408295" cy="2251494"/>
            <wp:effectExtent l="38100" t="57150" r="40005" b="53975"/>
            <wp:wrapNone/>
            <wp:docPr id="28" name="Chart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14:sizeRelH relativeFrom="page">
              <wp14:pctWidth>0</wp14:pctWidth>
            </wp14:sizeRelH>
            <wp14:sizeRelV relativeFrom="page">
              <wp14:pctHeight>0</wp14:pctHeight>
            </wp14:sizeRelV>
          </wp:anchor>
        </w:drawing>
      </w:r>
    </w:p>
    <w:p w:rsidR="005E4B7B" w:rsidRDefault="005E4B7B" w:rsidP="008F5011">
      <w:pPr>
        <w:spacing w:after="0"/>
        <w:rPr>
          <w:rFonts w:ascii="Bookman Old Style" w:hAnsi="Bookman Old Style"/>
          <w:i/>
          <w:sz w:val="18"/>
        </w:rPr>
      </w:pPr>
      <w:r>
        <w:rPr>
          <w:rFonts w:ascii="Bookman Old Style" w:hAnsi="Bookman Old Style"/>
          <w:i/>
          <w:sz w:val="18"/>
        </w:rPr>
        <w:t xml:space="preserve"> </w:t>
      </w:r>
    </w:p>
    <w:p w:rsidR="005E4B7B" w:rsidRDefault="005E4B7B" w:rsidP="008F5011">
      <w:pPr>
        <w:spacing w:after="0"/>
        <w:rPr>
          <w:rFonts w:ascii="Bookman Old Style" w:hAnsi="Bookman Old Style"/>
          <w:i/>
          <w:sz w:val="18"/>
        </w:rPr>
      </w:pPr>
    </w:p>
    <w:p w:rsidR="005E4B7B" w:rsidRDefault="005E4B7B" w:rsidP="008F5011">
      <w:pPr>
        <w:spacing w:after="0"/>
        <w:rPr>
          <w:rFonts w:ascii="Bookman Old Style" w:hAnsi="Bookman Old Style"/>
          <w:i/>
          <w:sz w:val="18"/>
        </w:rPr>
      </w:pPr>
    </w:p>
    <w:p w:rsidR="005E4B7B" w:rsidRDefault="005E4B7B" w:rsidP="008F5011">
      <w:pPr>
        <w:spacing w:after="0"/>
        <w:rPr>
          <w:rFonts w:ascii="Bookman Old Style" w:hAnsi="Bookman Old Style"/>
          <w:i/>
          <w:sz w:val="18"/>
        </w:rPr>
      </w:pPr>
    </w:p>
    <w:p w:rsidR="005E4B7B" w:rsidRDefault="005E4B7B" w:rsidP="008F5011">
      <w:pPr>
        <w:spacing w:after="0"/>
        <w:rPr>
          <w:rFonts w:ascii="Bookman Old Style" w:hAnsi="Bookman Old Style"/>
          <w:i/>
          <w:sz w:val="18"/>
        </w:rPr>
      </w:pPr>
    </w:p>
    <w:p w:rsidR="005E4B7B" w:rsidRDefault="005E4B7B" w:rsidP="008F5011">
      <w:pPr>
        <w:spacing w:after="0"/>
        <w:rPr>
          <w:rFonts w:ascii="Bookman Old Style" w:hAnsi="Bookman Old Style"/>
          <w:i/>
          <w:sz w:val="18"/>
        </w:rPr>
      </w:pPr>
    </w:p>
    <w:p w:rsidR="005E4B7B" w:rsidRDefault="005E4B7B" w:rsidP="008F5011">
      <w:pPr>
        <w:spacing w:after="0"/>
        <w:rPr>
          <w:rFonts w:ascii="Bookman Old Style" w:hAnsi="Bookman Old Style"/>
          <w:i/>
          <w:sz w:val="18"/>
        </w:rPr>
      </w:pPr>
    </w:p>
    <w:p w:rsidR="005E4B7B" w:rsidRDefault="005E4B7B" w:rsidP="008F5011">
      <w:pPr>
        <w:spacing w:after="0"/>
        <w:rPr>
          <w:rFonts w:ascii="Bookman Old Style" w:hAnsi="Bookman Old Style"/>
          <w:i/>
          <w:sz w:val="18"/>
        </w:rPr>
      </w:pPr>
    </w:p>
    <w:p w:rsidR="005E4B7B" w:rsidRDefault="005E4B7B" w:rsidP="008F5011">
      <w:pPr>
        <w:spacing w:after="0"/>
        <w:rPr>
          <w:rFonts w:ascii="Bookman Old Style" w:hAnsi="Bookman Old Style"/>
          <w:i/>
          <w:sz w:val="18"/>
        </w:rPr>
      </w:pPr>
    </w:p>
    <w:p w:rsidR="005E4B7B" w:rsidRDefault="005E4B7B" w:rsidP="008F5011">
      <w:pPr>
        <w:spacing w:after="0"/>
        <w:rPr>
          <w:rFonts w:ascii="Bookman Old Style" w:hAnsi="Bookman Old Style"/>
          <w:i/>
          <w:sz w:val="18"/>
        </w:rPr>
      </w:pPr>
    </w:p>
    <w:p w:rsidR="005E4B7B" w:rsidRDefault="005E4B7B" w:rsidP="008F5011">
      <w:pPr>
        <w:spacing w:after="0"/>
        <w:rPr>
          <w:rFonts w:ascii="Bookman Old Style" w:hAnsi="Bookman Old Style"/>
          <w:i/>
          <w:sz w:val="18"/>
        </w:rPr>
      </w:pPr>
    </w:p>
    <w:p w:rsidR="005E4B7B" w:rsidRDefault="005E4B7B" w:rsidP="008F5011">
      <w:pPr>
        <w:spacing w:after="0"/>
        <w:rPr>
          <w:rFonts w:ascii="Bookman Old Style" w:hAnsi="Bookman Old Style"/>
          <w:i/>
          <w:sz w:val="18"/>
        </w:rPr>
      </w:pPr>
    </w:p>
    <w:p w:rsidR="005E4B7B" w:rsidRDefault="005E4B7B" w:rsidP="008F5011">
      <w:pPr>
        <w:spacing w:after="0"/>
        <w:rPr>
          <w:rFonts w:ascii="Bookman Old Style" w:hAnsi="Bookman Old Style"/>
          <w:i/>
          <w:sz w:val="18"/>
        </w:rPr>
      </w:pPr>
    </w:p>
    <w:p w:rsidR="00BC2AB2" w:rsidRDefault="00BC2AB2" w:rsidP="008F5011">
      <w:pPr>
        <w:spacing w:after="0"/>
        <w:rPr>
          <w:rFonts w:ascii="Century Gothic" w:hAnsi="Century Gothic"/>
          <w:i/>
          <w:sz w:val="16"/>
          <w:szCs w:val="16"/>
        </w:rPr>
      </w:pPr>
    </w:p>
    <w:p w:rsidR="005E4B7B" w:rsidRPr="005E4B7B" w:rsidRDefault="005E4B7B" w:rsidP="008F5011">
      <w:pPr>
        <w:spacing w:after="0"/>
        <w:rPr>
          <w:rFonts w:ascii="Century Gothic" w:hAnsi="Century Gothic"/>
          <w:i/>
          <w:sz w:val="16"/>
          <w:szCs w:val="16"/>
        </w:rPr>
      </w:pPr>
      <w:r>
        <w:rPr>
          <w:rFonts w:ascii="Century Gothic" w:hAnsi="Century Gothic"/>
          <w:i/>
          <w:sz w:val="16"/>
          <w:szCs w:val="16"/>
        </w:rPr>
        <w:t>Sumber: BPS Prov. Sultra 2014 (diolah)</w:t>
      </w:r>
    </w:p>
    <w:p w:rsidR="005E4B7B" w:rsidRDefault="005E4B7B" w:rsidP="008F5011">
      <w:pPr>
        <w:spacing w:after="0"/>
        <w:rPr>
          <w:rFonts w:ascii="Bookman Old Style" w:hAnsi="Bookman Old Style"/>
          <w:i/>
          <w:sz w:val="18"/>
        </w:rPr>
      </w:pPr>
    </w:p>
    <w:p w:rsidR="00CD6609" w:rsidRPr="00CF16E8" w:rsidRDefault="00CD6609" w:rsidP="008F5011">
      <w:pPr>
        <w:spacing w:after="0"/>
        <w:rPr>
          <w:rFonts w:ascii="Bookman Old Style" w:hAnsi="Bookman Old Style"/>
          <w:i/>
          <w:sz w:val="18"/>
        </w:rPr>
      </w:pPr>
    </w:p>
    <w:p w:rsidR="00CE38C8" w:rsidRPr="00AA3946" w:rsidRDefault="00CE38C8" w:rsidP="002F5B99">
      <w:pPr>
        <w:pStyle w:val="Heading5"/>
        <w:numPr>
          <w:ilvl w:val="0"/>
          <w:numId w:val="95"/>
        </w:numPr>
        <w:spacing w:line="360" w:lineRule="auto"/>
        <w:ind w:left="426"/>
        <w:rPr>
          <w:rFonts w:ascii="Arial Black" w:hAnsi="Arial Black"/>
          <w:sz w:val="20"/>
          <w:szCs w:val="20"/>
        </w:rPr>
      </w:pPr>
      <w:r w:rsidRPr="00AA3946">
        <w:rPr>
          <w:rFonts w:ascii="Arial Black" w:hAnsi="Arial Black"/>
          <w:sz w:val="20"/>
          <w:szCs w:val="20"/>
        </w:rPr>
        <w:t xml:space="preserve">Angka </w:t>
      </w:r>
      <w:r w:rsidR="00CD6609" w:rsidRPr="00AA3946">
        <w:rPr>
          <w:rFonts w:ascii="Arial Black" w:hAnsi="Arial Black"/>
          <w:sz w:val="20"/>
          <w:szCs w:val="20"/>
        </w:rPr>
        <w:t>Partisipasi Kasar</w:t>
      </w:r>
    </w:p>
    <w:p w:rsidR="00CD6609" w:rsidRPr="00B04973" w:rsidRDefault="00CD6609" w:rsidP="008F5011">
      <w:pPr>
        <w:spacing w:after="0" w:line="360" w:lineRule="auto"/>
        <w:ind w:firstLine="851"/>
        <w:jc w:val="both"/>
        <w:rPr>
          <w:rFonts w:ascii="Century Gothic" w:hAnsi="Century Gothic"/>
          <w:sz w:val="20"/>
          <w:szCs w:val="20"/>
        </w:rPr>
      </w:pPr>
      <w:r w:rsidRPr="00B04973">
        <w:rPr>
          <w:rFonts w:ascii="Century Gothic" w:hAnsi="Century Gothic"/>
          <w:sz w:val="20"/>
          <w:szCs w:val="20"/>
        </w:rPr>
        <w:t xml:space="preserve">Angka Partisipasi Kasar (APK) menunjukkkan partisipasi penduduk yang sedang mengenyam pendidikan sesuai dengan jenjang pendidikannya. Angka Partisipasi Kasar (APK) merupakan persentase jumlah penduduk yang sedang bersekolah pada suatu jenjang pendidikan (berapapun usianya) terhadap jumlah penduduk usia sekolah yang sesuai dengan jenjang pendidikan tersebut. APK </w:t>
      </w:r>
      <w:r w:rsidRPr="00B04973">
        <w:rPr>
          <w:rFonts w:ascii="Century Gothic" w:hAnsi="Century Gothic"/>
          <w:sz w:val="20"/>
          <w:szCs w:val="20"/>
        </w:rPr>
        <w:lastRenderedPageBreak/>
        <w:t>digunakan untuk mengukur keberhasilan program pembangunan pendidikan yang diselenggarakan dalam rangka memperluas kesempatan bagi penduduk untuk mengenyam pendidikan.</w:t>
      </w:r>
    </w:p>
    <w:p w:rsidR="00B04973" w:rsidRPr="00F22026" w:rsidRDefault="00B04973" w:rsidP="008F5011">
      <w:pPr>
        <w:spacing w:after="0" w:line="240" w:lineRule="auto"/>
        <w:jc w:val="center"/>
        <w:rPr>
          <w:rFonts w:ascii="Century Gothic" w:hAnsi="Century Gothic"/>
          <w:b/>
          <w:sz w:val="20"/>
          <w:szCs w:val="20"/>
        </w:rPr>
      </w:pPr>
      <w:r w:rsidRPr="00F22026">
        <w:rPr>
          <w:rFonts w:ascii="Century Gothic" w:hAnsi="Century Gothic"/>
          <w:b/>
          <w:sz w:val="20"/>
          <w:szCs w:val="20"/>
        </w:rPr>
        <w:t>Tabel 2.</w:t>
      </w:r>
      <w:r>
        <w:rPr>
          <w:rFonts w:ascii="Century Gothic" w:hAnsi="Century Gothic"/>
          <w:b/>
          <w:sz w:val="20"/>
          <w:szCs w:val="20"/>
        </w:rPr>
        <w:t>13</w:t>
      </w:r>
    </w:p>
    <w:p w:rsidR="00B04973" w:rsidRPr="00F22026" w:rsidRDefault="00B04973" w:rsidP="008F5011">
      <w:pPr>
        <w:spacing w:after="0" w:line="240" w:lineRule="auto"/>
        <w:jc w:val="center"/>
        <w:rPr>
          <w:rFonts w:ascii="Century Gothic" w:hAnsi="Century Gothic"/>
          <w:b/>
          <w:sz w:val="20"/>
          <w:szCs w:val="20"/>
        </w:rPr>
      </w:pPr>
      <w:r w:rsidRPr="00F22026">
        <w:rPr>
          <w:rFonts w:ascii="Century Gothic" w:hAnsi="Century Gothic"/>
          <w:b/>
          <w:sz w:val="20"/>
          <w:szCs w:val="20"/>
        </w:rPr>
        <w:t>Angka Partisipasi Kasar (APK) Kota Baubau Tahun 2010-2014</w:t>
      </w:r>
    </w:p>
    <w:tbl>
      <w:tblPr>
        <w:tblW w:w="8440" w:type="dxa"/>
        <w:jc w:val="center"/>
        <w:tblBorders>
          <w:top w:val="single" w:sz="4" w:space="0" w:color="auto"/>
          <w:bottom w:val="single" w:sz="4" w:space="0" w:color="auto"/>
          <w:insideH w:val="single" w:sz="4" w:space="0" w:color="auto"/>
        </w:tblBorders>
        <w:tblLook w:val="04A0" w:firstRow="1" w:lastRow="0" w:firstColumn="1" w:lastColumn="0" w:noHBand="0" w:noVBand="1"/>
      </w:tblPr>
      <w:tblGrid>
        <w:gridCol w:w="2917"/>
        <w:gridCol w:w="1104"/>
        <w:gridCol w:w="1105"/>
        <w:gridCol w:w="1104"/>
        <w:gridCol w:w="1105"/>
        <w:gridCol w:w="1105"/>
      </w:tblGrid>
      <w:tr w:rsidR="00B04973" w:rsidRPr="00B04973" w:rsidTr="00FD4A1C">
        <w:trPr>
          <w:trHeight w:val="397"/>
          <w:jc w:val="center"/>
        </w:trPr>
        <w:tc>
          <w:tcPr>
            <w:tcW w:w="2917" w:type="dxa"/>
            <w:tcBorders>
              <w:top w:val="thinThickSmallGap" w:sz="12" w:space="0" w:color="auto"/>
              <w:bottom w:val="double" w:sz="4" w:space="0" w:color="auto"/>
              <w:right w:val="single" w:sz="4" w:space="0" w:color="FFFFFF"/>
            </w:tcBorders>
            <w:shd w:val="clear" w:color="auto" w:fill="B6DDE8"/>
            <w:vAlign w:val="center"/>
          </w:tcPr>
          <w:p w:rsidR="00B04973" w:rsidRPr="00B04973" w:rsidRDefault="00B04973" w:rsidP="008F5011">
            <w:pPr>
              <w:pStyle w:val="NoSpacing"/>
              <w:jc w:val="center"/>
              <w:rPr>
                <w:rFonts w:ascii="Century Gothic" w:hAnsi="Century Gothic"/>
                <w:b/>
                <w:sz w:val="20"/>
                <w:szCs w:val="20"/>
              </w:rPr>
            </w:pPr>
            <w:r w:rsidRPr="00B04973">
              <w:rPr>
                <w:rFonts w:ascii="Century Gothic" w:hAnsi="Century Gothic"/>
                <w:b/>
                <w:sz w:val="20"/>
                <w:szCs w:val="20"/>
              </w:rPr>
              <w:t>Indikator</w:t>
            </w:r>
          </w:p>
        </w:tc>
        <w:tc>
          <w:tcPr>
            <w:tcW w:w="1104" w:type="dxa"/>
            <w:tcBorders>
              <w:top w:val="thinThickSmallGap" w:sz="12" w:space="0" w:color="auto"/>
              <w:left w:val="single" w:sz="4" w:space="0" w:color="FFFFFF"/>
              <w:bottom w:val="double" w:sz="4" w:space="0" w:color="auto"/>
              <w:right w:val="single" w:sz="4" w:space="0" w:color="FFFFFF"/>
            </w:tcBorders>
            <w:shd w:val="clear" w:color="auto" w:fill="B6DDE8"/>
            <w:vAlign w:val="center"/>
          </w:tcPr>
          <w:p w:rsidR="00B04973" w:rsidRPr="00B04973" w:rsidRDefault="00B04973" w:rsidP="008F5011">
            <w:pPr>
              <w:pStyle w:val="NoSpacing"/>
              <w:jc w:val="center"/>
              <w:rPr>
                <w:rFonts w:ascii="Century Gothic" w:hAnsi="Century Gothic"/>
                <w:b/>
                <w:sz w:val="20"/>
                <w:szCs w:val="20"/>
              </w:rPr>
            </w:pPr>
            <w:r w:rsidRPr="00B04973">
              <w:rPr>
                <w:rFonts w:ascii="Century Gothic" w:hAnsi="Century Gothic"/>
                <w:b/>
                <w:sz w:val="20"/>
                <w:szCs w:val="20"/>
              </w:rPr>
              <w:t>2010</w:t>
            </w:r>
          </w:p>
        </w:tc>
        <w:tc>
          <w:tcPr>
            <w:tcW w:w="1105" w:type="dxa"/>
            <w:tcBorders>
              <w:top w:val="thinThickSmallGap" w:sz="12" w:space="0" w:color="auto"/>
              <w:left w:val="single" w:sz="4" w:space="0" w:color="FFFFFF"/>
              <w:bottom w:val="double" w:sz="4" w:space="0" w:color="auto"/>
              <w:right w:val="single" w:sz="4" w:space="0" w:color="FFFFFF"/>
            </w:tcBorders>
            <w:shd w:val="clear" w:color="auto" w:fill="B6DDE8"/>
            <w:vAlign w:val="center"/>
          </w:tcPr>
          <w:p w:rsidR="00B04973" w:rsidRPr="00B04973" w:rsidRDefault="00B04973" w:rsidP="008F5011">
            <w:pPr>
              <w:pStyle w:val="NoSpacing"/>
              <w:jc w:val="center"/>
              <w:rPr>
                <w:rFonts w:ascii="Century Gothic" w:hAnsi="Century Gothic"/>
                <w:b/>
                <w:sz w:val="20"/>
                <w:szCs w:val="20"/>
              </w:rPr>
            </w:pPr>
            <w:r w:rsidRPr="00B04973">
              <w:rPr>
                <w:rFonts w:ascii="Century Gothic" w:hAnsi="Century Gothic"/>
                <w:b/>
                <w:sz w:val="20"/>
                <w:szCs w:val="20"/>
              </w:rPr>
              <w:t>2011</w:t>
            </w:r>
          </w:p>
        </w:tc>
        <w:tc>
          <w:tcPr>
            <w:tcW w:w="1104" w:type="dxa"/>
            <w:tcBorders>
              <w:top w:val="thinThickSmallGap" w:sz="12" w:space="0" w:color="auto"/>
              <w:left w:val="single" w:sz="4" w:space="0" w:color="FFFFFF"/>
              <w:bottom w:val="double" w:sz="4" w:space="0" w:color="auto"/>
              <w:right w:val="single" w:sz="4" w:space="0" w:color="FFFFFF"/>
            </w:tcBorders>
            <w:shd w:val="clear" w:color="auto" w:fill="B6DDE8"/>
            <w:vAlign w:val="center"/>
          </w:tcPr>
          <w:p w:rsidR="00B04973" w:rsidRPr="00B04973" w:rsidRDefault="00B04973" w:rsidP="008F5011">
            <w:pPr>
              <w:pStyle w:val="NoSpacing"/>
              <w:jc w:val="center"/>
              <w:rPr>
                <w:rFonts w:ascii="Century Gothic" w:hAnsi="Century Gothic"/>
                <w:b/>
                <w:sz w:val="20"/>
                <w:szCs w:val="20"/>
              </w:rPr>
            </w:pPr>
            <w:r w:rsidRPr="00B04973">
              <w:rPr>
                <w:rFonts w:ascii="Century Gothic" w:hAnsi="Century Gothic"/>
                <w:b/>
                <w:sz w:val="20"/>
                <w:szCs w:val="20"/>
              </w:rPr>
              <w:t>2012</w:t>
            </w:r>
          </w:p>
        </w:tc>
        <w:tc>
          <w:tcPr>
            <w:tcW w:w="1105" w:type="dxa"/>
            <w:tcBorders>
              <w:top w:val="thinThickSmallGap" w:sz="12" w:space="0" w:color="auto"/>
              <w:left w:val="single" w:sz="4" w:space="0" w:color="FFFFFF"/>
              <w:bottom w:val="double" w:sz="4" w:space="0" w:color="auto"/>
              <w:right w:val="single" w:sz="4" w:space="0" w:color="FFFFFF"/>
            </w:tcBorders>
            <w:shd w:val="clear" w:color="auto" w:fill="B6DDE8"/>
            <w:vAlign w:val="center"/>
          </w:tcPr>
          <w:p w:rsidR="00B04973" w:rsidRPr="00B04973" w:rsidRDefault="00B04973" w:rsidP="008F5011">
            <w:pPr>
              <w:pStyle w:val="NoSpacing"/>
              <w:jc w:val="center"/>
              <w:rPr>
                <w:rFonts w:ascii="Century Gothic" w:hAnsi="Century Gothic"/>
                <w:b/>
                <w:sz w:val="20"/>
                <w:szCs w:val="20"/>
              </w:rPr>
            </w:pPr>
            <w:r w:rsidRPr="00B04973">
              <w:rPr>
                <w:rFonts w:ascii="Century Gothic" w:hAnsi="Century Gothic"/>
                <w:b/>
                <w:sz w:val="20"/>
                <w:szCs w:val="20"/>
              </w:rPr>
              <w:t>2013</w:t>
            </w:r>
          </w:p>
        </w:tc>
        <w:tc>
          <w:tcPr>
            <w:tcW w:w="1105" w:type="dxa"/>
            <w:tcBorders>
              <w:top w:val="thinThickSmallGap" w:sz="12" w:space="0" w:color="auto"/>
              <w:left w:val="single" w:sz="4" w:space="0" w:color="FFFFFF"/>
              <w:bottom w:val="double" w:sz="4" w:space="0" w:color="auto"/>
            </w:tcBorders>
            <w:shd w:val="clear" w:color="auto" w:fill="B6DDE8"/>
            <w:vAlign w:val="center"/>
          </w:tcPr>
          <w:p w:rsidR="00B04973" w:rsidRPr="00B04973" w:rsidRDefault="00B04973" w:rsidP="008F5011">
            <w:pPr>
              <w:pStyle w:val="NoSpacing"/>
              <w:jc w:val="center"/>
              <w:rPr>
                <w:rFonts w:ascii="Century Gothic" w:hAnsi="Century Gothic"/>
                <w:b/>
                <w:sz w:val="20"/>
                <w:szCs w:val="20"/>
              </w:rPr>
            </w:pPr>
            <w:r w:rsidRPr="00B04973">
              <w:rPr>
                <w:rFonts w:ascii="Century Gothic" w:hAnsi="Century Gothic"/>
                <w:b/>
                <w:sz w:val="20"/>
                <w:szCs w:val="20"/>
              </w:rPr>
              <w:t>2014</w:t>
            </w:r>
          </w:p>
        </w:tc>
      </w:tr>
      <w:tr w:rsidR="00B04973" w:rsidRPr="00B04973" w:rsidTr="00FD4A1C">
        <w:trPr>
          <w:trHeight w:val="397"/>
          <w:jc w:val="center"/>
        </w:trPr>
        <w:tc>
          <w:tcPr>
            <w:tcW w:w="2917" w:type="dxa"/>
            <w:tcBorders>
              <w:top w:val="double" w:sz="4" w:space="0" w:color="auto"/>
              <w:bottom w:val="single" w:sz="4" w:space="0" w:color="FFFFFF"/>
              <w:right w:val="single" w:sz="4" w:space="0" w:color="FFFFFF"/>
            </w:tcBorders>
            <w:shd w:val="clear" w:color="auto" w:fill="D9D9D9"/>
            <w:vAlign w:val="center"/>
          </w:tcPr>
          <w:p w:rsidR="00B04973" w:rsidRPr="00B04973" w:rsidRDefault="00A82C49" w:rsidP="008F5011">
            <w:pPr>
              <w:pStyle w:val="NoSpacing"/>
              <w:rPr>
                <w:rFonts w:ascii="Century Gothic" w:hAnsi="Century Gothic"/>
                <w:sz w:val="20"/>
                <w:szCs w:val="20"/>
              </w:rPr>
            </w:pPr>
            <w:r>
              <w:rPr>
                <w:rFonts w:ascii="Century Gothic" w:hAnsi="Century Gothic"/>
                <w:sz w:val="20"/>
                <w:szCs w:val="20"/>
              </w:rPr>
              <w:t>AP</w:t>
            </w:r>
            <w:r>
              <w:rPr>
                <w:rFonts w:ascii="Century Gothic" w:hAnsi="Century Gothic"/>
                <w:sz w:val="20"/>
                <w:szCs w:val="20"/>
                <w:lang w:val="en-US"/>
              </w:rPr>
              <w:t>K</w:t>
            </w:r>
            <w:r w:rsidR="00B04973" w:rsidRPr="00B04973">
              <w:rPr>
                <w:rFonts w:ascii="Century Gothic" w:hAnsi="Century Gothic"/>
                <w:sz w:val="20"/>
                <w:szCs w:val="20"/>
              </w:rPr>
              <w:t xml:space="preserve"> SD/MI/Paket A</w:t>
            </w:r>
          </w:p>
        </w:tc>
        <w:tc>
          <w:tcPr>
            <w:tcW w:w="1104" w:type="dxa"/>
            <w:tcBorders>
              <w:top w:val="double" w:sz="4" w:space="0" w:color="auto"/>
              <w:left w:val="single" w:sz="4" w:space="0" w:color="FFFFFF"/>
              <w:bottom w:val="single" w:sz="4" w:space="0" w:color="FFFFFF"/>
              <w:right w:val="single" w:sz="4" w:space="0" w:color="FFFFFF"/>
            </w:tcBorders>
            <w:shd w:val="clear" w:color="auto" w:fill="D9D9D9"/>
            <w:vAlign w:val="center"/>
          </w:tcPr>
          <w:p w:rsidR="00B04973" w:rsidRPr="00B04973" w:rsidRDefault="00B04973" w:rsidP="008F5011">
            <w:pPr>
              <w:pStyle w:val="NoSpacing"/>
              <w:jc w:val="center"/>
              <w:rPr>
                <w:rFonts w:ascii="Century Gothic" w:hAnsi="Century Gothic"/>
                <w:sz w:val="20"/>
                <w:szCs w:val="20"/>
                <w:lang w:val="en-US"/>
              </w:rPr>
            </w:pPr>
            <w:r w:rsidRPr="00B04973">
              <w:rPr>
                <w:rFonts w:ascii="Century Gothic" w:hAnsi="Century Gothic"/>
                <w:sz w:val="20"/>
                <w:szCs w:val="20"/>
                <w:lang w:val="en-US"/>
              </w:rPr>
              <w:t>117.55</w:t>
            </w:r>
          </w:p>
        </w:tc>
        <w:tc>
          <w:tcPr>
            <w:tcW w:w="1105" w:type="dxa"/>
            <w:tcBorders>
              <w:top w:val="double" w:sz="4" w:space="0" w:color="auto"/>
              <w:left w:val="single" w:sz="4" w:space="0" w:color="FFFFFF"/>
              <w:bottom w:val="single" w:sz="4" w:space="0" w:color="FFFFFF"/>
              <w:right w:val="single" w:sz="4" w:space="0" w:color="FFFFFF"/>
            </w:tcBorders>
            <w:shd w:val="clear" w:color="auto" w:fill="D9D9D9"/>
            <w:vAlign w:val="center"/>
          </w:tcPr>
          <w:p w:rsidR="00B04973" w:rsidRPr="00B04973" w:rsidRDefault="00B04973" w:rsidP="008F5011">
            <w:pPr>
              <w:pStyle w:val="NoSpacing"/>
              <w:jc w:val="center"/>
              <w:rPr>
                <w:rFonts w:ascii="Century Gothic" w:hAnsi="Century Gothic"/>
                <w:sz w:val="20"/>
                <w:szCs w:val="20"/>
                <w:lang w:val="en-US"/>
              </w:rPr>
            </w:pPr>
            <w:r w:rsidRPr="00B04973">
              <w:rPr>
                <w:rFonts w:ascii="Century Gothic" w:hAnsi="Century Gothic"/>
                <w:sz w:val="20"/>
                <w:szCs w:val="20"/>
                <w:lang w:val="en-US"/>
              </w:rPr>
              <w:t>102.41</w:t>
            </w:r>
          </w:p>
        </w:tc>
        <w:tc>
          <w:tcPr>
            <w:tcW w:w="1104" w:type="dxa"/>
            <w:tcBorders>
              <w:top w:val="double" w:sz="4" w:space="0" w:color="auto"/>
              <w:left w:val="single" w:sz="4" w:space="0" w:color="FFFFFF"/>
              <w:bottom w:val="single" w:sz="4" w:space="0" w:color="FFFFFF"/>
              <w:right w:val="single" w:sz="4" w:space="0" w:color="FFFFFF"/>
            </w:tcBorders>
            <w:shd w:val="clear" w:color="auto" w:fill="D9D9D9"/>
            <w:vAlign w:val="center"/>
          </w:tcPr>
          <w:p w:rsidR="00B04973" w:rsidRPr="00B04973" w:rsidRDefault="00B04973" w:rsidP="008F5011">
            <w:pPr>
              <w:pStyle w:val="NoSpacing"/>
              <w:jc w:val="center"/>
              <w:rPr>
                <w:rFonts w:ascii="Century Gothic" w:hAnsi="Century Gothic"/>
                <w:sz w:val="20"/>
                <w:szCs w:val="20"/>
                <w:lang w:val="en-US"/>
              </w:rPr>
            </w:pPr>
            <w:r w:rsidRPr="00B04973">
              <w:rPr>
                <w:rFonts w:ascii="Century Gothic" w:hAnsi="Century Gothic"/>
                <w:sz w:val="20"/>
                <w:szCs w:val="20"/>
                <w:lang w:val="en-US"/>
              </w:rPr>
              <w:t>106.60</w:t>
            </w:r>
          </w:p>
        </w:tc>
        <w:tc>
          <w:tcPr>
            <w:tcW w:w="1105" w:type="dxa"/>
            <w:tcBorders>
              <w:top w:val="double" w:sz="4" w:space="0" w:color="auto"/>
              <w:left w:val="single" w:sz="4" w:space="0" w:color="FFFFFF"/>
              <w:bottom w:val="single" w:sz="4" w:space="0" w:color="FFFFFF"/>
              <w:right w:val="single" w:sz="4" w:space="0" w:color="FFFFFF"/>
            </w:tcBorders>
            <w:shd w:val="clear" w:color="auto" w:fill="D9D9D9"/>
            <w:vAlign w:val="center"/>
          </w:tcPr>
          <w:p w:rsidR="00B04973" w:rsidRPr="00B04973" w:rsidRDefault="00B04973" w:rsidP="008F5011">
            <w:pPr>
              <w:pStyle w:val="NoSpacing"/>
              <w:jc w:val="center"/>
              <w:rPr>
                <w:rFonts w:ascii="Century Gothic" w:hAnsi="Century Gothic"/>
                <w:sz w:val="20"/>
                <w:szCs w:val="20"/>
                <w:lang w:val="en-US"/>
              </w:rPr>
            </w:pPr>
            <w:r w:rsidRPr="00B04973">
              <w:rPr>
                <w:rFonts w:ascii="Century Gothic" w:hAnsi="Century Gothic"/>
                <w:sz w:val="20"/>
                <w:szCs w:val="20"/>
                <w:lang w:val="en-US"/>
              </w:rPr>
              <w:t>105.59</w:t>
            </w:r>
          </w:p>
        </w:tc>
        <w:tc>
          <w:tcPr>
            <w:tcW w:w="1105" w:type="dxa"/>
            <w:tcBorders>
              <w:top w:val="double" w:sz="4" w:space="0" w:color="auto"/>
              <w:left w:val="single" w:sz="4" w:space="0" w:color="FFFFFF"/>
              <w:bottom w:val="single" w:sz="4" w:space="0" w:color="FFFFFF"/>
            </w:tcBorders>
            <w:shd w:val="clear" w:color="auto" w:fill="D9D9D9"/>
            <w:vAlign w:val="center"/>
          </w:tcPr>
          <w:p w:rsidR="00B04973" w:rsidRPr="00B04973" w:rsidRDefault="00C46BCD" w:rsidP="008F5011">
            <w:pPr>
              <w:pStyle w:val="NoSpacing"/>
              <w:jc w:val="center"/>
              <w:rPr>
                <w:rFonts w:ascii="Century Gothic" w:hAnsi="Century Gothic"/>
                <w:sz w:val="20"/>
                <w:szCs w:val="20"/>
                <w:lang w:val="en-US"/>
              </w:rPr>
            </w:pPr>
            <w:r>
              <w:rPr>
                <w:rFonts w:ascii="Century Gothic" w:hAnsi="Century Gothic"/>
                <w:sz w:val="20"/>
                <w:szCs w:val="20"/>
                <w:lang w:val="en-US"/>
              </w:rPr>
              <w:t>112.9</w:t>
            </w:r>
            <w:r w:rsidR="00B04973" w:rsidRPr="00B04973">
              <w:rPr>
                <w:rFonts w:ascii="Century Gothic" w:hAnsi="Century Gothic"/>
                <w:sz w:val="20"/>
                <w:szCs w:val="20"/>
                <w:lang w:val="en-US"/>
              </w:rPr>
              <w:t>5</w:t>
            </w:r>
          </w:p>
        </w:tc>
      </w:tr>
      <w:tr w:rsidR="00B04973" w:rsidRPr="00B04973" w:rsidTr="00FD4A1C">
        <w:trPr>
          <w:trHeight w:val="397"/>
          <w:jc w:val="center"/>
        </w:trPr>
        <w:tc>
          <w:tcPr>
            <w:tcW w:w="2917" w:type="dxa"/>
            <w:tcBorders>
              <w:top w:val="single" w:sz="4" w:space="0" w:color="FFFFFF"/>
              <w:bottom w:val="single" w:sz="4" w:space="0" w:color="FFFFFF"/>
              <w:right w:val="single" w:sz="4" w:space="0" w:color="FFFFFF"/>
            </w:tcBorders>
            <w:vAlign w:val="center"/>
          </w:tcPr>
          <w:p w:rsidR="00B04973" w:rsidRPr="00B04973" w:rsidRDefault="00A82C49" w:rsidP="008F5011">
            <w:pPr>
              <w:pStyle w:val="NoSpacing"/>
              <w:rPr>
                <w:rFonts w:ascii="Century Gothic" w:hAnsi="Century Gothic"/>
                <w:sz w:val="20"/>
                <w:szCs w:val="20"/>
              </w:rPr>
            </w:pPr>
            <w:r>
              <w:rPr>
                <w:rFonts w:ascii="Century Gothic" w:hAnsi="Century Gothic"/>
                <w:sz w:val="20"/>
                <w:szCs w:val="20"/>
              </w:rPr>
              <w:t>AP</w:t>
            </w:r>
            <w:r>
              <w:rPr>
                <w:rFonts w:ascii="Century Gothic" w:hAnsi="Century Gothic"/>
                <w:sz w:val="20"/>
                <w:szCs w:val="20"/>
                <w:lang w:val="en-US"/>
              </w:rPr>
              <w:t>K</w:t>
            </w:r>
            <w:r w:rsidR="00B04973" w:rsidRPr="00B04973">
              <w:rPr>
                <w:rFonts w:ascii="Century Gothic" w:hAnsi="Century Gothic"/>
                <w:sz w:val="20"/>
                <w:szCs w:val="20"/>
              </w:rPr>
              <w:t xml:space="preserve"> SMP/MTs/Paket B</w:t>
            </w:r>
          </w:p>
        </w:tc>
        <w:tc>
          <w:tcPr>
            <w:tcW w:w="1104" w:type="dxa"/>
            <w:tcBorders>
              <w:top w:val="single" w:sz="4" w:space="0" w:color="FFFFFF"/>
              <w:left w:val="single" w:sz="4" w:space="0" w:color="FFFFFF"/>
              <w:bottom w:val="single" w:sz="4" w:space="0" w:color="FFFFFF"/>
              <w:right w:val="single" w:sz="4" w:space="0" w:color="FFFFFF"/>
            </w:tcBorders>
            <w:vAlign w:val="center"/>
          </w:tcPr>
          <w:p w:rsidR="00B04973" w:rsidRPr="00B04973" w:rsidRDefault="00B04973" w:rsidP="008F5011">
            <w:pPr>
              <w:pStyle w:val="NoSpacing"/>
              <w:jc w:val="center"/>
              <w:rPr>
                <w:rFonts w:ascii="Century Gothic" w:hAnsi="Century Gothic"/>
                <w:sz w:val="20"/>
                <w:szCs w:val="20"/>
                <w:lang w:val="en-US"/>
              </w:rPr>
            </w:pPr>
            <w:r w:rsidRPr="00B04973">
              <w:rPr>
                <w:rFonts w:ascii="Century Gothic" w:hAnsi="Century Gothic"/>
                <w:sz w:val="20"/>
                <w:szCs w:val="20"/>
                <w:lang w:val="en-US"/>
              </w:rPr>
              <w:t>79.67</w:t>
            </w:r>
          </w:p>
        </w:tc>
        <w:tc>
          <w:tcPr>
            <w:tcW w:w="1105" w:type="dxa"/>
            <w:tcBorders>
              <w:top w:val="single" w:sz="4" w:space="0" w:color="FFFFFF"/>
              <w:left w:val="single" w:sz="4" w:space="0" w:color="FFFFFF"/>
              <w:bottom w:val="single" w:sz="4" w:space="0" w:color="FFFFFF"/>
              <w:right w:val="single" w:sz="4" w:space="0" w:color="FFFFFF"/>
            </w:tcBorders>
            <w:vAlign w:val="center"/>
          </w:tcPr>
          <w:p w:rsidR="00B04973" w:rsidRPr="00B04973" w:rsidRDefault="00B04973" w:rsidP="008F5011">
            <w:pPr>
              <w:pStyle w:val="NoSpacing"/>
              <w:jc w:val="center"/>
              <w:rPr>
                <w:rFonts w:ascii="Century Gothic" w:hAnsi="Century Gothic"/>
                <w:sz w:val="20"/>
                <w:szCs w:val="20"/>
                <w:lang w:val="en-US"/>
              </w:rPr>
            </w:pPr>
            <w:r w:rsidRPr="00B04973">
              <w:rPr>
                <w:rFonts w:ascii="Century Gothic" w:hAnsi="Century Gothic"/>
                <w:sz w:val="20"/>
                <w:szCs w:val="20"/>
                <w:lang w:val="en-US"/>
              </w:rPr>
              <w:t>86.48</w:t>
            </w:r>
          </w:p>
        </w:tc>
        <w:tc>
          <w:tcPr>
            <w:tcW w:w="1104" w:type="dxa"/>
            <w:tcBorders>
              <w:top w:val="single" w:sz="4" w:space="0" w:color="FFFFFF"/>
              <w:left w:val="single" w:sz="4" w:space="0" w:color="FFFFFF"/>
              <w:bottom w:val="single" w:sz="4" w:space="0" w:color="FFFFFF"/>
              <w:right w:val="single" w:sz="4" w:space="0" w:color="FFFFFF"/>
            </w:tcBorders>
            <w:vAlign w:val="center"/>
          </w:tcPr>
          <w:p w:rsidR="00B04973" w:rsidRPr="00B04973" w:rsidRDefault="00B04973" w:rsidP="008F5011">
            <w:pPr>
              <w:pStyle w:val="NoSpacing"/>
              <w:jc w:val="center"/>
              <w:rPr>
                <w:rFonts w:ascii="Century Gothic" w:hAnsi="Century Gothic"/>
                <w:sz w:val="20"/>
                <w:szCs w:val="20"/>
                <w:lang w:val="en-US"/>
              </w:rPr>
            </w:pPr>
            <w:r w:rsidRPr="00B04973">
              <w:rPr>
                <w:rFonts w:ascii="Century Gothic" w:hAnsi="Century Gothic"/>
                <w:sz w:val="20"/>
                <w:szCs w:val="20"/>
                <w:lang w:val="en-US"/>
              </w:rPr>
              <w:t>95.47</w:t>
            </w:r>
          </w:p>
        </w:tc>
        <w:tc>
          <w:tcPr>
            <w:tcW w:w="1105" w:type="dxa"/>
            <w:tcBorders>
              <w:top w:val="single" w:sz="4" w:space="0" w:color="FFFFFF"/>
              <w:left w:val="single" w:sz="4" w:space="0" w:color="FFFFFF"/>
              <w:bottom w:val="single" w:sz="4" w:space="0" w:color="FFFFFF"/>
              <w:right w:val="single" w:sz="4" w:space="0" w:color="FFFFFF"/>
            </w:tcBorders>
            <w:vAlign w:val="center"/>
          </w:tcPr>
          <w:p w:rsidR="00B04973" w:rsidRPr="00B04973" w:rsidRDefault="00B04973" w:rsidP="008F5011">
            <w:pPr>
              <w:pStyle w:val="NoSpacing"/>
              <w:jc w:val="center"/>
              <w:rPr>
                <w:rFonts w:ascii="Century Gothic" w:hAnsi="Century Gothic"/>
                <w:sz w:val="20"/>
                <w:szCs w:val="20"/>
                <w:lang w:val="en-US"/>
              </w:rPr>
            </w:pPr>
            <w:r w:rsidRPr="00B04973">
              <w:rPr>
                <w:rFonts w:ascii="Century Gothic" w:hAnsi="Century Gothic"/>
                <w:sz w:val="20"/>
                <w:szCs w:val="20"/>
                <w:lang w:val="en-US"/>
              </w:rPr>
              <w:t>82.38</w:t>
            </w:r>
          </w:p>
        </w:tc>
        <w:tc>
          <w:tcPr>
            <w:tcW w:w="1105" w:type="dxa"/>
            <w:tcBorders>
              <w:top w:val="single" w:sz="4" w:space="0" w:color="FFFFFF"/>
              <w:left w:val="single" w:sz="4" w:space="0" w:color="FFFFFF"/>
              <w:bottom w:val="single" w:sz="4" w:space="0" w:color="FFFFFF"/>
            </w:tcBorders>
            <w:vAlign w:val="center"/>
          </w:tcPr>
          <w:p w:rsidR="00B04973" w:rsidRPr="00B04973" w:rsidRDefault="00C46BCD" w:rsidP="008F5011">
            <w:pPr>
              <w:pStyle w:val="NoSpacing"/>
              <w:jc w:val="center"/>
              <w:rPr>
                <w:rFonts w:ascii="Century Gothic" w:hAnsi="Century Gothic"/>
                <w:sz w:val="20"/>
                <w:szCs w:val="20"/>
                <w:lang w:val="en-US"/>
              </w:rPr>
            </w:pPr>
            <w:r>
              <w:rPr>
                <w:rFonts w:ascii="Century Gothic" w:hAnsi="Century Gothic"/>
                <w:sz w:val="20"/>
                <w:szCs w:val="20"/>
                <w:lang w:val="en-US"/>
              </w:rPr>
              <w:t>89.89</w:t>
            </w:r>
          </w:p>
        </w:tc>
      </w:tr>
      <w:tr w:rsidR="00B04973" w:rsidRPr="00B04973" w:rsidTr="00FD4A1C">
        <w:trPr>
          <w:trHeight w:val="397"/>
          <w:jc w:val="center"/>
        </w:trPr>
        <w:tc>
          <w:tcPr>
            <w:tcW w:w="2917" w:type="dxa"/>
            <w:tcBorders>
              <w:top w:val="single" w:sz="4" w:space="0" w:color="FFFFFF"/>
              <w:bottom w:val="thickThinSmallGap" w:sz="12" w:space="0" w:color="auto"/>
              <w:right w:val="single" w:sz="4" w:space="0" w:color="FFFFFF"/>
            </w:tcBorders>
            <w:shd w:val="clear" w:color="auto" w:fill="D9D9D9"/>
            <w:vAlign w:val="center"/>
          </w:tcPr>
          <w:p w:rsidR="00B04973" w:rsidRPr="00B04973" w:rsidRDefault="00A82C49" w:rsidP="008F5011">
            <w:pPr>
              <w:pStyle w:val="NoSpacing"/>
              <w:rPr>
                <w:rFonts w:ascii="Century Gothic" w:hAnsi="Century Gothic"/>
                <w:sz w:val="20"/>
                <w:szCs w:val="20"/>
              </w:rPr>
            </w:pPr>
            <w:r>
              <w:rPr>
                <w:rFonts w:ascii="Century Gothic" w:hAnsi="Century Gothic"/>
                <w:sz w:val="20"/>
                <w:szCs w:val="20"/>
              </w:rPr>
              <w:t>AP</w:t>
            </w:r>
            <w:r>
              <w:rPr>
                <w:rFonts w:ascii="Century Gothic" w:hAnsi="Century Gothic"/>
                <w:sz w:val="20"/>
                <w:szCs w:val="20"/>
                <w:lang w:val="en-US"/>
              </w:rPr>
              <w:t>K</w:t>
            </w:r>
            <w:r w:rsidR="00B04973" w:rsidRPr="00B04973">
              <w:rPr>
                <w:rFonts w:ascii="Century Gothic" w:hAnsi="Century Gothic"/>
                <w:sz w:val="20"/>
                <w:szCs w:val="20"/>
              </w:rPr>
              <w:t xml:space="preserve"> SM/MA/Paket C</w:t>
            </w:r>
          </w:p>
        </w:tc>
        <w:tc>
          <w:tcPr>
            <w:tcW w:w="1104" w:type="dxa"/>
            <w:tcBorders>
              <w:top w:val="single" w:sz="4" w:space="0" w:color="FFFFFF"/>
              <w:left w:val="single" w:sz="4" w:space="0" w:color="FFFFFF"/>
              <w:bottom w:val="thickThinSmallGap" w:sz="12" w:space="0" w:color="auto"/>
              <w:right w:val="single" w:sz="4" w:space="0" w:color="FFFFFF"/>
            </w:tcBorders>
            <w:shd w:val="clear" w:color="auto" w:fill="D9D9D9"/>
            <w:vAlign w:val="center"/>
          </w:tcPr>
          <w:p w:rsidR="00B04973" w:rsidRPr="00B04973" w:rsidRDefault="00B04973" w:rsidP="008F5011">
            <w:pPr>
              <w:pStyle w:val="NoSpacing"/>
              <w:jc w:val="center"/>
              <w:rPr>
                <w:rFonts w:ascii="Century Gothic" w:hAnsi="Century Gothic"/>
                <w:sz w:val="20"/>
                <w:szCs w:val="20"/>
                <w:lang w:val="en-US"/>
              </w:rPr>
            </w:pPr>
            <w:r w:rsidRPr="00B04973">
              <w:rPr>
                <w:rFonts w:ascii="Century Gothic" w:hAnsi="Century Gothic"/>
                <w:sz w:val="20"/>
                <w:szCs w:val="20"/>
                <w:lang w:val="en-US"/>
              </w:rPr>
              <w:t>98.66</w:t>
            </w:r>
          </w:p>
        </w:tc>
        <w:tc>
          <w:tcPr>
            <w:tcW w:w="1105" w:type="dxa"/>
            <w:tcBorders>
              <w:top w:val="single" w:sz="4" w:space="0" w:color="FFFFFF"/>
              <w:left w:val="single" w:sz="4" w:space="0" w:color="FFFFFF"/>
              <w:bottom w:val="thickThinSmallGap" w:sz="12" w:space="0" w:color="auto"/>
              <w:right w:val="single" w:sz="4" w:space="0" w:color="FFFFFF"/>
            </w:tcBorders>
            <w:shd w:val="clear" w:color="auto" w:fill="D9D9D9"/>
            <w:vAlign w:val="center"/>
          </w:tcPr>
          <w:p w:rsidR="00B04973" w:rsidRPr="00B04973" w:rsidRDefault="00B04973" w:rsidP="008F5011">
            <w:pPr>
              <w:pStyle w:val="NoSpacing"/>
              <w:jc w:val="center"/>
              <w:rPr>
                <w:rFonts w:ascii="Century Gothic" w:hAnsi="Century Gothic"/>
                <w:sz w:val="20"/>
                <w:szCs w:val="20"/>
                <w:lang w:val="en-US"/>
              </w:rPr>
            </w:pPr>
            <w:r w:rsidRPr="00B04973">
              <w:rPr>
                <w:rFonts w:ascii="Century Gothic" w:hAnsi="Century Gothic"/>
                <w:sz w:val="20"/>
                <w:szCs w:val="20"/>
                <w:lang w:val="en-US"/>
              </w:rPr>
              <w:t>90.74</w:t>
            </w:r>
          </w:p>
        </w:tc>
        <w:tc>
          <w:tcPr>
            <w:tcW w:w="1104" w:type="dxa"/>
            <w:tcBorders>
              <w:top w:val="single" w:sz="4" w:space="0" w:color="FFFFFF"/>
              <w:left w:val="single" w:sz="4" w:space="0" w:color="FFFFFF"/>
              <w:bottom w:val="thickThinSmallGap" w:sz="12" w:space="0" w:color="auto"/>
              <w:right w:val="single" w:sz="4" w:space="0" w:color="FFFFFF"/>
            </w:tcBorders>
            <w:shd w:val="clear" w:color="auto" w:fill="D9D9D9"/>
            <w:vAlign w:val="center"/>
          </w:tcPr>
          <w:p w:rsidR="00B04973" w:rsidRPr="00B04973" w:rsidRDefault="00B04973" w:rsidP="008F5011">
            <w:pPr>
              <w:pStyle w:val="NoSpacing"/>
              <w:jc w:val="center"/>
              <w:rPr>
                <w:rFonts w:ascii="Century Gothic" w:hAnsi="Century Gothic"/>
                <w:sz w:val="20"/>
                <w:szCs w:val="20"/>
                <w:lang w:val="en-US"/>
              </w:rPr>
            </w:pPr>
            <w:r w:rsidRPr="00B04973">
              <w:rPr>
                <w:rFonts w:ascii="Century Gothic" w:hAnsi="Century Gothic"/>
                <w:sz w:val="20"/>
                <w:szCs w:val="20"/>
                <w:lang w:val="en-US"/>
              </w:rPr>
              <w:t>75.32</w:t>
            </w:r>
          </w:p>
        </w:tc>
        <w:tc>
          <w:tcPr>
            <w:tcW w:w="1105" w:type="dxa"/>
            <w:tcBorders>
              <w:top w:val="single" w:sz="4" w:space="0" w:color="FFFFFF"/>
              <w:left w:val="single" w:sz="4" w:space="0" w:color="FFFFFF"/>
              <w:bottom w:val="thickThinSmallGap" w:sz="12" w:space="0" w:color="auto"/>
              <w:right w:val="single" w:sz="4" w:space="0" w:color="FFFFFF"/>
            </w:tcBorders>
            <w:shd w:val="clear" w:color="auto" w:fill="D9D9D9"/>
            <w:vAlign w:val="center"/>
          </w:tcPr>
          <w:p w:rsidR="00B04973" w:rsidRPr="00B04973" w:rsidRDefault="00B04973" w:rsidP="008F5011">
            <w:pPr>
              <w:pStyle w:val="NoSpacing"/>
              <w:jc w:val="center"/>
              <w:rPr>
                <w:rFonts w:ascii="Century Gothic" w:hAnsi="Century Gothic"/>
                <w:sz w:val="20"/>
                <w:szCs w:val="20"/>
                <w:lang w:val="en-US"/>
              </w:rPr>
            </w:pPr>
            <w:r w:rsidRPr="00B04973">
              <w:rPr>
                <w:rFonts w:ascii="Century Gothic" w:hAnsi="Century Gothic"/>
                <w:sz w:val="20"/>
                <w:szCs w:val="20"/>
                <w:lang w:val="en-US"/>
              </w:rPr>
              <w:t>90.67</w:t>
            </w:r>
          </w:p>
        </w:tc>
        <w:tc>
          <w:tcPr>
            <w:tcW w:w="1105" w:type="dxa"/>
            <w:tcBorders>
              <w:top w:val="single" w:sz="4" w:space="0" w:color="FFFFFF"/>
              <w:left w:val="single" w:sz="4" w:space="0" w:color="FFFFFF"/>
              <w:bottom w:val="thickThinSmallGap" w:sz="12" w:space="0" w:color="auto"/>
            </w:tcBorders>
            <w:shd w:val="clear" w:color="auto" w:fill="D9D9D9"/>
            <w:vAlign w:val="center"/>
          </w:tcPr>
          <w:p w:rsidR="00B04973" w:rsidRPr="00B04973" w:rsidRDefault="00C46BCD" w:rsidP="008F5011">
            <w:pPr>
              <w:pStyle w:val="NoSpacing"/>
              <w:jc w:val="center"/>
              <w:rPr>
                <w:rFonts w:ascii="Century Gothic" w:hAnsi="Century Gothic"/>
                <w:sz w:val="20"/>
                <w:szCs w:val="20"/>
                <w:lang w:val="en-US"/>
              </w:rPr>
            </w:pPr>
            <w:r>
              <w:rPr>
                <w:rFonts w:ascii="Century Gothic" w:hAnsi="Century Gothic"/>
                <w:sz w:val="20"/>
                <w:szCs w:val="20"/>
                <w:lang w:val="en-US"/>
              </w:rPr>
              <w:t>90,99</w:t>
            </w:r>
          </w:p>
        </w:tc>
      </w:tr>
    </w:tbl>
    <w:p w:rsidR="00B04973" w:rsidRPr="00F22026" w:rsidRDefault="00B04973" w:rsidP="008F5011">
      <w:pPr>
        <w:spacing w:after="0" w:line="360" w:lineRule="auto"/>
        <w:jc w:val="both"/>
        <w:rPr>
          <w:rFonts w:ascii="Century Gothic" w:hAnsi="Century Gothic"/>
          <w:i/>
          <w:sz w:val="16"/>
          <w:szCs w:val="16"/>
        </w:rPr>
      </w:pPr>
      <w:r w:rsidRPr="00F22026">
        <w:rPr>
          <w:rFonts w:ascii="Century Gothic" w:hAnsi="Century Gothic"/>
          <w:i/>
          <w:sz w:val="16"/>
          <w:szCs w:val="16"/>
        </w:rPr>
        <w:t>Sumber:</w:t>
      </w:r>
      <w:r>
        <w:rPr>
          <w:rFonts w:ascii="Century Gothic" w:hAnsi="Century Gothic"/>
          <w:i/>
          <w:sz w:val="16"/>
          <w:szCs w:val="16"/>
        </w:rPr>
        <w:t xml:space="preserve"> BP</w:t>
      </w:r>
      <w:r w:rsidR="00C46BCD">
        <w:rPr>
          <w:rFonts w:ascii="Century Gothic" w:hAnsi="Century Gothic"/>
          <w:i/>
          <w:sz w:val="16"/>
          <w:szCs w:val="16"/>
        </w:rPr>
        <w:t xml:space="preserve"> (2015)</w:t>
      </w:r>
      <w:r>
        <w:rPr>
          <w:rFonts w:ascii="Century Gothic" w:hAnsi="Century Gothic"/>
          <w:i/>
          <w:sz w:val="16"/>
          <w:szCs w:val="16"/>
        </w:rPr>
        <w:t xml:space="preserve">, </w:t>
      </w:r>
      <w:r w:rsidRPr="00F22026">
        <w:rPr>
          <w:rFonts w:ascii="Century Gothic" w:hAnsi="Century Gothic"/>
          <w:i/>
          <w:sz w:val="16"/>
          <w:szCs w:val="16"/>
        </w:rPr>
        <w:t xml:space="preserve"> SUSSENAS 2010-2014 (diolah)</w:t>
      </w:r>
    </w:p>
    <w:p w:rsidR="00B04973" w:rsidRDefault="00B04973" w:rsidP="008F5011">
      <w:pPr>
        <w:spacing w:after="0" w:line="360" w:lineRule="auto"/>
        <w:ind w:firstLine="851"/>
        <w:jc w:val="both"/>
        <w:rPr>
          <w:rFonts w:ascii="Bookman Old Style" w:hAnsi="Bookman Old Style"/>
          <w:color w:val="FF0000"/>
        </w:rPr>
      </w:pPr>
    </w:p>
    <w:p w:rsidR="00CD6609" w:rsidRPr="00B04973" w:rsidRDefault="00CD6609" w:rsidP="008F5011">
      <w:pPr>
        <w:spacing w:after="0" w:line="360" w:lineRule="auto"/>
        <w:ind w:firstLine="851"/>
        <w:jc w:val="both"/>
        <w:rPr>
          <w:rFonts w:ascii="Century Gothic" w:hAnsi="Century Gothic"/>
          <w:sz w:val="20"/>
          <w:szCs w:val="20"/>
        </w:rPr>
      </w:pPr>
      <w:r w:rsidRPr="00B04973">
        <w:rPr>
          <w:rFonts w:ascii="Century Gothic" w:hAnsi="Century Gothic"/>
          <w:sz w:val="20"/>
          <w:szCs w:val="20"/>
        </w:rPr>
        <w:t xml:space="preserve">Perkembangan capaian Angka Partisipasi Kasar di </w:t>
      </w:r>
      <w:r w:rsidR="00B04973" w:rsidRPr="00B04973">
        <w:rPr>
          <w:rFonts w:ascii="Century Gothic" w:hAnsi="Century Gothic"/>
          <w:sz w:val="20"/>
          <w:szCs w:val="20"/>
        </w:rPr>
        <w:t>Kota Baubau</w:t>
      </w:r>
      <w:r w:rsidRPr="00B04973">
        <w:rPr>
          <w:rFonts w:ascii="Century Gothic" w:hAnsi="Century Gothic"/>
          <w:sz w:val="20"/>
          <w:szCs w:val="20"/>
        </w:rPr>
        <w:t xml:space="preserve"> </w:t>
      </w:r>
      <w:r w:rsidR="00B04973" w:rsidRPr="00B04973">
        <w:rPr>
          <w:rFonts w:ascii="Century Gothic" w:hAnsi="Century Gothic"/>
          <w:sz w:val="20"/>
          <w:szCs w:val="20"/>
        </w:rPr>
        <w:t>terus meningkat dari tahun ke tahun</w:t>
      </w:r>
      <w:r w:rsidRPr="00B04973">
        <w:rPr>
          <w:rFonts w:ascii="Century Gothic" w:hAnsi="Century Gothic"/>
          <w:sz w:val="20"/>
          <w:szCs w:val="20"/>
        </w:rPr>
        <w:t xml:space="preserve">. APK pada jenjang pendidikan SD/MI/Paket A dari </w:t>
      </w:r>
      <w:r w:rsidR="00B04973" w:rsidRPr="00B04973">
        <w:rPr>
          <w:rFonts w:ascii="Century Gothic" w:hAnsi="Century Gothic"/>
          <w:sz w:val="20"/>
          <w:szCs w:val="20"/>
        </w:rPr>
        <w:t xml:space="preserve">tahun 2010 </w:t>
      </w:r>
      <w:r w:rsidRPr="00B04973">
        <w:rPr>
          <w:rFonts w:ascii="Century Gothic" w:hAnsi="Century Gothic"/>
          <w:sz w:val="20"/>
          <w:szCs w:val="20"/>
        </w:rPr>
        <w:t xml:space="preserve">telah </w:t>
      </w:r>
      <w:r w:rsidR="00B04973" w:rsidRPr="00B04973">
        <w:rPr>
          <w:rFonts w:ascii="Century Gothic" w:hAnsi="Century Gothic"/>
          <w:sz w:val="20"/>
          <w:szCs w:val="20"/>
        </w:rPr>
        <w:t>melampaui</w:t>
      </w:r>
      <w:r w:rsidRPr="00B04973">
        <w:rPr>
          <w:rFonts w:ascii="Century Gothic" w:hAnsi="Century Gothic"/>
          <w:sz w:val="20"/>
          <w:szCs w:val="20"/>
        </w:rPr>
        <w:t xml:space="preserve"> angka 100 persen, namun pada jenjang pendidikan SMP/MI/Paket B dari</w:t>
      </w:r>
      <w:r w:rsidR="00B04973" w:rsidRPr="00B04973">
        <w:rPr>
          <w:rFonts w:ascii="Century Gothic" w:hAnsi="Century Gothic"/>
          <w:sz w:val="20"/>
          <w:szCs w:val="20"/>
        </w:rPr>
        <w:t xml:space="preserve"> tahun ke tahun sejak tahun 2010 relatif rendah dibandingkn dua jenjang pendidikan lainnya.</w:t>
      </w:r>
      <w:r w:rsidRPr="00B04973">
        <w:rPr>
          <w:rFonts w:ascii="Century Gothic" w:hAnsi="Century Gothic"/>
          <w:sz w:val="20"/>
          <w:szCs w:val="20"/>
        </w:rPr>
        <w:t xml:space="preserve"> belum mencapai angka 100 persen, demikian pula pada jenjang pendidikan menengah yaitu SM</w:t>
      </w:r>
      <w:r w:rsidR="00B04973" w:rsidRPr="00B04973">
        <w:rPr>
          <w:rFonts w:ascii="Century Gothic" w:hAnsi="Century Gothic"/>
          <w:sz w:val="20"/>
          <w:szCs w:val="20"/>
        </w:rPr>
        <w:t>A/SMK/MA/Paket C pada tahun 2014</w:t>
      </w:r>
      <w:r w:rsidRPr="00B04973">
        <w:rPr>
          <w:rFonts w:ascii="Century Gothic" w:hAnsi="Century Gothic"/>
          <w:sz w:val="20"/>
          <w:szCs w:val="20"/>
        </w:rPr>
        <w:t xml:space="preserve"> baru mencapai </w:t>
      </w:r>
      <w:r w:rsidR="00B04973" w:rsidRPr="00B04973">
        <w:rPr>
          <w:rFonts w:ascii="Century Gothic" w:hAnsi="Century Gothic"/>
          <w:sz w:val="20"/>
          <w:szCs w:val="20"/>
        </w:rPr>
        <w:t>91,09</w:t>
      </w:r>
      <w:r w:rsidRPr="00B04973">
        <w:rPr>
          <w:rFonts w:ascii="Century Gothic" w:hAnsi="Century Gothic"/>
          <w:sz w:val="20"/>
          <w:szCs w:val="20"/>
        </w:rPr>
        <w:t xml:space="preserve"> persen, masih jauh dari angka 100 persen. </w:t>
      </w:r>
    </w:p>
    <w:p w:rsidR="00CD6609" w:rsidRPr="00CD6609" w:rsidRDefault="00CD6609" w:rsidP="008F5011">
      <w:pPr>
        <w:spacing w:after="0" w:line="360" w:lineRule="auto"/>
        <w:ind w:firstLine="851"/>
        <w:jc w:val="both"/>
        <w:rPr>
          <w:rFonts w:ascii="Bookman Old Style" w:hAnsi="Bookman Old Style"/>
          <w:color w:val="FF0000"/>
        </w:rPr>
      </w:pPr>
    </w:p>
    <w:p w:rsidR="00CD6609" w:rsidRPr="00AA3946" w:rsidRDefault="00CD6609" w:rsidP="002F5B99">
      <w:pPr>
        <w:pStyle w:val="Heading5"/>
        <w:numPr>
          <w:ilvl w:val="0"/>
          <w:numId w:val="95"/>
        </w:numPr>
        <w:spacing w:line="360" w:lineRule="auto"/>
        <w:ind w:left="426"/>
        <w:rPr>
          <w:rFonts w:ascii="Arial Black" w:hAnsi="Arial Black"/>
          <w:sz w:val="20"/>
          <w:szCs w:val="20"/>
        </w:rPr>
      </w:pPr>
      <w:r w:rsidRPr="00AA3946">
        <w:rPr>
          <w:rFonts w:ascii="Arial Black" w:hAnsi="Arial Black"/>
          <w:sz w:val="20"/>
          <w:szCs w:val="20"/>
        </w:rPr>
        <w:t>Angka Partisipasi Murni</w:t>
      </w:r>
    </w:p>
    <w:p w:rsidR="00CD6609" w:rsidRPr="00B04973" w:rsidRDefault="00CD6609" w:rsidP="008F5011">
      <w:pPr>
        <w:spacing w:after="0" w:line="360" w:lineRule="auto"/>
        <w:ind w:firstLine="426"/>
        <w:jc w:val="both"/>
        <w:rPr>
          <w:rFonts w:ascii="Century Gothic" w:hAnsi="Century Gothic"/>
          <w:sz w:val="20"/>
          <w:szCs w:val="20"/>
        </w:rPr>
      </w:pPr>
      <w:r w:rsidRPr="00B04973">
        <w:rPr>
          <w:rFonts w:ascii="Century Gothic" w:hAnsi="Century Gothic"/>
          <w:sz w:val="20"/>
          <w:szCs w:val="20"/>
        </w:rPr>
        <w:t xml:space="preserve">Indikator penting keberhasilan pendidikan ditunjukkan oleh semakin membaiknya Angka Partisipasi Murni (APM) dan Angka Partisipasi Kasar (APK). Perkembangan APM dan APK mulai dari Sekolah Dasar hingga Sekolah Menengah Atas menunjukkan peningkatan yang signifikan. Salah satu faktor keberhasilannya adalah kebijakan pembebasan Biaya Operasional Pendidikan (BOP) mulai dari Taman Kanak-kanak hingga Sekolah Menengah Atas, meliputi Sekolah Negeri, Swasta dan Keagamaan. </w:t>
      </w:r>
    </w:p>
    <w:p w:rsidR="00F22026" w:rsidRPr="00F22026" w:rsidRDefault="00F22026" w:rsidP="008F5011">
      <w:pPr>
        <w:spacing w:after="0" w:line="240" w:lineRule="auto"/>
        <w:jc w:val="center"/>
        <w:rPr>
          <w:rFonts w:ascii="Century Gothic" w:hAnsi="Century Gothic"/>
          <w:b/>
          <w:sz w:val="20"/>
          <w:szCs w:val="20"/>
        </w:rPr>
      </w:pPr>
      <w:r w:rsidRPr="00F22026">
        <w:rPr>
          <w:rFonts w:ascii="Century Gothic" w:hAnsi="Century Gothic"/>
          <w:b/>
          <w:sz w:val="20"/>
          <w:szCs w:val="20"/>
        </w:rPr>
        <w:t>Tabel 2.</w:t>
      </w:r>
      <w:r w:rsidR="009A6386">
        <w:rPr>
          <w:rFonts w:ascii="Century Gothic" w:hAnsi="Century Gothic"/>
          <w:b/>
          <w:sz w:val="20"/>
          <w:szCs w:val="20"/>
        </w:rPr>
        <w:t>14</w:t>
      </w:r>
    </w:p>
    <w:p w:rsidR="00CD6609" w:rsidRPr="00F22026" w:rsidRDefault="00F22026" w:rsidP="008F5011">
      <w:pPr>
        <w:spacing w:after="0" w:line="240" w:lineRule="auto"/>
        <w:jc w:val="center"/>
        <w:rPr>
          <w:rFonts w:ascii="Century Gothic" w:hAnsi="Century Gothic"/>
          <w:b/>
          <w:sz w:val="20"/>
          <w:szCs w:val="20"/>
        </w:rPr>
      </w:pPr>
      <w:r w:rsidRPr="00F22026">
        <w:rPr>
          <w:rFonts w:ascii="Century Gothic" w:hAnsi="Century Gothic"/>
          <w:b/>
          <w:sz w:val="20"/>
          <w:szCs w:val="20"/>
        </w:rPr>
        <w:t>Angka P</w:t>
      </w:r>
      <w:r>
        <w:rPr>
          <w:rFonts w:ascii="Century Gothic" w:hAnsi="Century Gothic"/>
          <w:b/>
          <w:sz w:val="20"/>
          <w:szCs w:val="20"/>
        </w:rPr>
        <w:t>artisipasi Murni</w:t>
      </w:r>
      <w:r w:rsidRPr="00F22026">
        <w:rPr>
          <w:rFonts w:ascii="Century Gothic" w:hAnsi="Century Gothic"/>
          <w:b/>
          <w:sz w:val="20"/>
          <w:szCs w:val="20"/>
        </w:rPr>
        <w:t xml:space="preserve"> </w:t>
      </w:r>
      <w:r>
        <w:rPr>
          <w:rFonts w:ascii="Century Gothic" w:hAnsi="Century Gothic"/>
          <w:b/>
          <w:sz w:val="20"/>
          <w:szCs w:val="20"/>
        </w:rPr>
        <w:t>(APM</w:t>
      </w:r>
      <w:r w:rsidRPr="00F22026">
        <w:rPr>
          <w:rFonts w:ascii="Century Gothic" w:hAnsi="Century Gothic"/>
          <w:b/>
          <w:sz w:val="20"/>
          <w:szCs w:val="20"/>
        </w:rPr>
        <w:t>) Kota Baubau Tahun 2010-2014</w:t>
      </w:r>
    </w:p>
    <w:tbl>
      <w:tblPr>
        <w:tblW w:w="8440" w:type="dxa"/>
        <w:jc w:val="center"/>
        <w:tblBorders>
          <w:top w:val="single" w:sz="4" w:space="0" w:color="auto"/>
          <w:bottom w:val="single" w:sz="4" w:space="0" w:color="auto"/>
          <w:insideH w:val="single" w:sz="4" w:space="0" w:color="auto"/>
        </w:tblBorders>
        <w:tblLook w:val="04A0" w:firstRow="1" w:lastRow="0" w:firstColumn="1" w:lastColumn="0" w:noHBand="0" w:noVBand="1"/>
      </w:tblPr>
      <w:tblGrid>
        <w:gridCol w:w="2917"/>
        <w:gridCol w:w="1104"/>
        <w:gridCol w:w="1105"/>
        <w:gridCol w:w="1104"/>
        <w:gridCol w:w="1105"/>
        <w:gridCol w:w="1105"/>
      </w:tblGrid>
      <w:tr w:rsidR="00CD6609" w:rsidRPr="00B04973" w:rsidTr="00FD4A1C">
        <w:trPr>
          <w:trHeight w:val="340"/>
          <w:jc w:val="center"/>
        </w:trPr>
        <w:tc>
          <w:tcPr>
            <w:tcW w:w="2917" w:type="dxa"/>
            <w:tcBorders>
              <w:top w:val="thinThickSmallGap" w:sz="12" w:space="0" w:color="auto"/>
              <w:bottom w:val="double" w:sz="4" w:space="0" w:color="auto"/>
              <w:right w:val="single" w:sz="4" w:space="0" w:color="FFFFFF"/>
            </w:tcBorders>
            <w:shd w:val="clear" w:color="auto" w:fill="B6DDE8"/>
            <w:vAlign w:val="center"/>
          </w:tcPr>
          <w:p w:rsidR="00CD6609" w:rsidRPr="00B04973" w:rsidRDefault="00CD6609" w:rsidP="008F5011">
            <w:pPr>
              <w:pStyle w:val="NoSpacing"/>
              <w:jc w:val="center"/>
              <w:rPr>
                <w:rFonts w:ascii="Century Gothic" w:hAnsi="Century Gothic"/>
                <w:b/>
                <w:sz w:val="20"/>
                <w:szCs w:val="20"/>
              </w:rPr>
            </w:pPr>
            <w:r w:rsidRPr="00B04973">
              <w:rPr>
                <w:rFonts w:ascii="Century Gothic" w:hAnsi="Century Gothic"/>
                <w:b/>
                <w:sz w:val="20"/>
                <w:szCs w:val="20"/>
              </w:rPr>
              <w:t>Indikator</w:t>
            </w:r>
          </w:p>
        </w:tc>
        <w:tc>
          <w:tcPr>
            <w:tcW w:w="1104" w:type="dxa"/>
            <w:tcBorders>
              <w:top w:val="thinThickSmallGap" w:sz="12" w:space="0" w:color="auto"/>
              <w:left w:val="single" w:sz="4" w:space="0" w:color="FFFFFF"/>
              <w:bottom w:val="double" w:sz="4" w:space="0" w:color="auto"/>
              <w:right w:val="single" w:sz="4" w:space="0" w:color="FFFFFF"/>
            </w:tcBorders>
            <w:shd w:val="clear" w:color="auto" w:fill="B6DDE8"/>
            <w:vAlign w:val="center"/>
          </w:tcPr>
          <w:p w:rsidR="00CD6609" w:rsidRPr="00B04973" w:rsidRDefault="00447AEC" w:rsidP="008F5011">
            <w:pPr>
              <w:pStyle w:val="NoSpacing"/>
              <w:jc w:val="center"/>
              <w:rPr>
                <w:rFonts w:ascii="Century Gothic" w:hAnsi="Century Gothic"/>
                <w:b/>
                <w:sz w:val="20"/>
                <w:szCs w:val="20"/>
              </w:rPr>
            </w:pPr>
            <w:r w:rsidRPr="00B04973">
              <w:rPr>
                <w:rFonts w:ascii="Century Gothic" w:hAnsi="Century Gothic"/>
                <w:b/>
                <w:sz w:val="20"/>
                <w:szCs w:val="20"/>
              </w:rPr>
              <w:t>2010</w:t>
            </w:r>
          </w:p>
        </w:tc>
        <w:tc>
          <w:tcPr>
            <w:tcW w:w="1105" w:type="dxa"/>
            <w:tcBorders>
              <w:top w:val="thinThickSmallGap" w:sz="12" w:space="0" w:color="auto"/>
              <w:left w:val="single" w:sz="4" w:space="0" w:color="FFFFFF"/>
              <w:bottom w:val="double" w:sz="4" w:space="0" w:color="auto"/>
              <w:right w:val="single" w:sz="4" w:space="0" w:color="FFFFFF"/>
            </w:tcBorders>
            <w:shd w:val="clear" w:color="auto" w:fill="B6DDE8"/>
            <w:vAlign w:val="center"/>
          </w:tcPr>
          <w:p w:rsidR="00CD6609" w:rsidRPr="00B04973" w:rsidRDefault="00447AEC" w:rsidP="008F5011">
            <w:pPr>
              <w:pStyle w:val="NoSpacing"/>
              <w:jc w:val="center"/>
              <w:rPr>
                <w:rFonts w:ascii="Century Gothic" w:hAnsi="Century Gothic"/>
                <w:b/>
                <w:sz w:val="20"/>
                <w:szCs w:val="20"/>
              </w:rPr>
            </w:pPr>
            <w:r w:rsidRPr="00B04973">
              <w:rPr>
                <w:rFonts w:ascii="Century Gothic" w:hAnsi="Century Gothic"/>
                <w:b/>
                <w:sz w:val="20"/>
                <w:szCs w:val="20"/>
              </w:rPr>
              <w:t>2011</w:t>
            </w:r>
          </w:p>
        </w:tc>
        <w:tc>
          <w:tcPr>
            <w:tcW w:w="1104" w:type="dxa"/>
            <w:tcBorders>
              <w:top w:val="thinThickSmallGap" w:sz="12" w:space="0" w:color="auto"/>
              <w:left w:val="single" w:sz="4" w:space="0" w:color="FFFFFF"/>
              <w:bottom w:val="double" w:sz="4" w:space="0" w:color="auto"/>
              <w:right w:val="single" w:sz="4" w:space="0" w:color="FFFFFF"/>
            </w:tcBorders>
            <w:shd w:val="clear" w:color="auto" w:fill="B6DDE8"/>
            <w:vAlign w:val="center"/>
          </w:tcPr>
          <w:p w:rsidR="00CD6609" w:rsidRPr="00B04973" w:rsidRDefault="00447AEC" w:rsidP="008F5011">
            <w:pPr>
              <w:pStyle w:val="NoSpacing"/>
              <w:jc w:val="center"/>
              <w:rPr>
                <w:rFonts w:ascii="Century Gothic" w:hAnsi="Century Gothic"/>
                <w:b/>
                <w:sz w:val="20"/>
                <w:szCs w:val="20"/>
              </w:rPr>
            </w:pPr>
            <w:r w:rsidRPr="00B04973">
              <w:rPr>
                <w:rFonts w:ascii="Century Gothic" w:hAnsi="Century Gothic"/>
                <w:b/>
                <w:sz w:val="20"/>
                <w:szCs w:val="20"/>
              </w:rPr>
              <w:t>2012</w:t>
            </w:r>
          </w:p>
        </w:tc>
        <w:tc>
          <w:tcPr>
            <w:tcW w:w="1105" w:type="dxa"/>
            <w:tcBorders>
              <w:top w:val="thinThickSmallGap" w:sz="12" w:space="0" w:color="auto"/>
              <w:left w:val="single" w:sz="4" w:space="0" w:color="FFFFFF"/>
              <w:bottom w:val="double" w:sz="4" w:space="0" w:color="auto"/>
              <w:right w:val="single" w:sz="4" w:space="0" w:color="FFFFFF"/>
            </w:tcBorders>
            <w:shd w:val="clear" w:color="auto" w:fill="B6DDE8"/>
            <w:vAlign w:val="center"/>
          </w:tcPr>
          <w:p w:rsidR="00CD6609" w:rsidRPr="00B04973" w:rsidRDefault="00447AEC" w:rsidP="008F5011">
            <w:pPr>
              <w:pStyle w:val="NoSpacing"/>
              <w:jc w:val="center"/>
              <w:rPr>
                <w:rFonts w:ascii="Century Gothic" w:hAnsi="Century Gothic"/>
                <w:b/>
                <w:sz w:val="20"/>
                <w:szCs w:val="20"/>
              </w:rPr>
            </w:pPr>
            <w:r w:rsidRPr="00B04973">
              <w:rPr>
                <w:rFonts w:ascii="Century Gothic" w:hAnsi="Century Gothic"/>
                <w:b/>
                <w:sz w:val="20"/>
                <w:szCs w:val="20"/>
              </w:rPr>
              <w:t>2013</w:t>
            </w:r>
          </w:p>
        </w:tc>
        <w:tc>
          <w:tcPr>
            <w:tcW w:w="1105" w:type="dxa"/>
            <w:tcBorders>
              <w:top w:val="thinThickSmallGap" w:sz="12" w:space="0" w:color="auto"/>
              <w:left w:val="single" w:sz="4" w:space="0" w:color="FFFFFF"/>
              <w:bottom w:val="double" w:sz="4" w:space="0" w:color="auto"/>
            </w:tcBorders>
            <w:shd w:val="clear" w:color="auto" w:fill="B6DDE8"/>
            <w:vAlign w:val="center"/>
          </w:tcPr>
          <w:p w:rsidR="00CD6609" w:rsidRPr="00B04973" w:rsidRDefault="00447AEC" w:rsidP="008F5011">
            <w:pPr>
              <w:pStyle w:val="NoSpacing"/>
              <w:jc w:val="center"/>
              <w:rPr>
                <w:rFonts w:ascii="Century Gothic" w:hAnsi="Century Gothic"/>
                <w:b/>
                <w:sz w:val="20"/>
                <w:szCs w:val="20"/>
              </w:rPr>
            </w:pPr>
            <w:r w:rsidRPr="00B04973">
              <w:rPr>
                <w:rFonts w:ascii="Century Gothic" w:hAnsi="Century Gothic"/>
                <w:b/>
                <w:sz w:val="20"/>
                <w:szCs w:val="20"/>
              </w:rPr>
              <w:t>2014</w:t>
            </w:r>
          </w:p>
        </w:tc>
      </w:tr>
      <w:tr w:rsidR="00CD6609" w:rsidRPr="00B04973" w:rsidTr="00FD4A1C">
        <w:trPr>
          <w:trHeight w:val="340"/>
          <w:jc w:val="center"/>
        </w:trPr>
        <w:tc>
          <w:tcPr>
            <w:tcW w:w="2917" w:type="dxa"/>
            <w:tcBorders>
              <w:top w:val="double" w:sz="4" w:space="0" w:color="auto"/>
              <w:bottom w:val="single" w:sz="4" w:space="0" w:color="FFFFFF"/>
              <w:right w:val="single" w:sz="4" w:space="0" w:color="FFFFFF"/>
            </w:tcBorders>
            <w:shd w:val="clear" w:color="auto" w:fill="D9D9D9"/>
            <w:vAlign w:val="center"/>
          </w:tcPr>
          <w:p w:rsidR="00CD6609" w:rsidRPr="00B04973" w:rsidRDefault="00CD6609" w:rsidP="008F5011">
            <w:pPr>
              <w:pStyle w:val="NoSpacing"/>
              <w:rPr>
                <w:rFonts w:ascii="Century Gothic" w:hAnsi="Century Gothic"/>
                <w:sz w:val="20"/>
                <w:szCs w:val="20"/>
              </w:rPr>
            </w:pPr>
            <w:r w:rsidRPr="00B04973">
              <w:rPr>
                <w:rFonts w:ascii="Century Gothic" w:hAnsi="Century Gothic"/>
                <w:sz w:val="20"/>
                <w:szCs w:val="20"/>
              </w:rPr>
              <w:t>APM SD/MI/Paket A</w:t>
            </w:r>
          </w:p>
        </w:tc>
        <w:tc>
          <w:tcPr>
            <w:tcW w:w="1104" w:type="dxa"/>
            <w:tcBorders>
              <w:top w:val="double" w:sz="4" w:space="0" w:color="auto"/>
              <w:left w:val="single" w:sz="4" w:space="0" w:color="FFFFFF"/>
              <w:bottom w:val="single" w:sz="4" w:space="0" w:color="FFFFFF"/>
              <w:right w:val="single" w:sz="4" w:space="0" w:color="FFFFFF"/>
            </w:tcBorders>
            <w:shd w:val="clear" w:color="auto" w:fill="D9D9D9"/>
            <w:vAlign w:val="center"/>
          </w:tcPr>
          <w:p w:rsidR="00CD6609" w:rsidRPr="00B04973" w:rsidRDefault="00447AEC" w:rsidP="008F5011">
            <w:pPr>
              <w:pStyle w:val="NoSpacing"/>
              <w:jc w:val="center"/>
              <w:rPr>
                <w:rFonts w:ascii="Century Gothic" w:hAnsi="Century Gothic"/>
                <w:sz w:val="20"/>
                <w:szCs w:val="20"/>
                <w:lang w:val="en-US"/>
              </w:rPr>
            </w:pPr>
            <w:r w:rsidRPr="00B04973">
              <w:rPr>
                <w:rFonts w:ascii="Century Gothic" w:hAnsi="Century Gothic"/>
                <w:sz w:val="20"/>
                <w:szCs w:val="20"/>
                <w:lang w:val="en-US"/>
              </w:rPr>
              <w:t>96,06</w:t>
            </w:r>
          </w:p>
        </w:tc>
        <w:tc>
          <w:tcPr>
            <w:tcW w:w="1105" w:type="dxa"/>
            <w:tcBorders>
              <w:top w:val="double" w:sz="4" w:space="0" w:color="auto"/>
              <w:left w:val="single" w:sz="4" w:space="0" w:color="FFFFFF"/>
              <w:bottom w:val="single" w:sz="4" w:space="0" w:color="FFFFFF"/>
              <w:right w:val="single" w:sz="4" w:space="0" w:color="FFFFFF"/>
            </w:tcBorders>
            <w:shd w:val="clear" w:color="auto" w:fill="D9D9D9"/>
            <w:vAlign w:val="center"/>
          </w:tcPr>
          <w:p w:rsidR="00CD6609" w:rsidRPr="00B04973" w:rsidRDefault="00447AEC" w:rsidP="008F5011">
            <w:pPr>
              <w:pStyle w:val="NoSpacing"/>
              <w:jc w:val="center"/>
              <w:rPr>
                <w:rFonts w:ascii="Century Gothic" w:hAnsi="Century Gothic"/>
                <w:sz w:val="20"/>
                <w:szCs w:val="20"/>
                <w:lang w:val="en-US"/>
              </w:rPr>
            </w:pPr>
            <w:r w:rsidRPr="00B04973">
              <w:rPr>
                <w:rFonts w:ascii="Century Gothic" w:hAnsi="Century Gothic"/>
                <w:sz w:val="20"/>
                <w:szCs w:val="20"/>
                <w:lang w:val="en-US"/>
              </w:rPr>
              <w:t>87,31</w:t>
            </w:r>
          </w:p>
        </w:tc>
        <w:tc>
          <w:tcPr>
            <w:tcW w:w="1104" w:type="dxa"/>
            <w:tcBorders>
              <w:top w:val="double" w:sz="4" w:space="0" w:color="auto"/>
              <w:left w:val="single" w:sz="4" w:space="0" w:color="FFFFFF"/>
              <w:bottom w:val="single" w:sz="4" w:space="0" w:color="FFFFFF"/>
              <w:right w:val="single" w:sz="4" w:space="0" w:color="FFFFFF"/>
            </w:tcBorders>
            <w:shd w:val="clear" w:color="auto" w:fill="D9D9D9"/>
            <w:vAlign w:val="center"/>
          </w:tcPr>
          <w:p w:rsidR="00CD6609" w:rsidRPr="00B04973" w:rsidRDefault="00447AEC" w:rsidP="008F5011">
            <w:pPr>
              <w:pStyle w:val="NoSpacing"/>
              <w:jc w:val="center"/>
              <w:rPr>
                <w:rFonts w:ascii="Century Gothic" w:hAnsi="Century Gothic"/>
                <w:sz w:val="20"/>
                <w:szCs w:val="20"/>
                <w:lang w:val="en-US"/>
              </w:rPr>
            </w:pPr>
            <w:r w:rsidRPr="00B04973">
              <w:rPr>
                <w:rFonts w:ascii="Century Gothic" w:hAnsi="Century Gothic"/>
                <w:sz w:val="20"/>
                <w:szCs w:val="20"/>
                <w:lang w:val="en-US"/>
              </w:rPr>
              <w:t>91,17</w:t>
            </w:r>
          </w:p>
        </w:tc>
        <w:tc>
          <w:tcPr>
            <w:tcW w:w="1105" w:type="dxa"/>
            <w:tcBorders>
              <w:top w:val="double" w:sz="4" w:space="0" w:color="auto"/>
              <w:left w:val="single" w:sz="4" w:space="0" w:color="FFFFFF"/>
              <w:bottom w:val="single" w:sz="4" w:space="0" w:color="FFFFFF"/>
              <w:right w:val="single" w:sz="4" w:space="0" w:color="FFFFFF"/>
            </w:tcBorders>
            <w:shd w:val="clear" w:color="auto" w:fill="D9D9D9"/>
            <w:vAlign w:val="center"/>
          </w:tcPr>
          <w:p w:rsidR="00CD6609" w:rsidRPr="00B04973" w:rsidRDefault="00447AEC" w:rsidP="008F5011">
            <w:pPr>
              <w:pStyle w:val="NoSpacing"/>
              <w:jc w:val="center"/>
              <w:rPr>
                <w:rFonts w:ascii="Century Gothic" w:hAnsi="Century Gothic"/>
                <w:sz w:val="20"/>
                <w:szCs w:val="20"/>
                <w:lang w:val="en-US"/>
              </w:rPr>
            </w:pPr>
            <w:r w:rsidRPr="00B04973">
              <w:rPr>
                <w:rFonts w:ascii="Century Gothic" w:hAnsi="Century Gothic"/>
                <w:sz w:val="20"/>
                <w:szCs w:val="20"/>
                <w:lang w:val="en-US"/>
              </w:rPr>
              <w:t>95,32</w:t>
            </w:r>
          </w:p>
        </w:tc>
        <w:tc>
          <w:tcPr>
            <w:tcW w:w="1105" w:type="dxa"/>
            <w:tcBorders>
              <w:top w:val="double" w:sz="4" w:space="0" w:color="auto"/>
              <w:left w:val="single" w:sz="4" w:space="0" w:color="FFFFFF"/>
              <w:bottom w:val="single" w:sz="4" w:space="0" w:color="FFFFFF"/>
            </w:tcBorders>
            <w:shd w:val="clear" w:color="auto" w:fill="D9D9D9"/>
            <w:vAlign w:val="center"/>
          </w:tcPr>
          <w:p w:rsidR="00CD6609" w:rsidRPr="00B04973" w:rsidRDefault="00C46BCD" w:rsidP="008F5011">
            <w:pPr>
              <w:pStyle w:val="NoSpacing"/>
              <w:jc w:val="center"/>
              <w:rPr>
                <w:rFonts w:ascii="Century Gothic" w:hAnsi="Century Gothic"/>
                <w:sz w:val="20"/>
                <w:szCs w:val="20"/>
                <w:lang w:val="en-US"/>
              </w:rPr>
            </w:pPr>
            <w:r>
              <w:rPr>
                <w:rFonts w:ascii="Century Gothic" w:hAnsi="Century Gothic"/>
                <w:sz w:val="20"/>
                <w:szCs w:val="20"/>
                <w:lang w:val="en-US"/>
              </w:rPr>
              <w:t>96,91</w:t>
            </w:r>
          </w:p>
        </w:tc>
      </w:tr>
      <w:tr w:rsidR="00CD6609" w:rsidRPr="00B04973" w:rsidTr="00FD4A1C">
        <w:trPr>
          <w:trHeight w:val="340"/>
          <w:jc w:val="center"/>
        </w:trPr>
        <w:tc>
          <w:tcPr>
            <w:tcW w:w="2917" w:type="dxa"/>
            <w:tcBorders>
              <w:top w:val="single" w:sz="4" w:space="0" w:color="FFFFFF"/>
              <w:bottom w:val="single" w:sz="4" w:space="0" w:color="FFFFFF"/>
              <w:right w:val="single" w:sz="4" w:space="0" w:color="FFFFFF"/>
            </w:tcBorders>
            <w:vAlign w:val="center"/>
          </w:tcPr>
          <w:p w:rsidR="00CD6609" w:rsidRPr="00B04973" w:rsidRDefault="00CD6609" w:rsidP="008F5011">
            <w:pPr>
              <w:pStyle w:val="NoSpacing"/>
              <w:rPr>
                <w:rFonts w:ascii="Century Gothic" w:hAnsi="Century Gothic"/>
                <w:sz w:val="20"/>
                <w:szCs w:val="20"/>
              </w:rPr>
            </w:pPr>
            <w:r w:rsidRPr="00B04973">
              <w:rPr>
                <w:rFonts w:ascii="Century Gothic" w:hAnsi="Century Gothic"/>
                <w:sz w:val="20"/>
                <w:szCs w:val="20"/>
              </w:rPr>
              <w:t>APM SMP/MTs/Paket B</w:t>
            </w:r>
          </w:p>
        </w:tc>
        <w:tc>
          <w:tcPr>
            <w:tcW w:w="1104" w:type="dxa"/>
            <w:tcBorders>
              <w:top w:val="single" w:sz="4" w:space="0" w:color="FFFFFF"/>
              <w:left w:val="single" w:sz="4" w:space="0" w:color="FFFFFF"/>
              <w:bottom w:val="single" w:sz="4" w:space="0" w:color="FFFFFF"/>
              <w:right w:val="single" w:sz="4" w:space="0" w:color="FFFFFF"/>
            </w:tcBorders>
            <w:vAlign w:val="center"/>
          </w:tcPr>
          <w:p w:rsidR="00CD6609" w:rsidRPr="00B04973" w:rsidRDefault="00447AEC" w:rsidP="008F5011">
            <w:pPr>
              <w:pStyle w:val="NoSpacing"/>
              <w:jc w:val="center"/>
              <w:rPr>
                <w:rFonts w:ascii="Century Gothic" w:hAnsi="Century Gothic"/>
                <w:sz w:val="20"/>
                <w:szCs w:val="20"/>
                <w:lang w:val="en-US"/>
              </w:rPr>
            </w:pPr>
            <w:r w:rsidRPr="00B04973">
              <w:rPr>
                <w:rFonts w:ascii="Century Gothic" w:hAnsi="Century Gothic"/>
                <w:sz w:val="20"/>
                <w:szCs w:val="20"/>
                <w:lang w:val="en-US"/>
              </w:rPr>
              <w:t>69,33</w:t>
            </w:r>
          </w:p>
        </w:tc>
        <w:tc>
          <w:tcPr>
            <w:tcW w:w="1105" w:type="dxa"/>
            <w:tcBorders>
              <w:top w:val="single" w:sz="4" w:space="0" w:color="FFFFFF"/>
              <w:left w:val="single" w:sz="4" w:space="0" w:color="FFFFFF"/>
              <w:bottom w:val="single" w:sz="4" w:space="0" w:color="FFFFFF"/>
              <w:right w:val="single" w:sz="4" w:space="0" w:color="FFFFFF"/>
            </w:tcBorders>
            <w:vAlign w:val="center"/>
          </w:tcPr>
          <w:p w:rsidR="00CD6609" w:rsidRPr="00B04973" w:rsidRDefault="00447AEC" w:rsidP="008F5011">
            <w:pPr>
              <w:pStyle w:val="NoSpacing"/>
              <w:jc w:val="center"/>
              <w:rPr>
                <w:rFonts w:ascii="Century Gothic" w:hAnsi="Century Gothic"/>
                <w:sz w:val="20"/>
                <w:szCs w:val="20"/>
                <w:lang w:val="en-US"/>
              </w:rPr>
            </w:pPr>
            <w:r w:rsidRPr="00B04973">
              <w:rPr>
                <w:rFonts w:ascii="Century Gothic" w:hAnsi="Century Gothic"/>
                <w:sz w:val="20"/>
                <w:szCs w:val="20"/>
                <w:lang w:val="en-US"/>
              </w:rPr>
              <w:t>61,43</w:t>
            </w:r>
          </w:p>
        </w:tc>
        <w:tc>
          <w:tcPr>
            <w:tcW w:w="1104" w:type="dxa"/>
            <w:tcBorders>
              <w:top w:val="single" w:sz="4" w:space="0" w:color="FFFFFF"/>
              <w:left w:val="single" w:sz="4" w:space="0" w:color="FFFFFF"/>
              <w:bottom w:val="single" w:sz="4" w:space="0" w:color="FFFFFF"/>
              <w:right w:val="single" w:sz="4" w:space="0" w:color="FFFFFF"/>
            </w:tcBorders>
            <w:vAlign w:val="center"/>
          </w:tcPr>
          <w:p w:rsidR="00CD6609" w:rsidRPr="00B04973" w:rsidRDefault="00447AEC" w:rsidP="008F5011">
            <w:pPr>
              <w:pStyle w:val="NoSpacing"/>
              <w:jc w:val="center"/>
              <w:rPr>
                <w:rFonts w:ascii="Century Gothic" w:hAnsi="Century Gothic"/>
                <w:sz w:val="20"/>
                <w:szCs w:val="20"/>
                <w:lang w:val="en-US"/>
              </w:rPr>
            </w:pPr>
            <w:r w:rsidRPr="00B04973">
              <w:rPr>
                <w:rFonts w:ascii="Century Gothic" w:hAnsi="Century Gothic"/>
                <w:sz w:val="20"/>
                <w:szCs w:val="20"/>
                <w:lang w:val="en-US"/>
              </w:rPr>
              <w:t>71,46</w:t>
            </w:r>
          </w:p>
        </w:tc>
        <w:tc>
          <w:tcPr>
            <w:tcW w:w="1105" w:type="dxa"/>
            <w:tcBorders>
              <w:top w:val="single" w:sz="4" w:space="0" w:color="FFFFFF"/>
              <w:left w:val="single" w:sz="4" w:space="0" w:color="FFFFFF"/>
              <w:bottom w:val="single" w:sz="4" w:space="0" w:color="FFFFFF"/>
              <w:right w:val="single" w:sz="4" w:space="0" w:color="FFFFFF"/>
            </w:tcBorders>
            <w:vAlign w:val="center"/>
          </w:tcPr>
          <w:p w:rsidR="00CD6609" w:rsidRPr="00B04973" w:rsidRDefault="00447AEC" w:rsidP="008F5011">
            <w:pPr>
              <w:pStyle w:val="NoSpacing"/>
              <w:jc w:val="center"/>
              <w:rPr>
                <w:rFonts w:ascii="Century Gothic" w:hAnsi="Century Gothic"/>
                <w:sz w:val="20"/>
                <w:szCs w:val="20"/>
                <w:lang w:val="en-US"/>
              </w:rPr>
            </w:pPr>
            <w:r w:rsidRPr="00B04973">
              <w:rPr>
                <w:rFonts w:ascii="Century Gothic" w:hAnsi="Century Gothic"/>
                <w:sz w:val="20"/>
                <w:szCs w:val="20"/>
                <w:lang w:val="en-US"/>
              </w:rPr>
              <w:t>75,54</w:t>
            </w:r>
          </w:p>
        </w:tc>
        <w:tc>
          <w:tcPr>
            <w:tcW w:w="1105" w:type="dxa"/>
            <w:tcBorders>
              <w:top w:val="single" w:sz="4" w:space="0" w:color="FFFFFF"/>
              <w:left w:val="single" w:sz="4" w:space="0" w:color="FFFFFF"/>
              <w:bottom w:val="single" w:sz="4" w:space="0" w:color="FFFFFF"/>
            </w:tcBorders>
            <w:vAlign w:val="center"/>
          </w:tcPr>
          <w:p w:rsidR="00CD6609" w:rsidRPr="00B04973" w:rsidRDefault="00447AEC" w:rsidP="008F5011">
            <w:pPr>
              <w:pStyle w:val="NoSpacing"/>
              <w:jc w:val="center"/>
              <w:rPr>
                <w:rFonts w:ascii="Century Gothic" w:hAnsi="Century Gothic"/>
                <w:sz w:val="20"/>
                <w:szCs w:val="20"/>
                <w:lang w:val="en-US"/>
              </w:rPr>
            </w:pPr>
            <w:r w:rsidRPr="00B04973">
              <w:rPr>
                <w:rFonts w:ascii="Century Gothic" w:hAnsi="Century Gothic"/>
                <w:sz w:val="20"/>
                <w:szCs w:val="20"/>
                <w:lang w:val="en-US"/>
              </w:rPr>
              <w:t>80,82</w:t>
            </w:r>
          </w:p>
        </w:tc>
      </w:tr>
      <w:tr w:rsidR="00CD6609" w:rsidRPr="00B04973" w:rsidTr="00FD4A1C">
        <w:trPr>
          <w:trHeight w:val="340"/>
          <w:jc w:val="center"/>
        </w:trPr>
        <w:tc>
          <w:tcPr>
            <w:tcW w:w="2917" w:type="dxa"/>
            <w:tcBorders>
              <w:top w:val="single" w:sz="4" w:space="0" w:color="FFFFFF"/>
              <w:bottom w:val="thickThinSmallGap" w:sz="12" w:space="0" w:color="auto"/>
              <w:right w:val="single" w:sz="4" w:space="0" w:color="FFFFFF"/>
            </w:tcBorders>
            <w:shd w:val="clear" w:color="auto" w:fill="D9D9D9"/>
            <w:vAlign w:val="center"/>
          </w:tcPr>
          <w:p w:rsidR="00CD6609" w:rsidRPr="00B04973" w:rsidRDefault="00CD6609" w:rsidP="008F5011">
            <w:pPr>
              <w:pStyle w:val="NoSpacing"/>
              <w:rPr>
                <w:rFonts w:ascii="Century Gothic" w:hAnsi="Century Gothic"/>
                <w:sz w:val="20"/>
                <w:szCs w:val="20"/>
              </w:rPr>
            </w:pPr>
            <w:r w:rsidRPr="00B04973">
              <w:rPr>
                <w:rFonts w:ascii="Century Gothic" w:hAnsi="Century Gothic"/>
                <w:sz w:val="20"/>
                <w:szCs w:val="20"/>
              </w:rPr>
              <w:t>APM SM/MA/Paket C</w:t>
            </w:r>
          </w:p>
        </w:tc>
        <w:tc>
          <w:tcPr>
            <w:tcW w:w="1104" w:type="dxa"/>
            <w:tcBorders>
              <w:top w:val="single" w:sz="4" w:space="0" w:color="FFFFFF"/>
              <w:left w:val="single" w:sz="4" w:space="0" w:color="FFFFFF"/>
              <w:bottom w:val="thickThinSmallGap" w:sz="12" w:space="0" w:color="auto"/>
              <w:right w:val="single" w:sz="4" w:space="0" w:color="FFFFFF"/>
            </w:tcBorders>
            <w:shd w:val="clear" w:color="auto" w:fill="D9D9D9"/>
            <w:vAlign w:val="center"/>
          </w:tcPr>
          <w:p w:rsidR="00CD6609" w:rsidRPr="00B04973" w:rsidRDefault="00447AEC" w:rsidP="008F5011">
            <w:pPr>
              <w:pStyle w:val="NoSpacing"/>
              <w:jc w:val="center"/>
              <w:rPr>
                <w:rFonts w:ascii="Century Gothic" w:hAnsi="Century Gothic"/>
                <w:sz w:val="20"/>
                <w:szCs w:val="20"/>
                <w:lang w:val="en-US"/>
              </w:rPr>
            </w:pPr>
            <w:r w:rsidRPr="00B04973">
              <w:rPr>
                <w:rFonts w:ascii="Century Gothic" w:hAnsi="Century Gothic"/>
                <w:sz w:val="20"/>
                <w:szCs w:val="20"/>
                <w:lang w:val="en-US"/>
              </w:rPr>
              <w:t>60,88</w:t>
            </w:r>
          </w:p>
        </w:tc>
        <w:tc>
          <w:tcPr>
            <w:tcW w:w="1105" w:type="dxa"/>
            <w:tcBorders>
              <w:top w:val="single" w:sz="4" w:space="0" w:color="FFFFFF"/>
              <w:left w:val="single" w:sz="4" w:space="0" w:color="FFFFFF"/>
              <w:bottom w:val="thickThinSmallGap" w:sz="12" w:space="0" w:color="auto"/>
              <w:right w:val="single" w:sz="4" w:space="0" w:color="FFFFFF"/>
            </w:tcBorders>
            <w:shd w:val="clear" w:color="auto" w:fill="D9D9D9"/>
            <w:vAlign w:val="center"/>
          </w:tcPr>
          <w:p w:rsidR="00CD6609" w:rsidRPr="00B04973" w:rsidRDefault="00447AEC" w:rsidP="008F5011">
            <w:pPr>
              <w:pStyle w:val="NoSpacing"/>
              <w:jc w:val="center"/>
              <w:rPr>
                <w:rFonts w:ascii="Century Gothic" w:hAnsi="Century Gothic"/>
                <w:sz w:val="20"/>
                <w:szCs w:val="20"/>
                <w:lang w:val="en-US"/>
              </w:rPr>
            </w:pPr>
            <w:r w:rsidRPr="00B04973">
              <w:rPr>
                <w:rFonts w:ascii="Century Gothic" w:hAnsi="Century Gothic"/>
                <w:sz w:val="20"/>
                <w:szCs w:val="20"/>
                <w:lang w:val="en-US"/>
              </w:rPr>
              <w:t>71,54</w:t>
            </w:r>
          </w:p>
        </w:tc>
        <w:tc>
          <w:tcPr>
            <w:tcW w:w="1104" w:type="dxa"/>
            <w:tcBorders>
              <w:top w:val="single" w:sz="4" w:space="0" w:color="FFFFFF"/>
              <w:left w:val="single" w:sz="4" w:space="0" w:color="FFFFFF"/>
              <w:bottom w:val="thickThinSmallGap" w:sz="12" w:space="0" w:color="auto"/>
              <w:right w:val="single" w:sz="4" w:space="0" w:color="FFFFFF"/>
            </w:tcBorders>
            <w:shd w:val="clear" w:color="auto" w:fill="D9D9D9"/>
            <w:vAlign w:val="center"/>
          </w:tcPr>
          <w:p w:rsidR="00CD6609" w:rsidRPr="00B04973" w:rsidRDefault="00447AEC" w:rsidP="008F5011">
            <w:pPr>
              <w:pStyle w:val="NoSpacing"/>
              <w:jc w:val="center"/>
              <w:rPr>
                <w:rFonts w:ascii="Century Gothic" w:hAnsi="Century Gothic"/>
                <w:sz w:val="20"/>
                <w:szCs w:val="20"/>
                <w:lang w:val="en-US"/>
              </w:rPr>
            </w:pPr>
            <w:r w:rsidRPr="00B04973">
              <w:rPr>
                <w:rFonts w:ascii="Century Gothic" w:hAnsi="Century Gothic"/>
                <w:sz w:val="20"/>
                <w:szCs w:val="20"/>
                <w:lang w:val="en-US"/>
              </w:rPr>
              <w:t>58,12</w:t>
            </w:r>
          </w:p>
        </w:tc>
        <w:tc>
          <w:tcPr>
            <w:tcW w:w="1105" w:type="dxa"/>
            <w:tcBorders>
              <w:top w:val="single" w:sz="4" w:space="0" w:color="FFFFFF"/>
              <w:left w:val="single" w:sz="4" w:space="0" w:color="FFFFFF"/>
              <w:bottom w:val="thickThinSmallGap" w:sz="12" w:space="0" w:color="auto"/>
              <w:right w:val="single" w:sz="4" w:space="0" w:color="FFFFFF"/>
            </w:tcBorders>
            <w:shd w:val="clear" w:color="auto" w:fill="D9D9D9"/>
            <w:vAlign w:val="center"/>
          </w:tcPr>
          <w:p w:rsidR="00CD6609" w:rsidRPr="00B04973" w:rsidRDefault="00447AEC" w:rsidP="008F5011">
            <w:pPr>
              <w:pStyle w:val="NoSpacing"/>
              <w:jc w:val="center"/>
              <w:rPr>
                <w:rFonts w:ascii="Century Gothic" w:hAnsi="Century Gothic"/>
                <w:sz w:val="20"/>
                <w:szCs w:val="20"/>
                <w:lang w:val="en-US"/>
              </w:rPr>
            </w:pPr>
            <w:r w:rsidRPr="00B04973">
              <w:rPr>
                <w:rFonts w:ascii="Century Gothic" w:hAnsi="Century Gothic"/>
                <w:sz w:val="20"/>
                <w:szCs w:val="20"/>
                <w:lang w:val="en-US"/>
              </w:rPr>
              <w:t>69,53</w:t>
            </w:r>
          </w:p>
        </w:tc>
        <w:tc>
          <w:tcPr>
            <w:tcW w:w="1105" w:type="dxa"/>
            <w:tcBorders>
              <w:top w:val="single" w:sz="4" w:space="0" w:color="FFFFFF"/>
              <w:left w:val="single" w:sz="4" w:space="0" w:color="FFFFFF"/>
              <w:bottom w:val="thickThinSmallGap" w:sz="12" w:space="0" w:color="auto"/>
            </w:tcBorders>
            <w:shd w:val="clear" w:color="auto" w:fill="D9D9D9"/>
            <w:vAlign w:val="center"/>
          </w:tcPr>
          <w:p w:rsidR="00CD6609" w:rsidRPr="00B04973" w:rsidRDefault="00447AEC" w:rsidP="008F5011">
            <w:pPr>
              <w:pStyle w:val="NoSpacing"/>
              <w:jc w:val="center"/>
              <w:rPr>
                <w:rFonts w:ascii="Century Gothic" w:hAnsi="Century Gothic"/>
                <w:sz w:val="20"/>
                <w:szCs w:val="20"/>
                <w:lang w:val="en-US"/>
              </w:rPr>
            </w:pPr>
            <w:r w:rsidRPr="00B04973">
              <w:rPr>
                <w:rFonts w:ascii="Century Gothic" w:hAnsi="Century Gothic"/>
                <w:sz w:val="20"/>
                <w:szCs w:val="20"/>
                <w:lang w:val="en-US"/>
              </w:rPr>
              <w:t>72,98</w:t>
            </w:r>
          </w:p>
        </w:tc>
      </w:tr>
    </w:tbl>
    <w:p w:rsidR="00CD6609" w:rsidRPr="00447AEC" w:rsidRDefault="00CD6609" w:rsidP="008F5011">
      <w:pPr>
        <w:pStyle w:val="Default"/>
        <w:jc w:val="both"/>
        <w:rPr>
          <w:rFonts w:ascii="Century Gothic" w:hAnsi="Century Gothic"/>
          <w:i/>
          <w:color w:val="auto"/>
          <w:sz w:val="16"/>
          <w:szCs w:val="16"/>
        </w:rPr>
      </w:pPr>
      <w:r w:rsidRPr="00447AEC">
        <w:rPr>
          <w:rFonts w:ascii="Century Gothic" w:hAnsi="Century Gothic"/>
          <w:i/>
          <w:color w:val="auto"/>
          <w:sz w:val="16"/>
          <w:szCs w:val="16"/>
        </w:rPr>
        <w:t xml:space="preserve">Sumber : </w:t>
      </w:r>
      <w:r w:rsidR="00447AEC" w:rsidRPr="00447AEC">
        <w:rPr>
          <w:rFonts w:ascii="Century Gothic" w:hAnsi="Century Gothic"/>
          <w:i/>
          <w:color w:val="auto"/>
          <w:sz w:val="16"/>
          <w:szCs w:val="16"/>
          <w:lang w:val="id-ID"/>
        </w:rPr>
        <w:t>BPS</w:t>
      </w:r>
      <w:r w:rsidR="00C46BCD">
        <w:rPr>
          <w:rFonts w:ascii="Century Gothic" w:hAnsi="Century Gothic"/>
          <w:i/>
          <w:color w:val="auto"/>
          <w:sz w:val="16"/>
          <w:szCs w:val="16"/>
        </w:rPr>
        <w:t xml:space="preserve">(2015) </w:t>
      </w:r>
      <w:r w:rsidR="00447AEC" w:rsidRPr="00447AEC">
        <w:rPr>
          <w:rFonts w:ascii="Century Gothic" w:hAnsi="Century Gothic"/>
          <w:i/>
          <w:color w:val="auto"/>
          <w:sz w:val="16"/>
          <w:szCs w:val="16"/>
          <w:lang w:val="id-ID"/>
        </w:rPr>
        <w:t xml:space="preserve"> Susenas 2010-2014</w:t>
      </w:r>
    </w:p>
    <w:p w:rsidR="00F074B8" w:rsidRDefault="001D2105" w:rsidP="008F5011">
      <w:pPr>
        <w:tabs>
          <w:tab w:val="left" w:pos="851"/>
        </w:tabs>
        <w:spacing w:after="0" w:line="360" w:lineRule="auto"/>
        <w:jc w:val="both"/>
        <w:rPr>
          <w:rFonts w:ascii="Century Gothic" w:hAnsi="Century Gothic" w:cs="Tahoma"/>
          <w:sz w:val="24"/>
          <w:szCs w:val="24"/>
        </w:rPr>
      </w:pPr>
      <w:r w:rsidRPr="00DC6DE4">
        <w:rPr>
          <w:rFonts w:ascii="Century Gothic" w:hAnsi="Century Gothic" w:cs="Tahoma"/>
          <w:sz w:val="24"/>
          <w:szCs w:val="24"/>
        </w:rPr>
        <w:tab/>
      </w:r>
    </w:p>
    <w:p w:rsidR="001D2105" w:rsidRDefault="001D2105" w:rsidP="008F5011">
      <w:pPr>
        <w:tabs>
          <w:tab w:val="left" w:pos="851"/>
        </w:tabs>
        <w:spacing w:after="0" w:line="360" w:lineRule="auto"/>
        <w:jc w:val="both"/>
        <w:rPr>
          <w:rFonts w:ascii="Century Gothic" w:hAnsi="Century Gothic" w:cs="Tahoma"/>
          <w:sz w:val="20"/>
          <w:szCs w:val="20"/>
        </w:rPr>
      </w:pPr>
      <w:r w:rsidRPr="00FD4A1C">
        <w:rPr>
          <w:rFonts w:ascii="Century Gothic" w:hAnsi="Century Gothic" w:cs="Tahoma"/>
          <w:spacing w:val="-6"/>
          <w:sz w:val="20"/>
          <w:szCs w:val="20"/>
        </w:rPr>
        <w:t>Untuk mengetahui seberapa besar tingkat  pemanfaatan atau jangkauan pendidikan,  maka digunakan indikator Angka Partisipasi Murni (APM) yang</w:t>
      </w:r>
      <w:r w:rsidRPr="00DC6DE4">
        <w:rPr>
          <w:rFonts w:ascii="Century Gothic" w:hAnsi="Century Gothic" w:cs="Tahoma"/>
          <w:sz w:val="20"/>
          <w:szCs w:val="20"/>
        </w:rPr>
        <w:t xml:space="preserve"> memberi gambaran </w:t>
      </w:r>
      <w:r w:rsidRPr="00DC6DE4">
        <w:rPr>
          <w:rFonts w:ascii="Century Gothic" w:hAnsi="Century Gothic" w:cs="Tahoma"/>
          <w:sz w:val="20"/>
          <w:szCs w:val="20"/>
        </w:rPr>
        <w:lastRenderedPageBreak/>
        <w:t xml:space="preserve">secara umum tentang banyaknya anak sekolah umur tertentu yang sedang bersekolah, Semakin tinggi APM suatu daerah, berarti semakin banyak pula anak usia sekolah yang bersekolah pada tingkat pendidikan tertentu di daerah tersebut. Angka Partisipasi Murni (APM) </w:t>
      </w:r>
      <w:r w:rsidR="00447AEC">
        <w:rPr>
          <w:rFonts w:ascii="Century Gothic" w:hAnsi="Century Gothic" w:cs="Tahoma"/>
          <w:sz w:val="20"/>
          <w:szCs w:val="20"/>
        </w:rPr>
        <w:t>Kota Baubau tahun 2014</w:t>
      </w:r>
      <w:r w:rsidRPr="00DC6DE4">
        <w:rPr>
          <w:rFonts w:ascii="Century Gothic" w:hAnsi="Century Gothic" w:cs="Tahoma"/>
          <w:sz w:val="20"/>
          <w:szCs w:val="20"/>
        </w:rPr>
        <w:t xml:space="preserve"> usia 7-12 tahun sebesar </w:t>
      </w:r>
      <w:r w:rsidR="004158A9">
        <w:rPr>
          <w:rFonts w:ascii="Century Gothic" w:hAnsi="Century Gothic" w:cs="Tahoma"/>
          <w:sz w:val="20"/>
          <w:szCs w:val="20"/>
        </w:rPr>
        <w:t>96,89</w:t>
      </w:r>
      <w:r w:rsidRPr="00DC6DE4">
        <w:rPr>
          <w:rFonts w:ascii="Century Gothic" w:hAnsi="Century Gothic" w:cs="Tahoma"/>
          <w:sz w:val="20"/>
          <w:szCs w:val="20"/>
        </w:rPr>
        <w:t xml:space="preserve"> persen, usia 13-15 tahun sebesar </w:t>
      </w:r>
      <w:r w:rsidR="004158A9">
        <w:rPr>
          <w:rFonts w:ascii="Century Gothic" w:hAnsi="Century Gothic" w:cs="Tahoma"/>
          <w:sz w:val="20"/>
          <w:szCs w:val="20"/>
        </w:rPr>
        <w:t xml:space="preserve">80,82 </w:t>
      </w:r>
      <w:r w:rsidRPr="00DC6DE4">
        <w:rPr>
          <w:rFonts w:ascii="Century Gothic" w:hAnsi="Century Gothic" w:cs="Tahoma"/>
          <w:sz w:val="20"/>
          <w:szCs w:val="20"/>
        </w:rPr>
        <w:t>persen dan usia 16-18 tahun sebesar</w:t>
      </w:r>
      <w:r w:rsidR="004158A9">
        <w:rPr>
          <w:rFonts w:ascii="Century Gothic" w:hAnsi="Century Gothic" w:cs="Tahoma"/>
          <w:sz w:val="20"/>
          <w:szCs w:val="20"/>
        </w:rPr>
        <w:t xml:space="preserve"> 72,98</w:t>
      </w:r>
      <w:r w:rsidRPr="00DC6DE4">
        <w:rPr>
          <w:rFonts w:ascii="Century Gothic" w:hAnsi="Century Gothic" w:cs="Tahoma"/>
          <w:sz w:val="20"/>
          <w:szCs w:val="20"/>
        </w:rPr>
        <w:t xml:space="preserve"> </w:t>
      </w:r>
      <w:r w:rsidR="004158A9">
        <w:rPr>
          <w:rFonts w:ascii="Century Gothic" w:hAnsi="Century Gothic" w:cs="Tahoma"/>
          <w:sz w:val="20"/>
          <w:szCs w:val="20"/>
        </w:rPr>
        <w:t>per</w:t>
      </w:r>
      <w:r w:rsidRPr="00DC6DE4">
        <w:rPr>
          <w:rFonts w:ascii="Century Gothic" w:hAnsi="Century Gothic" w:cs="Tahoma"/>
          <w:sz w:val="20"/>
          <w:szCs w:val="20"/>
        </w:rPr>
        <w:t xml:space="preserve">sen. </w:t>
      </w:r>
      <w:r w:rsidR="00386F9B">
        <w:rPr>
          <w:rFonts w:ascii="Century Gothic" w:hAnsi="Century Gothic" w:cs="Tahoma"/>
          <w:sz w:val="20"/>
          <w:szCs w:val="20"/>
        </w:rPr>
        <w:t xml:space="preserve"> Uraian lebih rinci mengenai distribusi capaian APM menurut kecamatan jika ditinjau terhadap jumlah siswa berdasarkan gender di Kota Baubau secara rinci diuraikan pada </w:t>
      </w:r>
      <w:r w:rsidR="00DE4474">
        <w:rPr>
          <w:rFonts w:ascii="Century Gothic" w:hAnsi="Century Gothic" w:cs="Tahoma"/>
          <w:sz w:val="20"/>
          <w:szCs w:val="20"/>
        </w:rPr>
        <w:t xml:space="preserve">bel 2.15. </w:t>
      </w:r>
    </w:p>
    <w:p w:rsidR="00DE4474" w:rsidRDefault="00DE4474" w:rsidP="008F5011">
      <w:pPr>
        <w:spacing w:after="0" w:line="360" w:lineRule="auto"/>
        <w:ind w:firstLine="720"/>
        <w:jc w:val="both"/>
        <w:rPr>
          <w:rFonts w:ascii="Century Gothic" w:hAnsi="Century Gothic" w:cs="Tahoma"/>
          <w:sz w:val="20"/>
          <w:szCs w:val="20"/>
        </w:rPr>
      </w:pPr>
      <w:r w:rsidRPr="00DC6DE4">
        <w:rPr>
          <w:rFonts w:ascii="Century Gothic" w:hAnsi="Century Gothic" w:cs="Tahoma"/>
          <w:sz w:val="20"/>
          <w:szCs w:val="20"/>
        </w:rPr>
        <w:t>Angka partisipasi anak usia sekolah setiap tahunnya mengalami perkembangan yang telah melampaui target pembangunan selama lima tahun, khususnya angka partisipasi kasar. Hal ini disebabkan karena tingginya kesadaran masyarakat akan pentingnya pendidikan anak, serta tingginya minat siswa dari daerah lain di sekitar Kota Baubau untuk melanjutkan sekolah di</w:t>
      </w:r>
      <w:r>
        <w:rPr>
          <w:rFonts w:ascii="Century Gothic" w:hAnsi="Century Gothic" w:cs="Tahoma"/>
          <w:sz w:val="20"/>
          <w:szCs w:val="20"/>
        </w:rPr>
        <w:t xml:space="preserve"> Kota Baubau.  </w:t>
      </w:r>
    </w:p>
    <w:p w:rsidR="001D2105" w:rsidRPr="00DC6DE4" w:rsidRDefault="001D2105" w:rsidP="008F5011">
      <w:pPr>
        <w:spacing w:after="0" w:line="240" w:lineRule="auto"/>
        <w:jc w:val="center"/>
        <w:rPr>
          <w:rFonts w:ascii="Century Gothic" w:hAnsi="Century Gothic" w:cs="Tahoma"/>
          <w:b/>
          <w:sz w:val="20"/>
          <w:szCs w:val="20"/>
        </w:rPr>
      </w:pPr>
      <w:r>
        <w:rPr>
          <w:rFonts w:ascii="Century Gothic" w:hAnsi="Century Gothic" w:cs="Tahoma"/>
          <w:b/>
          <w:sz w:val="20"/>
          <w:szCs w:val="20"/>
        </w:rPr>
        <w:t>Tabel. 2</w:t>
      </w:r>
      <w:r w:rsidRPr="00DC6DE4">
        <w:rPr>
          <w:rFonts w:ascii="Century Gothic" w:hAnsi="Century Gothic" w:cs="Tahoma"/>
          <w:b/>
          <w:sz w:val="20"/>
          <w:szCs w:val="20"/>
        </w:rPr>
        <w:t>.</w:t>
      </w:r>
      <w:r>
        <w:rPr>
          <w:rFonts w:ascii="Century Gothic" w:hAnsi="Century Gothic" w:cs="Tahoma"/>
          <w:b/>
          <w:sz w:val="20"/>
          <w:szCs w:val="20"/>
        </w:rPr>
        <w:t>1</w:t>
      </w:r>
      <w:r w:rsidR="009A6386">
        <w:rPr>
          <w:rFonts w:ascii="Century Gothic" w:hAnsi="Century Gothic" w:cs="Tahoma"/>
          <w:b/>
          <w:sz w:val="20"/>
          <w:szCs w:val="20"/>
        </w:rPr>
        <w:t>5</w:t>
      </w:r>
      <w:r w:rsidRPr="00DC6DE4">
        <w:rPr>
          <w:rFonts w:ascii="Century Gothic" w:hAnsi="Century Gothic" w:cs="Tahoma"/>
          <w:b/>
          <w:sz w:val="20"/>
          <w:szCs w:val="20"/>
        </w:rPr>
        <w:t>.</w:t>
      </w:r>
    </w:p>
    <w:p w:rsidR="001D2105" w:rsidRPr="004158A9" w:rsidRDefault="001D2105" w:rsidP="008F5011">
      <w:pPr>
        <w:spacing w:after="0" w:line="240" w:lineRule="auto"/>
        <w:jc w:val="center"/>
        <w:rPr>
          <w:rFonts w:ascii="Century Gothic" w:hAnsi="Century Gothic" w:cs="Tahoma"/>
          <w:b/>
          <w:sz w:val="20"/>
          <w:szCs w:val="20"/>
        </w:rPr>
      </w:pPr>
      <w:r w:rsidRPr="004158A9">
        <w:rPr>
          <w:rFonts w:ascii="Century Gothic" w:hAnsi="Century Gothic" w:cs="Tahoma"/>
          <w:b/>
          <w:sz w:val="20"/>
          <w:szCs w:val="20"/>
        </w:rPr>
        <w:t>Angka Partisipasi Murni Menurut Kecamatan Kota Baubau Tahun 2013</w:t>
      </w:r>
    </w:p>
    <w:tbl>
      <w:tblPr>
        <w:tblStyle w:val="LightGrid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5"/>
        <w:gridCol w:w="1444"/>
        <w:gridCol w:w="670"/>
        <w:gridCol w:w="712"/>
        <w:gridCol w:w="728"/>
        <w:gridCol w:w="726"/>
        <w:gridCol w:w="731"/>
        <w:gridCol w:w="728"/>
        <w:gridCol w:w="731"/>
        <w:gridCol w:w="733"/>
        <w:gridCol w:w="719"/>
      </w:tblGrid>
      <w:tr w:rsidR="001D2105" w:rsidRPr="00DC6DE4" w:rsidTr="00386F9B">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2" w:type="pct"/>
            <w:vMerge w:val="restart"/>
            <w:shd w:val="clear" w:color="auto" w:fill="B8CCE4" w:themeFill="accent1" w:themeFillTint="66"/>
            <w:vAlign w:val="center"/>
            <w:hideMark/>
          </w:tcPr>
          <w:p w:rsidR="001D2105" w:rsidRPr="00386F9B" w:rsidRDefault="001D2105" w:rsidP="008F5011">
            <w:pPr>
              <w:jc w:val="center"/>
              <w:rPr>
                <w:rFonts w:ascii="Century Gothic" w:hAnsi="Century Gothic" w:cs="Tahoma"/>
                <w:b w:val="0"/>
                <w:bCs w:val="0"/>
                <w:sz w:val="18"/>
                <w:szCs w:val="18"/>
              </w:rPr>
            </w:pPr>
            <w:r w:rsidRPr="00386F9B">
              <w:rPr>
                <w:rFonts w:ascii="Century Gothic" w:hAnsi="Century Gothic" w:cs="Tahoma"/>
                <w:sz w:val="18"/>
                <w:szCs w:val="18"/>
              </w:rPr>
              <w:t>No.</w:t>
            </w:r>
          </w:p>
        </w:tc>
        <w:tc>
          <w:tcPr>
            <w:tcW w:w="858" w:type="pct"/>
            <w:vMerge w:val="restart"/>
            <w:shd w:val="clear" w:color="auto" w:fill="B8CCE4" w:themeFill="accent1" w:themeFillTint="66"/>
            <w:vAlign w:val="center"/>
            <w:hideMark/>
          </w:tcPr>
          <w:p w:rsidR="001D2105" w:rsidRPr="00386F9B" w:rsidRDefault="001D2105" w:rsidP="008F5011">
            <w:pPr>
              <w:jc w:val="center"/>
              <w:cnfStyle w:val="100000000000" w:firstRow="1" w:lastRow="0" w:firstColumn="0" w:lastColumn="0" w:oddVBand="0" w:evenVBand="0" w:oddHBand="0" w:evenHBand="0" w:firstRowFirstColumn="0" w:firstRowLastColumn="0" w:lastRowFirstColumn="0" w:lastRowLastColumn="0"/>
              <w:rPr>
                <w:rFonts w:ascii="Century Gothic" w:hAnsi="Century Gothic" w:cs="Tahoma"/>
                <w:b w:val="0"/>
                <w:bCs w:val="0"/>
                <w:sz w:val="18"/>
                <w:szCs w:val="18"/>
              </w:rPr>
            </w:pPr>
            <w:r w:rsidRPr="00386F9B">
              <w:rPr>
                <w:rFonts w:ascii="Century Gothic" w:hAnsi="Century Gothic" w:cs="Tahoma"/>
                <w:sz w:val="18"/>
                <w:szCs w:val="18"/>
              </w:rPr>
              <w:t>KECAMATAN</w:t>
            </w:r>
          </w:p>
        </w:tc>
        <w:tc>
          <w:tcPr>
            <w:tcW w:w="1241" w:type="pct"/>
            <w:gridSpan w:val="3"/>
            <w:tcBorders>
              <w:bottom w:val="single" w:sz="4" w:space="0" w:color="auto"/>
            </w:tcBorders>
            <w:shd w:val="clear" w:color="auto" w:fill="B8CCE4" w:themeFill="accent1" w:themeFillTint="66"/>
            <w:vAlign w:val="center"/>
            <w:hideMark/>
          </w:tcPr>
          <w:p w:rsidR="001D2105" w:rsidRPr="00386F9B" w:rsidRDefault="001D2105" w:rsidP="008F5011">
            <w:pPr>
              <w:jc w:val="center"/>
              <w:cnfStyle w:val="100000000000" w:firstRow="1" w:lastRow="0" w:firstColumn="0" w:lastColumn="0" w:oddVBand="0" w:evenVBand="0" w:oddHBand="0" w:evenHBand="0" w:firstRowFirstColumn="0" w:firstRowLastColumn="0" w:lastRowFirstColumn="0" w:lastRowLastColumn="0"/>
              <w:rPr>
                <w:rFonts w:ascii="Century Gothic" w:hAnsi="Century Gothic" w:cs="Tahoma"/>
                <w:b w:val="0"/>
                <w:bCs w:val="0"/>
                <w:sz w:val="18"/>
                <w:szCs w:val="18"/>
              </w:rPr>
            </w:pPr>
            <w:r w:rsidRPr="00386F9B">
              <w:rPr>
                <w:rFonts w:ascii="Century Gothic" w:hAnsi="Century Gothic" w:cs="Tahoma"/>
                <w:sz w:val="18"/>
                <w:szCs w:val="18"/>
              </w:rPr>
              <w:t>SD/MI/Paket A</w:t>
            </w:r>
          </w:p>
        </w:tc>
        <w:tc>
          <w:tcPr>
            <w:tcW w:w="1300" w:type="pct"/>
            <w:gridSpan w:val="3"/>
            <w:tcBorders>
              <w:bottom w:val="single" w:sz="4" w:space="0" w:color="auto"/>
            </w:tcBorders>
            <w:shd w:val="clear" w:color="auto" w:fill="B8CCE4" w:themeFill="accent1" w:themeFillTint="66"/>
            <w:vAlign w:val="center"/>
            <w:hideMark/>
          </w:tcPr>
          <w:p w:rsidR="001D2105" w:rsidRPr="00386F9B" w:rsidRDefault="001D2105" w:rsidP="008F5011">
            <w:pPr>
              <w:jc w:val="center"/>
              <w:cnfStyle w:val="100000000000" w:firstRow="1" w:lastRow="0" w:firstColumn="0" w:lastColumn="0" w:oddVBand="0" w:evenVBand="0" w:oddHBand="0" w:evenHBand="0" w:firstRowFirstColumn="0" w:firstRowLastColumn="0" w:lastRowFirstColumn="0" w:lastRowLastColumn="0"/>
              <w:rPr>
                <w:rFonts w:ascii="Century Gothic" w:hAnsi="Century Gothic" w:cs="Tahoma"/>
                <w:b w:val="0"/>
                <w:bCs w:val="0"/>
                <w:sz w:val="18"/>
                <w:szCs w:val="18"/>
              </w:rPr>
            </w:pPr>
            <w:r w:rsidRPr="00386F9B">
              <w:rPr>
                <w:rFonts w:ascii="Century Gothic" w:hAnsi="Century Gothic" w:cs="Tahoma"/>
                <w:sz w:val="18"/>
                <w:szCs w:val="18"/>
              </w:rPr>
              <w:t>SMP/MTs/Paket B</w:t>
            </w:r>
          </w:p>
        </w:tc>
        <w:tc>
          <w:tcPr>
            <w:tcW w:w="1299" w:type="pct"/>
            <w:gridSpan w:val="3"/>
            <w:tcBorders>
              <w:bottom w:val="single" w:sz="4" w:space="0" w:color="auto"/>
            </w:tcBorders>
            <w:shd w:val="clear" w:color="auto" w:fill="B8CCE4" w:themeFill="accent1" w:themeFillTint="66"/>
            <w:vAlign w:val="center"/>
            <w:hideMark/>
          </w:tcPr>
          <w:p w:rsidR="001D2105" w:rsidRPr="00386F9B" w:rsidRDefault="001D2105" w:rsidP="008F5011">
            <w:pPr>
              <w:jc w:val="center"/>
              <w:cnfStyle w:val="100000000000" w:firstRow="1" w:lastRow="0" w:firstColumn="0" w:lastColumn="0" w:oddVBand="0" w:evenVBand="0" w:oddHBand="0" w:evenHBand="0" w:firstRowFirstColumn="0" w:firstRowLastColumn="0" w:lastRowFirstColumn="0" w:lastRowLastColumn="0"/>
              <w:rPr>
                <w:rFonts w:ascii="Century Gothic" w:hAnsi="Century Gothic" w:cs="Tahoma"/>
                <w:b w:val="0"/>
                <w:bCs w:val="0"/>
                <w:sz w:val="18"/>
                <w:szCs w:val="18"/>
              </w:rPr>
            </w:pPr>
            <w:r w:rsidRPr="00386F9B">
              <w:rPr>
                <w:rFonts w:ascii="Century Gothic" w:hAnsi="Century Gothic" w:cs="Tahoma"/>
                <w:sz w:val="18"/>
                <w:szCs w:val="18"/>
              </w:rPr>
              <w:t>SMA/MA/SMK/Paket C</w:t>
            </w:r>
          </w:p>
        </w:tc>
      </w:tr>
      <w:tr w:rsidR="001D2105" w:rsidRPr="00DC6DE4" w:rsidTr="00386F9B">
        <w:trPr>
          <w:cnfStyle w:val="000000100000" w:firstRow="0" w:lastRow="0" w:firstColumn="0" w:lastColumn="0" w:oddVBand="0" w:evenVBand="0" w:oddHBand="1" w:evenHBand="0" w:firstRowFirstColumn="0" w:firstRowLastColumn="0" w:lastRowFirstColumn="0" w:lastRowLastColumn="0"/>
          <w:trHeight w:val="870"/>
        </w:trPr>
        <w:tc>
          <w:tcPr>
            <w:cnfStyle w:val="001000000000" w:firstRow="0" w:lastRow="0" w:firstColumn="1" w:lastColumn="0" w:oddVBand="0" w:evenVBand="0" w:oddHBand="0" w:evenHBand="0" w:firstRowFirstColumn="0" w:firstRowLastColumn="0" w:lastRowFirstColumn="0" w:lastRowLastColumn="0"/>
            <w:tcW w:w="302" w:type="pct"/>
            <w:vMerge/>
            <w:tcBorders>
              <w:left w:val="single" w:sz="4" w:space="0" w:color="auto"/>
            </w:tcBorders>
            <w:shd w:val="clear" w:color="auto" w:fill="B8CCE4" w:themeFill="accent1" w:themeFillTint="66"/>
            <w:vAlign w:val="center"/>
            <w:hideMark/>
          </w:tcPr>
          <w:p w:rsidR="001D2105" w:rsidRPr="00386F9B" w:rsidRDefault="001D2105" w:rsidP="008F5011">
            <w:pPr>
              <w:jc w:val="center"/>
              <w:rPr>
                <w:rFonts w:ascii="Century Gothic" w:hAnsi="Century Gothic" w:cs="Tahoma"/>
                <w:b w:val="0"/>
                <w:bCs w:val="0"/>
                <w:sz w:val="18"/>
                <w:szCs w:val="18"/>
              </w:rPr>
            </w:pPr>
          </w:p>
        </w:tc>
        <w:tc>
          <w:tcPr>
            <w:tcW w:w="858" w:type="pct"/>
            <w:vMerge/>
            <w:tcBorders>
              <w:right w:val="single" w:sz="4" w:space="0" w:color="auto"/>
            </w:tcBorders>
            <w:shd w:val="clear" w:color="auto" w:fill="B8CCE4" w:themeFill="accent1" w:themeFillTint="66"/>
            <w:vAlign w:val="center"/>
            <w:hideMark/>
          </w:tcPr>
          <w:p w:rsidR="001D2105" w:rsidRPr="00386F9B" w:rsidRDefault="001D210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b/>
                <w:bCs/>
                <w:sz w:val="18"/>
                <w:szCs w:val="18"/>
              </w:rPr>
            </w:pPr>
          </w:p>
        </w:tc>
        <w:tc>
          <w:tcPr>
            <w:tcW w:w="808" w:type="pct"/>
            <w:gridSpan w:val="2"/>
            <w:tcBorders>
              <w:left w:val="single" w:sz="4" w:space="0" w:color="auto"/>
              <w:right w:val="single" w:sz="4" w:space="0" w:color="auto"/>
            </w:tcBorders>
            <w:shd w:val="clear" w:color="auto" w:fill="B8CCE4" w:themeFill="accent1" w:themeFillTint="66"/>
            <w:vAlign w:val="center"/>
            <w:hideMark/>
          </w:tcPr>
          <w:p w:rsidR="001D2105" w:rsidRPr="00386F9B" w:rsidRDefault="001D210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b/>
                <w:bCs/>
                <w:sz w:val="18"/>
                <w:szCs w:val="18"/>
              </w:rPr>
            </w:pPr>
            <w:r w:rsidRPr="00386F9B">
              <w:rPr>
                <w:rFonts w:ascii="Century Gothic" w:eastAsia="Times New Roman" w:hAnsi="Century Gothic" w:cs="Tahoma"/>
                <w:b/>
                <w:bCs/>
                <w:sz w:val="18"/>
                <w:szCs w:val="18"/>
              </w:rPr>
              <w:t>Jumlah</w:t>
            </w:r>
          </w:p>
          <w:p w:rsidR="001D2105" w:rsidRPr="00386F9B" w:rsidRDefault="001D210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b/>
                <w:bCs/>
                <w:sz w:val="18"/>
                <w:szCs w:val="18"/>
              </w:rPr>
            </w:pPr>
            <w:r w:rsidRPr="00386F9B">
              <w:rPr>
                <w:rFonts w:ascii="Century Gothic" w:eastAsia="Times New Roman" w:hAnsi="Century Gothic" w:cs="Tahoma"/>
                <w:b/>
                <w:bCs/>
                <w:sz w:val="18"/>
                <w:szCs w:val="18"/>
              </w:rPr>
              <w:t>siswa usia</w:t>
            </w:r>
          </w:p>
          <w:p w:rsidR="001D2105" w:rsidRPr="00386F9B" w:rsidRDefault="001D210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b/>
                <w:bCs/>
                <w:sz w:val="18"/>
                <w:szCs w:val="18"/>
              </w:rPr>
            </w:pPr>
            <w:r w:rsidRPr="00386F9B">
              <w:rPr>
                <w:rFonts w:ascii="Century Gothic" w:eastAsia="Times New Roman" w:hAnsi="Century Gothic" w:cs="Tahoma"/>
                <w:b/>
                <w:bCs/>
                <w:sz w:val="18"/>
                <w:szCs w:val="18"/>
              </w:rPr>
              <w:t>7-12 Tahun</w:t>
            </w:r>
          </w:p>
        </w:tc>
        <w:tc>
          <w:tcPr>
            <w:tcW w:w="433" w:type="pct"/>
            <w:vMerge w:val="restart"/>
            <w:tcBorders>
              <w:left w:val="single" w:sz="4" w:space="0" w:color="auto"/>
              <w:right w:val="single" w:sz="4" w:space="0" w:color="auto"/>
            </w:tcBorders>
            <w:shd w:val="clear" w:color="auto" w:fill="B8CCE4" w:themeFill="accent1" w:themeFillTint="66"/>
            <w:vAlign w:val="center"/>
            <w:hideMark/>
          </w:tcPr>
          <w:p w:rsidR="001D2105" w:rsidRPr="00386F9B" w:rsidRDefault="001D210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b/>
                <w:bCs/>
                <w:sz w:val="18"/>
                <w:szCs w:val="18"/>
              </w:rPr>
            </w:pPr>
            <w:r w:rsidRPr="00386F9B">
              <w:rPr>
                <w:rFonts w:ascii="Century Gothic" w:eastAsia="Times New Roman" w:hAnsi="Century Gothic" w:cs="Tahoma"/>
                <w:b/>
                <w:bCs/>
                <w:sz w:val="18"/>
                <w:szCs w:val="18"/>
              </w:rPr>
              <w:t>APM</w:t>
            </w:r>
          </w:p>
        </w:tc>
        <w:tc>
          <w:tcPr>
            <w:tcW w:w="867" w:type="pct"/>
            <w:gridSpan w:val="2"/>
            <w:tcBorders>
              <w:left w:val="single" w:sz="4" w:space="0" w:color="auto"/>
              <w:right w:val="single" w:sz="4" w:space="0" w:color="auto"/>
            </w:tcBorders>
            <w:shd w:val="clear" w:color="auto" w:fill="B8CCE4" w:themeFill="accent1" w:themeFillTint="66"/>
            <w:vAlign w:val="center"/>
            <w:hideMark/>
          </w:tcPr>
          <w:p w:rsidR="001D2105" w:rsidRPr="00386F9B" w:rsidRDefault="001D210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b/>
                <w:bCs/>
                <w:sz w:val="18"/>
                <w:szCs w:val="18"/>
              </w:rPr>
            </w:pPr>
            <w:r w:rsidRPr="00386F9B">
              <w:rPr>
                <w:rFonts w:ascii="Century Gothic" w:eastAsia="Times New Roman" w:hAnsi="Century Gothic" w:cs="Tahoma"/>
                <w:b/>
                <w:bCs/>
                <w:sz w:val="18"/>
                <w:szCs w:val="18"/>
              </w:rPr>
              <w:t>Jumlah</w:t>
            </w:r>
          </w:p>
          <w:p w:rsidR="001D2105" w:rsidRPr="00386F9B" w:rsidRDefault="001D210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b/>
                <w:bCs/>
                <w:sz w:val="18"/>
                <w:szCs w:val="18"/>
              </w:rPr>
            </w:pPr>
            <w:r w:rsidRPr="00386F9B">
              <w:rPr>
                <w:rFonts w:ascii="Century Gothic" w:eastAsia="Times New Roman" w:hAnsi="Century Gothic" w:cs="Tahoma"/>
                <w:b/>
                <w:bCs/>
                <w:sz w:val="18"/>
                <w:szCs w:val="18"/>
              </w:rPr>
              <w:t>siswa usia</w:t>
            </w:r>
          </w:p>
          <w:p w:rsidR="001D2105" w:rsidRPr="00386F9B" w:rsidRDefault="001D210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b/>
                <w:bCs/>
                <w:sz w:val="18"/>
                <w:szCs w:val="18"/>
              </w:rPr>
            </w:pPr>
            <w:r w:rsidRPr="00386F9B">
              <w:rPr>
                <w:rFonts w:ascii="Century Gothic" w:eastAsia="Times New Roman" w:hAnsi="Century Gothic" w:cs="Tahoma"/>
                <w:b/>
                <w:bCs/>
                <w:sz w:val="18"/>
                <w:szCs w:val="18"/>
              </w:rPr>
              <w:t>13-15 Tahun</w:t>
            </w:r>
          </w:p>
        </w:tc>
        <w:tc>
          <w:tcPr>
            <w:tcW w:w="433" w:type="pct"/>
            <w:vMerge w:val="restart"/>
            <w:tcBorders>
              <w:left w:val="single" w:sz="4" w:space="0" w:color="auto"/>
              <w:right w:val="single" w:sz="4" w:space="0" w:color="auto"/>
            </w:tcBorders>
            <w:shd w:val="clear" w:color="auto" w:fill="B8CCE4" w:themeFill="accent1" w:themeFillTint="66"/>
            <w:vAlign w:val="center"/>
            <w:hideMark/>
          </w:tcPr>
          <w:p w:rsidR="001D2105" w:rsidRPr="00386F9B" w:rsidRDefault="001D210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b/>
                <w:bCs/>
                <w:sz w:val="18"/>
                <w:szCs w:val="18"/>
              </w:rPr>
            </w:pPr>
            <w:r w:rsidRPr="00386F9B">
              <w:rPr>
                <w:rFonts w:ascii="Century Gothic" w:eastAsia="Times New Roman" w:hAnsi="Century Gothic" w:cs="Tahoma"/>
                <w:b/>
                <w:bCs/>
                <w:sz w:val="18"/>
                <w:szCs w:val="18"/>
              </w:rPr>
              <w:t>APM</w:t>
            </w:r>
          </w:p>
        </w:tc>
        <w:tc>
          <w:tcPr>
            <w:tcW w:w="871" w:type="pct"/>
            <w:gridSpan w:val="2"/>
            <w:tcBorders>
              <w:left w:val="single" w:sz="4" w:space="0" w:color="auto"/>
              <w:right w:val="single" w:sz="4" w:space="0" w:color="auto"/>
            </w:tcBorders>
            <w:shd w:val="clear" w:color="auto" w:fill="B8CCE4" w:themeFill="accent1" w:themeFillTint="66"/>
            <w:vAlign w:val="center"/>
            <w:hideMark/>
          </w:tcPr>
          <w:p w:rsidR="001D2105" w:rsidRPr="00386F9B" w:rsidRDefault="001D210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b/>
                <w:bCs/>
                <w:sz w:val="18"/>
                <w:szCs w:val="18"/>
              </w:rPr>
            </w:pPr>
            <w:r w:rsidRPr="00386F9B">
              <w:rPr>
                <w:rFonts w:ascii="Century Gothic" w:eastAsia="Times New Roman" w:hAnsi="Century Gothic" w:cs="Tahoma"/>
                <w:b/>
                <w:bCs/>
                <w:sz w:val="18"/>
                <w:szCs w:val="18"/>
              </w:rPr>
              <w:t>Jumlah</w:t>
            </w:r>
          </w:p>
          <w:p w:rsidR="001D2105" w:rsidRPr="00386F9B" w:rsidRDefault="001D210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b/>
                <w:bCs/>
                <w:sz w:val="18"/>
                <w:szCs w:val="18"/>
              </w:rPr>
            </w:pPr>
            <w:r w:rsidRPr="00386F9B">
              <w:rPr>
                <w:rFonts w:ascii="Century Gothic" w:eastAsia="Times New Roman" w:hAnsi="Century Gothic" w:cs="Tahoma"/>
                <w:b/>
                <w:bCs/>
                <w:sz w:val="18"/>
                <w:szCs w:val="18"/>
              </w:rPr>
              <w:t>siswa usia</w:t>
            </w:r>
          </w:p>
          <w:p w:rsidR="001D2105" w:rsidRPr="00386F9B" w:rsidRDefault="001D210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b/>
                <w:bCs/>
                <w:sz w:val="18"/>
                <w:szCs w:val="18"/>
              </w:rPr>
            </w:pPr>
            <w:r w:rsidRPr="00386F9B">
              <w:rPr>
                <w:rFonts w:ascii="Century Gothic" w:eastAsia="Times New Roman" w:hAnsi="Century Gothic" w:cs="Tahoma"/>
                <w:b/>
                <w:bCs/>
                <w:sz w:val="18"/>
                <w:szCs w:val="18"/>
              </w:rPr>
              <w:t>16-18 Tahun</w:t>
            </w:r>
          </w:p>
        </w:tc>
        <w:tc>
          <w:tcPr>
            <w:tcW w:w="428" w:type="pct"/>
            <w:vMerge w:val="restart"/>
            <w:tcBorders>
              <w:left w:val="single" w:sz="4" w:space="0" w:color="auto"/>
              <w:right w:val="single" w:sz="4" w:space="0" w:color="auto"/>
            </w:tcBorders>
            <w:shd w:val="clear" w:color="auto" w:fill="B8CCE4" w:themeFill="accent1" w:themeFillTint="66"/>
            <w:vAlign w:val="center"/>
            <w:hideMark/>
          </w:tcPr>
          <w:p w:rsidR="001D2105" w:rsidRPr="00386F9B" w:rsidRDefault="001D210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b/>
                <w:bCs/>
                <w:sz w:val="18"/>
                <w:szCs w:val="18"/>
              </w:rPr>
            </w:pPr>
            <w:r w:rsidRPr="00386F9B">
              <w:rPr>
                <w:rFonts w:ascii="Century Gothic" w:eastAsia="Times New Roman" w:hAnsi="Century Gothic" w:cs="Tahoma"/>
                <w:b/>
                <w:bCs/>
                <w:sz w:val="18"/>
                <w:szCs w:val="18"/>
              </w:rPr>
              <w:t>APM</w:t>
            </w:r>
          </w:p>
        </w:tc>
      </w:tr>
      <w:tr w:rsidR="001D2105" w:rsidRPr="00DC6DE4" w:rsidTr="00386F9B">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2" w:type="pct"/>
            <w:vMerge/>
            <w:hideMark/>
          </w:tcPr>
          <w:p w:rsidR="001D2105" w:rsidRPr="00DC6DE4" w:rsidRDefault="001D2105" w:rsidP="008F5011">
            <w:pPr>
              <w:jc w:val="center"/>
              <w:rPr>
                <w:rFonts w:ascii="Century Gothic" w:hAnsi="Century Gothic" w:cs="Tahoma"/>
                <w:b w:val="0"/>
                <w:bCs w:val="0"/>
                <w:sz w:val="18"/>
                <w:szCs w:val="18"/>
              </w:rPr>
            </w:pPr>
          </w:p>
        </w:tc>
        <w:tc>
          <w:tcPr>
            <w:tcW w:w="858" w:type="pct"/>
            <w:vMerge/>
            <w:tcBorders>
              <w:right w:val="single" w:sz="4" w:space="0" w:color="auto"/>
            </w:tcBorders>
            <w:hideMark/>
          </w:tcPr>
          <w:p w:rsidR="001D2105" w:rsidRPr="00DC6DE4" w:rsidRDefault="001D2105" w:rsidP="008F5011">
            <w:pPr>
              <w:jc w:val="center"/>
              <w:cnfStyle w:val="000000010000" w:firstRow="0" w:lastRow="0" w:firstColumn="0" w:lastColumn="0" w:oddVBand="0" w:evenVBand="0" w:oddHBand="0" w:evenHBand="1" w:firstRowFirstColumn="0" w:firstRowLastColumn="0" w:lastRowFirstColumn="0" w:lastRowLastColumn="0"/>
              <w:rPr>
                <w:rFonts w:ascii="Century Gothic" w:eastAsia="Times New Roman" w:hAnsi="Century Gothic" w:cs="Tahoma"/>
                <w:b/>
                <w:bCs/>
                <w:sz w:val="18"/>
                <w:szCs w:val="18"/>
              </w:rPr>
            </w:pPr>
          </w:p>
        </w:tc>
        <w:tc>
          <w:tcPr>
            <w:tcW w:w="384" w:type="pct"/>
            <w:tcBorders>
              <w:left w:val="single" w:sz="4" w:space="0" w:color="auto"/>
              <w:right w:val="single" w:sz="4" w:space="0" w:color="auto"/>
            </w:tcBorders>
            <w:shd w:val="clear" w:color="auto" w:fill="B8CCE4" w:themeFill="accent1" w:themeFillTint="66"/>
            <w:vAlign w:val="center"/>
            <w:hideMark/>
          </w:tcPr>
          <w:p w:rsidR="001D2105" w:rsidRPr="00DC6DE4" w:rsidRDefault="001D2105" w:rsidP="008F5011">
            <w:pPr>
              <w:jc w:val="center"/>
              <w:cnfStyle w:val="000000010000" w:firstRow="0" w:lastRow="0" w:firstColumn="0" w:lastColumn="0" w:oddVBand="0" w:evenVBand="0" w:oddHBand="0" w:evenHBand="1" w:firstRowFirstColumn="0" w:firstRowLastColumn="0" w:lastRowFirstColumn="0" w:lastRowLastColumn="0"/>
              <w:rPr>
                <w:rFonts w:ascii="Century Gothic" w:eastAsia="Times New Roman" w:hAnsi="Century Gothic" w:cs="Tahoma"/>
                <w:b/>
                <w:bCs/>
                <w:sz w:val="18"/>
                <w:szCs w:val="18"/>
              </w:rPr>
            </w:pPr>
            <w:r w:rsidRPr="00DC6DE4">
              <w:rPr>
                <w:rFonts w:ascii="Century Gothic" w:eastAsia="Times New Roman" w:hAnsi="Century Gothic" w:cs="Tahoma"/>
                <w:b/>
                <w:bCs/>
                <w:sz w:val="18"/>
                <w:szCs w:val="18"/>
              </w:rPr>
              <w:t>L</w:t>
            </w:r>
          </w:p>
        </w:tc>
        <w:tc>
          <w:tcPr>
            <w:tcW w:w="424" w:type="pct"/>
            <w:tcBorders>
              <w:left w:val="single" w:sz="4" w:space="0" w:color="auto"/>
              <w:right w:val="single" w:sz="4" w:space="0" w:color="auto"/>
            </w:tcBorders>
            <w:shd w:val="clear" w:color="auto" w:fill="B8CCE4" w:themeFill="accent1" w:themeFillTint="66"/>
            <w:vAlign w:val="center"/>
            <w:hideMark/>
          </w:tcPr>
          <w:p w:rsidR="001D2105" w:rsidRPr="00DC6DE4" w:rsidRDefault="001D2105" w:rsidP="008F5011">
            <w:pPr>
              <w:jc w:val="center"/>
              <w:cnfStyle w:val="000000010000" w:firstRow="0" w:lastRow="0" w:firstColumn="0" w:lastColumn="0" w:oddVBand="0" w:evenVBand="0" w:oddHBand="0" w:evenHBand="1" w:firstRowFirstColumn="0" w:firstRowLastColumn="0" w:lastRowFirstColumn="0" w:lastRowLastColumn="0"/>
              <w:rPr>
                <w:rFonts w:ascii="Century Gothic" w:eastAsia="Times New Roman" w:hAnsi="Century Gothic" w:cs="Tahoma"/>
                <w:b/>
                <w:bCs/>
                <w:sz w:val="18"/>
                <w:szCs w:val="18"/>
              </w:rPr>
            </w:pPr>
            <w:r w:rsidRPr="00DC6DE4">
              <w:rPr>
                <w:rFonts w:ascii="Century Gothic" w:eastAsia="Times New Roman" w:hAnsi="Century Gothic" w:cs="Tahoma"/>
                <w:b/>
                <w:bCs/>
                <w:sz w:val="18"/>
                <w:szCs w:val="18"/>
              </w:rPr>
              <w:t>P</w:t>
            </w:r>
          </w:p>
        </w:tc>
        <w:tc>
          <w:tcPr>
            <w:tcW w:w="433" w:type="pct"/>
            <w:vMerge/>
            <w:tcBorders>
              <w:left w:val="single" w:sz="4" w:space="0" w:color="auto"/>
              <w:right w:val="single" w:sz="4" w:space="0" w:color="auto"/>
            </w:tcBorders>
            <w:shd w:val="clear" w:color="auto" w:fill="B8CCE4" w:themeFill="accent1" w:themeFillTint="66"/>
            <w:vAlign w:val="center"/>
            <w:hideMark/>
          </w:tcPr>
          <w:p w:rsidR="001D2105" w:rsidRPr="00DC6DE4" w:rsidRDefault="001D2105" w:rsidP="008F5011">
            <w:pPr>
              <w:jc w:val="center"/>
              <w:cnfStyle w:val="000000010000" w:firstRow="0" w:lastRow="0" w:firstColumn="0" w:lastColumn="0" w:oddVBand="0" w:evenVBand="0" w:oddHBand="0" w:evenHBand="1" w:firstRowFirstColumn="0" w:firstRowLastColumn="0" w:lastRowFirstColumn="0" w:lastRowLastColumn="0"/>
              <w:rPr>
                <w:rFonts w:ascii="Century Gothic" w:eastAsia="Times New Roman" w:hAnsi="Century Gothic" w:cs="Tahoma"/>
                <w:b/>
                <w:bCs/>
                <w:sz w:val="18"/>
                <w:szCs w:val="18"/>
              </w:rPr>
            </w:pPr>
          </w:p>
        </w:tc>
        <w:tc>
          <w:tcPr>
            <w:tcW w:w="432" w:type="pct"/>
            <w:tcBorders>
              <w:left w:val="single" w:sz="4" w:space="0" w:color="auto"/>
              <w:right w:val="single" w:sz="4" w:space="0" w:color="auto"/>
            </w:tcBorders>
            <w:shd w:val="clear" w:color="auto" w:fill="B8CCE4" w:themeFill="accent1" w:themeFillTint="66"/>
            <w:vAlign w:val="center"/>
            <w:hideMark/>
          </w:tcPr>
          <w:p w:rsidR="001D2105" w:rsidRPr="00DC6DE4" w:rsidRDefault="001D2105" w:rsidP="008F5011">
            <w:pPr>
              <w:jc w:val="center"/>
              <w:cnfStyle w:val="000000010000" w:firstRow="0" w:lastRow="0" w:firstColumn="0" w:lastColumn="0" w:oddVBand="0" w:evenVBand="0" w:oddHBand="0" w:evenHBand="1" w:firstRowFirstColumn="0" w:firstRowLastColumn="0" w:lastRowFirstColumn="0" w:lastRowLastColumn="0"/>
              <w:rPr>
                <w:rFonts w:ascii="Century Gothic" w:eastAsia="Times New Roman" w:hAnsi="Century Gothic" w:cs="Tahoma"/>
                <w:b/>
                <w:bCs/>
                <w:sz w:val="18"/>
                <w:szCs w:val="18"/>
              </w:rPr>
            </w:pPr>
            <w:r w:rsidRPr="00DC6DE4">
              <w:rPr>
                <w:rFonts w:ascii="Century Gothic" w:eastAsia="Times New Roman" w:hAnsi="Century Gothic" w:cs="Tahoma"/>
                <w:b/>
                <w:bCs/>
                <w:sz w:val="18"/>
                <w:szCs w:val="18"/>
              </w:rPr>
              <w:t>L</w:t>
            </w:r>
          </w:p>
        </w:tc>
        <w:tc>
          <w:tcPr>
            <w:tcW w:w="435" w:type="pct"/>
            <w:tcBorders>
              <w:left w:val="single" w:sz="4" w:space="0" w:color="auto"/>
              <w:right w:val="single" w:sz="4" w:space="0" w:color="auto"/>
            </w:tcBorders>
            <w:shd w:val="clear" w:color="auto" w:fill="B8CCE4" w:themeFill="accent1" w:themeFillTint="66"/>
            <w:vAlign w:val="center"/>
            <w:hideMark/>
          </w:tcPr>
          <w:p w:rsidR="001D2105" w:rsidRPr="00DC6DE4" w:rsidRDefault="001D2105" w:rsidP="008F5011">
            <w:pPr>
              <w:jc w:val="center"/>
              <w:cnfStyle w:val="000000010000" w:firstRow="0" w:lastRow="0" w:firstColumn="0" w:lastColumn="0" w:oddVBand="0" w:evenVBand="0" w:oddHBand="0" w:evenHBand="1" w:firstRowFirstColumn="0" w:firstRowLastColumn="0" w:lastRowFirstColumn="0" w:lastRowLastColumn="0"/>
              <w:rPr>
                <w:rFonts w:ascii="Century Gothic" w:eastAsia="Times New Roman" w:hAnsi="Century Gothic" w:cs="Tahoma"/>
                <w:b/>
                <w:bCs/>
                <w:sz w:val="18"/>
                <w:szCs w:val="18"/>
              </w:rPr>
            </w:pPr>
            <w:r w:rsidRPr="00DC6DE4">
              <w:rPr>
                <w:rFonts w:ascii="Century Gothic" w:eastAsia="Times New Roman" w:hAnsi="Century Gothic" w:cs="Tahoma"/>
                <w:b/>
                <w:bCs/>
                <w:sz w:val="18"/>
                <w:szCs w:val="18"/>
              </w:rPr>
              <w:t>P</w:t>
            </w:r>
          </w:p>
        </w:tc>
        <w:tc>
          <w:tcPr>
            <w:tcW w:w="433" w:type="pct"/>
            <w:vMerge/>
            <w:tcBorders>
              <w:left w:val="single" w:sz="4" w:space="0" w:color="auto"/>
              <w:right w:val="single" w:sz="4" w:space="0" w:color="auto"/>
            </w:tcBorders>
            <w:shd w:val="clear" w:color="auto" w:fill="B8CCE4" w:themeFill="accent1" w:themeFillTint="66"/>
            <w:vAlign w:val="center"/>
            <w:hideMark/>
          </w:tcPr>
          <w:p w:rsidR="001D2105" w:rsidRPr="00DC6DE4" w:rsidRDefault="001D2105" w:rsidP="008F5011">
            <w:pPr>
              <w:jc w:val="center"/>
              <w:cnfStyle w:val="000000010000" w:firstRow="0" w:lastRow="0" w:firstColumn="0" w:lastColumn="0" w:oddVBand="0" w:evenVBand="0" w:oddHBand="0" w:evenHBand="1" w:firstRowFirstColumn="0" w:firstRowLastColumn="0" w:lastRowFirstColumn="0" w:lastRowLastColumn="0"/>
              <w:rPr>
                <w:rFonts w:ascii="Century Gothic" w:eastAsia="Times New Roman" w:hAnsi="Century Gothic" w:cs="Tahoma"/>
                <w:b/>
                <w:bCs/>
                <w:sz w:val="18"/>
                <w:szCs w:val="18"/>
              </w:rPr>
            </w:pPr>
          </w:p>
        </w:tc>
        <w:tc>
          <w:tcPr>
            <w:tcW w:w="435" w:type="pct"/>
            <w:tcBorders>
              <w:left w:val="single" w:sz="4" w:space="0" w:color="auto"/>
              <w:right w:val="single" w:sz="4" w:space="0" w:color="auto"/>
            </w:tcBorders>
            <w:shd w:val="clear" w:color="auto" w:fill="B8CCE4" w:themeFill="accent1" w:themeFillTint="66"/>
            <w:vAlign w:val="center"/>
            <w:hideMark/>
          </w:tcPr>
          <w:p w:rsidR="001D2105" w:rsidRPr="00DC6DE4" w:rsidRDefault="001D2105" w:rsidP="008F5011">
            <w:pPr>
              <w:jc w:val="center"/>
              <w:cnfStyle w:val="000000010000" w:firstRow="0" w:lastRow="0" w:firstColumn="0" w:lastColumn="0" w:oddVBand="0" w:evenVBand="0" w:oddHBand="0" w:evenHBand="1" w:firstRowFirstColumn="0" w:firstRowLastColumn="0" w:lastRowFirstColumn="0" w:lastRowLastColumn="0"/>
              <w:rPr>
                <w:rFonts w:ascii="Century Gothic" w:eastAsia="Times New Roman" w:hAnsi="Century Gothic" w:cs="Tahoma"/>
                <w:b/>
                <w:bCs/>
                <w:sz w:val="18"/>
                <w:szCs w:val="18"/>
              </w:rPr>
            </w:pPr>
            <w:r w:rsidRPr="00DC6DE4">
              <w:rPr>
                <w:rFonts w:ascii="Century Gothic" w:eastAsia="Times New Roman" w:hAnsi="Century Gothic" w:cs="Tahoma"/>
                <w:b/>
                <w:bCs/>
                <w:sz w:val="18"/>
                <w:szCs w:val="18"/>
              </w:rPr>
              <w:t>L</w:t>
            </w:r>
          </w:p>
        </w:tc>
        <w:tc>
          <w:tcPr>
            <w:tcW w:w="436" w:type="pct"/>
            <w:tcBorders>
              <w:left w:val="single" w:sz="4" w:space="0" w:color="auto"/>
              <w:right w:val="single" w:sz="4" w:space="0" w:color="auto"/>
            </w:tcBorders>
            <w:shd w:val="clear" w:color="auto" w:fill="B8CCE4" w:themeFill="accent1" w:themeFillTint="66"/>
            <w:vAlign w:val="center"/>
            <w:hideMark/>
          </w:tcPr>
          <w:p w:rsidR="001D2105" w:rsidRPr="00DC6DE4" w:rsidRDefault="001D2105" w:rsidP="008F5011">
            <w:pPr>
              <w:jc w:val="center"/>
              <w:cnfStyle w:val="000000010000" w:firstRow="0" w:lastRow="0" w:firstColumn="0" w:lastColumn="0" w:oddVBand="0" w:evenVBand="0" w:oddHBand="0" w:evenHBand="1" w:firstRowFirstColumn="0" w:firstRowLastColumn="0" w:lastRowFirstColumn="0" w:lastRowLastColumn="0"/>
              <w:rPr>
                <w:rFonts w:ascii="Century Gothic" w:eastAsia="Times New Roman" w:hAnsi="Century Gothic" w:cs="Tahoma"/>
                <w:b/>
                <w:bCs/>
                <w:sz w:val="18"/>
                <w:szCs w:val="18"/>
              </w:rPr>
            </w:pPr>
            <w:r w:rsidRPr="00DC6DE4">
              <w:rPr>
                <w:rFonts w:ascii="Century Gothic" w:eastAsia="Times New Roman" w:hAnsi="Century Gothic" w:cs="Tahoma"/>
                <w:b/>
                <w:bCs/>
                <w:sz w:val="18"/>
                <w:szCs w:val="18"/>
              </w:rPr>
              <w:t>P</w:t>
            </w:r>
          </w:p>
        </w:tc>
        <w:tc>
          <w:tcPr>
            <w:tcW w:w="428" w:type="pct"/>
            <w:vMerge/>
            <w:tcBorders>
              <w:left w:val="single" w:sz="4" w:space="0" w:color="auto"/>
            </w:tcBorders>
            <w:vAlign w:val="center"/>
            <w:hideMark/>
          </w:tcPr>
          <w:p w:rsidR="001D2105" w:rsidRPr="00DC6DE4" w:rsidRDefault="001D2105" w:rsidP="008F5011">
            <w:pPr>
              <w:jc w:val="center"/>
              <w:cnfStyle w:val="000000010000" w:firstRow="0" w:lastRow="0" w:firstColumn="0" w:lastColumn="0" w:oddVBand="0" w:evenVBand="0" w:oddHBand="0" w:evenHBand="1" w:firstRowFirstColumn="0" w:firstRowLastColumn="0" w:lastRowFirstColumn="0" w:lastRowLastColumn="0"/>
              <w:rPr>
                <w:rFonts w:ascii="Century Gothic" w:eastAsia="Times New Roman" w:hAnsi="Century Gothic" w:cs="Tahoma"/>
                <w:b/>
                <w:bCs/>
                <w:sz w:val="18"/>
                <w:szCs w:val="18"/>
              </w:rPr>
            </w:pPr>
          </w:p>
        </w:tc>
      </w:tr>
      <w:tr w:rsidR="001D2105" w:rsidRPr="00DC6DE4" w:rsidTr="00386F9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2" w:type="pct"/>
            <w:tcBorders>
              <w:left w:val="single" w:sz="4" w:space="0" w:color="auto"/>
            </w:tcBorders>
            <w:vAlign w:val="center"/>
            <w:hideMark/>
          </w:tcPr>
          <w:p w:rsidR="001D2105" w:rsidRPr="00DC6DE4" w:rsidRDefault="001D2105" w:rsidP="008F5011">
            <w:pPr>
              <w:jc w:val="center"/>
              <w:rPr>
                <w:rFonts w:ascii="Century Gothic" w:hAnsi="Century Gothic" w:cs="Tahoma"/>
                <w:sz w:val="18"/>
                <w:szCs w:val="18"/>
              </w:rPr>
            </w:pPr>
            <w:r w:rsidRPr="00DC6DE4">
              <w:rPr>
                <w:rFonts w:ascii="Century Gothic" w:hAnsi="Century Gothic" w:cs="Tahoma"/>
                <w:sz w:val="18"/>
                <w:szCs w:val="18"/>
              </w:rPr>
              <w:t>1</w:t>
            </w:r>
          </w:p>
        </w:tc>
        <w:tc>
          <w:tcPr>
            <w:tcW w:w="858" w:type="pct"/>
            <w:vAlign w:val="center"/>
            <w:hideMark/>
          </w:tcPr>
          <w:p w:rsidR="001D2105" w:rsidRPr="00DC6DE4" w:rsidRDefault="001D2105" w:rsidP="00E5333D">
            <w:pPr>
              <w:ind w:firstLineChars="100" w:firstLine="180"/>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sz w:val="18"/>
                <w:szCs w:val="18"/>
              </w:rPr>
            </w:pPr>
            <w:r w:rsidRPr="00DC6DE4">
              <w:rPr>
                <w:rFonts w:ascii="Century Gothic" w:eastAsia="Times New Roman" w:hAnsi="Century Gothic" w:cs="Tahoma"/>
                <w:sz w:val="18"/>
                <w:szCs w:val="18"/>
              </w:rPr>
              <w:t>Wolio</w:t>
            </w:r>
          </w:p>
        </w:tc>
        <w:tc>
          <w:tcPr>
            <w:tcW w:w="384" w:type="pct"/>
            <w:vAlign w:val="center"/>
            <w:hideMark/>
          </w:tcPr>
          <w:p w:rsidR="001D2105" w:rsidRPr="00DC6DE4" w:rsidRDefault="001D210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sz w:val="18"/>
                <w:szCs w:val="18"/>
              </w:rPr>
            </w:pPr>
            <w:r w:rsidRPr="00DC6DE4">
              <w:rPr>
                <w:rFonts w:ascii="Century Gothic" w:eastAsia="Times New Roman" w:hAnsi="Century Gothic" w:cs="Tahoma"/>
                <w:sz w:val="18"/>
                <w:szCs w:val="18"/>
              </w:rPr>
              <w:t>2,456</w:t>
            </w:r>
          </w:p>
        </w:tc>
        <w:tc>
          <w:tcPr>
            <w:tcW w:w="424" w:type="pct"/>
            <w:vAlign w:val="center"/>
            <w:hideMark/>
          </w:tcPr>
          <w:p w:rsidR="001D2105" w:rsidRPr="00DC6DE4" w:rsidRDefault="001D210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sz w:val="18"/>
                <w:szCs w:val="18"/>
              </w:rPr>
            </w:pPr>
            <w:r w:rsidRPr="00DC6DE4">
              <w:rPr>
                <w:rFonts w:ascii="Century Gothic" w:eastAsia="Times New Roman" w:hAnsi="Century Gothic" w:cs="Tahoma"/>
                <w:sz w:val="18"/>
                <w:szCs w:val="18"/>
              </w:rPr>
              <w:t>2,404</w:t>
            </w:r>
          </w:p>
        </w:tc>
        <w:tc>
          <w:tcPr>
            <w:tcW w:w="433" w:type="pct"/>
            <w:noWrap/>
            <w:vAlign w:val="center"/>
            <w:hideMark/>
          </w:tcPr>
          <w:p w:rsidR="001D2105" w:rsidRPr="00DC6DE4" w:rsidRDefault="001D210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color w:val="000000"/>
                <w:sz w:val="18"/>
                <w:szCs w:val="18"/>
              </w:rPr>
            </w:pPr>
            <w:r w:rsidRPr="00DC6DE4">
              <w:rPr>
                <w:rFonts w:ascii="Century Gothic" w:eastAsia="Times New Roman" w:hAnsi="Century Gothic" w:cs="Tahoma"/>
                <w:color w:val="000000"/>
                <w:sz w:val="18"/>
                <w:szCs w:val="18"/>
              </w:rPr>
              <w:t>116.4</w:t>
            </w:r>
          </w:p>
        </w:tc>
        <w:tc>
          <w:tcPr>
            <w:tcW w:w="432" w:type="pct"/>
            <w:vAlign w:val="center"/>
            <w:hideMark/>
          </w:tcPr>
          <w:p w:rsidR="001D2105" w:rsidRPr="00DC6DE4" w:rsidRDefault="001D210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sz w:val="18"/>
                <w:szCs w:val="18"/>
              </w:rPr>
            </w:pPr>
            <w:r w:rsidRPr="00DC6DE4">
              <w:rPr>
                <w:rFonts w:ascii="Century Gothic" w:eastAsia="Times New Roman" w:hAnsi="Century Gothic" w:cs="Tahoma"/>
                <w:sz w:val="18"/>
                <w:szCs w:val="18"/>
              </w:rPr>
              <w:t>615</w:t>
            </w:r>
          </w:p>
        </w:tc>
        <w:tc>
          <w:tcPr>
            <w:tcW w:w="435" w:type="pct"/>
            <w:vAlign w:val="center"/>
            <w:hideMark/>
          </w:tcPr>
          <w:p w:rsidR="001D2105" w:rsidRPr="00DC6DE4" w:rsidRDefault="001D210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sz w:val="18"/>
                <w:szCs w:val="18"/>
              </w:rPr>
            </w:pPr>
            <w:r w:rsidRPr="00DC6DE4">
              <w:rPr>
                <w:rFonts w:ascii="Century Gothic" w:eastAsia="Times New Roman" w:hAnsi="Century Gothic" w:cs="Tahoma"/>
                <w:sz w:val="18"/>
                <w:szCs w:val="18"/>
              </w:rPr>
              <w:t>526</w:t>
            </w:r>
          </w:p>
        </w:tc>
        <w:tc>
          <w:tcPr>
            <w:tcW w:w="433" w:type="pct"/>
            <w:noWrap/>
            <w:vAlign w:val="center"/>
            <w:hideMark/>
          </w:tcPr>
          <w:p w:rsidR="001D2105" w:rsidRPr="00DC6DE4" w:rsidRDefault="001D210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color w:val="000000"/>
                <w:sz w:val="18"/>
                <w:szCs w:val="18"/>
              </w:rPr>
            </w:pPr>
            <w:r w:rsidRPr="00DC6DE4">
              <w:rPr>
                <w:rFonts w:ascii="Century Gothic" w:eastAsia="Times New Roman" w:hAnsi="Century Gothic" w:cs="Tahoma"/>
                <w:color w:val="000000"/>
                <w:sz w:val="18"/>
                <w:szCs w:val="18"/>
              </w:rPr>
              <w:t>66.41</w:t>
            </w:r>
          </w:p>
        </w:tc>
        <w:tc>
          <w:tcPr>
            <w:tcW w:w="435" w:type="pct"/>
            <w:vAlign w:val="center"/>
            <w:hideMark/>
          </w:tcPr>
          <w:p w:rsidR="001D2105" w:rsidRPr="00DC6DE4" w:rsidRDefault="001D210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sz w:val="18"/>
                <w:szCs w:val="18"/>
              </w:rPr>
            </w:pPr>
            <w:r w:rsidRPr="00DC6DE4">
              <w:rPr>
                <w:rFonts w:ascii="Century Gothic" w:eastAsia="Times New Roman" w:hAnsi="Century Gothic" w:cs="Tahoma"/>
                <w:sz w:val="18"/>
                <w:szCs w:val="18"/>
              </w:rPr>
              <w:t>762</w:t>
            </w:r>
          </w:p>
        </w:tc>
        <w:tc>
          <w:tcPr>
            <w:tcW w:w="436" w:type="pct"/>
            <w:vAlign w:val="center"/>
            <w:hideMark/>
          </w:tcPr>
          <w:p w:rsidR="001D2105" w:rsidRPr="00DC6DE4" w:rsidRDefault="001D210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sz w:val="18"/>
                <w:szCs w:val="18"/>
              </w:rPr>
            </w:pPr>
            <w:r w:rsidRPr="00DC6DE4">
              <w:rPr>
                <w:rFonts w:ascii="Century Gothic" w:eastAsia="Times New Roman" w:hAnsi="Century Gothic" w:cs="Tahoma"/>
                <w:sz w:val="18"/>
                <w:szCs w:val="18"/>
              </w:rPr>
              <w:t>752</w:t>
            </w:r>
          </w:p>
        </w:tc>
        <w:tc>
          <w:tcPr>
            <w:tcW w:w="428" w:type="pct"/>
            <w:tcBorders>
              <w:right w:val="single" w:sz="4" w:space="0" w:color="auto"/>
            </w:tcBorders>
            <w:noWrap/>
            <w:vAlign w:val="center"/>
            <w:hideMark/>
          </w:tcPr>
          <w:p w:rsidR="001D2105" w:rsidRPr="00DC6DE4" w:rsidRDefault="001D210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color w:val="000000"/>
                <w:sz w:val="18"/>
                <w:szCs w:val="18"/>
              </w:rPr>
            </w:pPr>
            <w:r w:rsidRPr="00DC6DE4">
              <w:rPr>
                <w:rFonts w:ascii="Century Gothic" w:eastAsia="Times New Roman" w:hAnsi="Century Gothic" w:cs="Tahoma"/>
                <w:color w:val="000000"/>
                <w:sz w:val="18"/>
                <w:szCs w:val="18"/>
              </w:rPr>
              <w:t>74.99</w:t>
            </w:r>
          </w:p>
        </w:tc>
      </w:tr>
      <w:tr w:rsidR="001D2105" w:rsidRPr="00DC6DE4" w:rsidTr="00DD3FF0">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2" w:type="pct"/>
            <w:vAlign w:val="center"/>
            <w:hideMark/>
          </w:tcPr>
          <w:p w:rsidR="001D2105" w:rsidRPr="00DC6DE4" w:rsidRDefault="001D2105" w:rsidP="008F5011">
            <w:pPr>
              <w:jc w:val="center"/>
              <w:rPr>
                <w:rFonts w:ascii="Century Gothic" w:hAnsi="Century Gothic" w:cs="Tahoma"/>
                <w:sz w:val="18"/>
                <w:szCs w:val="18"/>
              </w:rPr>
            </w:pPr>
            <w:r w:rsidRPr="00DC6DE4">
              <w:rPr>
                <w:rFonts w:ascii="Century Gothic" w:hAnsi="Century Gothic" w:cs="Tahoma"/>
                <w:sz w:val="18"/>
                <w:szCs w:val="18"/>
              </w:rPr>
              <w:t>2</w:t>
            </w:r>
          </w:p>
        </w:tc>
        <w:tc>
          <w:tcPr>
            <w:tcW w:w="858" w:type="pct"/>
            <w:vAlign w:val="center"/>
            <w:hideMark/>
          </w:tcPr>
          <w:p w:rsidR="001D2105" w:rsidRPr="00DC6DE4" w:rsidRDefault="001D2105" w:rsidP="00E5333D">
            <w:pPr>
              <w:ind w:firstLineChars="100" w:firstLine="180"/>
              <w:cnfStyle w:val="000000010000" w:firstRow="0" w:lastRow="0" w:firstColumn="0" w:lastColumn="0" w:oddVBand="0" w:evenVBand="0" w:oddHBand="0" w:evenHBand="1" w:firstRowFirstColumn="0" w:firstRowLastColumn="0" w:lastRowFirstColumn="0" w:lastRowLastColumn="0"/>
              <w:rPr>
                <w:rFonts w:ascii="Century Gothic" w:eastAsia="Times New Roman" w:hAnsi="Century Gothic" w:cs="Tahoma"/>
                <w:sz w:val="18"/>
                <w:szCs w:val="18"/>
              </w:rPr>
            </w:pPr>
            <w:r w:rsidRPr="00DC6DE4">
              <w:rPr>
                <w:rFonts w:ascii="Century Gothic" w:eastAsia="Times New Roman" w:hAnsi="Century Gothic" w:cs="Tahoma"/>
                <w:sz w:val="18"/>
                <w:szCs w:val="18"/>
              </w:rPr>
              <w:t>Betoambari</w:t>
            </w:r>
          </w:p>
        </w:tc>
        <w:tc>
          <w:tcPr>
            <w:tcW w:w="384" w:type="pct"/>
            <w:vAlign w:val="center"/>
            <w:hideMark/>
          </w:tcPr>
          <w:p w:rsidR="001D2105" w:rsidRPr="00DC6DE4" w:rsidRDefault="001D2105" w:rsidP="008F5011">
            <w:pPr>
              <w:jc w:val="center"/>
              <w:cnfStyle w:val="000000010000" w:firstRow="0" w:lastRow="0" w:firstColumn="0" w:lastColumn="0" w:oddVBand="0" w:evenVBand="0" w:oddHBand="0" w:evenHBand="1" w:firstRowFirstColumn="0" w:firstRowLastColumn="0" w:lastRowFirstColumn="0" w:lastRowLastColumn="0"/>
              <w:rPr>
                <w:rFonts w:ascii="Century Gothic" w:eastAsia="Times New Roman" w:hAnsi="Century Gothic" w:cs="Tahoma"/>
                <w:sz w:val="18"/>
                <w:szCs w:val="18"/>
              </w:rPr>
            </w:pPr>
            <w:r w:rsidRPr="00DC6DE4">
              <w:rPr>
                <w:rFonts w:ascii="Century Gothic" w:eastAsia="Times New Roman" w:hAnsi="Century Gothic" w:cs="Tahoma"/>
                <w:sz w:val="18"/>
                <w:szCs w:val="18"/>
              </w:rPr>
              <w:t>775</w:t>
            </w:r>
          </w:p>
        </w:tc>
        <w:tc>
          <w:tcPr>
            <w:tcW w:w="424" w:type="pct"/>
            <w:vAlign w:val="center"/>
            <w:hideMark/>
          </w:tcPr>
          <w:p w:rsidR="001D2105" w:rsidRPr="00DC6DE4" w:rsidRDefault="001D2105" w:rsidP="008F5011">
            <w:pPr>
              <w:jc w:val="center"/>
              <w:cnfStyle w:val="000000010000" w:firstRow="0" w:lastRow="0" w:firstColumn="0" w:lastColumn="0" w:oddVBand="0" w:evenVBand="0" w:oddHBand="0" w:evenHBand="1" w:firstRowFirstColumn="0" w:firstRowLastColumn="0" w:lastRowFirstColumn="0" w:lastRowLastColumn="0"/>
              <w:rPr>
                <w:rFonts w:ascii="Century Gothic" w:eastAsia="Times New Roman" w:hAnsi="Century Gothic" w:cs="Tahoma"/>
                <w:sz w:val="18"/>
                <w:szCs w:val="18"/>
              </w:rPr>
            </w:pPr>
            <w:r w:rsidRPr="00DC6DE4">
              <w:rPr>
                <w:rFonts w:ascii="Century Gothic" w:eastAsia="Times New Roman" w:hAnsi="Century Gothic" w:cs="Tahoma"/>
                <w:sz w:val="18"/>
                <w:szCs w:val="18"/>
              </w:rPr>
              <w:t>699</w:t>
            </w:r>
          </w:p>
        </w:tc>
        <w:tc>
          <w:tcPr>
            <w:tcW w:w="433" w:type="pct"/>
            <w:noWrap/>
            <w:vAlign w:val="center"/>
            <w:hideMark/>
          </w:tcPr>
          <w:p w:rsidR="001D2105" w:rsidRPr="00DC6DE4" w:rsidRDefault="001D2105" w:rsidP="008F5011">
            <w:pPr>
              <w:jc w:val="center"/>
              <w:cnfStyle w:val="000000010000" w:firstRow="0" w:lastRow="0" w:firstColumn="0" w:lastColumn="0" w:oddVBand="0" w:evenVBand="0" w:oddHBand="0" w:evenHBand="1" w:firstRowFirstColumn="0" w:firstRowLastColumn="0" w:lastRowFirstColumn="0" w:lastRowLastColumn="0"/>
              <w:rPr>
                <w:rFonts w:ascii="Century Gothic" w:eastAsia="Times New Roman" w:hAnsi="Century Gothic" w:cs="Tahoma"/>
                <w:color w:val="000000"/>
                <w:sz w:val="18"/>
                <w:szCs w:val="18"/>
              </w:rPr>
            </w:pPr>
            <w:r w:rsidRPr="00DC6DE4">
              <w:rPr>
                <w:rFonts w:ascii="Century Gothic" w:eastAsia="Times New Roman" w:hAnsi="Century Gothic" w:cs="Tahoma"/>
                <w:color w:val="000000"/>
                <w:sz w:val="18"/>
                <w:szCs w:val="18"/>
              </w:rPr>
              <w:t>66.7</w:t>
            </w:r>
          </w:p>
        </w:tc>
        <w:tc>
          <w:tcPr>
            <w:tcW w:w="432" w:type="pct"/>
            <w:vAlign w:val="center"/>
            <w:hideMark/>
          </w:tcPr>
          <w:p w:rsidR="001D2105" w:rsidRPr="00DC6DE4" w:rsidRDefault="001D2105" w:rsidP="008F5011">
            <w:pPr>
              <w:jc w:val="center"/>
              <w:cnfStyle w:val="000000010000" w:firstRow="0" w:lastRow="0" w:firstColumn="0" w:lastColumn="0" w:oddVBand="0" w:evenVBand="0" w:oddHBand="0" w:evenHBand="1" w:firstRowFirstColumn="0" w:firstRowLastColumn="0" w:lastRowFirstColumn="0" w:lastRowLastColumn="0"/>
              <w:rPr>
                <w:rFonts w:ascii="Century Gothic" w:eastAsia="Times New Roman" w:hAnsi="Century Gothic" w:cs="Tahoma"/>
                <w:sz w:val="18"/>
                <w:szCs w:val="18"/>
              </w:rPr>
            </w:pPr>
            <w:r w:rsidRPr="00DC6DE4">
              <w:rPr>
                <w:rFonts w:ascii="Century Gothic" w:eastAsia="Times New Roman" w:hAnsi="Century Gothic" w:cs="Tahoma"/>
                <w:sz w:val="18"/>
                <w:szCs w:val="18"/>
              </w:rPr>
              <w:t>29</w:t>
            </w:r>
          </w:p>
        </w:tc>
        <w:tc>
          <w:tcPr>
            <w:tcW w:w="435" w:type="pct"/>
            <w:vAlign w:val="center"/>
            <w:hideMark/>
          </w:tcPr>
          <w:p w:rsidR="001D2105" w:rsidRPr="00DC6DE4" w:rsidRDefault="001D2105" w:rsidP="008F5011">
            <w:pPr>
              <w:jc w:val="center"/>
              <w:cnfStyle w:val="000000010000" w:firstRow="0" w:lastRow="0" w:firstColumn="0" w:lastColumn="0" w:oddVBand="0" w:evenVBand="0" w:oddHBand="0" w:evenHBand="1" w:firstRowFirstColumn="0" w:firstRowLastColumn="0" w:lastRowFirstColumn="0" w:lastRowLastColumn="0"/>
              <w:rPr>
                <w:rFonts w:ascii="Century Gothic" w:eastAsia="Times New Roman" w:hAnsi="Century Gothic" w:cs="Tahoma"/>
                <w:sz w:val="18"/>
                <w:szCs w:val="18"/>
              </w:rPr>
            </w:pPr>
            <w:r w:rsidRPr="00DC6DE4">
              <w:rPr>
                <w:rFonts w:ascii="Century Gothic" w:eastAsia="Times New Roman" w:hAnsi="Century Gothic" w:cs="Tahoma"/>
                <w:sz w:val="18"/>
                <w:szCs w:val="18"/>
              </w:rPr>
              <w:t>49</w:t>
            </w:r>
          </w:p>
        </w:tc>
        <w:tc>
          <w:tcPr>
            <w:tcW w:w="433" w:type="pct"/>
            <w:noWrap/>
            <w:vAlign w:val="center"/>
            <w:hideMark/>
          </w:tcPr>
          <w:p w:rsidR="001D2105" w:rsidRPr="00DC6DE4" w:rsidRDefault="001D2105" w:rsidP="008F5011">
            <w:pPr>
              <w:jc w:val="center"/>
              <w:cnfStyle w:val="000000010000" w:firstRow="0" w:lastRow="0" w:firstColumn="0" w:lastColumn="0" w:oddVBand="0" w:evenVBand="0" w:oddHBand="0" w:evenHBand="1" w:firstRowFirstColumn="0" w:firstRowLastColumn="0" w:lastRowFirstColumn="0" w:lastRowLastColumn="0"/>
              <w:rPr>
                <w:rFonts w:ascii="Century Gothic" w:eastAsia="Times New Roman" w:hAnsi="Century Gothic" w:cs="Tahoma"/>
                <w:color w:val="000000"/>
                <w:sz w:val="18"/>
                <w:szCs w:val="18"/>
              </w:rPr>
            </w:pPr>
            <w:r w:rsidRPr="00DC6DE4">
              <w:rPr>
                <w:rFonts w:ascii="Century Gothic" w:eastAsia="Times New Roman" w:hAnsi="Century Gothic" w:cs="Tahoma"/>
                <w:color w:val="000000"/>
                <w:sz w:val="18"/>
                <w:szCs w:val="18"/>
              </w:rPr>
              <w:t>8.298</w:t>
            </w:r>
          </w:p>
        </w:tc>
        <w:tc>
          <w:tcPr>
            <w:tcW w:w="435" w:type="pct"/>
            <w:vAlign w:val="center"/>
            <w:hideMark/>
          </w:tcPr>
          <w:p w:rsidR="001D2105" w:rsidRPr="00DC6DE4" w:rsidRDefault="001D2105" w:rsidP="008F5011">
            <w:pPr>
              <w:jc w:val="center"/>
              <w:cnfStyle w:val="000000010000" w:firstRow="0" w:lastRow="0" w:firstColumn="0" w:lastColumn="0" w:oddVBand="0" w:evenVBand="0" w:oddHBand="0" w:evenHBand="1" w:firstRowFirstColumn="0" w:firstRowLastColumn="0" w:lastRowFirstColumn="0" w:lastRowLastColumn="0"/>
              <w:rPr>
                <w:rFonts w:ascii="Century Gothic" w:eastAsia="Times New Roman" w:hAnsi="Century Gothic" w:cs="Tahoma"/>
                <w:sz w:val="18"/>
                <w:szCs w:val="18"/>
              </w:rPr>
            </w:pPr>
            <w:r w:rsidRPr="00DC6DE4">
              <w:rPr>
                <w:rFonts w:ascii="Century Gothic" w:eastAsia="Times New Roman" w:hAnsi="Century Gothic" w:cs="Tahoma"/>
                <w:sz w:val="18"/>
                <w:szCs w:val="18"/>
              </w:rPr>
              <w:t>389</w:t>
            </w:r>
          </w:p>
        </w:tc>
        <w:tc>
          <w:tcPr>
            <w:tcW w:w="436" w:type="pct"/>
            <w:vAlign w:val="center"/>
            <w:hideMark/>
          </w:tcPr>
          <w:p w:rsidR="001D2105" w:rsidRPr="00DC6DE4" w:rsidRDefault="001D2105" w:rsidP="008F5011">
            <w:pPr>
              <w:jc w:val="center"/>
              <w:cnfStyle w:val="000000010000" w:firstRow="0" w:lastRow="0" w:firstColumn="0" w:lastColumn="0" w:oddVBand="0" w:evenVBand="0" w:oddHBand="0" w:evenHBand="1" w:firstRowFirstColumn="0" w:firstRowLastColumn="0" w:lastRowFirstColumn="0" w:lastRowLastColumn="0"/>
              <w:rPr>
                <w:rFonts w:ascii="Century Gothic" w:eastAsia="Times New Roman" w:hAnsi="Century Gothic" w:cs="Tahoma"/>
                <w:sz w:val="18"/>
                <w:szCs w:val="18"/>
              </w:rPr>
            </w:pPr>
            <w:r w:rsidRPr="00DC6DE4">
              <w:rPr>
                <w:rFonts w:ascii="Century Gothic" w:eastAsia="Times New Roman" w:hAnsi="Century Gothic" w:cs="Tahoma"/>
                <w:sz w:val="18"/>
                <w:szCs w:val="18"/>
              </w:rPr>
              <w:t>370</w:t>
            </w:r>
          </w:p>
        </w:tc>
        <w:tc>
          <w:tcPr>
            <w:tcW w:w="428" w:type="pct"/>
            <w:noWrap/>
            <w:vAlign w:val="center"/>
            <w:hideMark/>
          </w:tcPr>
          <w:p w:rsidR="001D2105" w:rsidRPr="00DC6DE4" w:rsidRDefault="001D2105" w:rsidP="008F5011">
            <w:pPr>
              <w:jc w:val="center"/>
              <w:cnfStyle w:val="000000010000" w:firstRow="0" w:lastRow="0" w:firstColumn="0" w:lastColumn="0" w:oddVBand="0" w:evenVBand="0" w:oddHBand="0" w:evenHBand="1" w:firstRowFirstColumn="0" w:firstRowLastColumn="0" w:lastRowFirstColumn="0" w:lastRowLastColumn="0"/>
              <w:rPr>
                <w:rFonts w:ascii="Century Gothic" w:eastAsia="Times New Roman" w:hAnsi="Century Gothic" w:cs="Tahoma"/>
                <w:color w:val="000000"/>
                <w:sz w:val="18"/>
                <w:szCs w:val="18"/>
              </w:rPr>
            </w:pPr>
            <w:r w:rsidRPr="00DC6DE4">
              <w:rPr>
                <w:rFonts w:ascii="Century Gothic" w:eastAsia="Times New Roman" w:hAnsi="Century Gothic" w:cs="Tahoma"/>
                <w:color w:val="000000"/>
                <w:sz w:val="18"/>
                <w:szCs w:val="18"/>
              </w:rPr>
              <w:t>60.29</w:t>
            </w:r>
          </w:p>
        </w:tc>
      </w:tr>
      <w:tr w:rsidR="001D2105" w:rsidRPr="00DC6DE4" w:rsidTr="00386F9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2" w:type="pct"/>
            <w:tcBorders>
              <w:left w:val="single" w:sz="4" w:space="0" w:color="auto"/>
            </w:tcBorders>
            <w:vAlign w:val="center"/>
            <w:hideMark/>
          </w:tcPr>
          <w:p w:rsidR="001D2105" w:rsidRPr="00DC6DE4" w:rsidRDefault="001D2105" w:rsidP="008F5011">
            <w:pPr>
              <w:jc w:val="center"/>
              <w:rPr>
                <w:rFonts w:ascii="Century Gothic" w:hAnsi="Century Gothic" w:cs="Tahoma"/>
                <w:sz w:val="18"/>
                <w:szCs w:val="18"/>
              </w:rPr>
            </w:pPr>
            <w:r w:rsidRPr="00DC6DE4">
              <w:rPr>
                <w:rFonts w:ascii="Century Gothic" w:hAnsi="Century Gothic" w:cs="Tahoma"/>
                <w:sz w:val="18"/>
                <w:szCs w:val="18"/>
              </w:rPr>
              <w:t>3</w:t>
            </w:r>
          </w:p>
        </w:tc>
        <w:tc>
          <w:tcPr>
            <w:tcW w:w="858" w:type="pct"/>
            <w:vAlign w:val="center"/>
            <w:hideMark/>
          </w:tcPr>
          <w:p w:rsidR="001D2105" w:rsidRPr="00DC6DE4" w:rsidRDefault="001D2105" w:rsidP="00E5333D">
            <w:pPr>
              <w:ind w:firstLineChars="100" w:firstLine="180"/>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sz w:val="18"/>
                <w:szCs w:val="18"/>
              </w:rPr>
            </w:pPr>
            <w:r w:rsidRPr="00DC6DE4">
              <w:rPr>
                <w:rFonts w:ascii="Century Gothic" w:eastAsia="Times New Roman" w:hAnsi="Century Gothic" w:cs="Tahoma"/>
                <w:sz w:val="18"/>
                <w:szCs w:val="18"/>
              </w:rPr>
              <w:t>Sorawolio</w:t>
            </w:r>
          </w:p>
        </w:tc>
        <w:tc>
          <w:tcPr>
            <w:tcW w:w="384" w:type="pct"/>
            <w:vAlign w:val="center"/>
            <w:hideMark/>
          </w:tcPr>
          <w:p w:rsidR="001D2105" w:rsidRPr="00DC6DE4" w:rsidRDefault="001D210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sz w:val="18"/>
                <w:szCs w:val="18"/>
              </w:rPr>
            </w:pPr>
            <w:r w:rsidRPr="00DC6DE4">
              <w:rPr>
                <w:rFonts w:ascii="Century Gothic" w:eastAsia="Times New Roman" w:hAnsi="Century Gothic" w:cs="Tahoma"/>
                <w:sz w:val="18"/>
                <w:szCs w:val="18"/>
              </w:rPr>
              <w:t>546</w:t>
            </w:r>
          </w:p>
        </w:tc>
        <w:tc>
          <w:tcPr>
            <w:tcW w:w="424" w:type="pct"/>
            <w:vAlign w:val="center"/>
            <w:hideMark/>
          </w:tcPr>
          <w:p w:rsidR="001D2105" w:rsidRPr="00DC6DE4" w:rsidRDefault="001D210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sz w:val="18"/>
                <w:szCs w:val="18"/>
              </w:rPr>
            </w:pPr>
            <w:r w:rsidRPr="00DC6DE4">
              <w:rPr>
                <w:rFonts w:ascii="Century Gothic" w:eastAsia="Times New Roman" w:hAnsi="Century Gothic" w:cs="Tahoma"/>
                <w:sz w:val="18"/>
                <w:szCs w:val="18"/>
              </w:rPr>
              <w:t>498</w:t>
            </w:r>
          </w:p>
        </w:tc>
        <w:tc>
          <w:tcPr>
            <w:tcW w:w="433" w:type="pct"/>
            <w:noWrap/>
            <w:vAlign w:val="center"/>
            <w:hideMark/>
          </w:tcPr>
          <w:p w:rsidR="001D2105" w:rsidRPr="00DC6DE4" w:rsidRDefault="001D210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color w:val="000000"/>
                <w:sz w:val="18"/>
                <w:szCs w:val="18"/>
              </w:rPr>
            </w:pPr>
            <w:r w:rsidRPr="00DC6DE4">
              <w:rPr>
                <w:rFonts w:ascii="Century Gothic" w:eastAsia="Times New Roman" w:hAnsi="Century Gothic" w:cs="Tahoma"/>
                <w:color w:val="000000"/>
                <w:sz w:val="18"/>
                <w:szCs w:val="18"/>
              </w:rPr>
              <w:t>86.71</w:t>
            </w:r>
          </w:p>
        </w:tc>
        <w:tc>
          <w:tcPr>
            <w:tcW w:w="432" w:type="pct"/>
            <w:vAlign w:val="center"/>
            <w:hideMark/>
          </w:tcPr>
          <w:p w:rsidR="001D2105" w:rsidRPr="00DC6DE4" w:rsidRDefault="001D210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sz w:val="18"/>
                <w:szCs w:val="18"/>
              </w:rPr>
            </w:pPr>
            <w:r w:rsidRPr="00DC6DE4">
              <w:rPr>
                <w:rFonts w:ascii="Century Gothic" w:eastAsia="Times New Roman" w:hAnsi="Century Gothic" w:cs="Tahoma"/>
                <w:sz w:val="18"/>
                <w:szCs w:val="18"/>
              </w:rPr>
              <w:t>155</w:t>
            </w:r>
          </w:p>
        </w:tc>
        <w:tc>
          <w:tcPr>
            <w:tcW w:w="435" w:type="pct"/>
            <w:vAlign w:val="center"/>
            <w:hideMark/>
          </w:tcPr>
          <w:p w:rsidR="001D2105" w:rsidRPr="00DC6DE4" w:rsidRDefault="001D210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sz w:val="18"/>
                <w:szCs w:val="18"/>
              </w:rPr>
            </w:pPr>
            <w:r w:rsidRPr="00DC6DE4">
              <w:rPr>
                <w:rFonts w:ascii="Century Gothic" w:eastAsia="Times New Roman" w:hAnsi="Century Gothic" w:cs="Tahoma"/>
                <w:sz w:val="18"/>
                <w:szCs w:val="18"/>
              </w:rPr>
              <w:t>174</w:t>
            </w:r>
          </w:p>
        </w:tc>
        <w:tc>
          <w:tcPr>
            <w:tcW w:w="433" w:type="pct"/>
            <w:noWrap/>
            <w:vAlign w:val="center"/>
            <w:hideMark/>
          </w:tcPr>
          <w:p w:rsidR="001D2105" w:rsidRPr="00DC6DE4" w:rsidRDefault="001D210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color w:val="000000"/>
                <w:sz w:val="18"/>
                <w:szCs w:val="18"/>
              </w:rPr>
            </w:pPr>
            <w:r w:rsidRPr="00DC6DE4">
              <w:rPr>
                <w:rFonts w:ascii="Century Gothic" w:eastAsia="Times New Roman" w:hAnsi="Century Gothic" w:cs="Tahoma"/>
                <w:color w:val="000000"/>
                <w:sz w:val="18"/>
                <w:szCs w:val="18"/>
              </w:rPr>
              <w:t>64.13</w:t>
            </w:r>
          </w:p>
        </w:tc>
        <w:tc>
          <w:tcPr>
            <w:tcW w:w="435" w:type="pct"/>
            <w:vAlign w:val="center"/>
            <w:hideMark/>
          </w:tcPr>
          <w:p w:rsidR="001D2105" w:rsidRPr="00DC6DE4" w:rsidRDefault="001D210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sz w:val="18"/>
                <w:szCs w:val="18"/>
              </w:rPr>
            </w:pPr>
            <w:r w:rsidRPr="00DC6DE4">
              <w:rPr>
                <w:rFonts w:ascii="Century Gothic" w:eastAsia="Times New Roman" w:hAnsi="Century Gothic" w:cs="Tahoma"/>
                <w:sz w:val="18"/>
                <w:szCs w:val="18"/>
              </w:rPr>
              <w:t>184</w:t>
            </w:r>
          </w:p>
        </w:tc>
        <w:tc>
          <w:tcPr>
            <w:tcW w:w="436" w:type="pct"/>
            <w:vAlign w:val="center"/>
            <w:hideMark/>
          </w:tcPr>
          <w:p w:rsidR="001D2105" w:rsidRPr="00DC6DE4" w:rsidRDefault="001D210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sz w:val="18"/>
                <w:szCs w:val="18"/>
              </w:rPr>
            </w:pPr>
            <w:r w:rsidRPr="00DC6DE4">
              <w:rPr>
                <w:rFonts w:ascii="Century Gothic" w:eastAsia="Times New Roman" w:hAnsi="Century Gothic" w:cs="Tahoma"/>
                <w:sz w:val="18"/>
                <w:szCs w:val="18"/>
              </w:rPr>
              <w:t>207</w:t>
            </w:r>
          </w:p>
        </w:tc>
        <w:tc>
          <w:tcPr>
            <w:tcW w:w="428" w:type="pct"/>
            <w:tcBorders>
              <w:right w:val="single" w:sz="4" w:space="0" w:color="auto"/>
            </w:tcBorders>
            <w:noWrap/>
            <w:vAlign w:val="center"/>
            <w:hideMark/>
          </w:tcPr>
          <w:p w:rsidR="001D2105" w:rsidRPr="00DC6DE4" w:rsidRDefault="001D210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color w:val="000000"/>
                <w:sz w:val="18"/>
                <w:szCs w:val="18"/>
              </w:rPr>
            </w:pPr>
            <w:r w:rsidRPr="00DC6DE4">
              <w:rPr>
                <w:rFonts w:ascii="Century Gothic" w:eastAsia="Times New Roman" w:hAnsi="Century Gothic" w:cs="Tahoma"/>
                <w:color w:val="000000"/>
                <w:sz w:val="18"/>
                <w:szCs w:val="18"/>
              </w:rPr>
              <w:t>98.49</w:t>
            </w:r>
          </w:p>
        </w:tc>
      </w:tr>
      <w:tr w:rsidR="001D2105" w:rsidRPr="00DC6DE4" w:rsidTr="00DD3FF0">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2" w:type="pct"/>
            <w:vAlign w:val="center"/>
            <w:hideMark/>
          </w:tcPr>
          <w:p w:rsidR="001D2105" w:rsidRPr="00DC6DE4" w:rsidRDefault="001D2105" w:rsidP="008F5011">
            <w:pPr>
              <w:jc w:val="center"/>
              <w:rPr>
                <w:rFonts w:ascii="Century Gothic" w:hAnsi="Century Gothic" w:cs="Tahoma"/>
                <w:sz w:val="18"/>
                <w:szCs w:val="18"/>
              </w:rPr>
            </w:pPr>
            <w:r w:rsidRPr="00DC6DE4">
              <w:rPr>
                <w:rFonts w:ascii="Century Gothic" w:hAnsi="Century Gothic" w:cs="Tahoma"/>
                <w:sz w:val="18"/>
                <w:szCs w:val="18"/>
              </w:rPr>
              <w:t>4</w:t>
            </w:r>
          </w:p>
        </w:tc>
        <w:tc>
          <w:tcPr>
            <w:tcW w:w="858" w:type="pct"/>
            <w:vAlign w:val="center"/>
            <w:hideMark/>
          </w:tcPr>
          <w:p w:rsidR="001D2105" w:rsidRPr="00DC6DE4" w:rsidRDefault="001D2105" w:rsidP="00E5333D">
            <w:pPr>
              <w:ind w:firstLineChars="100" w:firstLine="180"/>
              <w:cnfStyle w:val="000000010000" w:firstRow="0" w:lastRow="0" w:firstColumn="0" w:lastColumn="0" w:oddVBand="0" w:evenVBand="0" w:oddHBand="0" w:evenHBand="1" w:firstRowFirstColumn="0" w:firstRowLastColumn="0" w:lastRowFirstColumn="0" w:lastRowLastColumn="0"/>
              <w:rPr>
                <w:rFonts w:ascii="Century Gothic" w:eastAsia="Times New Roman" w:hAnsi="Century Gothic" w:cs="Tahoma"/>
                <w:sz w:val="18"/>
                <w:szCs w:val="18"/>
              </w:rPr>
            </w:pPr>
            <w:r w:rsidRPr="00DC6DE4">
              <w:rPr>
                <w:rFonts w:ascii="Century Gothic" w:eastAsia="Times New Roman" w:hAnsi="Century Gothic" w:cs="Tahoma"/>
                <w:sz w:val="18"/>
                <w:szCs w:val="18"/>
              </w:rPr>
              <w:t>Kokalukuna</w:t>
            </w:r>
          </w:p>
        </w:tc>
        <w:tc>
          <w:tcPr>
            <w:tcW w:w="384" w:type="pct"/>
            <w:vAlign w:val="center"/>
            <w:hideMark/>
          </w:tcPr>
          <w:p w:rsidR="001D2105" w:rsidRPr="00DC6DE4" w:rsidRDefault="001D2105" w:rsidP="008F5011">
            <w:pPr>
              <w:jc w:val="center"/>
              <w:cnfStyle w:val="000000010000" w:firstRow="0" w:lastRow="0" w:firstColumn="0" w:lastColumn="0" w:oddVBand="0" w:evenVBand="0" w:oddHBand="0" w:evenHBand="1" w:firstRowFirstColumn="0" w:firstRowLastColumn="0" w:lastRowFirstColumn="0" w:lastRowLastColumn="0"/>
              <w:rPr>
                <w:rFonts w:ascii="Century Gothic" w:eastAsia="Times New Roman" w:hAnsi="Century Gothic" w:cs="Tahoma"/>
                <w:sz w:val="18"/>
                <w:szCs w:val="18"/>
              </w:rPr>
            </w:pPr>
            <w:r w:rsidRPr="00DC6DE4">
              <w:rPr>
                <w:rFonts w:ascii="Century Gothic" w:eastAsia="Times New Roman" w:hAnsi="Century Gothic" w:cs="Tahoma"/>
                <w:sz w:val="18"/>
                <w:szCs w:val="18"/>
              </w:rPr>
              <w:t>1,149</w:t>
            </w:r>
          </w:p>
        </w:tc>
        <w:tc>
          <w:tcPr>
            <w:tcW w:w="424" w:type="pct"/>
            <w:vAlign w:val="center"/>
            <w:hideMark/>
          </w:tcPr>
          <w:p w:rsidR="001D2105" w:rsidRPr="00DC6DE4" w:rsidRDefault="001D2105" w:rsidP="008F5011">
            <w:pPr>
              <w:jc w:val="center"/>
              <w:cnfStyle w:val="000000010000" w:firstRow="0" w:lastRow="0" w:firstColumn="0" w:lastColumn="0" w:oddVBand="0" w:evenVBand="0" w:oddHBand="0" w:evenHBand="1" w:firstRowFirstColumn="0" w:firstRowLastColumn="0" w:lastRowFirstColumn="0" w:lastRowLastColumn="0"/>
              <w:rPr>
                <w:rFonts w:ascii="Century Gothic" w:eastAsia="Times New Roman" w:hAnsi="Century Gothic" w:cs="Tahoma"/>
                <w:sz w:val="18"/>
                <w:szCs w:val="18"/>
              </w:rPr>
            </w:pPr>
            <w:r w:rsidRPr="00DC6DE4">
              <w:rPr>
                <w:rFonts w:ascii="Century Gothic" w:eastAsia="Times New Roman" w:hAnsi="Century Gothic" w:cs="Tahoma"/>
                <w:sz w:val="18"/>
                <w:szCs w:val="18"/>
              </w:rPr>
              <w:t>995</w:t>
            </w:r>
          </w:p>
        </w:tc>
        <w:tc>
          <w:tcPr>
            <w:tcW w:w="433" w:type="pct"/>
            <w:noWrap/>
            <w:vAlign w:val="center"/>
            <w:hideMark/>
          </w:tcPr>
          <w:p w:rsidR="001D2105" w:rsidRPr="00DC6DE4" w:rsidRDefault="001D2105" w:rsidP="008F5011">
            <w:pPr>
              <w:jc w:val="center"/>
              <w:cnfStyle w:val="000000010000" w:firstRow="0" w:lastRow="0" w:firstColumn="0" w:lastColumn="0" w:oddVBand="0" w:evenVBand="0" w:oddHBand="0" w:evenHBand="1" w:firstRowFirstColumn="0" w:firstRowLastColumn="0" w:lastRowFirstColumn="0" w:lastRowLastColumn="0"/>
              <w:rPr>
                <w:rFonts w:ascii="Century Gothic" w:eastAsia="Times New Roman" w:hAnsi="Century Gothic" w:cs="Tahoma"/>
                <w:color w:val="000000"/>
                <w:sz w:val="18"/>
                <w:szCs w:val="18"/>
              </w:rPr>
            </w:pPr>
            <w:r w:rsidRPr="00DC6DE4">
              <w:rPr>
                <w:rFonts w:ascii="Century Gothic" w:eastAsia="Times New Roman" w:hAnsi="Century Gothic" w:cs="Tahoma"/>
                <w:color w:val="000000"/>
                <w:sz w:val="18"/>
                <w:szCs w:val="18"/>
              </w:rPr>
              <w:t>87.58</w:t>
            </w:r>
          </w:p>
        </w:tc>
        <w:tc>
          <w:tcPr>
            <w:tcW w:w="432" w:type="pct"/>
            <w:vAlign w:val="center"/>
            <w:hideMark/>
          </w:tcPr>
          <w:p w:rsidR="001D2105" w:rsidRPr="00DC6DE4" w:rsidRDefault="001D2105" w:rsidP="008F5011">
            <w:pPr>
              <w:jc w:val="center"/>
              <w:cnfStyle w:val="000000010000" w:firstRow="0" w:lastRow="0" w:firstColumn="0" w:lastColumn="0" w:oddVBand="0" w:evenVBand="0" w:oddHBand="0" w:evenHBand="1" w:firstRowFirstColumn="0" w:firstRowLastColumn="0" w:lastRowFirstColumn="0" w:lastRowLastColumn="0"/>
              <w:rPr>
                <w:rFonts w:ascii="Century Gothic" w:eastAsia="Times New Roman" w:hAnsi="Century Gothic" w:cs="Tahoma"/>
                <w:sz w:val="18"/>
                <w:szCs w:val="18"/>
              </w:rPr>
            </w:pPr>
            <w:r w:rsidRPr="00DC6DE4">
              <w:rPr>
                <w:rFonts w:ascii="Century Gothic" w:eastAsia="Times New Roman" w:hAnsi="Century Gothic" w:cs="Tahoma"/>
                <w:sz w:val="18"/>
                <w:szCs w:val="18"/>
              </w:rPr>
              <w:t>185</w:t>
            </w:r>
          </w:p>
        </w:tc>
        <w:tc>
          <w:tcPr>
            <w:tcW w:w="435" w:type="pct"/>
            <w:vAlign w:val="center"/>
            <w:hideMark/>
          </w:tcPr>
          <w:p w:rsidR="001D2105" w:rsidRPr="00DC6DE4" w:rsidRDefault="001D2105" w:rsidP="008F5011">
            <w:pPr>
              <w:jc w:val="center"/>
              <w:cnfStyle w:val="000000010000" w:firstRow="0" w:lastRow="0" w:firstColumn="0" w:lastColumn="0" w:oddVBand="0" w:evenVBand="0" w:oddHBand="0" w:evenHBand="1" w:firstRowFirstColumn="0" w:firstRowLastColumn="0" w:lastRowFirstColumn="0" w:lastRowLastColumn="0"/>
              <w:rPr>
                <w:rFonts w:ascii="Century Gothic" w:eastAsia="Times New Roman" w:hAnsi="Century Gothic" w:cs="Tahoma"/>
                <w:sz w:val="18"/>
                <w:szCs w:val="18"/>
              </w:rPr>
            </w:pPr>
            <w:r w:rsidRPr="00DC6DE4">
              <w:rPr>
                <w:rFonts w:ascii="Century Gothic" w:eastAsia="Times New Roman" w:hAnsi="Century Gothic" w:cs="Tahoma"/>
                <w:sz w:val="18"/>
                <w:szCs w:val="18"/>
              </w:rPr>
              <w:t>210</w:t>
            </w:r>
          </w:p>
        </w:tc>
        <w:tc>
          <w:tcPr>
            <w:tcW w:w="433" w:type="pct"/>
            <w:noWrap/>
            <w:vAlign w:val="center"/>
            <w:hideMark/>
          </w:tcPr>
          <w:p w:rsidR="001D2105" w:rsidRPr="00DC6DE4" w:rsidRDefault="001D2105" w:rsidP="008F5011">
            <w:pPr>
              <w:jc w:val="center"/>
              <w:cnfStyle w:val="000000010000" w:firstRow="0" w:lastRow="0" w:firstColumn="0" w:lastColumn="0" w:oddVBand="0" w:evenVBand="0" w:oddHBand="0" w:evenHBand="1" w:firstRowFirstColumn="0" w:firstRowLastColumn="0" w:lastRowFirstColumn="0" w:lastRowLastColumn="0"/>
              <w:rPr>
                <w:rFonts w:ascii="Century Gothic" w:eastAsia="Times New Roman" w:hAnsi="Century Gothic" w:cs="Tahoma"/>
                <w:color w:val="000000"/>
                <w:sz w:val="18"/>
                <w:szCs w:val="18"/>
              </w:rPr>
            </w:pPr>
            <w:r w:rsidRPr="00DC6DE4">
              <w:rPr>
                <w:rFonts w:ascii="Century Gothic" w:eastAsia="Times New Roman" w:hAnsi="Century Gothic" w:cs="Tahoma"/>
                <w:color w:val="000000"/>
                <w:sz w:val="18"/>
                <w:szCs w:val="18"/>
              </w:rPr>
              <w:t>36.14</w:t>
            </w:r>
          </w:p>
        </w:tc>
        <w:tc>
          <w:tcPr>
            <w:tcW w:w="435" w:type="pct"/>
            <w:vAlign w:val="center"/>
            <w:hideMark/>
          </w:tcPr>
          <w:p w:rsidR="001D2105" w:rsidRPr="00DC6DE4" w:rsidRDefault="001D2105" w:rsidP="008F5011">
            <w:pPr>
              <w:jc w:val="center"/>
              <w:cnfStyle w:val="000000010000" w:firstRow="0" w:lastRow="0" w:firstColumn="0" w:lastColumn="0" w:oddVBand="0" w:evenVBand="0" w:oddHBand="0" w:evenHBand="1" w:firstRowFirstColumn="0" w:firstRowLastColumn="0" w:lastRowFirstColumn="0" w:lastRowLastColumn="0"/>
              <w:rPr>
                <w:rFonts w:ascii="Century Gothic" w:eastAsia="Times New Roman" w:hAnsi="Century Gothic" w:cs="Tahoma"/>
                <w:sz w:val="18"/>
                <w:szCs w:val="18"/>
              </w:rPr>
            </w:pPr>
            <w:r w:rsidRPr="00DC6DE4">
              <w:rPr>
                <w:rFonts w:ascii="Century Gothic" w:eastAsia="Times New Roman" w:hAnsi="Century Gothic" w:cs="Tahoma"/>
                <w:sz w:val="18"/>
                <w:szCs w:val="18"/>
              </w:rPr>
              <w:t>93</w:t>
            </w:r>
          </w:p>
        </w:tc>
        <w:tc>
          <w:tcPr>
            <w:tcW w:w="436" w:type="pct"/>
            <w:vAlign w:val="center"/>
            <w:hideMark/>
          </w:tcPr>
          <w:p w:rsidR="001D2105" w:rsidRPr="00DC6DE4" w:rsidRDefault="001D2105" w:rsidP="008F5011">
            <w:pPr>
              <w:jc w:val="center"/>
              <w:cnfStyle w:val="000000010000" w:firstRow="0" w:lastRow="0" w:firstColumn="0" w:lastColumn="0" w:oddVBand="0" w:evenVBand="0" w:oddHBand="0" w:evenHBand="1" w:firstRowFirstColumn="0" w:firstRowLastColumn="0" w:lastRowFirstColumn="0" w:lastRowLastColumn="0"/>
              <w:rPr>
                <w:rFonts w:ascii="Century Gothic" w:eastAsia="Times New Roman" w:hAnsi="Century Gothic" w:cs="Tahoma"/>
                <w:sz w:val="18"/>
                <w:szCs w:val="18"/>
              </w:rPr>
            </w:pPr>
            <w:r w:rsidRPr="00DC6DE4">
              <w:rPr>
                <w:rFonts w:ascii="Century Gothic" w:eastAsia="Times New Roman" w:hAnsi="Century Gothic" w:cs="Tahoma"/>
                <w:sz w:val="18"/>
                <w:szCs w:val="18"/>
              </w:rPr>
              <w:t>26</w:t>
            </w:r>
          </w:p>
        </w:tc>
        <w:tc>
          <w:tcPr>
            <w:tcW w:w="428" w:type="pct"/>
            <w:noWrap/>
            <w:vAlign w:val="center"/>
            <w:hideMark/>
          </w:tcPr>
          <w:p w:rsidR="001D2105" w:rsidRPr="00DC6DE4" w:rsidRDefault="001D2105" w:rsidP="008F5011">
            <w:pPr>
              <w:jc w:val="center"/>
              <w:cnfStyle w:val="000000010000" w:firstRow="0" w:lastRow="0" w:firstColumn="0" w:lastColumn="0" w:oddVBand="0" w:evenVBand="0" w:oddHBand="0" w:evenHBand="1" w:firstRowFirstColumn="0" w:firstRowLastColumn="0" w:lastRowFirstColumn="0" w:lastRowLastColumn="0"/>
              <w:rPr>
                <w:rFonts w:ascii="Century Gothic" w:eastAsia="Times New Roman" w:hAnsi="Century Gothic" w:cs="Tahoma"/>
                <w:color w:val="000000"/>
                <w:sz w:val="18"/>
                <w:szCs w:val="18"/>
              </w:rPr>
            </w:pPr>
            <w:r w:rsidRPr="00DC6DE4">
              <w:rPr>
                <w:rFonts w:ascii="Century Gothic" w:eastAsia="Times New Roman" w:hAnsi="Century Gothic" w:cs="Tahoma"/>
                <w:color w:val="000000"/>
                <w:sz w:val="18"/>
                <w:szCs w:val="18"/>
              </w:rPr>
              <w:t>11.25</w:t>
            </w:r>
          </w:p>
        </w:tc>
      </w:tr>
      <w:tr w:rsidR="001D2105" w:rsidRPr="00DC6DE4" w:rsidTr="00386F9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2" w:type="pct"/>
            <w:tcBorders>
              <w:left w:val="single" w:sz="4" w:space="0" w:color="auto"/>
            </w:tcBorders>
            <w:vAlign w:val="center"/>
            <w:hideMark/>
          </w:tcPr>
          <w:p w:rsidR="001D2105" w:rsidRPr="00DC6DE4" w:rsidRDefault="001D2105" w:rsidP="008F5011">
            <w:pPr>
              <w:jc w:val="center"/>
              <w:rPr>
                <w:rFonts w:ascii="Century Gothic" w:hAnsi="Century Gothic" w:cs="Tahoma"/>
                <w:sz w:val="18"/>
                <w:szCs w:val="18"/>
              </w:rPr>
            </w:pPr>
            <w:r w:rsidRPr="00DC6DE4">
              <w:rPr>
                <w:rFonts w:ascii="Century Gothic" w:hAnsi="Century Gothic" w:cs="Tahoma"/>
                <w:sz w:val="18"/>
                <w:szCs w:val="18"/>
              </w:rPr>
              <w:t>5</w:t>
            </w:r>
          </w:p>
        </w:tc>
        <w:tc>
          <w:tcPr>
            <w:tcW w:w="858" w:type="pct"/>
            <w:vAlign w:val="center"/>
            <w:hideMark/>
          </w:tcPr>
          <w:p w:rsidR="001D2105" w:rsidRPr="00DC6DE4" w:rsidRDefault="001D2105" w:rsidP="00E5333D">
            <w:pPr>
              <w:ind w:firstLineChars="100" w:firstLine="180"/>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sz w:val="18"/>
                <w:szCs w:val="18"/>
              </w:rPr>
            </w:pPr>
            <w:r w:rsidRPr="00DC6DE4">
              <w:rPr>
                <w:rFonts w:ascii="Century Gothic" w:eastAsia="Times New Roman" w:hAnsi="Century Gothic" w:cs="Tahoma"/>
                <w:sz w:val="18"/>
                <w:szCs w:val="18"/>
              </w:rPr>
              <w:t>Bungi</w:t>
            </w:r>
          </w:p>
        </w:tc>
        <w:tc>
          <w:tcPr>
            <w:tcW w:w="384" w:type="pct"/>
            <w:vAlign w:val="center"/>
            <w:hideMark/>
          </w:tcPr>
          <w:p w:rsidR="001D2105" w:rsidRPr="00DC6DE4" w:rsidRDefault="001D210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sz w:val="18"/>
                <w:szCs w:val="18"/>
              </w:rPr>
            </w:pPr>
            <w:r w:rsidRPr="00DC6DE4">
              <w:rPr>
                <w:rFonts w:ascii="Century Gothic" w:eastAsia="Times New Roman" w:hAnsi="Century Gothic" w:cs="Tahoma"/>
                <w:sz w:val="18"/>
                <w:szCs w:val="18"/>
              </w:rPr>
              <w:t>500</w:t>
            </w:r>
          </w:p>
        </w:tc>
        <w:tc>
          <w:tcPr>
            <w:tcW w:w="424" w:type="pct"/>
            <w:vAlign w:val="center"/>
            <w:hideMark/>
          </w:tcPr>
          <w:p w:rsidR="001D2105" w:rsidRPr="00DC6DE4" w:rsidRDefault="001D210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sz w:val="18"/>
                <w:szCs w:val="18"/>
              </w:rPr>
            </w:pPr>
            <w:r w:rsidRPr="00DC6DE4">
              <w:rPr>
                <w:rFonts w:ascii="Century Gothic" w:eastAsia="Times New Roman" w:hAnsi="Century Gothic" w:cs="Tahoma"/>
                <w:sz w:val="18"/>
                <w:szCs w:val="18"/>
              </w:rPr>
              <w:t>443</w:t>
            </w:r>
          </w:p>
        </w:tc>
        <w:tc>
          <w:tcPr>
            <w:tcW w:w="433" w:type="pct"/>
            <w:noWrap/>
            <w:vAlign w:val="center"/>
            <w:hideMark/>
          </w:tcPr>
          <w:p w:rsidR="001D2105" w:rsidRPr="00DC6DE4" w:rsidRDefault="001D210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color w:val="000000"/>
                <w:sz w:val="18"/>
                <w:szCs w:val="18"/>
              </w:rPr>
            </w:pPr>
            <w:r w:rsidRPr="00DC6DE4">
              <w:rPr>
                <w:rFonts w:ascii="Century Gothic" w:eastAsia="Times New Roman" w:hAnsi="Century Gothic" w:cs="Tahoma"/>
                <w:color w:val="000000"/>
                <w:sz w:val="18"/>
                <w:szCs w:val="18"/>
              </w:rPr>
              <w:t>85.11</w:t>
            </w:r>
          </w:p>
        </w:tc>
        <w:tc>
          <w:tcPr>
            <w:tcW w:w="432" w:type="pct"/>
            <w:vAlign w:val="center"/>
            <w:hideMark/>
          </w:tcPr>
          <w:p w:rsidR="001D2105" w:rsidRPr="00DC6DE4" w:rsidRDefault="001D210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sz w:val="18"/>
                <w:szCs w:val="18"/>
              </w:rPr>
            </w:pPr>
            <w:r w:rsidRPr="00DC6DE4">
              <w:rPr>
                <w:rFonts w:ascii="Century Gothic" w:eastAsia="Times New Roman" w:hAnsi="Century Gothic" w:cs="Tahoma"/>
                <w:sz w:val="18"/>
                <w:szCs w:val="18"/>
              </w:rPr>
              <w:t>378</w:t>
            </w:r>
          </w:p>
        </w:tc>
        <w:tc>
          <w:tcPr>
            <w:tcW w:w="435" w:type="pct"/>
            <w:vAlign w:val="center"/>
            <w:hideMark/>
          </w:tcPr>
          <w:p w:rsidR="001D2105" w:rsidRPr="00DC6DE4" w:rsidRDefault="001D210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sz w:val="18"/>
                <w:szCs w:val="18"/>
              </w:rPr>
            </w:pPr>
            <w:r w:rsidRPr="00DC6DE4">
              <w:rPr>
                <w:rFonts w:ascii="Century Gothic" w:eastAsia="Times New Roman" w:hAnsi="Century Gothic" w:cs="Tahoma"/>
                <w:sz w:val="18"/>
                <w:szCs w:val="18"/>
              </w:rPr>
              <w:t>421</w:t>
            </w:r>
          </w:p>
        </w:tc>
        <w:tc>
          <w:tcPr>
            <w:tcW w:w="433" w:type="pct"/>
            <w:noWrap/>
            <w:vAlign w:val="center"/>
            <w:hideMark/>
          </w:tcPr>
          <w:p w:rsidR="001D2105" w:rsidRPr="00DC6DE4" w:rsidRDefault="001D210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color w:val="000000"/>
                <w:sz w:val="18"/>
                <w:szCs w:val="18"/>
              </w:rPr>
            </w:pPr>
            <w:r w:rsidRPr="00DC6DE4">
              <w:rPr>
                <w:rFonts w:ascii="Century Gothic" w:eastAsia="Times New Roman" w:hAnsi="Century Gothic" w:cs="Tahoma"/>
                <w:color w:val="000000"/>
                <w:sz w:val="18"/>
                <w:szCs w:val="18"/>
              </w:rPr>
              <w:t>144.2</w:t>
            </w:r>
          </w:p>
        </w:tc>
        <w:tc>
          <w:tcPr>
            <w:tcW w:w="435" w:type="pct"/>
            <w:vAlign w:val="center"/>
            <w:hideMark/>
          </w:tcPr>
          <w:p w:rsidR="001D2105" w:rsidRPr="00DC6DE4" w:rsidRDefault="001D210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sz w:val="18"/>
                <w:szCs w:val="18"/>
              </w:rPr>
            </w:pPr>
            <w:r w:rsidRPr="00DC6DE4">
              <w:rPr>
                <w:rFonts w:ascii="Century Gothic" w:eastAsia="Times New Roman" w:hAnsi="Century Gothic" w:cs="Tahoma"/>
                <w:sz w:val="18"/>
                <w:szCs w:val="18"/>
              </w:rPr>
              <w:t>56</w:t>
            </w:r>
          </w:p>
        </w:tc>
        <w:tc>
          <w:tcPr>
            <w:tcW w:w="436" w:type="pct"/>
            <w:vAlign w:val="center"/>
            <w:hideMark/>
          </w:tcPr>
          <w:p w:rsidR="001D2105" w:rsidRPr="00DC6DE4" w:rsidRDefault="001D210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sz w:val="18"/>
                <w:szCs w:val="18"/>
              </w:rPr>
            </w:pPr>
            <w:r w:rsidRPr="00DC6DE4">
              <w:rPr>
                <w:rFonts w:ascii="Century Gothic" w:eastAsia="Times New Roman" w:hAnsi="Century Gothic" w:cs="Tahoma"/>
                <w:sz w:val="18"/>
                <w:szCs w:val="18"/>
              </w:rPr>
              <w:t>86</w:t>
            </w:r>
          </w:p>
        </w:tc>
        <w:tc>
          <w:tcPr>
            <w:tcW w:w="428" w:type="pct"/>
            <w:tcBorders>
              <w:right w:val="single" w:sz="4" w:space="0" w:color="auto"/>
            </w:tcBorders>
            <w:noWrap/>
            <w:vAlign w:val="center"/>
            <w:hideMark/>
          </w:tcPr>
          <w:p w:rsidR="001D2105" w:rsidRPr="00DC6DE4" w:rsidRDefault="001D210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color w:val="000000"/>
                <w:sz w:val="18"/>
                <w:szCs w:val="18"/>
              </w:rPr>
            </w:pPr>
            <w:r w:rsidRPr="00DC6DE4">
              <w:rPr>
                <w:rFonts w:ascii="Century Gothic" w:eastAsia="Times New Roman" w:hAnsi="Century Gothic" w:cs="Tahoma"/>
                <w:color w:val="000000"/>
                <w:sz w:val="18"/>
                <w:szCs w:val="18"/>
              </w:rPr>
              <w:t>29.58</w:t>
            </w:r>
          </w:p>
        </w:tc>
      </w:tr>
      <w:tr w:rsidR="001D2105" w:rsidRPr="00DC6DE4" w:rsidTr="00DD3FF0">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2" w:type="pct"/>
            <w:vAlign w:val="center"/>
            <w:hideMark/>
          </w:tcPr>
          <w:p w:rsidR="001D2105" w:rsidRPr="00DC6DE4" w:rsidRDefault="001D2105" w:rsidP="008F5011">
            <w:pPr>
              <w:jc w:val="center"/>
              <w:rPr>
                <w:rFonts w:ascii="Century Gothic" w:hAnsi="Century Gothic" w:cs="Tahoma"/>
                <w:sz w:val="18"/>
                <w:szCs w:val="18"/>
              </w:rPr>
            </w:pPr>
            <w:r w:rsidRPr="00DC6DE4">
              <w:rPr>
                <w:rFonts w:ascii="Century Gothic" w:hAnsi="Century Gothic" w:cs="Tahoma"/>
                <w:sz w:val="18"/>
                <w:szCs w:val="18"/>
              </w:rPr>
              <w:t>6</w:t>
            </w:r>
          </w:p>
        </w:tc>
        <w:tc>
          <w:tcPr>
            <w:tcW w:w="858" w:type="pct"/>
            <w:vAlign w:val="center"/>
            <w:hideMark/>
          </w:tcPr>
          <w:p w:rsidR="001D2105" w:rsidRPr="00DC6DE4" w:rsidRDefault="001D2105" w:rsidP="00E5333D">
            <w:pPr>
              <w:ind w:firstLineChars="100" w:firstLine="180"/>
              <w:cnfStyle w:val="000000010000" w:firstRow="0" w:lastRow="0" w:firstColumn="0" w:lastColumn="0" w:oddVBand="0" w:evenVBand="0" w:oddHBand="0" w:evenHBand="1" w:firstRowFirstColumn="0" w:firstRowLastColumn="0" w:lastRowFirstColumn="0" w:lastRowLastColumn="0"/>
              <w:rPr>
                <w:rFonts w:ascii="Century Gothic" w:eastAsia="Times New Roman" w:hAnsi="Century Gothic" w:cs="Tahoma"/>
                <w:sz w:val="18"/>
                <w:szCs w:val="18"/>
              </w:rPr>
            </w:pPr>
            <w:r w:rsidRPr="00DC6DE4">
              <w:rPr>
                <w:rFonts w:ascii="Century Gothic" w:eastAsia="Times New Roman" w:hAnsi="Century Gothic" w:cs="Tahoma"/>
                <w:sz w:val="18"/>
                <w:szCs w:val="18"/>
              </w:rPr>
              <w:t>Murhum</w:t>
            </w:r>
          </w:p>
        </w:tc>
        <w:tc>
          <w:tcPr>
            <w:tcW w:w="384" w:type="pct"/>
            <w:vAlign w:val="center"/>
            <w:hideMark/>
          </w:tcPr>
          <w:p w:rsidR="001D2105" w:rsidRPr="00DC6DE4" w:rsidRDefault="001D2105" w:rsidP="008F5011">
            <w:pPr>
              <w:jc w:val="center"/>
              <w:cnfStyle w:val="000000010000" w:firstRow="0" w:lastRow="0" w:firstColumn="0" w:lastColumn="0" w:oddVBand="0" w:evenVBand="0" w:oddHBand="0" w:evenHBand="1" w:firstRowFirstColumn="0" w:firstRowLastColumn="0" w:lastRowFirstColumn="0" w:lastRowLastColumn="0"/>
              <w:rPr>
                <w:rFonts w:ascii="Century Gothic" w:eastAsia="Times New Roman" w:hAnsi="Century Gothic" w:cs="Tahoma"/>
                <w:sz w:val="18"/>
                <w:szCs w:val="18"/>
              </w:rPr>
            </w:pPr>
            <w:r w:rsidRPr="00DC6DE4">
              <w:rPr>
                <w:rFonts w:ascii="Century Gothic" w:eastAsia="Times New Roman" w:hAnsi="Century Gothic" w:cs="Tahoma"/>
                <w:sz w:val="18"/>
                <w:szCs w:val="18"/>
              </w:rPr>
              <w:t>931</w:t>
            </w:r>
          </w:p>
        </w:tc>
        <w:tc>
          <w:tcPr>
            <w:tcW w:w="424" w:type="pct"/>
            <w:vAlign w:val="center"/>
            <w:hideMark/>
          </w:tcPr>
          <w:p w:rsidR="001D2105" w:rsidRPr="00DC6DE4" w:rsidRDefault="001D2105" w:rsidP="008F5011">
            <w:pPr>
              <w:jc w:val="center"/>
              <w:cnfStyle w:val="000000010000" w:firstRow="0" w:lastRow="0" w:firstColumn="0" w:lastColumn="0" w:oddVBand="0" w:evenVBand="0" w:oddHBand="0" w:evenHBand="1" w:firstRowFirstColumn="0" w:firstRowLastColumn="0" w:lastRowFirstColumn="0" w:lastRowLastColumn="0"/>
              <w:rPr>
                <w:rFonts w:ascii="Century Gothic" w:eastAsia="Times New Roman" w:hAnsi="Century Gothic" w:cs="Tahoma"/>
                <w:sz w:val="18"/>
                <w:szCs w:val="18"/>
              </w:rPr>
            </w:pPr>
            <w:r w:rsidRPr="00DC6DE4">
              <w:rPr>
                <w:rFonts w:ascii="Century Gothic" w:eastAsia="Times New Roman" w:hAnsi="Century Gothic" w:cs="Tahoma"/>
                <w:sz w:val="18"/>
                <w:szCs w:val="18"/>
              </w:rPr>
              <w:t>873</w:t>
            </w:r>
          </w:p>
        </w:tc>
        <w:tc>
          <w:tcPr>
            <w:tcW w:w="433" w:type="pct"/>
            <w:noWrap/>
            <w:vAlign w:val="center"/>
            <w:hideMark/>
          </w:tcPr>
          <w:p w:rsidR="001D2105" w:rsidRPr="00DC6DE4" w:rsidRDefault="001D2105" w:rsidP="008F5011">
            <w:pPr>
              <w:jc w:val="center"/>
              <w:cnfStyle w:val="000000010000" w:firstRow="0" w:lastRow="0" w:firstColumn="0" w:lastColumn="0" w:oddVBand="0" w:evenVBand="0" w:oddHBand="0" w:evenHBand="1" w:firstRowFirstColumn="0" w:firstRowLastColumn="0" w:lastRowFirstColumn="0" w:lastRowLastColumn="0"/>
              <w:rPr>
                <w:rFonts w:ascii="Century Gothic" w:eastAsia="Times New Roman" w:hAnsi="Century Gothic" w:cs="Tahoma"/>
                <w:color w:val="000000"/>
                <w:sz w:val="18"/>
                <w:szCs w:val="18"/>
              </w:rPr>
            </w:pPr>
            <w:r w:rsidRPr="00DC6DE4">
              <w:rPr>
                <w:rFonts w:ascii="Century Gothic" w:eastAsia="Times New Roman" w:hAnsi="Century Gothic" w:cs="Tahoma"/>
                <w:color w:val="000000"/>
                <w:sz w:val="18"/>
                <w:szCs w:val="18"/>
              </w:rPr>
              <w:t>79.75</w:t>
            </w:r>
          </w:p>
        </w:tc>
        <w:tc>
          <w:tcPr>
            <w:tcW w:w="432" w:type="pct"/>
            <w:vAlign w:val="center"/>
            <w:hideMark/>
          </w:tcPr>
          <w:p w:rsidR="001D2105" w:rsidRPr="00DC6DE4" w:rsidRDefault="001D2105" w:rsidP="008F5011">
            <w:pPr>
              <w:jc w:val="center"/>
              <w:cnfStyle w:val="000000010000" w:firstRow="0" w:lastRow="0" w:firstColumn="0" w:lastColumn="0" w:oddVBand="0" w:evenVBand="0" w:oddHBand="0" w:evenHBand="1" w:firstRowFirstColumn="0" w:firstRowLastColumn="0" w:lastRowFirstColumn="0" w:lastRowLastColumn="0"/>
              <w:rPr>
                <w:rFonts w:ascii="Century Gothic" w:eastAsia="Times New Roman" w:hAnsi="Century Gothic" w:cs="Tahoma"/>
                <w:sz w:val="18"/>
                <w:szCs w:val="18"/>
              </w:rPr>
            </w:pPr>
            <w:r w:rsidRPr="00DC6DE4">
              <w:rPr>
                <w:rFonts w:ascii="Century Gothic" w:eastAsia="Times New Roman" w:hAnsi="Century Gothic" w:cs="Tahoma"/>
                <w:sz w:val="18"/>
                <w:szCs w:val="18"/>
              </w:rPr>
              <w:t>1,267</w:t>
            </w:r>
          </w:p>
        </w:tc>
        <w:tc>
          <w:tcPr>
            <w:tcW w:w="435" w:type="pct"/>
            <w:vAlign w:val="center"/>
            <w:hideMark/>
          </w:tcPr>
          <w:p w:rsidR="001D2105" w:rsidRPr="00DC6DE4" w:rsidRDefault="001D2105" w:rsidP="008F5011">
            <w:pPr>
              <w:jc w:val="center"/>
              <w:cnfStyle w:val="000000010000" w:firstRow="0" w:lastRow="0" w:firstColumn="0" w:lastColumn="0" w:oddVBand="0" w:evenVBand="0" w:oddHBand="0" w:evenHBand="1" w:firstRowFirstColumn="0" w:firstRowLastColumn="0" w:lastRowFirstColumn="0" w:lastRowLastColumn="0"/>
              <w:rPr>
                <w:rFonts w:ascii="Century Gothic" w:eastAsia="Times New Roman" w:hAnsi="Century Gothic" w:cs="Tahoma"/>
                <w:sz w:val="18"/>
                <w:szCs w:val="18"/>
              </w:rPr>
            </w:pPr>
            <w:r w:rsidRPr="00DC6DE4">
              <w:rPr>
                <w:rFonts w:ascii="Century Gothic" w:eastAsia="Times New Roman" w:hAnsi="Century Gothic" w:cs="Tahoma"/>
                <w:sz w:val="18"/>
                <w:szCs w:val="18"/>
              </w:rPr>
              <w:t>1,330</w:t>
            </w:r>
          </w:p>
        </w:tc>
        <w:tc>
          <w:tcPr>
            <w:tcW w:w="433" w:type="pct"/>
            <w:noWrap/>
            <w:vAlign w:val="center"/>
            <w:hideMark/>
          </w:tcPr>
          <w:p w:rsidR="001D2105" w:rsidRPr="00DC6DE4" w:rsidRDefault="001D2105" w:rsidP="008F5011">
            <w:pPr>
              <w:jc w:val="center"/>
              <w:cnfStyle w:val="000000010000" w:firstRow="0" w:lastRow="0" w:firstColumn="0" w:lastColumn="0" w:oddVBand="0" w:evenVBand="0" w:oddHBand="0" w:evenHBand="1" w:firstRowFirstColumn="0" w:firstRowLastColumn="0" w:lastRowFirstColumn="0" w:lastRowLastColumn="0"/>
              <w:rPr>
                <w:rFonts w:ascii="Century Gothic" w:eastAsia="Times New Roman" w:hAnsi="Century Gothic" w:cs="Tahoma"/>
                <w:color w:val="000000"/>
                <w:sz w:val="18"/>
                <w:szCs w:val="18"/>
              </w:rPr>
            </w:pPr>
            <w:r w:rsidRPr="00DC6DE4">
              <w:rPr>
                <w:rFonts w:ascii="Century Gothic" w:eastAsia="Times New Roman" w:hAnsi="Century Gothic" w:cs="Tahoma"/>
                <w:color w:val="000000"/>
                <w:sz w:val="18"/>
                <w:szCs w:val="18"/>
              </w:rPr>
              <w:t>210.5</w:t>
            </w:r>
          </w:p>
        </w:tc>
        <w:tc>
          <w:tcPr>
            <w:tcW w:w="435" w:type="pct"/>
            <w:vAlign w:val="center"/>
            <w:hideMark/>
          </w:tcPr>
          <w:p w:rsidR="001D2105" w:rsidRPr="00DC6DE4" w:rsidRDefault="001D2105" w:rsidP="008F5011">
            <w:pPr>
              <w:jc w:val="center"/>
              <w:cnfStyle w:val="000000010000" w:firstRow="0" w:lastRow="0" w:firstColumn="0" w:lastColumn="0" w:oddVBand="0" w:evenVBand="0" w:oddHBand="0" w:evenHBand="1" w:firstRowFirstColumn="0" w:firstRowLastColumn="0" w:lastRowFirstColumn="0" w:lastRowLastColumn="0"/>
              <w:rPr>
                <w:rFonts w:ascii="Century Gothic" w:eastAsia="Times New Roman" w:hAnsi="Century Gothic" w:cs="Tahoma"/>
                <w:sz w:val="18"/>
                <w:szCs w:val="18"/>
              </w:rPr>
            </w:pPr>
            <w:r w:rsidRPr="00DC6DE4">
              <w:rPr>
                <w:rFonts w:ascii="Century Gothic" w:eastAsia="Times New Roman" w:hAnsi="Century Gothic" w:cs="Tahoma"/>
                <w:sz w:val="18"/>
                <w:szCs w:val="18"/>
              </w:rPr>
              <w:t>1,315</w:t>
            </w:r>
          </w:p>
        </w:tc>
        <w:tc>
          <w:tcPr>
            <w:tcW w:w="436" w:type="pct"/>
            <w:vAlign w:val="center"/>
            <w:hideMark/>
          </w:tcPr>
          <w:p w:rsidR="001D2105" w:rsidRPr="00DC6DE4" w:rsidRDefault="001D2105" w:rsidP="008F5011">
            <w:pPr>
              <w:jc w:val="center"/>
              <w:cnfStyle w:val="000000010000" w:firstRow="0" w:lastRow="0" w:firstColumn="0" w:lastColumn="0" w:oddVBand="0" w:evenVBand="0" w:oddHBand="0" w:evenHBand="1" w:firstRowFirstColumn="0" w:firstRowLastColumn="0" w:lastRowFirstColumn="0" w:lastRowLastColumn="0"/>
              <w:rPr>
                <w:rFonts w:ascii="Century Gothic" w:eastAsia="Times New Roman" w:hAnsi="Century Gothic" w:cs="Tahoma"/>
                <w:sz w:val="18"/>
                <w:szCs w:val="18"/>
              </w:rPr>
            </w:pPr>
            <w:r w:rsidRPr="00DC6DE4">
              <w:rPr>
                <w:rFonts w:ascii="Century Gothic" w:eastAsia="Times New Roman" w:hAnsi="Century Gothic" w:cs="Tahoma"/>
                <w:sz w:val="18"/>
                <w:szCs w:val="18"/>
              </w:rPr>
              <w:t>1,674</w:t>
            </w:r>
          </w:p>
        </w:tc>
        <w:tc>
          <w:tcPr>
            <w:tcW w:w="428" w:type="pct"/>
            <w:noWrap/>
            <w:vAlign w:val="center"/>
            <w:hideMark/>
          </w:tcPr>
          <w:p w:rsidR="001D2105" w:rsidRPr="00DC6DE4" w:rsidRDefault="001D2105" w:rsidP="008F5011">
            <w:pPr>
              <w:jc w:val="center"/>
              <w:cnfStyle w:val="000000010000" w:firstRow="0" w:lastRow="0" w:firstColumn="0" w:lastColumn="0" w:oddVBand="0" w:evenVBand="0" w:oddHBand="0" w:evenHBand="1" w:firstRowFirstColumn="0" w:firstRowLastColumn="0" w:lastRowFirstColumn="0" w:lastRowLastColumn="0"/>
              <w:rPr>
                <w:rFonts w:ascii="Century Gothic" w:eastAsia="Times New Roman" w:hAnsi="Century Gothic" w:cs="Tahoma"/>
                <w:color w:val="000000"/>
                <w:sz w:val="18"/>
                <w:szCs w:val="18"/>
              </w:rPr>
            </w:pPr>
            <w:r w:rsidRPr="00DC6DE4">
              <w:rPr>
                <w:rFonts w:ascii="Century Gothic" w:eastAsia="Times New Roman" w:hAnsi="Century Gothic" w:cs="Tahoma"/>
                <w:color w:val="000000"/>
                <w:sz w:val="18"/>
                <w:szCs w:val="18"/>
              </w:rPr>
              <w:t>199.1</w:t>
            </w:r>
          </w:p>
        </w:tc>
      </w:tr>
      <w:tr w:rsidR="001D2105" w:rsidRPr="00DC6DE4" w:rsidTr="00386F9B">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02" w:type="pct"/>
            <w:tcBorders>
              <w:left w:val="single" w:sz="4" w:space="0" w:color="auto"/>
            </w:tcBorders>
            <w:vAlign w:val="center"/>
            <w:hideMark/>
          </w:tcPr>
          <w:p w:rsidR="001D2105" w:rsidRPr="00DC6DE4" w:rsidRDefault="001D2105" w:rsidP="008F5011">
            <w:pPr>
              <w:jc w:val="center"/>
              <w:rPr>
                <w:rFonts w:ascii="Century Gothic" w:hAnsi="Century Gothic" w:cs="Tahoma"/>
                <w:sz w:val="18"/>
                <w:szCs w:val="18"/>
              </w:rPr>
            </w:pPr>
            <w:r w:rsidRPr="00DC6DE4">
              <w:rPr>
                <w:rFonts w:ascii="Century Gothic" w:hAnsi="Century Gothic" w:cs="Tahoma"/>
                <w:sz w:val="18"/>
                <w:szCs w:val="18"/>
              </w:rPr>
              <w:t>7</w:t>
            </w:r>
          </w:p>
        </w:tc>
        <w:tc>
          <w:tcPr>
            <w:tcW w:w="858" w:type="pct"/>
            <w:vAlign w:val="center"/>
            <w:hideMark/>
          </w:tcPr>
          <w:p w:rsidR="001D2105" w:rsidRPr="00DC6DE4" w:rsidRDefault="001D2105" w:rsidP="00E5333D">
            <w:pPr>
              <w:ind w:firstLineChars="100" w:firstLine="180"/>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sz w:val="18"/>
                <w:szCs w:val="18"/>
              </w:rPr>
            </w:pPr>
            <w:r w:rsidRPr="00DC6DE4">
              <w:rPr>
                <w:rFonts w:ascii="Century Gothic" w:eastAsia="Times New Roman" w:hAnsi="Century Gothic" w:cs="Tahoma"/>
                <w:sz w:val="18"/>
                <w:szCs w:val="18"/>
              </w:rPr>
              <w:t>Lea-Lea</w:t>
            </w:r>
          </w:p>
        </w:tc>
        <w:tc>
          <w:tcPr>
            <w:tcW w:w="384" w:type="pct"/>
            <w:vAlign w:val="center"/>
            <w:hideMark/>
          </w:tcPr>
          <w:p w:rsidR="001D2105" w:rsidRPr="00DC6DE4" w:rsidRDefault="001D210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sz w:val="18"/>
                <w:szCs w:val="18"/>
              </w:rPr>
            </w:pPr>
            <w:r w:rsidRPr="00DC6DE4">
              <w:rPr>
                <w:rFonts w:ascii="Century Gothic" w:eastAsia="Times New Roman" w:hAnsi="Century Gothic" w:cs="Tahoma"/>
                <w:sz w:val="18"/>
                <w:szCs w:val="18"/>
              </w:rPr>
              <w:t>508</w:t>
            </w:r>
          </w:p>
        </w:tc>
        <w:tc>
          <w:tcPr>
            <w:tcW w:w="424" w:type="pct"/>
            <w:vAlign w:val="center"/>
            <w:hideMark/>
          </w:tcPr>
          <w:p w:rsidR="001D2105" w:rsidRPr="00DC6DE4" w:rsidRDefault="001D210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sz w:val="18"/>
                <w:szCs w:val="18"/>
              </w:rPr>
            </w:pPr>
            <w:r w:rsidRPr="00DC6DE4">
              <w:rPr>
                <w:rFonts w:ascii="Century Gothic" w:eastAsia="Times New Roman" w:hAnsi="Century Gothic" w:cs="Tahoma"/>
                <w:sz w:val="18"/>
                <w:szCs w:val="18"/>
              </w:rPr>
              <w:t>462</w:t>
            </w:r>
          </w:p>
        </w:tc>
        <w:tc>
          <w:tcPr>
            <w:tcW w:w="433" w:type="pct"/>
            <w:noWrap/>
            <w:vAlign w:val="center"/>
            <w:hideMark/>
          </w:tcPr>
          <w:p w:rsidR="001D2105" w:rsidRPr="00DC6DE4" w:rsidRDefault="001D210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color w:val="000000"/>
                <w:sz w:val="18"/>
                <w:szCs w:val="18"/>
              </w:rPr>
            </w:pPr>
            <w:r w:rsidRPr="00DC6DE4">
              <w:rPr>
                <w:rFonts w:ascii="Century Gothic" w:eastAsia="Times New Roman" w:hAnsi="Century Gothic" w:cs="Tahoma"/>
                <w:color w:val="000000"/>
                <w:sz w:val="18"/>
                <w:szCs w:val="18"/>
              </w:rPr>
              <w:t>89.57</w:t>
            </w:r>
          </w:p>
        </w:tc>
        <w:tc>
          <w:tcPr>
            <w:tcW w:w="432" w:type="pct"/>
            <w:vAlign w:val="center"/>
            <w:hideMark/>
          </w:tcPr>
          <w:p w:rsidR="001D2105" w:rsidRPr="00DC6DE4" w:rsidRDefault="001D210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sz w:val="18"/>
                <w:szCs w:val="18"/>
              </w:rPr>
            </w:pPr>
            <w:r w:rsidRPr="00DC6DE4">
              <w:rPr>
                <w:rFonts w:ascii="Century Gothic" w:eastAsia="Times New Roman" w:hAnsi="Century Gothic" w:cs="Tahoma"/>
                <w:sz w:val="18"/>
                <w:szCs w:val="18"/>
              </w:rPr>
              <w:t>54</w:t>
            </w:r>
          </w:p>
        </w:tc>
        <w:tc>
          <w:tcPr>
            <w:tcW w:w="435" w:type="pct"/>
            <w:vAlign w:val="center"/>
            <w:hideMark/>
          </w:tcPr>
          <w:p w:rsidR="001D2105" w:rsidRPr="00DC6DE4" w:rsidRDefault="001D210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sz w:val="18"/>
                <w:szCs w:val="18"/>
              </w:rPr>
            </w:pPr>
            <w:r w:rsidRPr="00DC6DE4">
              <w:rPr>
                <w:rFonts w:ascii="Century Gothic" w:eastAsia="Times New Roman" w:hAnsi="Century Gothic" w:cs="Tahoma"/>
                <w:sz w:val="18"/>
                <w:szCs w:val="18"/>
              </w:rPr>
              <w:t>64</w:t>
            </w:r>
          </w:p>
        </w:tc>
        <w:tc>
          <w:tcPr>
            <w:tcW w:w="433" w:type="pct"/>
            <w:noWrap/>
            <w:vAlign w:val="center"/>
            <w:hideMark/>
          </w:tcPr>
          <w:p w:rsidR="001D2105" w:rsidRPr="00DC6DE4" w:rsidRDefault="001D210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color w:val="000000"/>
                <w:sz w:val="18"/>
                <w:szCs w:val="18"/>
              </w:rPr>
            </w:pPr>
            <w:r w:rsidRPr="00DC6DE4">
              <w:rPr>
                <w:rFonts w:ascii="Century Gothic" w:eastAsia="Times New Roman" w:hAnsi="Century Gothic" w:cs="Tahoma"/>
                <w:color w:val="000000"/>
                <w:sz w:val="18"/>
                <w:szCs w:val="18"/>
              </w:rPr>
              <w:t>25.71</w:t>
            </w:r>
          </w:p>
        </w:tc>
        <w:tc>
          <w:tcPr>
            <w:tcW w:w="435" w:type="pct"/>
            <w:vAlign w:val="center"/>
            <w:hideMark/>
          </w:tcPr>
          <w:p w:rsidR="001D2105" w:rsidRPr="00DC6DE4" w:rsidRDefault="001D210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sz w:val="18"/>
                <w:szCs w:val="18"/>
              </w:rPr>
            </w:pPr>
            <w:r w:rsidRPr="00DC6DE4">
              <w:rPr>
                <w:rFonts w:ascii="Century Gothic" w:eastAsia="Times New Roman" w:hAnsi="Century Gothic" w:cs="Tahoma"/>
                <w:sz w:val="18"/>
                <w:szCs w:val="18"/>
              </w:rPr>
              <w:t>264</w:t>
            </w:r>
          </w:p>
        </w:tc>
        <w:tc>
          <w:tcPr>
            <w:tcW w:w="436" w:type="pct"/>
            <w:vAlign w:val="center"/>
            <w:hideMark/>
          </w:tcPr>
          <w:p w:rsidR="001D2105" w:rsidRPr="00DC6DE4" w:rsidRDefault="001D210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sz w:val="18"/>
                <w:szCs w:val="18"/>
              </w:rPr>
            </w:pPr>
            <w:r w:rsidRPr="00DC6DE4">
              <w:rPr>
                <w:rFonts w:ascii="Century Gothic" w:eastAsia="Times New Roman" w:hAnsi="Century Gothic" w:cs="Tahoma"/>
                <w:sz w:val="18"/>
                <w:szCs w:val="18"/>
              </w:rPr>
              <w:t>339</w:t>
            </w:r>
          </w:p>
        </w:tc>
        <w:tc>
          <w:tcPr>
            <w:tcW w:w="428" w:type="pct"/>
            <w:tcBorders>
              <w:right w:val="single" w:sz="4" w:space="0" w:color="auto"/>
            </w:tcBorders>
            <w:noWrap/>
            <w:vAlign w:val="center"/>
            <w:hideMark/>
          </w:tcPr>
          <w:p w:rsidR="001D2105" w:rsidRPr="00DC6DE4" w:rsidRDefault="001D210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color w:val="000000"/>
                <w:sz w:val="18"/>
                <w:szCs w:val="18"/>
              </w:rPr>
            </w:pPr>
            <w:r w:rsidRPr="00DC6DE4">
              <w:rPr>
                <w:rFonts w:ascii="Century Gothic" w:eastAsia="Times New Roman" w:hAnsi="Century Gothic" w:cs="Tahoma"/>
                <w:color w:val="000000"/>
                <w:sz w:val="18"/>
                <w:szCs w:val="18"/>
              </w:rPr>
              <w:t>161.2</w:t>
            </w:r>
          </w:p>
        </w:tc>
      </w:tr>
      <w:tr w:rsidR="001D2105" w:rsidRPr="00DC6DE4" w:rsidTr="00DD3FF0">
        <w:trPr>
          <w:cnfStyle w:val="000000010000" w:firstRow="0" w:lastRow="0" w:firstColumn="0" w:lastColumn="0" w:oddVBand="0" w:evenVBand="0" w:oddHBand="0" w:evenHBand="1"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302" w:type="pct"/>
            <w:vAlign w:val="center"/>
            <w:hideMark/>
          </w:tcPr>
          <w:p w:rsidR="001D2105" w:rsidRPr="00DC6DE4" w:rsidRDefault="001D2105" w:rsidP="008F5011">
            <w:pPr>
              <w:jc w:val="center"/>
              <w:rPr>
                <w:rFonts w:ascii="Century Gothic" w:hAnsi="Century Gothic" w:cs="Tahoma"/>
                <w:sz w:val="18"/>
                <w:szCs w:val="18"/>
              </w:rPr>
            </w:pPr>
            <w:r w:rsidRPr="00DC6DE4">
              <w:rPr>
                <w:rFonts w:ascii="Century Gothic" w:hAnsi="Century Gothic" w:cs="Tahoma"/>
                <w:sz w:val="18"/>
                <w:szCs w:val="18"/>
              </w:rPr>
              <w:t>8</w:t>
            </w:r>
          </w:p>
        </w:tc>
        <w:tc>
          <w:tcPr>
            <w:tcW w:w="858" w:type="pct"/>
            <w:vAlign w:val="center"/>
            <w:hideMark/>
          </w:tcPr>
          <w:p w:rsidR="001D2105" w:rsidRPr="00DC6DE4" w:rsidRDefault="001D2105" w:rsidP="00E5333D">
            <w:pPr>
              <w:ind w:firstLineChars="100" w:firstLine="180"/>
              <w:cnfStyle w:val="000000010000" w:firstRow="0" w:lastRow="0" w:firstColumn="0" w:lastColumn="0" w:oddVBand="0" w:evenVBand="0" w:oddHBand="0" w:evenHBand="1" w:firstRowFirstColumn="0" w:firstRowLastColumn="0" w:lastRowFirstColumn="0" w:lastRowLastColumn="0"/>
              <w:rPr>
                <w:rFonts w:ascii="Century Gothic" w:eastAsia="Times New Roman" w:hAnsi="Century Gothic" w:cs="Tahoma"/>
                <w:sz w:val="18"/>
                <w:szCs w:val="18"/>
              </w:rPr>
            </w:pPr>
            <w:r w:rsidRPr="00DC6DE4">
              <w:rPr>
                <w:rFonts w:ascii="Century Gothic" w:eastAsia="Times New Roman" w:hAnsi="Century Gothic" w:cs="Tahoma"/>
                <w:sz w:val="18"/>
                <w:szCs w:val="18"/>
              </w:rPr>
              <w:t>Batupoaro</w:t>
            </w:r>
          </w:p>
        </w:tc>
        <w:tc>
          <w:tcPr>
            <w:tcW w:w="384" w:type="pct"/>
            <w:vAlign w:val="center"/>
            <w:hideMark/>
          </w:tcPr>
          <w:p w:rsidR="001D2105" w:rsidRPr="00DC6DE4" w:rsidRDefault="001D2105" w:rsidP="008F5011">
            <w:pPr>
              <w:jc w:val="center"/>
              <w:cnfStyle w:val="000000010000" w:firstRow="0" w:lastRow="0" w:firstColumn="0" w:lastColumn="0" w:oddVBand="0" w:evenVBand="0" w:oddHBand="0" w:evenHBand="1" w:firstRowFirstColumn="0" w:firstRowLastColumn="0" w:lastRowFirstColumn="0" w:lastRowLastColumn="0"/>
              <w:rPr>
                <w:rFonts w:ascii="Century Gothic" w:eastAsia="Times New Roman" w:hAnsi="Century Gothic" w:cs="Tahoma"/>
                <w:sz w:val="18"/>
                <w:szCs w:val="18"/>
              </w:rPr>
            </w:pPr>
            <w:r w:rsidRPr="00DC6DE4">
              <w:rPr>
                <w:rFonts w:ascii="Century Gothic" w:eastAsia="Times New Roman" w:hAnsi="Century Gothic" w:cs="Tahoma"/>
                <w:sz w:val="18"/>
                <w:szCs w:val="18"/>
              </w:rPr>
              <w:t>1,283</w:t>
            </w:r>
          </w:p>
        </w:tc>
        <w:tc>
          <w:tcPr>
            <w:tcW w:w="424" w:type="pct"/>
            <w:vAlign w:val="center"/>
            <w:hideMark/>
          </w:tcPr>
          <w:p w:rsidR="001D2105" w:rsidRPr="00DC6DE4" w:rsidRDefault="001D2105" w:rsidP="008F5011">
            <w:pPr>
              <w:jc w:val="center"/>
              <w:cnfStyle w:val="000000010000" w:firstRow="0" w:lastRow="0" w:firstColumn="0" w:lastColumn="0" w:oddVBand="0" w:evenVBand="0" w:oddHBand="0" w:evenHBand="1" w:firstRowFirstColumn="0" w:firstRowLastColumn="0" w:lastRowFirstColumn="0" w:lastRowLastColumn="0"/>
              <w:rPr>
                <w:rFonts w:ascii="Century Gothic" w:eastAsia="Times New Roman" w:hAnsi="Century Gothic" w:cs="Tahoma"/>
                <w:sz w:val="18"/>
                <w:szCs w:val="18"/>
              </w:rPr>
            </w:pPr>
            <w:r w:rsidRPr="00DC6DE4">
              <w:rPr>
                <w:rFonts w:ascii="Century Gothic" w:eastAsia="Times New Roman" w:hAnsi="Century Gothic" w:cs="Tahoma"/>
                <w:sz w:val="18"/>
                <w:szCs w:val="18"/>
              </w:rPr>
              <w:t>1,149</w:t>
            </w:r>
          </w:p>
        </w:tc>
        <w:tc>
          <w:tcPr>
            <w:tcW w:w="433" w:type="pct"/>
            <w:noWrap/>
            <w:vAlign w:val="center"/>
            <w:hideMark/>
          </w:tcPr>
          <w:p w:rsidR="001D2105" w:rsidRPr="00DC6DE4" w:rsidRDefault="001D2105" w:rsidP="008F5011">
            <w:pPr>
              <w:jc w:val="center"/>
              <w:cnfStyle w:val="000000010000" w:firstRow="0" w:lastRow="0" w:firstColumn="0" w:lastColumn="0" w:oddVBand="0" w:evenVBand="0" w:oddHBand="0" w:evenHBand="1" w:firstRowFirstColumn="0" w:firstRowLastColumn="0" w:lastRowFirstColumn="0" w:lastRowLastColumn="0"/>
              <w:rPr>
                <w:rFonts w:ascii="Century Gothic" w:eastAsia="Times New Roman" w:hAnsi="Century Gothic" w:cs="Tahoma"/>
                <w:color w:val="000000"/>
                <w:sz w:val="18"/>
                <w:szCs w:val="18"/>
              </w:rPr>
            </w:pPr>
            <w:r w:rsidRPr="00DC6DE4">
              <w:rPr>
                <w:rFonts w:ascii="Century Gothic" w:eastAsia="Times New Roman" w:hAnsi="Century Gothic" w:cs="Tahoma"/>
                <w:color w:val="000000"/>
                <w:sz w:val="18"/>
                <w:szCs w:val="18"/>
              </w:rPr>
              <w:t>84.74</w:t>
            </w:r>
          </w:p>
        </w:tc>
        <w:tc>
          <w:tcPr>
            <w:tcW w:w="432" w:type="pct"/>
            <w:vAlign w:val="center"/>
            <w:hideMark/>
          </w:tcPr>
          <w:p w:rsidR="001D2105" w:rsidRPr="00DC6DE4" w:rsidRDefault="001D2105" w:rsidP="008F5011">
            <w:pPr>
              <w:jc w:val="center"/>
              <w:cnfStyle w:val="000000010000" w:firstRow="0" w:lastRow="0" w:firstColumn="0" w:lastColumn="0" w:oddVBand="0" w:evenVBand="0" w:oddHBand="0" w:evenHBand="1" w:firstRowFirstColumn="0" w:firstRowLastColumn="0" w:lastRowFirstColumn="0" w:lastRowLastColumn="0"/>
              <w:rPr>
                <w:rFonts w:ascii="Century Gothic" w:eastAsia="Times New Roman" w:hAnsi="Century Gothic" w:cs="Tahoma"/>
                <w:sz w:val="18"/>
                <w:szCs w:val="18"/>
              </w:rPr>
            </w:pPr>
            <w:r w:rsidRPr="00DC6DE4">
              <w:rPr>
                <w:rFonts w:ascii="Century Gothic" w:eastAsia="Times New Roman" w:hAnsi="Century Gothic" w:cs="Tahoma"/>
                <w:sz w:val="18"/>
                <w:szCs w:val="18"/>
              </w:rPr>
              <w:t>0</w:t>
            </w:r>
          </w:p>
        </w:tc>
        <w:tc>
          <w:tcPr>
            <w:tcW w:w="435" w:type="pct"/>
            <w:vAlign w:val="center"/>
            <w:hideMark/>
          </w:tcPr>
          <w:p w:rsidR="001D2105" w:rsidRPr="00DC6DE4" w:rsidRDefault="001D2105" w:rsidP="008F5011">
            <w:pPr>
              <w:jc w:val="center"/>
              <w:cnfStyle w:val="000000010000" w:firstRow="0" w:lastRow="0" w:firstColumn="0" w:lastColumn="0" w:oddVBand="0" w:evenVBand="0" w:oddHBand="0" w:evenHBand="1" w:firstRowFirstColumn="0" w:firstRowLastColumn="0" w:lastRowFirstColumn="0" w:lastRowLastColumn="0"/>
              <w:rPr>
                <w:rFonts w:ascii="Century Gothic" w:eastAsia="Times New Roman" w:hAnsi="Century Gothic" w:cs="Tahoma"/>
                <w:sz w:val="18"/>
                <w:szCs w:val="18"/>
              </w:rPr>
            </w:pPr>
            <w:r w:rsidRPr="00DC6DE4">
              <w:rPr>
                <w:rFonts w:ascii="Century Gothic" w:eastAsia="Times New Roman" w:hAnsi="Century Gothic" w:cs="Tahoma"/>
                <w:sz w:val="18"/>
                <w:szCs w:val="18"/>
              </w:rPr>
              <w:t>0</w:t>
            </w:r>
          </w:p>
        </w:tc>
        <w:tc>
          <w:tcPr>
            <w:tcW w:w="433" w:type="pct"/>
            <w:noWrap/>
            <w:vAlign w:val="center"/>
            <w:hideMark/>
          </w:tcPr>
          <w:p w:rsidR="001D2105" w:rsidRPr="00DC6DE4" w:rsidRDefault="001D2105" w:rsidP="008F5011">
            <w:pPr>
              <w:jc w:val="center"/>
              <w:cnfStyle w:val="000000010000" w:firstRow="0" w:lastRow="0" w:firstColumn="0" w:lastColumn="0" w:oddVBand="0" w:evenVBand="0" w:oddHBand="0" w:evenHBand="1" w:firstRowFirstColumn="0" w:firstRowLastColumn="0" w:lastRowFirstColumn="0" w:lastRowLastColumn="0"/>
              <w:rPr>
                <w:rFonts w:ascii="Century Gothic" w:eastAsia="Times New Roman" w:hAnsi="Century Gothic" w:cs="Tahoma"/>
                <w:color w:val="000000"/>
                <w:sz w:val="18"/>
                <w:szCs w:val="18"/>
              </w:rPr>
            </w:pPr>
            <w:r w:rsidRPr="00DC6DE4">
              <w:rPr>
                <w:rFonts w:ascii="Century Gothic" w:eastAsia="Times New Roman" w:hAnsi="Century Gothic" w:cs="Tahoma"/>
                <w:color w:val="000000"/>
                <w:sz w:val="18"/>
                <w:szCs w:val="18"/>
              </w:rPr>
              <w:t>0</w:t>
            </w:r>
          </w:p>
        </w:tc>
        <w:tc>
          <w:tcPr>
            <w:tcW w:w="435" w:type="pct"/>
            <w:vAlign w:val="center"/>
            <w:hideMark/>
          </w:tcPr>
          <w:p w:rsidR="001D2105" w:rsidRPr="00DC6DE4" w:rsidRDefault="001D2105" w:rsidP="008F5011">
            <w:pPr>
              <w:jc w:val="center"/>
              <w:cnfStyle w:val="000000010000" w:firstRow="0" w:lastRow="0" w:firstColumn="0" w:lastColumn="0" w:oddVBand="0" w:evenVBand="0" w:oddHBand="0" w:evenHBand="1" w:firstRowFirstColumn="0" w:firstRowLastColumn="0" w:lastRowFirstColumn="0" w:lastRowLastColumn="0"/>
              <w:rPr>
                <w:rFonts w:ascii="Century Gothic" w:eastAsia="Times New Roman" w:hAnsi="Century Gothic" w:cs="Tahoma"/>
                <w:sz w:val="18"/>
                <w:szCs w:val="18"/>
              </w:rPr>
            </w:pPr>
            <w:r w:rsidRPr="00DC6DE4">
              <w:rPr>
                <w:rFonts w:ascii="Century Gothic" w:eastAsia="Times New Roman" w:hAnsi="Century Gothic" w:cs="Tahoma"/>
                <w:sz w:val="18"/>
                <w:szCs w:val="18"/>
              </w:rPr>
              <w:t>0</w:t>
            </w:r>
          </w:p>
        </w:tc>
        <w:tc>
          <w:tcPr>
            <w:tcW w:w="436" w:type="pct"/>
            <w:vAlign w:val="center"/>
            <w:hideMark/>
          </w:tcPr>
          <w:p w:rsidR="001D2105" w:rsidRPr="00DC6DE4" w:rsidRDefault="001D2105" w:rsidP="008F5011">
            <w:pPr>
              <w:jc w:val="center"/>
              <w:cnfStyle w:val="000000010000" w:firstRow="0" w:lastRow="0" w:firstColumn="0" w:lastColumn="0" w:oddVBand="0" w:evenVBand="0" w:oddHBand="0" w:evenHBand="1" w:firstRowFirstColumn="0" w:firstRowLastColumn="0" w:lastRowFirstColumn="0" w:lastRowLastColumn="0"/>
              <w:rPr>
                <w:rFonts w:ascii="Century Gothic" w:eastAsia="Times New Roman" w:hAnsi="Century Gothic" w:cs="Tahoma"/>
                <w:sz w:val="18"/>
                <w:szCs w:val="18"/>
              </w:rPr>
            </w:pPr>
            <w:r w:rsidRPr="00DC6DE4">
              <w:rPr>
                <w:rFonts w:ascii="Century Gothic" w:eastAsia="Times New Roman" w:hAnsi="Century Gothic" w:cs="Tahoma"/>
                <w:sz w:val="18"/>
                <w:szCs w:val="18"/>
              </w:rPr>
              <w:t>0</w:t>
            </w:r>
          </w:p>
        </w:tc>
        <w:tc>
          <w:tcPr>
            <w:tcW w:w="428" w:type="pct"/>
            <w:noWrap/>
            <w:vAlign w:val="center"/>
            <w:hideMark/>
          </w:tcPr>
          <w:p w:rsidR="001D2105" w:rsidRPr="00DC6DE4" w:rsidRDefault="001D2105" w:rsidP="008F5011">
            <w:pPr>
              <w:jc w:val="center"/>
              <w:cnfStyle w:val="000000010000" w:firstRow="0" w:lastRow="0" w:firstColumn="0" w:lastColumn="0" w:oddVBand="0" w:evenVBand="0" w:oddHBand="0" w:evenHBand="1" w:firstRowFirstColumn="0" w:firstRowLastColumn="0" w:lastRowFirstColumn="0" w:lastRowLastColumn="0"/>
              <w:rPr>
                <w:rFonts w:ascii="Century Gothic" w:eastAsia="Times New Roman" w:hAnsi="Century Gothic" w:cs="Tahoma"/>
                <w:color w:val="000000"/>
                <w:sz w:val="18"/>
                <w:szCs w:val="18"/>
              </w:rPr>
            </w:pPr>
            <w:r w:rsidRPr="00DC6DE4">
              <w:rPr>
                <w:rFonts w:ascii="Century Gothic" w:eastAsia="Times New Roman" w:hAnsi="Century Gothic" w:cs="Tahoma"/>
                <w:color w:val="000000"/>
                <w:sz w:val="18"/>
                <w:szCs w:val="18"/>
              </w:rPr>
              <w:t>0</w:t>
            </w:r>
          </w:p>
        </w:tc>
      </w:tr>
      <w:tr w:rsidR="001D2105" w:rsidRPr="00DC6DE4" w:rsidTr="00386F9B">
        <w:trPr>
          <w:cnfStyle w:val="000000100000" w:firstRow="0" w:lastRow="0" w:firstColumn="0" w:lastColumn="0" w:oddVBand="0" w:evenVBand="0" w:oddHBand="1" w:evenHBand="0" w:firstRowFirstColumn="0" w:firstRowLastColumn="0" w:lastRowFirstColumn="0" w:lastRowLastColumn="0"/>
          <w:trHeight w:val="197"/>
        </w:trPr>
        <w:tc>
          <w:tcPr>
            <w:cnfStyle w:val="001000000000" w:firstRow="0" w:lastRow="0" w:firstColumn="1" w:lastColumn="0" w:oddVBand="0" w:evenVBand="0" w:oddHBand="0" w:evenHBand="0" w:firstRowFirstColumn="0" w:firstRowLastColumn="0" w:lastRowFirstColumn="0" w:lastRowLastColumn="0"/>
            <w:tcW w:w="1160" w:type="pct"/>
            <w:gridSpan w:val="2"/>
            <w:tcBorders>
              <w:left w:val="single" w:sz="4" w:space="0" w:color="auto"/>
              <w:bottom w:val="single" w:sz="4" w:space="0" w:color="auto"/>
            </w:tcBorders>
            <w:vAlign w:val="center"/>
            <w:hideMark/>
          </w:tcPr>
          <w:p w:rsidR="001D2105" w:rsidRPr="00DC6DE4" w:rsidRDefault="001D2105" w:rsidP="008F5011">
            <w:pPr>
              <w:jc w:val="center"/>
              <w:rPr>
                <w:rFonts w:ascii="Century Gothic" w:hAnsi="Century Gothic" w:cs="Tahoma"/>
                <w:b w:val="0"/>
                <w:bCs w:val="0"/>
                <w:sz w:val="18"/>
                <w:szCs w:val="18"/>
              </w:rPr>
            </w:pPr>
            <w:r w:rsidRPr="00DC6DE4">
              <w:rPr>
                <w:rFonts w:ascii="Century Gothic" w:hAnsi="Century Gothic" w:cs="Tahoma"/>
                <w:sz w:val="18"/>
                <w:szCs w:val="18"/>
              </w:rPr>
              <w:t>JUMLAH</w:t>
            </w:r>
          </w:p>
        </w:tc>
        <w:tc>
          <w:tcPr>
            <w:tcW w:w="384" w:type="pct"/>
            <w:tcBorders>
              <w:bottom w:val="single" w:sz="4" w:space="0" w:color="auto"/>
            </w:tcBorders>
            <w:vAlign w:val="center"/>
            <w:hideMark/>
          </w:tcPr>
          <w:p w:rsidR="001D2105" w:rsidRPr="00DC6DE4" w:rsidRDefault="001D210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b/>
                <w:bCs/>
                <w:sz w:val="18"/>
                <w:szCs w:val="18"/>
              </w:rPr>
            </w:pPr>
            <w:r w:rsidRPr="00DC6DE4">
              <w:rPr>
                <w:rFonts w:ascii="Century Gothic" w:eastAsia="Times New Roman" w:hAnsi="Century Gothic" w:cs="Tahoma"/>
                <w:b/>
                <w:bCs/>
                <w:sz w:val="18"/>
                <w:szCs w:val="18"/>
              </w:rPr>
              <w:t>8,148</w:t>
            </w:r>
          </w:p>
        </w:tc>
        <w:tc>
          <w:tcPr>
            <w:tcW w:w="424" w:type="pct"/>
            <w:tcBorders>
              <w:bottom w:val="single" w:sz="4" w:space="0" w:color="auto"/>
            </w:tcBorders>
            <w:vAlign w:val="center"/>
            <w:hideMark/>
          </w:tcPr>
          <w:p w:rsidR="001D2105" w:rsidRPr="00DC6DE4" w:rsidRDefault="001D210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b/>
                <w:bCs/>
                <w:sz w:val="18"/>
                <w:szCs w:val="18"/>
              </w:rPr>
            </w:pPr>
            <w:r w:rsidRPr="00DC6DE4">
              <w:rPr>
                <w:rFonts w:ascii="Century Gothic" w:eastAsia="Times New Roman" w:hAnsi="Century Gothic" w:cs="Tahoma"/>
                <w:b/>
                <w:bCs/>
                <w:sz w:val="18"/>
                <w:szCs w:val="18"/>
              </w:rPr>
              <w:t>7,523</w:t>
            </w:r>
          </w:p>
        </w:tc>
        <w:tc>
          <w:tcPr>
            <w:tcW w:w="433" w:type="pct"/>
            <w:tcBorders>
              <w:bottom w:val="single" w:sz="4" w:space="0" w:color="auto"/>
            </w:tcBorders>
            <w:noWrap/>
            <w:vAlign w:val="center"/>
            <w:hideMark/>
          </w:tcPr>
          <w:p w:rsidR="001D2105" w:rsidRPr="00DC6DE4" w:rsidRDefault="001D210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b/>
                <w:bCs/>
                <w:color w:val="000000"/>
                <w:sz w:val="18"/>
                <w:szCs w:val="18"/>
              </w:rPr>
            </w:pPr>
            <w:r w:rsidRPr="00DC6DE4">
              <w:rPr>
                <w:rFonts w:ascii="Century Gothic" w:eastAsia="Times New Roman" w:hAnsi="Century Gothic" w:cs="Tahoma"/>
                <w:b/>
                <w:bCs/>
                <w:color w:val="000000"/>
                <w:sz w:val="18"/>
                <w:szCs w:val="18"/>
              </w:rPr>
              <w:t>90.26</w:t>
            </w:r>
          </w:p>
        </w:tc>
        <w:tc>
          <w:tcPr>
            <w:tcW w:w="432" w:type="pct"/>
            <w:tcBorders>
              <w:bottom w:val="single" w:sz="4" w:space="0" w:color="auto"/>
            </w:tcBorders>
            <w:vAlign w:val="center"/>
            <w:hideMark/>
          </w:tcPr>
          <w:p w:rsidR="001D2105" w:rsidRPr="00DC6DE4" w:rsidRDefault="001D210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b/>
                <w:bCs/>
                <w:sz w:val="18"/>
                <w:szCs w:val="18"/>
              </w:rPr>
            </w:pPr>
            <w:r w:rsidRPr="00DC6DE4">
              <w:rPr>
                <w:rFonts w:ascii="Century Gothic" w:eastAsia="Times New Roman" w:hAnsi="Century Gothic" w:cs="Tahoma"/>
                <w:b/>
                <w:bCs/>
                <w:sz w:val="18"/>
                <w:szCs w:val="18"/>
              </w:rPr>
              <w:t>2,683</w:t>
            </w:r>
          </w:p>
        </w:tc>
        <w:tc>
          <w:tcPr>
            <w:tcW w:w="435" w:type="pct"/>
            <w:tcBorders>
              <w:bottom w:val="single" w:sz="4" w:space="0" w:color="auto"/>
            </w:tcBorders>
            <w:vAlign w:val="center"/>
            <w:hideMark/>
          </w:tcPr>
          <w:p w:rsidR="001D2105" w:rsidRPr="00DC6DE4" w:rsidRDefault="001D210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b/>
                <w:bCs/>
                <w:sz w:val="18"/>
                <w:szCs w:val="18"/>
              </w:rPr>
            </w:pPr>
            <w:r w:rsidRPr="00DC6DE4">
              <w:rPr>
                <w:rFonts w:ascii="Century Gothic" w:eastAsia="Times New Roman" w:hAnsi="Century Gothic" w:cs="Tahoma"/>
                <w:b/>
                <w:bCs/>
                <w:sz w:val="18"/>
                <w:szCs w:val="18"/>
              </w:rPr>
              <w:t>2,774</w:t>
            </w:r>
          </w:p>
        </w:tc>
        <w:tc>
          <w:tcPr>
            <w:tcW w:w="433" w:type="pct"/>
            <w:tcBorders>
              <w:bottom w:val="single" w:sz="4" w:space="0" w:color="auto"/>
            </w:tcBorders>
            <w:noWrap/>
            <w:vAlign w:val="center"/>
            <w:hideMark/>
          </w:tcPr>
          <w:p w:rsidR="001D2105" w:rsidRPr="00DC6DE4" w:rsidRDefault="001D210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b/>
                <w:bCs/>
                <w:color w:val="000000"/>
                <w:sz w:val="18"/>
                <w:szCs w:val="18"/>
              </w:rPr>
            </w:pPr>
            <w:r w:rsidRPr="00DC6DE4">
              <w:rPr>
                <w:rFonts w:ascii="Century Gothic" w:eastAsia="Times New Roman" w:hAnsi="Century Gothic" w:cs="Tahoma"/>
                <w:b/>
                <w:bCs/>
                <w:color w:val="000000"/>
                <w:sz w:val="18"/>
                <w:szCs w:val="18"/>
              </w:rPr>
              <w:t>70.00</w:t>
            </w:r>
          </w:p>
        </w:tc>
        <w:tc>
          <w:tcPr>
            <w:tcW w:w="435" w:type="pct"/>
            <w:tcBorders>
              <w:bottom w:val="single" w:sz="4" w:space="0" w:color="auto"/>
            </w:tcBorders>
            <w:vAlign w:val="center"/>
            <w:hideMark/>
          </w:tcPr>
          <w:p w:rsidR="001D2105" w:rsidRPr="00DC6DE4" w:rsidRDefault="001D210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b/>
                <w:bCs/>
                <w:sz w:val="18"/>
                <w:szCs w:val="18"/>
              </w:rPr>
            </w:pPr>
            <w:r w:rsidRPr="00DC6DE4">
              <w:rPr>
                <w:rFonts w:ascii="Century Gothic" w:eastAsia="Times New Roman" w:hAnsi="Century Gothic" w:cs="Tahoma"/>
                <w:b/>
                <w:bCs/>
                <w:sz w:val="18"/>
                <w:szCs w:val="18"/>
              </w:rPr>
              <w:t>3,063</w:t>
            </w:r>
          </w:p>
        </w:tc>
        <w:tc>
          <w:tcPr>
            <w:tcW w:w="436" w:type="pct"/>
            <w:tcBorders>
              <w:bottom w:val="single" w:sz="4" w:space="0" w:color="auto"/>
            </w:tcBorders>
            <w:vAlign w:val="center"/>
            <w:hideMark/>
          </w:tcPr>
          <w:p w:rsidR="001D2105" w:rsidRPr="00DC6DE4" w:rsidRDefault="001D210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b/>
                <w:bCs/>
                <w:sz w:val="18"/>
                <w:szCs w:val="18"/>
              </w:rPr>
            </w:pPr>
            <w:r w:rsidRPr="00DC6DE4">
              <w:rPr>
                <w:rFonts w:ascii="Century Gothic" w:eastAsia="Times New Roman" w:hAnsi="Century Gothic" w:cs="Tahoma"/>
                <w:b/>
                <w:bCs/>
                <w:sz w:val="18"/>
                <w:szCs w:val="18"/>
              </w:rPr>
              <w:t>3,454</w:t>
            </w:r>
          </w:p>
        </w:tc>
        <w:tc>
          <w:tcPr>
            <w:tcW w:w="428" w:type="pct"/>
            <w:tcBorders>
              <w:bottom w:val="single" w:sz="4" w:space="0" w:color="auto"/>
              <w:right w:val="single" w:sz="4" w:space="0" w:color="auto"/>
            </w:tcBorders>
            <w:noWrap/>
            <w:vAlign w:val="center"/>
            <w:hideMark/>
          </w:tcPr>
          <w:p w:rsidR="001D2105" w:rsidRPr="00DC6DE4" w:rsidRDefault="001D210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ahoma"/>
                <w:b/>
                <w:bCs/>
                <w:color w:val="000000"/>
                <w:sz w:val="18"/>
                <w:szCs w:val="18"/>
              </w:rPr>
            </w:pPr>
            <w:r w:rsidRPr="00DC6DE4">
              <w:rPr>
                <w:rFonts w:ascii="Century Gothic" w:eastAsia="Times New Roman" w:hAnsi="Century Gothic" w:cs="Tahoma"/>
                <w:b/>
                <w:bCs/>
                <w:color w:val="000000"/>
                <w:sz w:val="18"/>
                <w:szCs w:val="18"/>
              </w:rPr>
              <w:t>75.32</w:t>
            </w:r>
          </w:p>
        </w:tc>
      </w:tr>
    </w:tbl>
    <w:p w:rsidR="001D2105" w:rsidRPr="00DC6DE4" w:rsidRDefault="001D2105" w:rsidP="008F5011">
      <w:pPr>
        <w:tabs>
          <w:tab w:val="left" w:pos="851"/>
        </w:tabs>
        <w:spacing w:after="0" w:line="360" w:lineRule="auto"/>
        <w:rPr>
          <w:rFonts w:ascii="Century Gothic" w:hAnsi="Century Gothic" w:cs="Tahoma"/>
          <w:i/>
          <w:sz w:val="24"/>
          <w:szCs w:val="24"/>
        </w:rPr>
      </w:pPr>
      <w:r w:rsidRPr="00DC6DE4">
        <w:rPr>
          <w:rFonts w:ascii="Century Gothic" w:hAnsi="Century Gothic" w:cs="Tahoma"/>
          <w:i/>
          <w:sz w:val="18"/>
          <w:szCs w:val="24"/>
        </w:rPr>
        <w:t>Sumber : Profil  Pendidikan Kota Kota Baubau 2014</w:t>
      </w:r>
    </w:p>
    <w:p w:rsidR="004158A9" w:rsidRDefault="004158A9" w:rsidP="008F5011">
      <w:pPr>
        <w:pStyle w:val="Default"/>
        <w:jc w:val="both"/>
        <w:rPr>
          <w:rFonts w:ascii="Bookman Old Style" w:hAnsi="Bookman Old Style"/>
          <w:i/>
          <w:color w:val="auto"/>
          <w:sz w:val="18"/>
          <w:szCs w:val="22"/>
          <w:lang w:val="id-ID"/>
        </w:rPr>
      </w:pPr>
    </w:p>
    <w:p w:rsidR="0018277B" w:rsidRPr="004158A9" w:rsidRDefault="0018277B" w:rsidP="008F5011">
      <w:pPr>
        <w:pStyle w:val="Default"/>
        <w:jc w:val="both"/>
        <w:rPr>
          <w:rFonts w:ascii="Bookman Old Style" w:hAnsi="Bookman Old Style"/>
          <w:i/>
          <w:color w:val="auto"/>
          <w:sz w:val="18"/>
          <w:szCs w:val="22"/>
          <w:lang w:val="id-ID"/>
        </w:rPr>
      </w:pPr>
    </w:p>
    <w:p w:rsidR="004158A9" w:rsidRPr="00AA3946" w:rsidRDefault="00450742" w:rsidP="002F5B99">
      <w:pPr>
        <w:pStyle w:val="Heading5"/>
        <w:numPr>
          <w:ilvl w:val="0"/>
          <w:numId w:val="95"/>
        </w:numPr>
        <w:spacing w:line="360" w:lineRule="auto"/>
        <w:ind w:left="426"/>
        <w:rPr>
          <w:rFonts w:ascii="Arial Black" w:hAnsi="Arial Black"/>
          <w:sz w:val="20"/>
          <w:szCs w:val="20"/>
        </w:rPr>
      </w:pPr>
      <w:r w:rsidRPr="00AA3946">
        <w:rPr>
          <w:rFonts w:ascii="Arial Black" w:hAnsi="Arial Black"/>
          <w:sz w:val="20"/>
          <w:szCs w:val="20"/>
        </w:rPr>
        <w:t>Angka Kelulusan</w:t>
      </w:r>
    </w:p>
    <w:p w:rsidR="00450742" w:rsidRPr="00386F9B" w:rsidRDefault="00450742" w:rsidP="008F5011">
      <w:pPr>
        <w:spacing w:after="0" w:line="360" w:lineRule="auto"/>
        <w:ind w:firstLine="851"/>
        <w:jc w:val="both"/>
        <w:rPr>
          <w:rFonts w:ascii="Century Gothic" w:hAnsi="Century Gothic" w:cs="Tahoma"/>
          <w:sz w:val="20"/>
          <w:szCs w:val="20"/>
        </w:rPr>
      </w:pPr>
      <w:r w:rsidRPr="00386F9B">
        <w:rPr>
          <w:rFonts w:ascii="Century Gothic" w:hAnsi="Century Gothic" w:cs="Tahoma"/>
          <w:sz w:val="20"/>
          <w:szCs w:val="20"/>
        </w:rPr>
        <w:t>Kualitas pembangunan Sumber Daya Manusia ditunjukkan dengan meningkatnya indikator pembangunan pendidikan. Salah satu indikator utama pembangunan pendidikan tersebut adalah angka kelulusan. Perkembangan angka kelulusan meningkat cukup signifikan dari tahun ke tahun. Hal ini menunju</w:t>
      </w:r>
      <w:r w:rsidR="004158A9" w:rsidRPr="00386F9B">
        <w:rPr>
          <w:rFonts w:ascii="Century Gothic" w:hAnsi="Century Gothic" w:cs="Tahoma"/>
          <w:sz w:val="20"/>
          <w:szCs w:val="20"/>
        </w:rPr>
        <w:t>kkan bahwa kualitas pembangunan</w:t>
      </w:r>
      <w:r w:rsidRPr="00386F9B">
        <w:rPr>
          <w:rFonts w:ascii="Century Gothic" w:hAnsi="Century Gothic" w:cs="Tahoma"/>
          <w:sz w:val="20"/>
          <w:szCs w:val="20"/>
        </w:rPr>
        <w:t xml:space="preserve"> pendidikan juga meningkat dari tahun ke tahun. Perkembangan angka kelulusan </w:t>
      </w:r>
      <w:r w:rsidR="00D154FB">
        <w:rPr>
          <w:rFonts w:ascii="Century Gothic" w:hAnsi="Century Gothic" w:cs="Tahoma"/>
          <w:sz w:val="20"/>
          <w:szCs w:val="20"/>
        </w:rPr>
        <w:t>Kota Baubau</w:t>
      </w:r>
      <w:r w:rsidR="004158A9" w:rsidRPr="00386F9B">
        <w:rPr>
          <w:rFonts w:ascii="Century Gothic" w:hAnsi="Century Gothic" w:cs="Tahoma"/>
          <w:sz w:val="20"/>
          <w:szCs w:val="20"/>
        </w:rPr>
        <w:t xml:space="preserve"> Tahun 2010 – 2014 </w:t>
      </w:r>
      <w:r w:rsidRPr="00386F9B">
        <w:rPr>
          <w:rFonts w:ascii="Century Gothic" w:hAnsi="Century Gothic" w:cs="Tahoma"/>
          <w:sz w:val="20"/>
          <w:szCs w:val="20"/>
        </w:rPr>
        <w:t>sebagai berikut:</w:t>
      </w:r>
    </w:p>
    <w:p w:rsidR="00644EC9" w:rsidRDefault="00644EC9" w:rsidP="008F5011">
      <w:pPr>
        <w:pStyle w:val="Caption"/>
        <w:pBdr>
          <w:top w:val="none" w:sz="0" w:space="0" w:color="auto"/>
          <w:left w:val="none" w:sz="0" w:space="0" w:color="auto"/>
          <w:bottom w:val="none" w:sz="0" w:space="0" w:color="auto"/>
          <w:right w:val="none" w:sz="0" w:space="0" w:color="auto"/>
        </w:pBdr>
        <w:jc w:val="center"/>
        <w:rPr>
          <w:rFonts w:ascii="Century Gothic" w:hAnsi="Century Gothic"/>
          <w:b/>
          <w:sz w:val="20"/>
          <w:szCs w:val="22"/>
          <w:lang w:val="en-US"/>
        </w:rPr>
      </w:pPr>
    </w:p>
    <w:p w:rsidR="00450742" w:rsidRPr="00D154FB" w:rsidRDefault="00450742" w:rsidP="008F5011">
      <w:pPr>
        <w:pStyle w:val="Caption"/>
        <w:pBdr>
          <w:top w:val="none" w:sz="0" w:space="0" w:color="auto"/>
          <w:left w:val="none" w:sz="0" w:space="0" w:color="auto"/>
          <w:bottom w:val="none" w:sz="0" w:space="0" w:color="auto"/>
          <w:right w:val="none" w:sz="0" w:space="0" w:color="auto"/>
        </w:pBdr>
        <w:jc w:val="center"/>
        <w:rPr>
          <w:rFonts w:ascii="Century Gothic" w:hAnsi="Century Gothic"/>
          <w:b/>
          <w:sz w:val="20"/>
          <w:szCs w:val="22"/>
        </w:rPr>
      </w:pPr>
      <w:r w:rsidRPr="00D154FB">
        <w:rPr>
          <w:rFonts w:ascii="Century Gothic" w:hAnsi="Century Gothic"/>
          <w:b/>
          <w:sz w:val="20"/>
          <w:szCs w:val="22"/>
        </w:rPr>
        <w:lastRenderedPageBreak/>
        <w:t xml:space="preserve">Tabel </w:t>
      </w:r>
      <w:r w:rsidRPr="00D154FB">
        <w:rPr>
          <w:rFonts w:ascii="Century Gothic" w:hAnsi="Century Gothic"/>
          <w:b/>
          <w:sz w:val="20"/>
          <w:szCs w:val="22"/>
          <w:lang w:val="en-US"/>
        </w:rPr>
        <w:t>2.</w:t>
      </w:r>
      <w:r w:rsidRPr="00D154FB">
        <w:rPr>
          <w:rFonts w:ascii="Century Gothic" w:hAnsi="Century Gothic"/>
          <w:b/>
          <w:sz w:val="20"/>
          <w:szCs w:val="22"/>
        </w:rPr>
        <w:t>1</w:t>
      </w:r>
      <w:r w:rsidR="00CA3BFA">
        <w:rPr>
          <w:rFonts w:ascii="Century Gothic" w:hAnsi="Century Gothic"/>
          <w:b/>
          <w:sz w:val="20"/>
          <w:szCs w:val="22"/>
        </w:rPr>
        <w:t>6</w:t>
      </w:r>
    </w:p>
    <w:p w:rsidR="00450742" w:rsidRPr="00D154FB" w:rsidRDefault="00450742" w:rsidP="008F5011">
      <w:pPr>
        <w:pStyle w:val="Caption"/>
        <w:pBdr>
          <w:top w:val="none" w:sz="0" w:space="0" w:color="auto"/>
          <w:left w:val="none" w:sz="0" w:space="0" w:color="auto"/>
          <w:bottom w:val="none" w:sz="0" w:space="0" w:color="auto"/>
          <w:right w:val="none" w:sz="0" w:space="0" w:color="auto"/>
        </w:pBdr>
        <w:jc w:val="center"/>
        <w:rPr>
          <w:rFonts w:ascii="Century Gothic" w:hAnsi="Century Gothic"/>
          <w:b/>
          <w:sz w:val="22"/>
          <w:szCs w:val="22"/>
        </w:rPr>
      </w:pPr>
      <w:r w:rsidRPr="00D154FB">
        <w:rPr>
          <w:rFonts w:ascii="Century Gothic" w:hAnsi="Century Gothic"/>
          <w:b/>
          <w:sz w:val="20"/>
          <w:szCs w:val="22"/>
          <w:lang w:val="en-US"/>
        </w:rPr>
        <w:t>Perkembangan Angka Kelulusan di Kota Baubau  Tahun 2</w:t>
      </w:r>
      <w:r w:rsidRPr="00D154FB">
        <w:rPr>
          <w:rFonts w:ascii="Century Gothic" w:hAnsi="Century Gothic"/>
          <w:b/>
          <w:sz w:val="20"/>
          <w:szCs w:val="22"/>
        </w:rPr>
        <w:t>010-</w:t>
      </w:r>
      <w:r w:rsidRPr="00D154FB">
        <w:rPr>
          <w:rFonts w:ascii="Century Gothic" w:hAnsi="Century Gothic"/>
          <w:b/>
          <w:sz w:val="20"/>
          <w:szCs w:val="22"/>
          <w:lang w:val="en-US"/>
        </w:rPr>
        <w:t>201</w:t>
      </w:r>
      <w:r w:rsidRPr="00D154FB">
        <w:rPr>
          <w:rFonts w:ascii="Century Gothic" w:hAnsi="Century Gothic"/>
          <w:b/>
          <w:sz w:val="20"/>
          <w:szCs w:val="22"/>
        </w:rPr>
        <w:t>4</w:t>
      </w:r>
    </w:p>
    <w:tbl>
      <w:tblPr>
        <w:tblW w:w="8486" w:type="dxa"/>
        <w:jc w:val="center"/>
        <w:tblBorders>
          <w:top w:val="single" w:sz="4" w:space="0" w:color="auto"/>
          <w:bottom w:val="single" w:sz="4" w:space="0" w:color="auto"/>
          <w:insideH w:val="single" w:sz="4" w:space="0" w:color="auto"/>
        </w:tblBorders>
        <w:tblLook w:val="04A0" w:firstRow="1" w:lastRow="0" w:firstColumn="1" w:lastColumn="0" w:noHBand="0" w:noVBand="1"/>
      </w:tblPr>
      <w:tblGrid>
        <w:gridCol w:w="1927"/>
        <w:gridCol w:w="1583"/>
        <w:gridCol w:w="1726"/>
        <w:gridCol w:w="1667"/>
        <w:gridCol w:w="1583"/>
      </w:tblGrid>
      <w:tr w:rsidR="00450742" w:rsidRPr="00D154FB" w:rsidTr="00A77FE2">
        <w:trPr>
          <w:trHeight w:val="477"/>
          <w:jc w:val="center"/>
        </w:trPr>
        <w:tc>
          <w:tcPr>
            <w:tcW w:w="1927" w:type="dxa"/>
            <w:tcBorders>
              <w:top w:val="thinThickSmallGap" w:sz="12" w:space="0" w:color="auto"/>
              <w:bottom w:val="double" w:sz="4" w:space="0" w:color="auto"/>
              <w:right w:val="single" w:sz="4" w:space="0" w:color="FFFFFF"/>
            </w:tcBorders>
            <w:shd w:val="clear" w:color="auto" w:fill="B6DDE8"/>
            <w:noWrap/>
            <w:vAlign w:val="center"/>
            <w:hideMark/>
          </w:tcPr>
          <w:p w:rsidR="00450742" w:rsidRPr="00D154FB" w:rsidRDefault="00450742" w:rsidP="008F5011">
            <w:pPr>
              <w:pStyle w:val="NoSpacing"/>
              <w:jc w:val="center"/>
              <w:rPr>
                <w:rFonts w:ascii="Century Gothic" w:hAnsi="Century Gothic"/>
                <w:b/>
                <w:color w:val="000000"/>
                <w:sz w:val="20"/>
                <w:szCs w:val="20"/>
              </w:rPr>
            </w:pPr>
            <w:r w:rsidRPr="00D154FB">
              <w:rPr>
                <w:rFonts w:ascii="Century Gothic" w:hAnsi="Century Gothic"/>
                <w:b/>
                <w:color w:val="000000"/>
                <w:sz w:val="20"/>
                <w:szCs w:val="20"/>
              </w:rPr>
              <w:t>Tahun</w:t>
            </w:r>
          </w:p>
        </w:tc>
        <w:tc>
          <w:tcPr>
            <w:tcW w:w="1583" w:type="dxa"/>
            <w:tcBorders>
              <w:top w:val="thinThickSmallGap" w:sz="12" w:space="0" w:color="auto"/>
              <w:left w:val="single" w:sz="4" w:space="0" w:color="FFFFFF"/>
              <w:bottom w:val="double" w:sz="4" w:space="0" w:color="auto"/>
              <w:right w:val="single" w:sz="4" w:space="0" w:color="FFFFFF"/>
            </w:tcBorders>
            <w:shd w:val="clear" w:color="auto" w:fill="B6DDE8"/>
            <w:noWrap/>
            <w:vAlign w:val="center"/>
            <w:hideMark/>
          </w:tcPr>
          <w:p w:rsidR="00450742" w:rsidRPr="00D154FB" w:rsidRDefault="00450742" w:rsidP="008F5011">
            <w:pPr>
              <w:pStyle w:val="NoSpacing"/>
              <w:jc w:val="center"/>
              <w:rPr>
                <w:rFonts w:ascii="Century Gothic" w:hAnsi="Century Gothic"/>
                <w:b/>
                <w:color w:val="000000"/>
                <w:sz w:val="20"/>
                <w:szCs w:val="20"/>
              </w:rPr>
            </w:pPr>
            <w:r w:rsidRPr="00D154FB">
              <w:rPr>
                <w:rFonts w:ascii="Century Gothic" w:hAnsi="Century Gothic"/>
                <w:b/>
                <w:color w:val="000000"/>
                <w:sz w:val="20"/>
                <w:szCs w:val="20"/>
              </w:rPr>
              <w:t>SD (%)</w:t>
            </w:r>
          </w:p>
        </w:tc>
        <w:tc>
          <w:tcPr>
            <w:tcW w:w="1726" w:type="dxa"/>
            <w:tcBorders>
              <w:top w:val="thinThickSmallGap" w:sz="12" w:space="0" w:color="auto"/>
              <w:left w:val="single" w:sz="4" w:space="0" w:color="FFFFFF"/>
              <w:bottom w:val="double" w:sz="4" w:space="0" w:color="auto"/>
              <w:right w:val="single" w:sz="4" w:space="0" w:color="FFFFFF"/>
            </w:tcBorders>
            <w:shd w:val="clear" w:color="auto" w:fill="B6DDE8"/>
            <w:noWrap/>
            <w:vAlign w:val="center"/>
            <w:hideMark/>
          </w:tcPr>
          <w:p w:rsidR="00450742" w:rsidRPr="00D154FB" w:rsidRDefault="00450742" w:rsidP="008F5011">
            <w:pPr>
              <w:pStyle w:val="NoSpacing"/>
              <w:jc w:val="center"/>
              <w:rPr>
                <w:rFonts w:ascii="Century Gothic" w:hAnsi="Century Gothic"/>
                <w:b/>
                <w:color w:val="000000"/>
                <w:sz w:val="20"/>
                <w:szCs w:val="20"/>
              </w:rPr>
            </w:pPr>
            <w:r w:rsidRPr="00D154FB">
              <w:rPr>
                <w:rFonts w:ascii="Century Gothic" w:hAnsi="Century Gothic"/>
                <w:b/>
                <w:color w:val="000000"/>
                <w:sz w:val="20"/>
                <w:szCs w:val="20"/>
              </w:rPr>
              <w:t>SMP (%)</w:t>
            </w:r>
          </w:p>
        </w:tc>
        <w:tc>
          <w:tcPr>
            <w:tcW w:w="1667" w:type="dxa"/>
            <w:tcBorders>
              <w:top w:val="thinThickSmallGap" w:sz="12" w:space="0" w:color="auto"/>
              <w:left w:val="single" w:sz="4" w:space="0" w:color="FFFFFF"/>
              <w:bottom w:val="double" w:sz="4" w:space="0" w:color="auto"/>
              <w:right w:val="single" w:sz="4" w:space="0" w:color="FFFFFF"/>
            </w:tcBorders>
            <w:shd w:val="clear" w:color="auto" w:fill="B6DDE8"/>
            <w:noWrap/>
            <w:vAlign w:val="center"/>
            <w:hideMark/>
          </w:tcPr>
          <w:p w:rsidR="00450742" w:rsidRPr="00D154FB" w:rsidRDefault="00450742" w:rsidP="008F5011">
            <w:pPr>
              <w:pStyle w:val="NoSpacing"/>
              <w:jc w:val="center"/>
              <w:rPr>
                <w:rFonts w:ascii="Century Gothic" w:hAnsi="Century Gothic"/>
                <w:b/>
                <w:color w:val="000000"/>
                <w:sz w:val="20"/>
                <w:szCs w:val="20"/>
              </w:rPr>
            </w:pPr>
            <w:r w:rsidRPr="00D154FB">
              <w:rPr>
                <w:rFonts w:ascii="Century Gothic" w:hAnsi="Century Gothic"/>
                <w:b/>
                <w:color w:val="000000"/>
                <w:sz w:val="20"/>
                <w:szCs w:val="20"/>
              </w:rPr>
              <w:t>SMA (%)</w:t>
            </w:r>
          </w:p>
        </w:tc>
        <w:tc>
          <w:tcPr>
            <w:tcW w:w="1583" w:type="dxa"/>
            <w:tcBorders>
              <w:top w:val="thinThickSmallGap" w:sz="12" w:space="0" w:color="auto"/>
              <w:left w:val="single" w:sz="4" w:space="0" w:color="FFFFFF"/>
              <w:bottom w:val="double" w:sz="4" w:space="0" w:color="auto"/>
            </w:tcBorders>
            <w:shd w:val="clear" w:color="auto" w:fill="B6DDE8"/>
            <w:noWrap/>
            <w:vAlign w:val="center"/>
            <w:hideMark/>
          </w:tcPr>
          <w:p w:rsidR="00450742" w:rsidRPr="00D154FB" w:rsidRDefault="00450742" w:rsidP="008F5011">
            <w:pPr>
              <w:pStyle w:val="NoSpacing"/>
              <w:jc w:val="center"/>
              <w:rPr>
                <w:rFonts w:ascii="Century Gothic" w:hAnsi="Century Gothic"/>
                <w:b/>
                <w:color w:val="000000"/>
                <w:sz w:val="20"/>
                <w:szCs w:val="20"/>
              </w:rPr>
            </w:pPr>
            <w:r w:rsidRPr="00D154FB">
              <w:rPr>
                <w:rFonts w:ascii="Century Gothic" w:hAnsi="Century Gothic"/>
                <w:b/>
                <w:color w:val="000000"/>
                <w:sz w:val="20"/>
                <w:szCs w:val="20"/>
              </w:rPr>
              <w:t>SMK (%)</w:t>
            </w:r>
          </w:p>
        </w:tc>
      </w:tr>
      <w:tr w:rsidR="00450742" w:rsidRPr="00D154FB" w:rsidTr="00450742">
        <w:trPr>
          <w:trHeight w:val="101"/>
          <w:jc w:val="center"/>
        </w:trPr>
        <w:tc>
          <w:tcPr>
            <w:tcW w:w="1927" w:type="dxa"/>
            <w:tcBorders>
              <w:top w:val="double" w:sz="4" w:space="0" w:color="auto"/>
              <w:bottom w:val="single" w:sz="4" w:space="0" w:color="FFFFFF"/>
              <w:right w:val="single" w:sz="4" w:space="0" w:color="FFFFFF"/>
            </w:tcBorders>
            <w:shd w:val="clear" w:color="auto" w:fill="D9D9D9"/>
            <w:noWrap/>
            <w:vAlign w:val="center"/>
            <w:hideMark/>
          </w:tcPr>
          <w:p w:rsidR="00450742" w:rsidRPr="00D154FB" w:rsidRDefault="00450742" w:rsidP="008F5011">
            <w:pPr>
              <w:spacing w:after="0" w:line="240" w:lineRule="auto"/>
              <w:jc w:val="center"/>
              <w:rPr>
                <w:rFonts w:ascii="Century Gothic" w:hAnsi="Century Gothic"/>
                <w:color w:val="000000"/>
                <w:sz w:val="20"/>
                <w:szCs w:val="20"/>
              </w:rPr>
            </w:pPr>
            <w:r w:rsidRPr="00D154FB">
              <w:rPr>
                <w:rFonts w:ascii="Century Gothic" w:hAnsi="Century Gothic"/>
                <w:color w:val="000000"/>
                <w:sz w:val="20"/>
                <w:szCs w:val="20"/>
              </w:rPr>
              <w:t>2010</w:t>
            </w:r>
          </w:p>
        </w:tc>
        <w:tc>
          <w:tcPr>
            <w:tcW w:w="1583" w:type="dxa"/>
            <w:tcBorders>
              <w:top w:val="double" w:sz="4" w:space="0" w:color="auto"/>
              <w:left w:val="single" w:sz="4" w:space="0" w:color="FFFFFF"/>
              <w:bottom w:val="single" w:sz="4" w:space="0" w:color="FFFFFF"/>
              <w:right w:val="single" w:sz="4" w:space="0" w:color="FFFFFF"/>
            </w:tcBorders>
            <w:shd w:val="clear" w:color="auto" w:fill="D9D9D9"/>
            <w:noWrap/>
            <w:vAlign w:val="bottom"/>
          </w:tcPr>
          <w:p w:rsidR="00450742" w:rsidRPr="00D154FB" w:rsidRDefault="00D154FB" w:rsidP="008F5011">
            <w:pPr>
              <w:spacing w:after="0" w:line="240" w:lineRule="auto"/>
              <w:jc w:val="center"/>
              <w:rPr>
                <w:rFonts w:ascii="Century Gothic" w:hAnsi="Century Gothic"/>
                <w:color w:val="000000"/>
                <w:sz w:val="20"/>
                <w:szCs w:val="20"/>
              </w:rPr>
            </w:pPr>
            <w:r w:rsidRPr="00D154FB">
              <w:rPr>
                <w:rFonts w:ascii="Century Gothic" w:hAnsi="Century Gothic"/>
                <w:color w:val="000000"/>
                <w:sz w:val="20"/>
                <w:szCs w:val="20"/>
              </w:rPr>
              <w:t>100</w:t>
            </w:r>
          </w:p>
        </w:tc>
        <w:tc>
          <w:tcPr>
            <w:tcW w:w="1726" w:type="dxa"/>
            <w:tcBorders>
              <w:top w:val="double" w:sz="4" w:space="0" w:color="auto"/>
              <w:left w:val="single" w:sz="4" w:space="0" w:color="FFFFFF"/>
              <w:bottom w:val="single" w:sz="4" w:space="0" w:color="FFFFFF"/>
              <w:right w:val="single" w:sz="4" w:space="0" w:color="FFFFFF"/>
            </w:tcBorders>
            <w:shd w:val="clear" w:color="auto" w:fill="D9D9D9"/>
            <w:noWrap/>
            <w:vAlign w:val="bottom"/>
          </w:tcPr>
          <w:p w:rsidR="00450742" w:rsidRPr="00D154FB" w:rsidRDefault="00D154FB" w:rsidP="008F5011">
            <w:pPr>
              <w:spacing w:after="0" w:line="240" w:lineRule="auto"/>
              <w:jc w:val="center"/>
              <w:rPr>
                <w:rFonts w:ascii="Century Gothic" w:hAnsi="Century Gothic"/>
                <w:color w:val="000000"/>
                <w:sz w:val="20"/>
                <w:szCs w:val="20"/>
              </w:rPr>
            </w:pPr>
            <w:r w:rsidRPr="00D154FB">
              <w:rPr>
                <w:rFonts w:ascii="Century Gothic" w:hAnsi="Century Gothic"/>
                <w:color w:val="000000"/>
                <w:sz w:val="20"/>
                <w:szCs w:val="20"/>
              </w:rPr>
              <w:t>97</w:t>
            </w:r>
          </w:p>
        </w:tc>
        <w:tc>
          <w:tcPr>
            <w:tcW w:w="1667" w:type="dxa"/>
            <w:tcBorders>
              <w:top w:val="double" w:sz="4" w:space="0" w:color="auto"/>
              <w:left w:val="single" w:sz="4" w:space="0" w:color="FFFFFF"/>
              <w:bottom w:val="single" w:sz="4" w:space="0" w:color="FFFFFF"/>
              <w:right w:val="single" w:sz="4" w:space="0" w:color="FFFFFF"/>
            </w:tcBorders>
            <w:shd w:val="clear" w:color="auto" w:fill="D9D9D9"/>
            <w:noWrap/>
            <w:vAlign w:val="bottom"/>
          </w:tcPr>
          <w:p w:rsidR="00450742" w:rsidRPr="00D154FB" w:rsidRDefault="00D154FB" w:rsidP="008F5011">
            <w:pPr>
              <w:spacing w:after="0" w:line="240" w:lineRule="auto"/>
              <w:jc w:val="center"/>
              <w:rPr>
                <w:rFonts w:ascii="Century Gothic" w:hAnsi="Century Gothic"/>
                <w:color w:val="000000"/>
                <w:sz w:val="20"/>
                <w:szCs w:val="20"/>
              </w:rPr>
            </w:pPr>
            <w:r w:rsidRPr="00D154FB">
              <w:rPr>
                <w:rFonts w:ascii="Century Gothic" w:hAnsi="Century Gothic"/>
                <w:color w:val="000000"/>
                <w:sz w:val="20"/>
                <w:szCs w:val="20"/>
              </w:rPr>
              <w:t>94,5</w:t>
            </w:r>
          </w:p>
        </w:tc>
        <w:tc>
          <w:tcPr>
            <w:tcW w:w="1583" w:type="dxa"/>
            <w:tcBorders>
              <w:top w:val="double" w:sz="4" w:space="0" w:color="auto"/>
              <w:left w:val="single" w:sz="4" w:space="0" w:color="FFFFFF"/>
              <w:bottom w:val="single" w:sz="4" w:space="0" w:color="FFFFFF"/>
            </w:tcBorders>
            <w:shd w:val="clear" w:color="auto" w:fill="D9D9D9"/>
            <w:noWrap/>
            <w:vAlign w:val="bottom"/>
            <w:hideMark/>
          </w:tcPr>
          <w:p w:rsidR="00450742" w:rsidRPr="00D154FB" w:rsidRDefault="00450742" w:rsidP="008F5011">
            <w:pPr>
              <w:spacing w:after="0" w:line="240" w:lineRule="auto"/>
              <w:jc w:val="center"/>
              <w:rPr>
                <w:rFonts w:ascii="Century Gothic" w:hAnsi="Century Gothic"/>
                <w:color w:val="000000"/>
                <w:sz w:val="20"/>
                <w:szCs w:val="20"/>
              </w:rPr>
            </w:pPr>
            <w:r w:rsidRPr="00D154FB">
              <w:rPr>
                <w:rFonts w:ascii="Century Gothic" w:hAnsi="Century Gothic"/>
                <w:color w:val="000000"/>
                <w:sz w:val="20"/>
                <w:szCs w:val="20"/>
              </w:rPr>
              <w:t>98,99</w:t>
            </w:r>
          </w:p>
        </w:tc>
      </w:tr>
      <w:tr w:rsidR="00450742" w:rsidRPr="00D154FB" w:rsidTr="00450742">
        <w:trPr>
          <w:trHeight w:val="101"/>
          <w:jc w:val="center"/>
        </w:trPr>
        <w:tc>
          <w:tcPr>
            <w:tcW w:w="1927" w:type="dxa"/>
            <w:tcBorders>
              <w:top w:val="single" w:sz="4" w:space="0" w:color="FFFFFF"/>
              <w:bottom w:val="single" w:sz="4" w:space="0" w:color="FFFFFF"/>
              <w:right w:val="single" w:sz="4" w:space="0" w:color="FFFFFF"/>
            </w:tcBorders>
            <w:shd w:val="clear" w:color="auto" w:fill="auto"/>
            <w:noWrap/>
            <w:vAlign w:val="center"/>
            <w:hideMark/>
          </w:tcPr>
          <w:p w:rsidR="00450742" w:rsidRPr="00D154FB" w:rsidRDefault="00450742" w:rsidP="008F5011">
            <w:pPr>
              <w:spacing w:after="0" w:line="240" w:lineRule="auto"/>
              <w:jc w:val="center"/>
              <w:rPr>
                <w:rFonts w:ascii="Century Gothic" w:hAnsi="Century Gothic"/>
                <w:color w:val="000000"/>
                <w:sz w:val="20"/>
                <w:szCs w:val="20"/>
              </w:rPr>
            </w:pPr>
            <w:r w:rsidRPr="00D154FB">
              <w:rPr>
                <w:rFonts w:ascii="Century Gothic" w:hAnsi="Century Gothic"/>
                <w:color w:val="000000"/>
                <w:sz w:val="20"/>
                <w:szCs w:val="20"/>
              </w:rPr>
              <w:t>2011</w:t>
            </w:r>
          </w:p>
        </w:tc>
        <w:tc>
          <w:tcPr>
            <w:tcW w:w="1583" w:type="dxa"/>
            <w:tcBorders>
              <w:top w:val="single" w:sz="4" w:space="0" w:color="FFFFFF"/>
              <w:left w:val="single" w:sz="4" w:space="0" w:color="FFFFFF"/>
              <w:bottom w:val="single" w:sz="4" w:space="0" w:color="FFFFFF"/>
              <w:right w:val="single" w:sz="4" w:space="0" w:color="FFFFFF"/>
            </w:tcBorders>
            <w:shd w:val="clear" w:color="auto" w:fill="auto"/>
            <w:noWrap/>
            <w:vAlign w:val="bottom"/>
          </w:tcPr>
          <w:p w:rsidR="00450742" w:rsidRPr="00D154FB" w:rsidRDefault="00D154FB" w:rsidP="008F5011">
            <w:pPr>
              <w:spacing w:after="0" w:line="240" w:lineRule="auto"/>
              <w:jc w:val="center"/>
              <w:rPr>
                <w:rFonts w:ascii="Century Gothic" w:hAnsi="Century Gothic"/>
                <w:color w:val="000000"/>
                <w:sz w:val="20"/>
                <w:szCs w:val="20"/>
              </w:rPr>
            </w:pPr>
            <w:r w:rsidRPr="00D154FB">
              <w:rPr>
                <w:rFonts w:ascii="Century Gothic" w:hAnsi="Century Gothic"/>
                <w:color w:val="000000"/>
                <w:sz w:val="20"/>
                <w:szCs w:val="20"/>
              </w:rPr>
              <w:t>100</w:t>
            </w:r>
          </w:p>
        </w:tc>
        <w:tc>
          <w:tcPr>
            <w:tcW w:w="1726" w:type="dxa"/>
            <w:tcBorders>
              <w:top w:val="single" w:sz="4" w:space="0" w:color="FFFFFF"/>
              <w:left w:val="single" w:sz="4" w:space="0" w:color="FFFFFF"/>
              <w:bottom w:val="single" w:sz="4" w:space="0" w:color="FFFFFF"/>
              <w:right w:val="single" w:sz="4" w:space="0" w:color="FFFFFF"/>
            </w:tcBorders>
            <w:shd w:val="clear" w:color="auto" w:fill="auto"/>
            <w:noWrap/>
            <w:vAlign w:val="bottom"/>
          </w:tcPr>
          <w:p w:rsidR="00450742" w:rsidRPr="00D154FB" w:rsidRDefault="00D154FB" w:rsidP="008F5011">
            <w:pPr>
              <w:spacing w:after="0" w:line="240" w:lineRule="auto"/>
              <w:jc w:val="center"/>
              <w:rPr>
                <w:rFonts w:ascii="Century Gothic" w:hAnsi="Century Gothic"/>
                <w:color w:val="000000"/>
                <w:sz w:val="20"/>
                <w:szCs w:val="20"/>
              </w:rPr>
            </w:pPr>
            <w:r w:rsidRPr="00D154FB">
              <w:rPr>
                <w:rFonts w:ascii="Century Gothic" w:hAnsi="Century Gothic"/>
                <w:color w:val="000000"/>
                <w:sz w:val="20"/>
                <w:szCs w:val="20"/>
              </w:rPr>
              <w:t>97</w:t>
            </w:r>
          </w:p>
        </w:tc>
        <w:tc>
          <w:tcPr>
            <w:tcW w:w="1667" w:type="dxa"/>
            <w:tcBorders>
              <w:top w:val="single" w:sz="4" w:space="0" w:color="FFFFFF"/>
              <w:left w:val="single" w:sz="4" w:space="0" w:color="FFFFFF"/>
              <w:bottom w:val="single" w:sz="4" w:space="0" w:color="FFFFFF"/>
              <w:right w:val="single" w:sz="4" w:space="0" w:color="FFFFFF"/>
            </w:tcBorders>
            <w:shd w:val="clear" w:color="auto" w:fill="auto"/>
            <w:noWrap/>
            <w:vAlign w:val="bottom"/>
          </w:tcPr>
          <w:p w:rsidR="00450742" w:rsidRPr="00D154FB" w:rsidRDefault="00D154FB" w:rsidP="008F5011">
            <w:pPr>
              <w:spacing w:after="0" w:line="240" w:lineRule="auto"/>
              <w:jc w:val="center"/>
              <w:rPr>
                <w:rFonts w:ascii="Century Gothic" w:hAnsi="Century Gothic"/>
                <w:color w:val="000000"/>
                <w:sz w:val="20"/>
                <w:szCs w:val="20"/>
              </w:rPr>
            </w:pPr>
            <w:r w:rsidRPr="00D154FB">
              <w:rPr>
                <w:rFonts w:ascii="Century Gothic" w:hAnsi="Century Gothic"/>
                <w:color w:val="000000"/>
                <w:sz w:val="20"/>
                <w:szCs w:val="20"/>
              </w:rPr>
              <w:t>97,6</w:t>
            </w:r>
          </w:p>
        </w:tc>
        <w:tc>
          <w:tcPr>
            <w:tcW w:w="1583" w:type="dxa"/>
            <w:tcBorders>
              <w:top w:val="single" w:sz="4" w:space="0" w:color="FFFFFF"/>
              <w:left w:val="single" w:sz="4" w:space="0" w:color="FFFFFF"/>
              <w:bottom w:val="single" w:sz="4" w:space="0" w:color="FFFFFF"/>
            </w:tcBorders>
            <w:shd w:val="clear" w:color="auto" w:fill="auto"/>
            <w:noWrap/>
            <w:vAlign w:val="bottom"/>
            <w:hideMark/>
          </w:tcPr>
          <w:p w:rsidR="00450742" w:rsidRPr="00D154FB" w:rsidRDefault="00450742" w:rsidP="008F5011">
            <w:pPr>
              <w:spacing w:after="0" w:line="240" w:lineRule="auto"/>
              <w:jc w:val="center"/>
              <w:rPr>
                <w:rFonts w:ascii="Century Gothic" w:hAnsi="Century Gothic"/>
                <w:color w:val="000000"/>
                <w:sz w:val="20"/>
                <w:szCs w:val="20"/>
              </w:rPr>
            </w:pPr>
            <w:r w:rsidRPr="00D154FB">
              <w:rPr>
                <w:rFonts w:ascii="Century Gothic" w:hAnsi="Century Gothic"/>
                <w:color w:val="000000"/>
                <w:sz w:val="20"/>
                <w:szCs w:val="20"/>
              </w:rPr>
              <w:t>98,09</w:t>
            </w:r>
          </w:p>
        </w:tc>
      </w:tr>
      <w:tr w:rsidR="00450742" w:rsidRPr="00D154FB" w:rsidTr="00450742">
        <w:trPr>
          <w:trHeight w:val="101"/>
          <w:jc w:val="center"/>
        </w:trPr>
        <w:tc>
          <w:tcPr>
            <w:tcW w:w="1927" w:type="dxa"/>
            <w:tcBorders>
              <w:top w:val="single" w:sz="4" w:space="0" w:color="FFFFFF"/>
              <w:bottom w:val="single" w:sz="4" w:space="0" w:color="FFFFFF"/>
              <w:right w:val="single" w:sz="4" w:space="0" w:color="FFFFFF"/>
            </w:tcBorders>
            <w:shd w:val="clear" w:color="auto" w:fill="D9D9D9"/>
            <w:noWrap/>
            <w:vAlign w:val="center"/>
            <w:hideMark/>
          </w:tcPr>
          <w:p w:rsidR="00450742" w:rsidRPr="00D154FB" w:rsidRDefault="00450742" w:rsidP="008F5011">
            <w:pPr>
              <w:spacing w:after="0" w:line="240" w:lineRule="auto"/>
              <w:jc w:val="center"/>
              <w:rPr>
                <w:rFonts w:ascii="Century Gothic" w:hAnsi="Century Gothic"/>
                <w:color w:val="000000"/>
                <w:sz w:val="20"/>
                <w:szCs w:val="20"/>
              </w:rPr>
            </w:pPr>
            <w:r w:rsidRPr="00D154FB">
              <w:rPr>
                <w:rFonts w:ascii="Century Gothic" w:hAnsi="Century Gothic"/>
                <w:color w:val="000000"/>
                <w:sz w:val="20"/>
                <w:szCs w:val="20"/>
              </w:rPr>
              <w:t>2012</w:t>
            </w:r>
          </w:p>
        </w:tc>
        <w:tc>
          <w:tcPr>
            <w:tcW w:w="1583" w:type="dxa"/>
            <w:tcBorders>
              <w:top w:val="single" w:sz="4" w:space="0" w:color="FFFFFF"/>
              <w:left w:val="single" w:sz="4" w:space="0" w:color="FFFFFF"/>
              <w:bottom w:val="single" w:sz="4" w:space="0" w:color="FFFFFF"/>
              <w:right w:val="single" w:sz="4" w:space="0" w:color="FFFFFF"/>
            </w:tcBorders>
            <w:shd w:val="clear" w:color="auto" w:fill="D9D9D9"/>
            <w:noWrap/>
            <w:vAlign w:val="bottom"/>
          </w:tcPr>
          <w:p w:rsidR="00450742" w:rsidRPr="00D154FB" w:rsidRDefault="00D154FB" w:rsidP="008F5011">
            <w:pPr>
              <w:spacing w:after="0" w:line="240" w:lineRule="auto"/>
              <w:jc w:val="center"/>
              <w:rPr>
                <w:rFonts w:ascii="Century Gothic" w:hAnsi="Century Gothic"/>
                <w:color w:val="000000"/>
                <w:sz w:val="20"/>
                <w:szCs w:val="20"/>
              </w:rPr>
            </w:pPr>
            <w:r w:rsidRPr="00D154FB">
              <w:rPr>
                <w:rFonts w:ascii="Century Gothic" w:hAnsi="Century Gothic"/>
                <w:color w:val="000000"/>
                <w:sz w:val="20"/>
                <w:szCs w:val="20"/>
              </w:rPr>
              <w:t>100</w:t>
            </w:r>
          </w:p>
        </w:tc>
        <w:tc>
          <w:tcPr>
            <w:tcW w:w="1726" w:type="dxa"/>
            <w:tcBorders>
              <w:top w:val="single" w:sz="4" w:space="0" w:color="FFFFFF"/>
              <w:left w:val="single" w:sz="4" w:space="0" w:color="FFFFFF"/>
              <w:bottom w:val="single" w:sz="4" w:space="0" w:color="FFFFFF"/>
              <w:right w:val="single" w:sz="4" w:space="0" w:color="FFFFFF"/>
            </w:tcBorders>
            <w:shd w:val="clear" w:color="auto" w:fill="D9D9D9"/>
            <w:noWrap/>
            <w:vAlign w:val="bottom"/>
          </w:tcPr>
          <w:p w:rsidR="00450742" w:rsidRPr="00D154FB" w:rsidRDefault="00D154FB" w:rsidP="008F5011">
            <w:pPr>
              <w:spacing w:after="0" w:line="240" w:lineRule="auto"/>
              <w:jc w:val="center"/>
              <w:rPr>
                <w:rFonts w:ascii="Century Gothic" w:hAnsi="Century Gothic"/>
                <w:color w:val="000000"/>
                <w:sz w:val="20"/>
                <w:szCs w:val="20"/>
              </w:rPr>
            </w:pPr>
            <w:r w:rsidRPr="00D154FB">
              <w:rPr>
                <w:rFonts w:ascii="Century Gothic" w:hAnsi="Century Gothic"/>
                <w:color w:val="000000"/>
                <w:sz w:val="20"/>
                <w:szCs w:val="20"/>
              </w:rPr>
              <w:t>98</w:t>
            </w:r>
          </w:p>
        </w:tc>
        <w:tc>
          <w:tcPr>
            <w:tcW w:w="1667" w:type="dxa"/>
            <w:tcBorders>
              <w:top w:val="single" w:sz="4" w:space="0" w:color="FFFFFF"/>
              <w:left w:val="single" w:sz="4" w:space="0" w:color="FFFFFF"/>
              <w:bottom w:val="single" w:sz="4" w:space="0" w:color="FFFFFF"/>
              <w:right w:val="single" w:sz="4" w:space="0" w:color="FFFFFF"/>
            </w:tcBorders>
            <w:shd w:val="clear" w:color="auto" w:fill="D9D9D9"/>
            <w:noWrap/>
            <w:vAlign w:val="bottom"/>
          </w:tcPr>
          <w:p w:rsidR="00450742" w:rsidRPr="00D154FB" w:rsidRDefault="00D154FB" w:rsidP="008F5011">
            <w:pPr>
              <w:spacing w:after="0" w:line="240" w:lineRule="auto"/>
              <w:jc w:val="center"/>
              <w:rPr>
                <w:rFonts w:ascii="Century Gothic" w:hAnsi="Century Gothic"/>
                <w:color w:val="000000"/>
                <w:sz w:val="20"/>
                <w:szCs w:val="20"/>
              </w:rPr>
            </w:pPr>
            <w:r w:rsidRPr="00D154FB">
              <w:rPr>
                <w:rFonts w:ascii="Century Gothic" w:hAnsi="Century Gothic"/>
                <w:color w:val="000000"/>
                <w:sz w:val="20"/>
                <w:szCs w:val="20"/>
              </w:rPr>
              <w:t>97,2</w:t>
            </w:r>
          </w:p>
        </w:tc>
        <w:tc>
          <w:tcPr>
            <w:tcW w:w="1583" w:type="dxa"/>
            <w:tcBorders>
              <w:top w:val="single" w:sz="4" w:space="0" w:color="FFFFFF"/>
              <w:left w:val="single" w:sz="4" w:space="0" w:color="FFFFFF"/>
              <w:bottom w:val="single" w:sz="4" w:space="0" w:color="FFFFFF"/>
            </w:tcBorders>
            <w:shd w:val="clear" w:color="auto" w:fill="D9D9D9"/>
            <w:noWrap/>
            <w:vAlign w:val="bottom"/>
            <w:hideMark/>
          </w:tcPr>
          <w:p w:rsidR="00450742" w:rsidRPr="00D154FB" w:rsidRDefault="00450742" w:rsidP="008F5011">
            <w:pPr>
              <w:spacing w:after="0" w:line="240" w:lineRule="auto"/>
              <w:jc w:val="center"/>
              <w:rPr>
                <w:rFonts w:ascii="Century Gothic" w:hAnsi="Century Gothic"/>
                <w:color w:val="000000"/>
                <w:sz w:val="20"/>
                <w:szCs w:val="20"/>
              </w:rPr>
            </w:pPr>
            <w:r w:rsidRPr="00D154FB">
              <w:rPr>
                <w:rFonts w:ascii="Century Gothic" w:hAnsi="Century Gothic"/>
                <w:color w:val="000000"/>
                <w:sz w:val="20"/>
                <w:szCs w:val="20"/>
              </w:rPr>
              <w:t>97,98</w:t>
            </w:r>
          </w:p>
        </w:tc>
      </w:tr>
      <w:tr w:rsidR="00D154FB" w:rsidRPr="00D154FB" w:rsidTr="00A77FE2">
        <w:trPr>
          <w:trHeight w:val="101"/>
          <w:jc w:val="center"/>
        </w:trPr>
        <w:tc>
          <w:tcPr>
            <w:tcW w:w="1927" w:type="dxa"/>
            <w:tcBorders>
              <w:top w:val="single" w:sz="4" w:space="0" w:color="FFFFFF"/>
              <w:bottom w:val="single" w:sz="4" w:space="0" w:color="FFFFFF"/>
              <w:right w:val="single" w:sz="4" w:space="0" w:color="FFFFFF"/>
            </w:tcBorders>
            <w:shd w:val="clear" w:color="auto" w:fill="auto"/>
            <w:noWrap/>
            <w:vAlign w:val="center"/>
          </w:tcPr>
          <w:p w:rsidR="00D154FB" w:rsidRPr="00D154FB" w:rsidRDefault="00D154FB" w:rsidP="008F5011">
            <w:pPr>
              <w:spacing w:after="0" w:line="240" w:lineRule="auto"/>
              <w:jc w:val="center"/>
              <w:rPr>
                <w:rFonts w:ascii="Century Gothic" w:hAnsi="Century Gothic"/>
                <w:color w:val="000000"/>
                <w:sz w:val="20"/>
                <w:szCs w:val="20"/>
              </w:rPr>
            </w:pPr>
            <w:r w:rsidRPr="00D154FB">
              <w:rPr>
                <w:rFonts w:ascii="Century Gothic" w:hAnsi="Century Gothic"/>
                <w:color w:val="000000"/>
                <w:sz w:val="20"/>
                <w:szCs w:val="20"/>
              </w:rPr>
              <w:t>2013</w:t>
            </w:r>
          </w:p>
        </w:tc>
        <w:tc>
          <w:tcPr>
            <w:tcW w:w="1583" w:type="dxa"/>
            <w:tcBorders>
              <w:top w:val="single" w:sz="4" w:space="0" w:color="FFFFFF"/>
              <w:left w:val="single" w:sz="4" w:space="0" w:color="FFFFFF"/>
              <w:bottom w:val="single" w:sz="4" w:space="0" w:color="FFFFFF"/>
              <w:right w:val="single" w:sz="4" w:space="0" w:color="FFFFFF"/>
            </w:tcBorders>
            <w:shd w:val="clear" w:color="auto" w:fill="auto"/>
            <w:noWrap/>
            <w:vAlign w:val="bottom"/>
          </w:tcPr>
          <w:p w:rsidR="00D154FB" w:rsidRPr="00D154FB" w:rsidRDefault="00D154FB" w:rsidP="008F5011">
            <w:pPr>
              <w:spacing w:after="0" w:line="240" w:lineRule="auto"/>
              <w:jc w:val="center"/>
              <w:rPr>
                <w:rFonts w:ascii="Century Gothic" w:hAnsi="Century Gothic"/>
                <w:color w:val="000000"/>
                <w:sz w:val="20"/>
                <w:szCs w:val="20"/>
              </w:rPr>
            </w:pPr>
            <w:r w:rsidRPr="00D154FB">
              <w:rPr>
                <w:rFonts w:ascii="Century Gothic" w:hAnsi="Century Gothic"/>
                <w:color w:val="000000"/>
                <w:sz w:val="20"/>
                <w:szCs w:val="20"/>
              </w:rPr>
              <w:t>100</w:t>
            </w:r>
          </w:p>
        </w:tc>
        <w:tc>
          <w:tcPr>
            <w:tcW w:w="1726" w:type="dxa"/>
            <w:tcBorders>
              <w:top w:val="single" w:sz="4" w:space="0" w:color="FFFFFF"/>
              <w:left w:val="single" w:sz="4" w:space="0" w:color="FFFFFF"/>
              <w:bottom w:val="single" w:sz="4" w:space="0" w:color="FFFFFF"/>
              <w:right w:val="single" w:sz="4" w:space="0" w:color="FFFFFF"/>
            </w:tcBorders>
            <w:shd w:val="clear" w:color="auto" w:fill="auto"/>
            <w:noWrap/>
            <w:vAlign w:val="bottom"/>
          </w:tcPr>
          <w:p w:rsidR="00D154FB" w:rsidRPr="00D154FB" w:rsidRDefault="00D154FB" w:rsidP="008F5011">
            <w:pPr>
              <w:spacing w:after="0" w:line="240" w:lineRule="auto"/>
              <w:jc w:val="center"/>
              <w:rPr>
                <w:rFonts w:ascii="Century Gothic" w:hAnsi="Century Gothic"/>
                <w:color w:val="000000"/>
                <w:sz w:val="20"/>
                <w:szCs w:val="20"/>
              </w:rPr>
            </w:pPr>
            <w:r w:rsidRPr="00D154FB">
              <w:rPr>
                <w:rFonts w:ascii="Century Gothic" w:hAnsi="Century Gothic"/>
                <w:color w:val="000000"/>
                <w:sz w:val="20"/>
                <w:szCs w:val="20"/>
              </w:rPr>
              <w:t>97</w:t>
            </w:r>
          </w:p>
        </w:tc>
        <w:tc>
          <w:tcPr>
            <w:tcW w:w="1667" w:type="dxa"/>
            <w:tcBorders>
              <w:top w:val="single" w:sz="4" w:space="0" w:color="FFFFFF"/>
              <w:left w:val="single" w:sz="4" w:space="0" w:color="FFFFFF"/>
              <w:bottom w:val="single" w:sz="4" w:space="0" w:color="FFFFFF"/>
              <w:right w:val="single" w:sz="4" w:space="0" w:color="FFFFFF"/>
            </w:tcBorders>
            <w:shd w:val="clear" w:color="auto" w:fill="auto"/>
            <w:noWrap/>
            <w:vAlign w:val="bottom"/>
          </w:tcPr>
          <w:p w:rsidR="00D154FB" w:rsidRPr="00D154FB" w:rsidRDefault="00D154FB" w:rsidP="008F5011">
            <w:pPr>
              <w:spacing w:after="0" w:line="240" w:lineRule="auto"/>
              <w:jc w:val="center"/>
              <w:rPr>
                <w:rFonts w:ascii="Century Gothic" w:hAnsi="Century Gothic"/>
                <w:color w:val="000000"/>
                <w:sz w:val="20"/>
                <w:szCs w:val="20"/>
              </w:rPr>
            </w:pPr>
            <w:r w:rsidRPr="00D154FB">
              <w:rPr>
                <w:rFonts w:ascii="Century Gothic" w:hAnsi="Century Gothic"/>
                <w:color w:val="000000"/>
                <w:sz w:val="20"/>
                <w:szCs w:val="20"/>
              </w:rPr>
              <w:t>96,63</w:t>
            </w:r>
          </w:p>
        </w:tc>
        <w:tc>
          <w:tcPr>
            <w:tcW w:w="1583" w:type="dxa"/>
            <w:tcBorders>
              <w:top w:val="single" w:sz="4" w:space="0" w:color="FFFFFF"/>
              <w:left w:val="single" w:sz="4" w:space="0" w:color="FFFFFF"/>
              <w:bottom w:val="single" w:sz="4" w:space="0" w:color="FFFFFF"/>
            </w:tcBorders>
            <w:shd w:val="clear" w:color="auto" w:fill="auto"/>
            <w:noWrap/>
            <w:vAlign w:val="bottom"/>
          </w:tcPr>
          <w:p w:rsidR="00D154FB" w:rsidRPr="00D154FB" w:rsidRDefault="00D154FB" w:rsidP="008F5011">
            <w:pPr>
              <w:spacing w:after="0" w:line="240" w:lineRule="auto"/>
              <w:jc w:val="center"/>
              <w:rPr>
                <w:rFonts w:ascii="Century Gothic" w:hAnsi="Century Gothic"/>
                <w:color w:val="000000"/>
                <w:sz w:val="20"/>
                <w:szCs w:val="20"/>
              </w:rPr>
            </w:pPr>
            <w:r w:rsidRPr="00D154FB">
              <w:rPr>
                <w:rFonts w:ascii="Century Gothic" w:hAnsi="Century Gothic"/>
                <w:color w:val="000000"/>
                <w:sz w:val="20"/>
                <w:szCs w:val="20"/>
              </w:rPr>
              <w:t>99,43</w:t>
            </w:r>
          </w:p>
        </w:tc>
      </w:tr>
      <w:tr w:rsidR="00D154FB" w:rsidRPr="00D154FB" w:rsidTr="00A77FE2">
        <w:trPr>
          <w:trHeight w:val="101"/>
          <w:jc w:val="center"/>
        </w:trPr>
        <w:tc>
          <w:tcPr>
            <w:tcW w:w="1927" w:type="dxa"/>
            <w:tcBorders>
              <w:top w:val="single" w:sz="4" w:space="0" w:color="FFFFFF"/>
              <w:bottom w:val="thickThinSmallGap" w:sz="12" w:space="0" w:color="auto"/>
              <w:right w:val="single" w:sz="4" w:space="0" w:color="FFFFFF"/>
            </w:tcBorders>
            <w:shd w:val="clear" w:color="auto" w:fill="D9D9D9"/>
            <w:noWrap/>
            <w:vAlign w:val="center"/>
          </w:tcPr>
          <w:p w:rsidR="00D154FB" w:rsidRPr="00D154FB" w:rsidRDefault="00D154FB" w:rsidP="008F5011">
            <w:pPr>
              <w:spacing w:after="0" w:line="240" w:lineRule="auto"/>
              <w:jc w:val="center"/>
              <w:rPr>
                <w:rFonts w:ascii="Century Gothic" w:hAnsi="Century Gothic"/>
                <w:color w:val="000000"/>
                <w:sz w:val="20"/>
                <w:szCs w:val="20"/>
              </w:rPr>
            </w:pPr>
            <w:r w:rsidRPr="00D154FB">
              <w:rPr>
                <w:rFonts w:ascii="Century Gothic" w:hAnsi="Century Gothic"/>
                <w:color w:val="000000"/>
                <w:sz w:val="20"/>
                <w:szCs w:val="20"/>
              </w:rPr>
              <w:t>2014</w:t>
            </w:r>
          </w:p>
        </w:tc>
        <w:tc>
          <w:tcPr>
            <w:tcW w:w="1583" w:type="dxa"/>
            <w:tcBorders>
              <w:top w:val="single" w:sz="4" w:space="0" w:color="FFFFFF"/>
              <w:left w:val="single" w:sz="4" w:space="0" w:color="FFFFFF"/>
              <w:bottom w:val="thickThinSmallGap" w:sz="12" w:space="0" w:color="auto"/>
              <w:right w:val="single" w:sz="4" w:space="0" w:color="FFFFFF"/>
            </w:tcBorders>
            <w:shd w:val="clear" w:color="auto" w:fill="D9D9D9"/>
            <w:noWrap/>
            <w:vAlign w:val="bottom"/>
          </w:tcPr>
          <w:p w:rsidR="00D154FB" w:rsidRPr="00D154FB" w:rsidRDefault="00D154FB" w:rsidP="008F5011">
            <w:pPr>
              <w:spacing w:after="0" w:line="240" w:lineRule="auto"/>
              <w:jc w:val="center"/>
              <w:rPr>
                <w:rFonts w:ascii="Century Gothic" w:hAnsi="Century Gothic"/>
                <w:color w:val="000000"/>
                <w:sz w:val="20"/>
                <w:szCs w:val="20"/>
              </w:rPr>
            </w:pPr>
            <w:r w:rsidRPr="00D154FB">
              <w:rPr>
                <w:rFonts w:ascii="Century Gothic" w:hAnsi="Century Gothic"/>
                <w:color w:val="000000"/>
                <w:sz w:val="20"/>
                <w:szCs w:val="20"/>
              </w:rPr>
              <w:t>100</w:t>
            </w:r>
          </w:p>
        </w:tc>
        <w:tc>
          <w:tcPr>
            <w:tcW w:w="1726" w:type="dxa"/>
            <w:tcBorders>
              <w:top w:val="single" w:sz="4" w:space="0" w:color="FFFFFF"/>
              <w:left w:val="single" w:sz="4" w:space="0" w:color="FFFFFF"/>
              <w:bottom w:val="thickThinSmallGap" w:sz="12" w:space="0" w:color="auto"/>
              <w:right w:val="single" w:sz="4" w:space="0" w:color="FFFFFF"/>
            </w:tcBorders>
            <w:shd w:val="clear" w:color="auto" w:fill="D9D9D9"/>
            <w:noWrap/>
            <w:vAlign w:val="bottom"/>
          </w:tcPr>
          <w:p w:rsidR="00D154FB" w:rsidRPr="00D154FB" w:rsidRDefault="00D154FB" w:rsidP="008F5011">
            <w:pPr>
              <w:spacing w:after="0" w:line="240" w:lineRule="auto"/>
              <w:jc w:val="center"/>
              <w:rPr>
                <w:rFonts w:ascii="Century Gothic" w:hAnsi="Century Gothic"/>
                <w:color w:val="000000"/>
                <w:sz w:val="20"/>
                <w:szCs w:val="20"/>
              </w:rPr>
            </w:pPr>
            <w:r w:rsidRPr="00D154FB">
              <w:rPr>
                <w:rFonts w:ascii="Century Gothic" w:hAnsi="Century Gothic"/>
                <w:color w:val="000000"/>
                <w:sz w:val="20"/>
                <w:szCs w:val="20"/>
              </w:rPr>
              <w:t>100</w:t>
            </w:r>
          </w:p>
        </w:tc>
        <w:tc>
          <w:tcPr>
            <w:tcW w:w="1667" w:type="dxa"/>
            <w:tcBorders>
              <w:top w:val="single" w:sz="4" w:space="0" w:color="FFFFFF"/>
              <w:left w:val="single" w:sz="4" w:space="0" w:color="FFFFFF"/>
              <w:bottom w:val="thickThinSmallGap" w:sz="12" w:space="0" w:color="auto"/>
              <w:right w:val="single" w:sz="4" w:space="0" w:color="FFFFFF"/>
            </w:tcBorders>
            <w:shd w:val="clear" w:color="auto" w:fill="D9D9D9"/>
            <w:noWrap/>
            <w:vAlign w:val="bottom"/>
          </w:tcPr>
          <w:p w:rsidR="00D154FB" w:rsidRPr="00D154FB" w:rsidRDefault="00D154FB" w:rsidP="008F5011">
            <w:pPr>
              <w:spacing w:after="0" w:line="240" w:lineRule="auto"/>
              <w:jc w:val="center"/>
              <w:rPr>
                <w:rFonts w:ascii="Century Gothic" w:hAnsi="Century Gothic"/>
                <w:color w:val="000000"/>
                <w:sz w:val="20"/>
                <w:szCs w:val="20"/>
              </w:rPr>
            </w:pPr>
            <w:r w:rsidRPr="00D154FB">
              <w:rPr>
                <w:rFonts w:ascii="Century Gothic" w:hAnsi="Century Gothic"/>
                <w:color w:val="000000"/>
                <w:sz w:val="20"/>
                <w:szCs w:val="20"/>
              </w:rPr>
              <w:t>95,11</w:t>
            </w:r>
          </w:p>
        </w:tc>
        <w:tc>
          <w:tcPr>
            <w:tcW w:w="1583" w:type="dxa"/>
            <w:tcBorders>
              <w:top w:val="single" w:sz="4" w:space="0" w:color="FFFFFF"/>
              <w:left w:val="single" w:sz="4" w:space="0" w:color="FFFFFF"/>
              <w:bottom w:val="thickThinSmallGap" w:sz="12" w:space="0" w:color="auto"/>
            </w:tcBorders>
            <w:shd w:val="clear" w:color="auto" w:fill="D9D9D9"/>
            <w:noWrap/>
            <w:vAlign w:val="bottom"/>
          </w:tcPr>
          <w:p w:rsidR="00D154FB" w:rsidRPr="00D154FB" w:rsidRDefault="00D154FB" w:rsidP="008F5011">
            <w:pPr>
              <w:spacing w:after="0" w:line="240" w:lineRule="auto"/>
              <w:jc w:val="center"/>
              <w:rPr>
                <w:rFonts w:ascii="Century Gothic" w:hAnsi="Century Gothic"/>
                <w:color w:val="000000"/>
                <w:sz w:val="20"/>
                <w:szCs w:val="20"/>
              </w:rPr>
            </w:pPr>
            <w:r w:rsidRPr="00D154FB">
              <w:rPr>
                <w:rFonts w:ascii="Century Gothic" w:hAnsi="Century Gothic"/>
                <w:color w:val="000000"/>
                <w:sz w:val="20"/>
                <w:szCs w:val="20"/>
              </w:rPr>
              <w:t>99,21</w:t>
            </w:r>
          </w:p>
        </w:tc>
      </w:tr>
    </w:tbl>
    <w:p w:rsidR="00450742" w:rsidRDefault="00450742" w:rsidP="008F5011">
      <w:pPr>
        <w:spacing w:after="0"/>
        <w:rPr>
          <w:rFonts w:ascii="Bookman Old Style" w:hAnsi="Bookman Old Style"/>
          <w:i/>
          <w:color w:val="000000"/>
          <w:sz w:val="18"/>
          <w:szCs w:val="18"/>
        </w:rPr>
      </w:pPr>
      <w:r w:rsidRPr="00CF16E8">
        <w:rPr>
          <w:rFonts w:ascii="Bookman Old Style" w:hAnsi="Bookman Old Style"/>
          <w:i/>
          <w:color w:val="000000"/>
          <w:sz w:val="18"/>
          <w:szCs w:val="18"/>
        </w:rPr>
        <w:t xml:space="preserve">Sumber : Dinas Pendidikan </w:t>
      </w:r>
      <w:r>
        <w:rPr>
          <w:rFonts w:ascii="Bookman Old Style" w:hAnsi="Bookman Old Style"/>
          <w:i/>
          <w:color w:val="000000"/>
          <w:sz w:val="18"/>
          <w:szCs w:val="18"/>
        </w:rPr>
        <w:t>Kota Baubau</w:t>
      </w:r>
      <w:r w:rsidRPr="00CF16E8">
        <w:rPr>
          <w:rFonts w:ascii="Bookman Old Style" w:hAnsi="Bookman Old Style"/>
          <w:i/>
          <w:color w:val="000000"/>
          <w:sz w:val="18"/>
          <w:szCs w:val="18"/>
        </w:rPr>
        <w:t>, Tahun 2015</w:t>
      </w:r>
    </w:p>
    <w:p w:rsidR="00B05CDA" w:rsidRDefault="00B05CDA" w:rsidP="008F5011">
      <w:pPr>
        <w:spacing w:after="0"/>
        <w:rPr>
          <w:rFonts w:ascii="Bookman Old Style" w:hAnsi="Bookman Old Style"/>
          <w:i/>
          <w:color w:val="000000"/>
          <w:sz w:val="18"/>
          <w:szCs w:val="18"/>
        </w:rPr>
      </w:pPr>
    </w:p>
    <w:p w:rsidR="00B05CDA" w:rsidRPr="00CF16E8" w:rsidRDefault="00B05CDA" w:rsidP="008F5011">
      <w:pPr>
        <w:spacing w:after="0"/>
        <w:rPr>
          <w:rFonts w:ascii="Bookman Old Style" w:hAnsi="Bookman Old Style"/>
          <w:i/>
          <w:color w:val="FF0000"/>
          <w:sz w:val="18"/>
          <w:szCs w:val="18"/>
        </w:rPr>
      </w:pPr>
    </w:p>
    <w:p w:rsidR="00882B16" w:rsidRPr="00AA3946" w:rsidRDefault="00B05CDA" w:rsidP="002F5B99">
      <w:pPr>
        <w:pStyle w:val="Heading5"/>
        <w:numPr>
          <w:ilvl w:val="0"/>
          <w:numId w:val="95"/>
        </w:numPr>
        <w:spacing w:line="360" w:lineRule="auto"/>
        <w:ind w:left="426"/>
        <w:rPr>
          <w:rFonts w:ascii="Arial Black" w:hAnsi="Arial Black"/>
          <w:sz w:val="20"/>
          <w:szCs w:val="20"/>
        </w:rPr>
      </w:pPr>
      <w:r w:rsidRPr="00AA3946">
        <w:rPr>
          <w:rFonts w:ascii="Arial Black" w:hAnsi="Arial Black"/>
          <w:sz w:val="20"/>
          <w:szCs w:val="20"/>
        </w:rPr>
        <w:t>Angka</w:t>
      </w:r>
      <w:r w:rsidR="00882B16" w:rsidRPr="00AA3946">
        <w:rPr>
          <w:rFonts w:ascii="Arial Black" w:hAnsi="Arial Black"/>
          <w:sz w:val="20"/>
          <w:szCs w:val="20"/>
        </w:rPr>
        <w:t xml:space="preserve"> Harapan Hidup</w:t>
      </w:r>
    </w:p>
    <w:p w:rsidR="00DE4474" w:rsidRDefault="00B05CDA" w:rsidP="008F5011">
      <w:pPr>
        <w:pStyle w:val="ListParagraph"/>
        <w:autoSpaceDE w:val="0"/>
        <w:autoSpaceDN w:val="0"/>
        <w:adjustRightInd w:val="0"/>
        <w:spacing w:line="360" w:lineRule="auto"/>
        <w:ind w:left="0" w:firstLine="851"/>
        <w:jc w:val="both"/>
        <w:rPr>
          <w:rFonts w:ascii="Century Gothic" w:hAnsi="Century Gothic"/>
          <w:sz w:val="20"/>
          <w:szCs w:val="20"/>
          <w:lang w:val="id-ID"/>
        </w:rPr>
      </w:pPr>
      <w:r w:rsidRPr="00DD7C67">
        <w:rPr>
          <w:rFonts w:ascii="Century Gothic" w:hAnsi="Century Gothic" w:cs="Tahoma"/>
          <w:sz w:val="20"/>
          <w:szCs w:val="20"/>
          <w:lang w:val="id-ID"/>
        </w:rPr>
        <w:t xml:space="preserve">Perkembangan angka harapan hidup Kota Baubau dari tahun ke tahun menunjukkan tren </w:t>
      </w:r>
      <w:r w:rsidR="00A754C4">
        <w:rPr>
          <w:rFonts w:ascii="Century Gothic" w:hAnsi="Century Gothic" w:cs="Tahoma"/>
          <w:sz w:val="20"/>
          <w:szCs w:val="20"/>
          <w:lang w:val="id-ID"/>
        </w:rPr>
        <w:t>positif dimana hingga tahun 201</w:t>
      </w:r>
      <w:r w:rsidR="00A754C4">
        <w:rPr>
          <w:rFonts w:ascii="Century Gothic" w:hAnsi="Century Gothic" w:cs="Tahoma"/>
          <w:sz w:val="20"/>
          <w:szCs w:val="20"/>
        </w:rPr>
        <w:t>4</w:t>
      </w:r>
      <w:r w:rsidRPr="00DD7C67">
        <w:rPr>
          <w:rFonts w:ascii="Century Gothic" w:hAnsi="Century Gothic" w:cs="Tahoma"/>
          <w:sz w:val="20"/>
          <w:szCs w:val="20"/>
          <w:lang w:val="id-ID"/>
        </w:rPr>
        <w:t xml:space="preserve"> angka harapan hidup Kota Baubau mencapai </w:t>
      </w:r>
      <w:r w:rsidR="00A754C4">
        <w:rPr>
          <w:rFonts w:ascii="Century Gothic" w:hAnsi="Century Gothic" w:cs="Tahoma"/>
          <w:sz w:val="20"/>
          <w:szCs w:val="20"/>
        </w:rPr>
        <w:t>70,43 tahun</w:t>
      </w:r>
      <w:r w:rsidRPr="00DD7C67">
        <w:rPr>
          <w:rFonts w:ascii="Century Gothic" w:hAnsi="Century Gothic" w:cs="Tahoma"/>
          <w:sz w:val="20"/>
          <w:szCs w:val="20"/>
          <w:lang w:val="id-ID"/>
        </w:rPr>
        <w:t xml:space="preserve">, angka ini lebih tinggi dari angka harapan hidup propinsi Sulawesi Tenggara yang hanya mencapai </w:t>
      </w:r>
      <w:r w:rsidR="00DE4474">
        <w:rPr>
          <w:rFonts w:ascii="Century Gothic" w:hAnsi="Century Gothic" w:cs="Tahoma"/>
          <w:sz w:val="20"/>
          <w:szCs w:val="20"/>
        </w:rPr>
        <w:t xml:space="preserve"> </w:t>
      </w:r>
      <w:r w:rsidRPr="00DD7C67">
        <w:rPr>
          <w:rFonts w:ascii="Century Gothic" w:hAnsi="Century Gothic" w:cs="Tahoma"/>
          <w:sz w:val="20"/>
          <w:szCs w:val="20"/>
          <w:lang w:val="id-ID"/>
        </w:rPr>
        <w:t>68,56.</w:t>
      </w:r>
      <w:r w:rsidR="00DE4474">
        <w:rPr>
          <w:rFonts w:ascii="Century Gothic" w:hAnsi="Century Gothic" w:cs="Tahoma"/>
          <w:sz w:val="20"/>
          <w:szCs w:val="20"/>
        </w:rPr>
        <w:t xml:space="preserve">  Capaian  </w:t>
      </w:r>
      <w:r w:rsidR="00DE4474" w:rsidRPr="00DD7C67">
        <w:rPr>
          <w:rFonts w:ascii="Century Gothic" w:hAnsi="Century Gothic"/>
          <w:sz w:val="20"/>
          <w:szCs w:val="20"/>
          <w:lang w:val="id-ID"/>
        </w:rPr>
        <w:t>Angka harapan hidup Kota Baubau merupakan angka tertinggi untuk tingkat Kabupaten/ Kota dalam Propinsi Sulawesi Tanggara yang rata-rata berada dibawah angka 70 .</w:t>
      </w:r>
      <w:r w:rsidR="00A754C4" w:rsidRPr="00A754C4">
        <w:rPr>
          <w:rFonts w:ascii="Century Gothic" w:hAnsi="Century Gothic"/>
          <w:sz w:val="20"/>
          <w:szCs w:val="20"/>
          <w:lang w:val="id-ID"/>
        </w:rPr>
        <w:t xml:space="preserve"> </w:t>
      </w:r>
    </w:p>
    <w:p w:rsidR="00DE4474" w:rsidRPr="00781CDC" w:rsidRDefault="00CA3BFA" w:rsidP="00BC2AB2">
      <w:pPr>
        <w:pStyle w:val="ListParagraph"/>
        <w:autoSpaceDE w:val="0"/>
        <w:autoSpaceDN w:val="0"/>
        <w:adjustRightInd w:val="0"/>
        <w:ind w:left="0"/>
        <w:jc w:val="center"/>
        <w:rPr>
          <w:rFonts w:ascii="Century Gothic" w:hAnsi="Century Gothic" w:cs="Tahoma"/>
          <w:b/>
          <w:sz w:val="20"/>
          <w:szCs w:val="20"/>
        </w:rPr>
      </w:pPr>
      <w:r>
        <w:rPr>
          <w:rFonts w:ascii="Century Gothic" w:hAnsi="Century Gothic" w:cs="Tahoma"/>
          <w:b/>
          <w:sz w:val="20"/>
          <w:szCs w:val="20"/>
        </w:rPr>
        <w:t>Tabel 2.17</w:t>
      </w:r>
    </w:p>
    <w:p w:rsidR="00DE4474" w:rsidRDefault="00BC2AB2" w:rsidP="00BC2AB2">
      <w:pPr>
        <w:pStyle w:val="ListParagraph"/>
        <w:autoSpaceDE w:val="0"/>
        <w:autoSpaceDN w:val="0"/>
        <w:adjustRightInd w:val="0"/>
        <w:jc w:val="center"/>
        <w:rPr>
          <w:rFonts w:ascii="Century Gothic" w:hAnsi="Century Gothic" w:cs="Tahoma"/>
          <w:b/>
          <w:sz w:val="20"/>
          <w:szCs w:val="20"/>
        </w:rPr>
      </w:pPr>
      <w:r>
        <w:rPr>
          <w:rFonts w:ascii="Century Gothic" w:hAnsi="Century Gothic" w:cs="Tahoma"/>
          <w:b/>
          <w:sz w:val="20"/>
          <w:szCs w:val="20"/>
        </w:rPr>
        <w:t xml:space="preserve">Perkembangan </w:t>
      </w:r>
      <w:r w:rsidR="00DE4474" w:rsidRPr="00781CDC">
        <w:rPr>
          <w:rFonts w:ascii="Century Gothic" w:hAnsi="Century Gothic" w:cs="Tahoma"/>
          <w:b/>
          <w:sz w:val="20"/>
          <w:szCs w:val="20"/>
        </w:rPr>
        <w:t xml:space="preserve">Angka Harapan Hidup </w:t>
      </w:r>
      <w:r>
        <w:rPr>
          <w:rFonts w:ascii="Century Gothic" w:hAnsi="Century Gothic" w:cs="Tahoma"/>
          <w:b/>
          <w:sz w:val="20"/>
          <w:szCs w:val="20"/>
        </w:rPr>
        <w:t xml:space="preserve">Kota Baubau dan sekitarnya </w:t>
      </w:r>
    </w:p>
    <w:tbl>
      <w:tblPr>
        <w:tblW w:w="5000" w:type="pct"/>
        <w:tblLook w:val="04A0" w:firstRow="1" w:lastRow="0" w:firstColumn="1" w:lastColumn="0" w:noHBand="0" w:noVBand="1"/>
      </w:tblPr>
      <w:tblGrid>
        <w:gridCol w:w="2714"/>
        <w:gridCol w:w="1295"/>
        <w:gridCol w:w="1142"/>
        <w:gridCol w:w="1294"/>
        <w:gridCol w:w="1142"/>
        <w:gridCol w:w="850"/>
      </w:tblGrid>
      <w:tr w:rsidR="00DE4474" w:rsidRPr="00D154FB" w:rsidTr="00BC2AB2">
        <w:trPr>
          <w:trHeight w:val="397"/>
        </w:trPr>
        <w:tc>
          <w:tcPr>
            <w:tcW w:w="1608" w:type="pct"/>
            <w:tcBorders>
              <w:top w:val="nil"/>
              <w:left w:val="nil"/>
              <w:bottom w:val="nil"/>
              <w:right w:val="nil"/>
            </w:tcBorders>
            <w:shd w:val="clear" w:color="000000" w:fill="92CDDC"/>
            <w:vAlign w:val="center"/>
            <w:hideMark/>
          </w:tcPr>
          <w:p w:rsidR="00DE4474" w:rsidRPr="00D154FB" w:rsidRDefault="00DE4474" w:rsidP="008F5011">
            <w:pPr>
              <w:spacing w:after="0" w:line="240" w:lineRule="auto"/>
              <w:jc w:val="center"/>
              <w:rPr>
                <w:rFonts w:ascii="Century Gothic" w:eastAsia="Times New Roman" w:hAnsi="Century Gothic" w:cs="Calibri"/>
                <w:b/>
                <w:bCs/>
                <w:color w:val="000000"/>
                <w:sz w:val="20"/>
                <w:szCs w:val="20"/>
              </w:rPr>
            </w:pPr>
            <w:r w:rsidRPr="00D154FB">
              <w:rPr>
                <w:rFonts w:ascii="Century Gothic" w:eastAsia="Times New Roman" w:hAnsi="Century Gothic" w:cs="Calibri"/>
                <w:b/>
                <w:bCs/>
                <w:color w:val="000000"/>
                <w:sz w:val="20"/>
                <w:szCs w:val="20"/>
                <w:lang w:val="id-ID"/>
              </w:rPr>
              <w:t>Kabupaten/Kota</w:t>
            </w:r>
          </w:p>
        </w:tc>
        <w:tc>
          <w:tcPr>
            <w:tcW w:w="767" w:type="pct"/>
            <w:tcBorders>
              <w:top w:val="nil"/>
              <w:left w:val="nil"/>
              <w:bottom w:val="nil"/>
              <w:right w:val="nil"/>
            </w:tcBorders>
            <w:shd w:val="clear" w:color="000000" w:fill="92CDDC"/>
            <w:vAlign w:val="center"/>
            <w:hideMark/>
          </w:tcPr>
          <w:p w:rsidR="00DE4474" w:rsidRPr="00D154FB" w:rsidRDefault="00DE4474" w:rsidP="008F5011">
            <w:pPr>
              <w:spacing w:after="0" w:line="240" w:lineRule="auto"/>
              <w:jc w:val="center"/>
              <w:rPr>
                <w:rFonts w:ascii="Century Gothic" w:eastAsia="Times New Roman" w:hAnsi="Century Gothic" w:cs="Calibri"/>
                <w:b/>
                <w:bCs/>
                <w:color w:val="000000"/>
                <w:sz w:val="20"/>
                <w:szCs w:val="20"/>
              </w:rPr>
            </w:pPr>
            <w:r w:rsidRPr="00D154FB">
              <w:rPr>
                <w:rFonts w:ascii="Century Gothic" w:eastAsia="Times New Roman" w:hAnsi="Century Gothic" w:cs="Calibri"/>
                <w:b/>
                <w:bCs/>
                <w:color w:val="000000"/>
                <w:sz w:val="20"/>
                <w:szCs w:val="20"/>
                <w:lang w:val="id-ID"/>
              </w:rPr>
              <w:t>2009</w:t>
            </w:r>
          </w:p>
        </w:tc>
        <w:tc>
          <w:tcPr>
            <w:tcW w:w="677" w:type="pct"/>
            <w:tcBorders>
              <w:top w:val="nil"/>
              <w:left w:val="nil"/>
              <w:bottom w:val="nil"/>
              <w:right w:val="nil"/>
            </w:tcBorders>
            <w:shd w:val="clear" w:color="000000" w:fill="92CDDC"/>
            <w:vAlign w:val="center"/>
            <w:hideMark/>
          </w:tcPr>
          <w:p w:rsidR="00DE4474" w:rsidRPr="00D154FB" w:rsidRDefault="00DE4474" w:rsidP="008F5011">
            <w:pPr>
              <w:spacing w:after="0" w:line="240" w:lineRule="auto"/>
              <w:jc w:val="center"/>
              <w:rPr>
                <w:rFonts w:ascii="Century Gothic" w:eastAsia="Times New Roman" w:hAnsi="Century Gothic" w:cs="Calibri"/>
                <w:b/>
                <w:bCs/>
                <w:color w:val="000000"/>
                <w:sz w:val="20"/>
                <w:szCs w:val="20"/>
              </w:rPr>
            </w:pPr>
            <w:r w:rsidRPr="00D154FB">
              <w:rPr>
                <w:rFonts w:ascii="Century Gothic" w:eastAsia="Times New Roman" w:hAnsi="Century Gothic" w:cs="Calibri"/>
                <w:b/>
                <w:bCs/>
                <w:color w:val="000000"/>
                <w:sz w:val="20"/>
                <w:szCs w:val="20"/>
                <w:lang w:val="id-ID"/>
              </w:rPr>
              <w:t>2010</w:t>
            </w:r>
          </w:p>
        </w:tc>
        <w:tc>
          <w:tcPr>
            <w:tcW w:w="767" w:type="pct"/>
            <w:tcBorders>
              <w:top w:val="nil"/>
              <w:left w:val="nil"/>
              <w:bottom w:val="nil"/>
              <w:right w:val="nil"/>
            </w:tcBorders>
            <w:shd w:val="clear" w:color="000000" w:fill="92CDDC"/>
            <w:vAlign w:val="center"/>
            <w:hideMark/>
          </w:tcPr>
          <w:p w:rsidR="00DE4474" w:rsidRPr="00D154FB" w:rsidRDefault="00DE4474" w:rsidP="008F5011">
            <w:pPr>
              <w:spacing w:after="0" w:line="240" w:lineRule="auto"/>
              <w:jc w:val="center"/>
              <w:rPr>
                <w:rFonts w:ascii="Century Gothic" w:eastAsia="Times New Roman" w:hAnsi="Century Gothic" w:cs="Calibri"/>
                <w:b/>
                <w:bCs/>
                <w:color w:val="000000"/>
                <w:sz w:val="20"/>
                <w:szCs w:val="20"/>
              </w:rPr>
            </w:pPr>
            <w:r w:rsidRPr="00D154FB">
              <w:rPr>
                <w:rFonts w:ascii="Century Gothic" w:eastAsia="Times New Roman" w:hAnsi="Century Gothic" w:cs="Calibri"/>
                <w:b/>
                <w:bCs/>
                <w:color w:val="000000"/>
                <w:sz w:val="20"/>
                <w:szCs w:val="20"/>
                <w:lang w:val="id-ID"/>
              </w:rPr>
              <w:t>2011</w:t>
            </w:r>
          </w:p>
        </w:tc>
        <w:tc>
          <w:tcPr>
            <w:tcW w:w="677" w:type="pct"/>
            <w:tcBorders>
              <w:top w:val="nil"/>
              <w:left w:val="nil"/>
              <w:bottom w:val="nil"/>
              <w:right w:val="nil"/>
            </w:tcBorders>
            <w:shd w:val="clear" w:color="000000" w:fill="92CDDC"/>
            <w:vAlign w:val="center"/>
            <w:hideMark/>
          </w:tcPr>
          <w:p w:rsidR="00DE4474" w:rsidRPr="00D154FB" w:rsidRDefault="00DE4474" w:rsidP="008F5011">
            <w:pPr>
              <w:spacing w:after="0" w:line="240" w:lineRule="auto"/>
              <w:jc w:val="center"/>
              <w:rPr>
                <w:rFonts w:ascii="Century Gothic" w:eastAsia="Times New Roman" w:hAnsi="Century Gothic" w:cs="Calibri"/>
                <w:b/>
                <w:bCs/>
                <w:color w:val="000000"/>
                <w:sz w:val="20"/>
                <w:szCs w:val="20"/>
              </w:rPr>
            </w:pPr>
            <w:r w:rsidRPr="00D154FB">
              <w:rPr>
                <w:rFonts w:ascii="Century Gothic" w:eastAsia="Times New Roman" w:hAnsi="Century Gothic" w:cs="Calibri"/>
                <w:b/>
                <w:bCs/>
                <w:color w:val="000000"/>
                <w:sz w:val="20"/>
                <w:szCs w:val="20"/>
                <w:lang w:val="id-ID"/>
              </w:rPr>
              <w:t>2012</w:t>
            </w:r>
          </w:p>
        </w:tc>
        <w:tc>
          <w:tcPr>
            <w:tcW w:w="505" w:type="pct"/>
            <w:tcBorders>
              <w:top w:val="nil"/>
              <w:left w:val="nil"/>
              <w:bottom w:val="nil"/>
              <w:right w:val="nil"/>
            </w:tcBorders>
            <w:shd w:val="clear" w:color="000000" w:fill="92CDDC"/>
            <w:vAlign w:val="center"/>
            <w:hideMark/>
          </w:tcPr>
          <w:p w:rsidR="00DE4474" w:rsidRPr="00D154FB" w:rsidRDefault="00DE4474" w:rsidP="008F5011">
            <w:pPr>
              <w:spacing w:after="0" w:line="240" w:lineRule="auto"/>
              <w:jc w:val="center"/>
              <w:rPr>
                <w:rFonts w:ascii="Century Gothic" w:eastAsia="Times New Roman" w:hAnsi="Century Gothic" w:cs="Calibri"/>
                <w:b/>
                <w:bCs/>
                <w:color w:val="000000"/>
                <w:sz w:val="20"/>
                <w:szCs w:val="20"/>
              </w:rPr>
            </w:pPr>
            <w:r w:rsidRPr="00D154FB">
              <w:rPr>
                <w:rFonts w:ascii="Century Gothic" w:eastAsia="Times New Roman" w:hAnsi="Century Gothic" w:cs="Calibri"/>
                <w:b/>
                <w:bCs/>
                <w:color w:val="000000"/>
                <w:sz w:val="20"/>
                <w:szCs w:val="20"/>
                <w:lang w:val="id-ID"/>
              </w:rPr>
              <w:t>2013</w:t>
            </w:r>
          </w:p>
        </w:tc>
      </w:tr>
      <w:tr w:rsidR="00DE4474" w:rsidRPr="00D154FB" w:rsidTr="00BC2AB2">
        <w:trPr>
          <w:trHeight w:val="397"/>
        </w:trPr>
        <w:tc>
          <w:tcPr>
            <w:tcW w:w="1608" w:type="pct"/>
            <w:tcBorders>
              <w:top w:val="nil"/>
              <w:left w:val="nil"/>
              <w:bottom w:val="nil"/>
              <w:right w:val="nil"/>
            </w:tcBorders>
            <w:shd w:val="clear" w:color="000000" w:fill="DAEEF3"/>
            <w:noWrap/>
            <w:vAlign w:val="center"/>
            <w:hideMark/>
          </w:tcPr>
          <w:p w:rsidR="00DE4474" w:rsidRPr="00D154FB" w:rsidRDefault="00DE4474" w:rsidP="008F5011">
            <w:pPr>
              <w:spacing w:after="0" w:line="240" w:lineRule="auto"/>
              <w:rPr>
                <w:rFonts w:ascii="Century Gothic" w:eastAsia="Times New Roman" w:hAnsi="Century Gothic" w:cs="Calibri"/>
                <w:color w:val="000000"/>
                <w:sz w:val="20"/>
                <w:szCs w:val="20"/>
              </w:rPr>
            </w:pPr>
            <w:r w:rsidRPr="00D154FB">
              <w:rPr>
                <w:rFonts w:ascii="Century Gothic" w:eastAsia="Times New Roman" w:hAnsi="Century Gothic" w:cs="Calibri"/>
                <w:color w:val="000000"/>
                <w:sz w:val="20"/>
                <w:szCs w:val="20"/>
                <w:lang w:val="id-ID"/>
              </w:rPr>
              <w:t>Kota Bau-Bau</w:t>
            </w:r>
          </w:p>
        </w:tc>
        <w:tc>
          <w:tcPr>
            <w:tcW w:w="767" w:type="pct"/>
            <w:tcBorders>
              <w:top w:val="nil"/>
              <w:left w:val="nil"/>
              <w:bottom w:val="nil"/>
              <w:right w:val="nil"/>
            </w:tcBorders>
            <w:shd w:val="clear" w:color="000000" w:fill="DAEEF3"/>
            <w:noWrap/>
            <w:vAlign w:val="center"/>
            <w:hideMark/>
          </w:tcPr>
          <w:p w:rsidR="00DE4474" w:rsidRPr="00D154FB" w:rsidRDefault="00DE4474" w:rsidP="008F5011">
            <w:pPr>
              <w:spacing w:after="0" w:line="240" w:lineRule="auto"/>
              <w:jc w:val="center"/>
              <w:rPr>
                <w:rFonts w:ascii="Century Gothic" w:eastAsia="Times New Roman" w:hAnsi="Century Gothic" w:cs="Calibri"/>
                <w:color w:val="000000"/>
                <w:sz w:val="20"/>
                <w:szCs w:val="20"/>
              </w:rPr>
            </w:pPr>
            <w:r w:rsidRPr="00D154FB">
              <w:rPr>
                <w:rFonts w:ascii="Century Gothic" w:eastAsia="Times New Roman" w:hAnsi="Century Gothic" w:cs="Calibri"/>
                <w:color w:val="000000"/>
                <w:sz w:val="20"/>
                <w:szCs w:val="20"/>
                <w:lang w:val="id-ID"/>
              </w:rPr>
              <w:t>70,09</w:t>
            </w:r>
          </w:p>
        </w:tc>
        <w:tc>
          <w:tcPr>
            <w:tcW w:w="677" w:type="pct"/>
            <w:tcBorders>
              <w:top w:val="nil"/>
              <w:left w:val="nil"/>
              <w:bottom w:val="nil"/>
              <w:right w:val="nil"/>
            </w:tcBorders>
            <w:shd w:val="clear" w:color="000000" w:fill="DAEEF3"/>
            <w:noWrap/>
            <w:vAlign w:val="center"/>
            <w:hideMark/>
          </w:tcPr>
          <w:p w:rsidR="00DE4474" w:rsidRPr="00D154FB" w:rsidRDefault="00DE4474" w:rsidP="008F5011">
            <w:pPr>
              <w:spacing w:after="0" w:line="240" w:lineRule="auto"/>
              <w:jc w:val="center"/>
              <w:rPr>
                <w:rFonts w:ascii="Century Gothic" w:eastAsia="Times New Roman" w:hAnsi="Century Gothic" w:cs="Calibri"/>
                <w:color w:val="000000"/>
                <w:sz w:val="20"/>
                <w:szCs w:val="20"/>
              </w:rPr>
            </w:pPr>
            <w:r w:rsidRPr="00D154FB">
              <w:rPr>
                <w:rFonts w:ascii="Century Gothic" w:eastAsia="Times New Roman" w:hAnsi="Century Gothic" w:cs="Calibri"/>
                <w:color w:val="000000"/>
                <w:sz w:val="20"/>
                <w:szCs w:val="20"/>
                <w:lang w:val="id-ID"/>
              </w:rPr>
              <w:t>70,39</w:t>
            </w:r>
          </w:p>
        </w:tc>
        <w:tc>
          <w:tcPr>
            <w:tcW w:w="767" w:type="pct"/>
            <w:tcBorders>
              <w:top w:val="nil"/>
              <w:left w:val="nil"/>
              <w:bottom w:val="nil"/>
              <w:right w:val="nil"/>
            </w:tcBorders>
            <w:shd w:val="clear" w:color="000000" w:fill="DAEEF3"/>
            <w:noWrap/>
            <w:vAlign w:val="center"/>
            <w:hideMark/>
          </w:tcPr>
          <w:p w:rsidR="00DE4474" w:rsidRPr="00D154FB" w:rsidRDefault="00DE4474" w:rsidP="008F5011">
            <w:pPr>
              <w:spacing w:after="0" w:line="240" w:lineRule="auto"/>
              <w:jc w:val="center"/>
              <w:rPr>
                <w:rFonts w:ascii="Century Gothic" w:eastAsia="Times New Roman" w:hAnsi="Century Gothic" w:cs="Calibri"/>
                <w:color w:val="000000"/>
                <w:sz w:val="20"/>
                <w:szCs w:val="20"/>
              </w:rPr>
            </w:pPr>
            <w:r w:rsidRPr="00D154FB">
              <w:rPr>
                <w:rFonts w:ascii="Century Gothic" w:eastAsia="Times New Roman" w:hAnsi="Century Gothic" w:cs="Calibri"/>
                <w:color w:val="000000"/>
                <w:sz w:val="20"/>
                <w:szCs w:val="20"/>
                <w:lang w:val="id-ID"/>
              </w:rPr>
              <w:t>70,69</w:t>
            </w:r>
          </w:p>
        </w:tc>
        <w:tc>
          <w:tcPr>
            <w:tcW w:w="677" w:type="pct"/>
            <w:tcBorders>
              <w:top w:val="nil"/>
              <w:left w:val="nil"/>
              <w:bottom w:val="nil"/>
              <w:right w:val="nil"/>
            </w:tcBorders>
            <w:shd w:val="clear" w:color="000000" w:fill="DAEEF3"/>
            <w:noWrap/>
            <w:vAlign w:val="center"/>
            <w:hideMark/>
          </w:tcPr>
          <w:p w:rsidR="00DE4474" w:rsidRPr="00A754C4" w:rsidRDefault="00DE4474" w:rsidP="00A754C4">
            <w:pPr>
              <w:spacing w:after="0" w:line="240" w:lineRule="auto"/>
              <w:jc w:val="center"/>
              <w:rPr>
                <w:rFonts w:ascii="Century Gothic" w:eastAsia="Times New Roman" w:hAnsi="Century Gothic" w:cs="Calibri"/>
                <w:color w:val="000000"/>
                <w:sz w:val="20"/>
                <w:szCs w:val="20"/>
              </w:rPr>
            </w:pPr>
            <w:r w:rsidRPr="00D154FB">
              <w:rPr>
                <w:rFonts w:ascii="Century Gothic" w:eastAsia="Times New Roman" w:hAnsi="Century Gothic" w:cs="Calibri"/>
                <w:color w:val="000000"/>
                <w:sz w:val="20"/>
                <w:szCs w:val="20"/>
                <w:lang w:val="id-ID"/>
              </w:rPr>
              <w:t>70,</w:t>
            </w:r>
            <w:r w:rsidR="00A754C4">
              <w:rPr>
                <w:rFonts w:ascii="Century Gothic" w:eastAsia="Times New Roman" w:hAnsi="Century Gothic" w:cs="Calibri"/>
                <w:color w:val="000000"/>
                <w:sz w:val="20"/>
                <w:szCs w:val="20"/>
              </w:rPr>
              <w:t>37</w:t>
            </w:r>
          </w:p>
        </w:tc>
        <w:tc>
          <w:tcPr>
            <w:tcW w:w="505" w:type="pct"/>
            <w:tcBorders>
              <w:top w:val="nil"/>
              <w:left w:val="nil"/>
              <w:bottom w:val="nil"/>
              <w:right w:val="nil"/>
            </w:tcBorders>
            <w:shd w:val="clear" w:color="000000" w:fill="DAEEF3"/>
            <w:noWrap/>
            <w:vAlign w:val="center"/>
            <w:hideMark/>
          </w:tcPr>
          <w:p w:rsidR="00DE4474" w:rsidRPr="00D154FB" w:rsidRDefault="00DE4474" w:rsidP="00A754C4">
            <w:pPr>
              <w:spacing w:after="0" w:line="240" w:lineRule="auto"/>
              <w:jc w:val="center"/>
              <w:rPr>
                <w:rFonts w:ascii="Century Gothic" w:eastAsia="Times New Roman" w:hAnsi="Century Gothic" w:cs="Calibri"/>
                <w:color w:val="000000"/>
                <w:sz w:val="20"/>
                <w:szCs w:val="20"/>
              </w:rPr>
            </w:pPr>
            <w:r w:rsidRPr="00D154FB">
              <w:rPr>
                <w:rFonts w:ascii="Century Gothic" w:eastAsia="Times New Roman" w:hAnsi="Century Gothic" w:cs="Calibri"/>
                <w:color w:val="000000"/>
                <w:sz w:val="20"/>
                <w:szCs w:val="20"/>
                <w:lang w:val="id-ID"/>
              </w:rPr>
              <w:t>7</w:t>
            </w:r>
            <w:r w:rsidR="00A754C4">
              <w:rPr>
                <w:rFonts w:ascii="Century Gothic" w:eastAsia="Times New Roman" w:hAnsi="Century Gothic" w:cs="Calibri"/>
                <w:color w:val="000000"/>
                <w:sz w:val="20"/>
                <w:szCs w:val="20"/>
              </w:rPr>
              <w:t>0,41</w:t>
            </w:r>
          </w:p>
        </w:tc>
      </w:tr>
      <w:tr w:rsidR="00DE4474" w:rsidRPr="00D154FB" w:rsidTr="00BC2AB2">
        <w:trPr>
          <w:trHeight w:val="397"/>
        </w:trPr>
        <w:tc>
          <w:tcPr>
            <w:tcW w:w="1608" w:type="pct"/>
            <w:tcBorders>
              <w:top w:val="nil"/>
              <w:left w:val="nil"/>
              <w:bottom w:val="nil"/>
              <w:right w:val="nil"/>
            </w:tcBorders>
            <w:shd w:val="clear" w:color="000000" w:fill="FFFFFF"/>
            <w:noWrap/>
            <w:vAlign w:val="center"/>
            <w:hideMark/>
          </w:tcPr>
          <w:p w:rsidR="00DE4474" w:rsidRPr="00D154FB" w:rsidRDefault="00DE4474" w:rsidP="008F5011">
            <w:pPr>
              <w:spacing w:after="0" w:line="240" w:lineRule="auto"/>
              <w:rPr>
                <w:rFonts w:ascii="Century Gothic" w:eastAsia="Times New Roman" w:hAnsi="Century Gothic" w:cs="Calibri"/>
                <w:color w:val="000000"/>
                <w:sz w:val="20"/>
                <w:szCs w:val="20"/>
              </w:rPr>
            </w:pPr>
            <w:r w:rsidRPr="00D154FB">
              <w:rPr>
                <w:rFonts w:ascii="Century Gothic" w:eastAsia="Times New Roman" w:hAnsi="Century Gothic" w:cs="Calibri"/>
                <w:color w:val="000000"/>
                <w:sz w:val="20"/>
                <w:szCs w:val="20"/>
                <w:lang w:val="id-ID"/>
              </w:rPr>
              <w:t>Buton Utara</w:t>
            </w:r>
          </w:p>
        </w:tc>
        <w:tc>
          <w:tcPr>
            <w:tcW w:w="767" w:type="pct"/>
            <w:tcBorders>
              <w:top w:val="nil"/>
              <w:left w:val="nil"/>
              <w:bottom w:val="nil"/>
              <w:right w:val="nil"/>
            </w:tcBorders>
            <w:shd w:val="clear" w:color="000000" w:fill="FFFFFF"/>
            <w:noWrap/>
            <w:vAlign w:val="center"/>
            <w:hideMark/>
          </w:tcPr>
          <w:p w:rsidR="00DE4474" w:rsidRPr="00D154FB" w:rsidRDefault="00DE4474" w:rsidP="008F5011">
            <w:pPr>
              <w:spacing w:after="0" w:line="240" w:lineRule="auto"/>
              <w:jc w:val="center"/>
              <w:rPr>
                <w:rFonts w:ascii="Century Gothic" w:eastAsia="Times New Roman" w:hAnsi="Century Gothic" w:cs="Calibri"/>
                <w:color w:val="000000"/>
                <w:sz w:val="20"/>
                <w:szCs w:val="20"/>
              </w:rPr>
            </w:pPr>
            <w:r w:rsidRPr="00D154FB">
              <w:rPr>
                <w:rFonts w:ascii="Century Gothic" w:eastAsia="Times New Roman" w:hAnsi="Century Gothic" w:cs="Calibri"/>
                <w:color w:val="000000"/>
                <w:sz w:val="20"/>
                <w:szCs w:val="20"/>
                <w:lang w:val="id-ID"/>
              </w:rPr>
              <w:t>67,96</w:t>
            </w:r>
          </w:p>
        </w:tc>
        <w:tc>
          <w:tcPr>
            <w:tcW w:w="677" w:type="pct"/>
            <w:tcBorders>
              <w:top w:val="nil"/>
              <w:left w:val="nil"/>
              <w:bottom w:val="nil"/>
              <w:right w:val="nil"/>
            </w:tcBorders>
            <w:shd w:val="clear" w:color="000000" w:fill="FFFFFF"/>
            <w:noWrap/>
            <w:vAlign w:val="center"/>
            <w:hideMark/>
          </w:tcPr>
          <w:p w:rsidR="00DE4474" w:rsidRPr="00D154FB" w:rsidRDefault="00DE4474" w:rsidP="008F5011">
            <w:pPr>
              <w:spacing w:after="0" w:line="240" w:lineRule="auto"/>
              <w:jc w:val="center"/>
              <w:rPr>
                <w:rFonts w:ascii="Century Gothic" w:eastAsia="Times New Roman" w:hAnsi="Century Gothic" w:cs="Calibri"/>
                <w:color w:val="000000"/>
                <w:sz w:val="20"/>
                <w:szCs w:val="20"/>
              </w:rPr>
            </w:pPr>
            <w:r w:rsidRPr="00D154FB">
              <w:rPr>
                <w:rFonts w:ascii="Century Gothic" w:eastAsia="Times New Roman" w:hAnsi="Century Gothic" w:cs="Calibri"/>
                <w:color w:val="000000"/>
                <w:sz w:val="20"/>
                <w:szCs w:val="20"/>
                <w:lang w:val="id-ID"/>
              </w:rPr>
              <w:t>68,28</w:t>
            </w:r>
          </w:p>
        </w:tc>
        <w:tc>
          <w:tcPr>
            <w:tcW w:w="767" w:type="pct"/>
            <w:tcBorders>
              <w:top w:val="nil"/>
              <w:left w:val="nil"/>
              <w:bottom w:val="nil"/>
              <w:right w:val="nil"/>
            </w:tcBorders>
            <w:shd w:val="clear" w:color="000000" w:fill="FFFFFF"/>
            <w:noWrap/>
            <w:vAlign w:val="center"/>
            <w:hideMark/>
          </w:tcPr>
          <w:p w:rsidR="00DE4474" w:rsidRPr="00D154FB" w:rsidRDefault="00DE4474" w:rsidP="008F5011">
            <w:pPr>
              <w:spacing w:after="0" w:line="240" w:lineRule="auto"/>
              <w:jc w:val="center"/>
              <w:rPr>
                <w:rFonts w:ascii="Century Gothic" w:eastAsia="Times New Roman" w:hAnsi="Century Gothic" w:cs="Calibri"/>
                <w:color w:val="000000"/>
                <w:sz w:val="20"/>
                <w:szCs w:val="20"/>
              </w:rPr>
            </w:pPr>
            <w:r w:rsidRPr="00D154FB">
              <w:rPr>
                <w:rFonts w:ascii="Century Gothic" w:eastAsia="Times New Roman" w:hAnsi="Century Gothic" w:cs="Calibri"/>
                <w:color w:val="000000"/>
                <w:sz w:val="20"/>
                <w:szCs w:val="20"/>
                <w:lang w:val="id-ID"/>
              </w:rPr>
              <w:t>68,6</w:t>
            </w:r>
          </w:p>
        </w:tc>
        <w:tc>
          <w:tcPr>
            <w:tcW w:w="677" w:type="pct"/>
            <w:tcBorders>
              <w:top w:val="nil"/>
              <w:left w:val="nil"/>
              <w:bottom w:val="nil"/>
              <w:right w:val="nil"/>
            </w:tcBorders>
            <w:shd w:val="clear" w:color="000000" w:fill="FFFFFF"/>
            <w:noWrap/>
            <w:vAlign w:val="center"/>
            <w:hideMark/>
          </w:tcPr>
          <w:p w:rsidR="00DE4474" w:rsidRPr="00D154FB" w:rsidRDefault="00DE4474" w:rsidP="008F5011">
            <w:pPr>
              <w:spacing w:after="0" w:line="240" w:lineRule="auto"/>
              <w:jc w:val="center"/>
              <w:rPr>
                <w:rFonts w:ascii="Century Gothic" w:eastAsia="Times New Roman" w:hAnsi="Century Gothic" w:cs="Calibri"/>
                <w:color w:val="000000"/>
                <w:sz w:val="20"/>
                <w:szCs w:val="20"/>
              </w:rPr>
            </w:pPr>
            <w:r w:rsidRPr="00D154FB">
              <w:rPr>
                <w:rFonts w:ascii="Century Gothic" w:eastAsia="Times New Roman" w:hAnsi="Century Gothic" w:cs="Calibri"/>
                <w:color w:val="000000"/>
                <w:sz w:val="20"/>
                <w:szCs w:val="20"/>
                <w:lang w:val="id-ID"/>
              </w:rPr>
              <w:t>68,92</w:t>
            </w:r>
          </w:p>
        </w:tc>
        <w:tc>
          <w:tcPr>
            <w:tcW w:w="505" w:type="pct"/>
            <w:tcBorders>
              <w:top w:val="nil"/>
              <w:left w:val="nil"/>
              <w:bottom w:val="nil"/>
              <w:right w:val="nil"/>
            </w:tcBorders>
            <w:shd w:val="clear" w:color="000000" w:fill="FFFFFF"/>
            <w:noWrap/>
            <w:vAlign w:val="center"/>
            <w:hideMark/>
          </w:tcPr>
          <w:p w:rsidR="00DE4474" w:rsidRPr="00D154FB" w:rsidRDefault="00DE4474" w:rsidP="008F5011">
            <w:pPr>
              <w:spacing w:after="0" w:line="240" w:lineRule="auto"/>
              <w:jc w:val="center"/>
              <w:rPr>
                <w:rFonts w:ascii="Century Gothic" w:eastAsia="Times New Roman" w:hAnsi="Century Gothic" w:cs="Calibri"/>
                <w:color w:val="000000"/>
                <w:sz w:val="20"/>
                <w:szCs w:val="20"/>
              </w:rPr>
            </w:pPr>
            <w:r w:rsidRPr="00D154FB">
              <w:rPr>
                <w:rFonts w:ascii="Century Gothic" w:eastAsia="Times New Roman" w:hAnsi="Century Gothic" w:cs="Calibri"/>
                <w:color w:val="000000"/>
                <w:sz w:val="20"/>
                <w:szCs w:val="20"/>
                <w:lang w:val="id-ID"/>
              </w:rPr>
              <w:t>69,32</w:t>
            </w:r>
          </w:p>
        </w:tc>
      </w:tr>
      <w:tr w:rsidR="00DE4474" w:rsidRPr="00D154FB" w:rsidTr="00BC2AB2">
        <w:trPr>
          <w:trHeight w:val="397"/>
        </w:trPr>
        <w:tc>
          <w:tcPr>
            <w:tcW w:w="1608" w:type="pct"/>
            <w:tcBorders>
              <w:top w:val="nil"/>
              <w:left w:val="nil"/>
              <w:bottom w:val="nil"/>
              <w:right w:val="nil"/>
            </w:tcBorders>
            <w:shd w:val="clear" w:color="000000" w:fill="FFFFFF"/>
            <w:noWrap/>
            <w:vAlign w:val="center"/>
            <w:hideMark/>
          </w:tcPr>
          <w:p w:rsidR="00DE4474" w:rsidRPr="00D154FB" w:rsidRDefault="00DE4474" w:rsidP="008F5011">
            <w:pPr>
              <w:spacing w:after="0" w:line="240" w:lineRule="auto"/>
              <w:rPr>
                <w:rFonts w:ascii="Century Gothic" w:eastAsia="Times New Roman" w:hAnsi="Century Gothic" w:cs="Calibri"/>
                <w:color w:val="000000"/>
                <w:sz w:val="20"/>
                <w:szCs w:val="20"/>
              </w:rPr>
            </w:pPr>
            <w:r w:rsidRPr="00D154FB">
              <w:rPr>
                <w:rFonts w:ascii="Century Gothic" w:eastAsia="Times New Roman" w:hAnsi="Century Gothic" w:cs="Calibri"/>
                <w:color w:val="000000"/>
                <w:sz w:val="20"/>
                <w:szCs w:val="20"/>
                <w:lang w:val="id-ID"/>
              </w:rPr>
              <w:t>Kota Kendari</w:t>
            </w:r>
          </w:p>
        </w:tc>
        <w:tc>
          <w:tcPr>
            <w:tcW w:w="767" w:type="pct"/>
            <w:tcBorders>
              <w:top w:val="nil"/>
              <w:left w:val="nil"/>
              <w:bottom w:val="nil"/>
              <w:right w:val="nil"/>
            </w:tcBorders>
            <w:shd w:val="clear" w:color="000000" w:fill="FFFFFF"/>
            <w:noWrap/>
            <w:vAlign w:val="center"/>
            <w:hideMark/>
          </w:tcPr>
          <w:p w:rsidR="00DE4474" w:rsidRPr="00D154FB" w:rsidRDefault="00DE4474" w:rsidP="008F5011">
            <w:pPr>
              <w:spacing w:after="0" w:line="240" w:lineRule="auto"/>
              <w:jc w:val="center"/>
              <w:rPr>
                <w:rFonts w:ascii="Century Gothic" w:eastAsia="Times New Roman" w:hAnsi="Century Gothic" w:cs="Calibri"/>
                <w:color w:val="000000"/>
                <w:sz w:val="20"/>
                <w:szCs w:val="20"/>
              </w:rPr>
            </w:pPr>
            <w:r w:rsidRPr="00D154FB">
              <w:rPr>
                <w:rFonts w:ascii="Century Gothic" w:eastAsia="Times New Roman" w:hAnsi="Century Gothic" w:cs="Calibri"/>
                <w:color w:val="000000"/>
                <w:sz w:val="20"/>
                <w:szCs w:val="20"/>
                <w:lang w:val="id-ID"/>
              </w:rPr>
              <w:t>69,02</w:t>
            </w:r>
          </w:p>
        </w:tc>
        <w:tc>
          <w:tcPr>
            <w:tcW w:w="677" w:type="pct"/>
            <w:tcBorders>
              <w:top w:val="nil"/>
              <w:left w:val="nil"/>
              <w:bottom w:val="nil"/>
              <w:right w:val="nil"/>
            </w:tcBorders>
            <w:shd w:val="clear" w:color="000000" w:fill="FFFFFF"/>
            <w:noWrap/>
            <w:vAlign w:val="center"/>
            <w:hideMark/>
          </w:tcPr>
          <w:p w:rsidR="00DE4474" w:rsidRPr="00D154FB" w:rsidRDefault="00DE4474" w:rsidP="008F5011">
            <w:pPr>
              <w:spacing w:after="0" w:line="240" w:lineRule="auto"/>
              <w:jc w:val="center"/>
              <w:rPr>
                <w:rFonts w:ascii="Century Gothic" w:eastAsia="Times New Roman" w:hAnsi="Century Gothic" w:cs="Calibri"/>
                <w:color w:val="000000"/>
                <w:sz w:val="20"/>
                <w:szCs w:val="20"/>
              </w:rPr>
            </w:pPr>
            <w:r w:rsidRPr="00D154FB">
              <w:rPr>
                <w:rFonts w:ascii="Century Gothic" w:eastAsia="Times New Roman" w:hAnsi="Century Gothic" w:cs="Calibri"/>
                <w:color w:val="000000"/>
                <w:sz w:val="20"/>
                <w:szCs w:val="20"/>
                <w:lang w:val="id-ID"/>
              </w:rPr>
              <w:t>69,09</w:t>
            </w:r>
          </w:p>
        </w:tc>
        <w:tc>
          <w:tcPr>
            <w:tcW w:w="767" w:type="pct"/>
            <w:tcBorders>
              <w:top w:val="nil"/>
              <w:left w:val="nil"/>
              <w:bottom w:val="nil"/>
              <w:right w:val="nil"/>
            </w:tcBorders>
            <w:shd w:val="clear" w:color="000000" w:fill="FFFFFF"/>
            <w:noWrap/>
            <w:vAlign w:val="center"/>
            <w:hideMark/>
          </w:tcPr>
          <w:p w:rsidR="00DE4474" w:rsidRPr="00D154FB" w:rsidRDefault="00DE4474" w:rsidP="008F5011">
            <w:pPr>
              <w:spacing w:after="0" w:line="240" w:lineRule="auto"/>
              <w:jc w:val="center"/>
              <w:rPr>
                <w:rFonts w:ascii="Century Gothic" w:eastAsia="Times New Roman" w:hAnsi="Century Gothic" w:cs="Calibri"/>
                <w:color w:val="000000"/>
                <w:sz w:val="20"/>
                <w:szCs w:val="20"/>
              </w:rPr>
            </w:pPr>
            <w:r w:rsidRPr="00D154FB">
              <w:rPr>
                <w:rFonts w:ascii="Century Gothic" w:eastAsia="Times New Roman" w:hAnsi="Century Gothic" w:cs="Calibri"/>
                <w:color w:val="000000"/>
                <w:sz w:val="20"/>
                <w:szCs w:val="20"/>
                <w:lang w:val="id-ID"/>
              </w:rPr>
              <w:t>69,17</w:t>
            </w:r>
          </w:p>
        </w:tc>
        <w:tc>
          <w:tcPr>
            <w:tcW w:w="677" w:type="pct"/>
            <w:tcBorders>
              <w:top w:val="nil"/>
              <w:left w:val="nil"/>
              <w:bottom w:val="nil"/>
              <w:right w:val="nil"/>
            </w:tcBorders>
            <w:shd w:val="clear" w:color="000000" w:fill="FFFFFF"/>
            <w:noWrap/>
            <w:vAlign w:val="center"/>
            <w:hideMark/>
          </w:tcPr>
          <w:p w:rsidR="00DE4474" w:rsidRPr="00D154FB" w:rsidRDefault="00DE4474" w:rsidP="008F5011">
            <w:pPr>
              <w:spacing w:after="0" w:line="240" w:lineRule="auto"/>
              <w:jc w:val="center"/>
              <w:rPr>
                <w:rFonts w:ascii="Century Gothic" w:eastAsia="Times New Roman" w:hAnsi="Century Gothic" w:cs="Calibri"/>
                <w:color w:val="000000"/>
                <w:sz w:val="20"/>
                <w:szCs w:val="20"/>
              </w:rPr>
            </w:pPr>
            <w:r w:rsidRPr="00D154FB">
              <w:rPr>
                <w:rFonts w:ascii="Century Gothic" w:eastAsia="Times New Roman" w:hAnsi="Century Gothic" w:cs="Calibri"/>
                <w:color w:val="000000"/>
                <w:sz w:val="20"/>
                <w:szCs w:val="20"/>
                <w:lang w:val="id-ID"/>
              </w:rPr>
              <w:t>69,24</w:t>
            </w:r>
          </w:p>
        </w:tc>
        <w:tc>
          <w:tcPr>
            <w:tcW w:w="505" w:type="pct"/>
            <w:tcBorders>
              <w:top w:val="nil"/>
              <w:left w:val="nil"/>
              <w:bottom w:val="nil"/>
              <w:right w:val="nil"/>
            </w:tcBorders>
            <w:shd w:val="clear" w:color="000000" w:fill="FFFFFF"/>
            <w:noWrap/>
            <w:vAlign w:val="center"/>
            <w:hideMark/>
          </w:tcPr>
          <w:p w:rsidR="00DE4474" w:rsidRPr="00D154FB" w:rsidRDefault="00DE4474" w:rsidP="008F5011">
            <w:pPr>
              <w:spacing w:after="0" w:line="240" w:lineRule="auto"/>
              <w:jc w:val="center"/>
              <w:rPr>
                <w:rFonts w:ascii="Century Gothic" w:eastAsia="Times New Roman" w:hAnsi="Century Gothic" w:cs="Calibri"/>
                <w:color w:val="000000"/>
                <w:sz w:val="20"/>
                <w:szCs w:val="20"/>
              </w:rPr>
            </w:pPr>
            <w:r w:rsidRPr="00D154FB">
              <w:rPr>
                <w:rFonts w:ascii="Century Gothic" w:eastAsia="Times New Roman" w:hAnsi="Century Gothic" w:cs="Calibri"/>
                <w:color w:val="000000"/>
                <w:sz w:val="20"/>
                <w:szCs w:val="20"/>
                <w:lang w:val="id-ID"/>
              </w:rPr>
              <w:t>69,64</w:t>
            </w:r>
          </w:p>
        </w:tc>
      </w:tr>
      <w:tr w:rsidR="00DE4474" w:rsidRPr="00D154FB" w:rsidTr="00BC2AB2">
        <w:trPr>
          <w:trHeight w:val="397"/>
        </w:trPr>
        <w:tc>
          <w:tcPr>
            <w:tcW w:w="1608" w:type="pct"/>
            <w:tcBorders>
              <w:top w:val="nil"/>
              <w:left w:val="nil"/>
              <w:bottom w:val="nil"/>
              <w:right w:val="nil"/>
            </w:tcBorders>
            <w:shd w:val="clear" w:color="000000" w:fill="FFFFFF"/>
            <w:noWrap/>
            <w:vAlign w:val="center"/>
            <w:hideMark/>
          </w:tcPr>
          <w:p w:rsidR="00DE4474" w:rsidRPr="00D154FB" w:rsidRDefault="00DE4474" w:rsidP="008F5011">
            <w:pPr>
              <w:spacing w:after="0" w:line="240" w:lineRule="auto"/>
              <w:rPr>
                <w:rFonts w:ascii="Century Gothic" w:eastAsia="Times New Roman" w:hAnsi="Century Gothic" w:cs="Calibri"/>
                <w:color w:val="000000"/>
                <w:sz w:val="20"/>
                <w:szCs w:val="20"/>
              </w:rPr>
            </w:pPr>
            <w:r w:rsidRPr="00D154FB">
              <w:rPr>
                <w:rFonts w:ascii="Century Gothic" w:eastAsia="Times New Roman" w:hAnsi="Century Gothic" w:cs="Calibri"/>
                <w:color w:val="000000"/>
                <w:sz w:val="20"/>
                <w:szCs w:val="20"/>
                <w:lang w:val="id-ID"/>
              </w:rPr>
              <w:t>Buton</w:t>
            </w:r>
          </w:p>
        </w:tc>
        <w:tc>
          <w:tcPr>
            <w:tcW w:w="767" w:type="pct"/>
            <w:tcBorders>
              <w:top w:val="nil"/>
              <w:left w:val="nil"/>
              <w:bottom w:val="nil"/>
              <w:right w:val="nil"/>
            </w:tcBorders>
            <w:shd w:val="clear" w:color="000000" w:fill="FFFFFF"/>
            <w:noWrap/>
            <w:vAlign w:val="center"/>
            <w:hideMark/>
          </w:tcPr>
          <w:p w:rsidR="00DE4474" w:rsidRPr="00D154FB" w:rsidRDefault="00DE4474" w:rsidP="008F5011">
            <w:pPr>
              <w:spacing w:after="0" w:line="240" w:lineRule="auto"/>
              <w:jc w:val="center"/>
              <w:rPr>
                <w:rFonts w:ascii="Century Gothic" w:eastAsia="Times New Roman" w:hAnsi="Century Gothic" w:cs="Calibri"/>
                <w:color w:val="000000"/>
                <w:sz w:val="20"/>
                <w:szCs w:val="20"/>
              </w:rPr>
            </w:pPr>
            <w:r w:rsidRPr="00D154FB">
              <w:rPr>
                <w:rFonts w:ascii="Century Gothic" w:eastAsia="Times New Roman" w:hAnsi="Century Gothic" w:cs="Calibri"/>
                <w:color w:val="000000"/>
                <w:sz w:val="20"/>
                <w:szCs w:val="20"/>
                <w:lang w:val="id-ID"/>
              </w:rPr>
              <w:t>68,23</w:t>
            </w:r>
          </w:p>
        </w:tc>
        <w:tc>
          <w:tcPr>
            <w:tcW w:w="677" w:type="pct"/>
            <w:tcBorders>
              <w:top w:val="nil"/>
              <w:left w:val="nil"/>
              <w:bottom w:val="nil"/>
              <w:right w:val="nil"/>
            </w:tcBorders>
            <w:shd w:val="clear" w:color="000000" w:fill="FFFFFF"/>
            <w:noWrap/>
            <w:vAlign w:val="center"/>
            <w:hideMark/>
          </w:tcPr>
          <w:p w:rsidR="00DE4474" w:rsidRPr="00D154FB" w:rsidRDefault="00DE4474" w:rsidP="008F5011">
            <w:pPr>
              <w:spacing w:after="0" w:line="240" w:lineRule="auto"/>
              <w:jc w:val="center"/>
              <w:rPr>
                <w:rFonts w:ascii="Century Gothic" w:eastAsia="Times New Roman" w:hAnsi="Century Gothic" w:cs="Calibri"/>
                <w:color w:val="000000"/>
                <w:sz w:val="20"/>
                <w:szCs w:val="20"/>
              </w:rPr>
            </w:pPr>
            <w:r w:rsidRPr="00D154FB">
              <w:rPr>
                <w:rFonts w:ascii="Century Gothic" w:eastAsia="Times New Roman" w:hAnsi="Century Gothic" w:cs="Calibri"/>
                <w:color w:val="000000"/>
                <w:sz w:val="20"/>
                <w:szCs w:val="20"/>
                <w:lang w:val="id-ID"/>
              </w:rPr>
              <w:t>68,58</w:t>
            </w:r>
          </w:p>
        </w:tc>
        <w:tc>
          <w:tcPr>
            <w:tcW w:w="767" w:type="pct"/>
            <w:tcBorders>
              <w:top w:val="nil"/>
              <w:left w:val="nil"/>
              <w:bottom w:val="nil"/>
              <w:right w:val="nil"/>
            </w:tcBorders>
            <w:shd w:val="clear" w:color="000000" w:fill="FFFFFF"/>
            <w:noWrap/>
            <w:vAlign w:val="center"/>
            <w:hideMark/>
          </w:tcPr>
          <w:p w:rsidR="00DE4474" w:rsidRPr="00D154FB" w:rsidRDefault="00DE4474" w:rsidP="008F5011">
            <w:pPr>
              <w:spacing w:after="0" w:line="240" w:lineRule="auto"/>
              <w:jc w:val="center"/>
              <w:rPr>
                <w:rFonts w:ascii="Century Gothic" w:eastAsia="Times New Roman" w:hAnsi="Century Gothic" w:cs="Calibri"/>
                <w:color w:val="000000"/>
                <w:sz w:val="20"/>
                <w:szCs w:val="20"/>
              </w:rPr>
            </w:pPr>
            <w:r w:rsidRPr="00D154FB">
              <w:rPr>
                <w:rFonts w:ascii="Century Gothic" w:eastAsia="Times New Roman" w:hAnsi="Century Gothic" w:cs="Calibri"/>
                <w:color w:val="000000"/>
                <w:sz w:val="20"/>
                <w:szCs w:val="20"/>
                <w:lang w:val="id-ID"/>
              </w:rPr>
              <w:t>68,93</w:t>
            </w:r>
          </w:p>
        </w:tc>
        <w:tc>
          <w:tcPr>
            <w:tcW w:w="677" w:type="pct"/>
            <w:tcBorders>
              <w:top w:val="nil"/>
              <w:left w:val="nil"/>
              <w:bottom w:val="nil"/>
              <w:right w:val="nil"/>
            </w:tcBorders>
            <w:shd w:val="clear" w:color="000000" w:fill="FFFFFF"/>
            <w:noWrap/>
            <w:vAlign w:val="center"/>
            <w:hideMark/>
          </w:tcPr>
          <w:p w:rsidR="00DE4474" w:rsidRPr="00D154FB" w:rsidRDefault="00DE4474" w:rsidP="008F5011">
            <w:pPr>
              <w:spacing w:after="0" w:line="240" w:lineRule="auto"/>
              <w:jc w:val="center"/>
              <w:rPr>
                <w:rFonts w:ascii="Century Gothic" w:eastAsia="Times New Roman" w:hAnsi="Century Gothic" w:cs="Calibri"/>
                <w:color w:val="000000"/>
                <w:sz w:val="20"/>
                <w:szCs w:val="20"/>
              </w:rPr>
            </w:pPr>
            <w:r w:rsidRPr="00D154FB">
              <w:rPr>
                <w:rFonts w:ascii="Century Gothic" w:eastAsia="Times New Roman" w:hAnsi="Century Gothic" w:cs="Calibri"/>
                <w:color w:val="000000"/>
                <w:sz w:val="20"/>
                <w:szCs w:val="20"/>
                <w:lang w:val="id-ID"/>
              </w:rPr>
              <w:t>69,28</w:t>
            </w:r>
          </w:p>
        </w:tc>
        <w:tc>
          <w:tcPr>
            <w:tcW w:w="505" w:type="pct"/>
            <w:tcBorders>
              <w:top w:val="nil"/>
              <w:left w:val="nil"/>
              <w:bottom w:val="nil"/>
              <w:right w:val="nil"/>
            </w:tcBorders>
            <w:shd w:val="clear" w:color="000000" w:fill="FFFFFF"/>
            <w:noWrap/>
            <w:vAlign w:val="center"/>
            <w:hideMark/>
          </w:tcPr>
          <w:p w:rsidR="00DE4474" w:rsidRPr="00D154FB" w:rsidRDefault="00DE4474" w:rsidP="008F5011">
            <w:pPr>
              <w:spacing w:after="0" w:line="240" w:lineRule="auto"/>
              <w:jc w:val="center"/>
              <w:rPr>
                <w:rFonts w:ascii="Century Gothic" w:eastAsia="Times New Roman" w:hAnsi="Century Gothic" w:cs="Calibri"/>
                <w:color w:val="000000"/>
                <w:sz w:val="20"/>
                <w:szCs w:val="20"/>
              </w:rPr>
            </w:pPr>
            <w:r w:rsidRPr="00D154FB">
              <w:rPr>
                <w:rFonts w:ascii="Century Gothic" w:eastAsia="Times New Roman" w:hAnsi="Century Gothic" w:cs="Calibri"/>
                <w:color w:val="000000"/>
                <w:sz w:val="20"/>
                <w:szCs w:val="20"/>
                <w:lang w:val="id-ID"/>
              </w:rPr>
              <w:t>69,38</w:t>
            </w:r>
          </w:p>
        </w:tc>
      </w:tr>
      <w:tr w:rsidR="00DE4474" w:rsidRPr="00D154FB" w:rsidTr="00BC2AB2">
        <w:trPr>
          <w:trHeight w:val="397"/>
        </w:trPr>
        <w:tc>
          <w:tcPr>
            <w:tcW w:w="1608" w:type="pct"/>
            <w:tcBorders>
              <w:top w:val="nil"/>
              <w:left w:val="nil"/>
              <w:bottom w:val="nil"/>
              <w:right w:val="nil"/>
            </w:tcBorders>
            <w:shd w:val="clear" w:color="000000" w:fill="92CDDC"/>
            <w:noWrap/>
            <w:vAlign w:val="center"/>
            <w:hideMark/>
          </w:tcPr>
          <w:p w:rsidR="00DE4474" w:rsidRPr="00D154FB" w:rsidRDefault="00DE4474" w:rsidP="008F5011">
            <w:pPr>
              <w:spacing w:after="0" w:line="240" w:lineRule="auto"/>
              <w:rPr>
                <w:rFonts w:ascii="Century Gothic" w:eastAsia="Times New Roman" w:hAnsi="Century Gothic" w:cs="Calibri"/>
                <w:b/>
                <w:bCs/>
                <w:color w:val="000000"/>
                <w:sz w:val="20"/>
                <w:szCs w:val="20"/>
              </w:rPr>
            </w:pPr>
            <w:r w:rsidRPr="00D154FB">
              <w:rPr>
                <w:rFonts w:ascii="Century Gothic" w:eastAsia="Times New Roman" w:hAnsi="Century Gothic" w:cs="Calibri"/>
                <w:b/>
                <w:bCs/>
                <w:color w:val="000000"/>
                <w:sz w:val="20"/>
                <w:szCs w:val="20"/>
                <w:lang w:val="id-ID"/>
              </w:rPr>
              <w:t>SULAWESI TENGGARA</w:t>
            </w:r>
          </w:p>
        </w:tc>
        <w:tc>
          <w:tcPr>
            <w:tcW w:w="767" w:type="pct"/>
            <w:tcBorders>
              <w:top w:val="nil"/>
              <w:left w:val="nil"/>
              <w:bottom w:val="nil"/>
              <w:right w:val="nil"/>
            </w:tcBorders>
            <w:shd w:val="clear" w:color="000000" w:fill="92CDDC"/>
            <w:noWrap/>
            <w:vAlign w:val="center"/>
            <w:hideMark/>
          </w:tcPr>
          <w:p w:rsidR="00DE4474" w:rsidRPr="00D154FB" w:rsidRDefault="00DE4474" w:rsidP="008F5011">
            <w:pPr>
              <w:spacing w:after="0" w:line="240" w:lineRule="auto"/>
              <w:jc w:val="center"/>
              <w:rPr>
                <w:rFonts w:ascii="Century Gothic" w:eastAsia="Times New Roman" w:hAnsi="Century Gothic" w:cs="Calibri"/>
                <w:b/>
                <w:bCs/>
                <w:color w:val="000000"/>
                <w:sz w:val="20"/>
                <w:szCs w:val="20"/>
              </w:rPr>
            </w:pPr>
            <w:r w:rsidRPr="00D154FB">
              <w:rPr>
                <w:rFonts w:ascii="Century Gothic" w:eastAsia="Times New Roman" w:hAnsi="Century Gothic" w:cs="Calibri"/>
                <w:b/>
                <w:bCs/>
                <w:color w:val="000000"/>
                <w:sz w:val="20"/>
                <w:szCs w:val="20"/>
                <w:lang w:val="id-ID"/>
              </w:rPr>
              <w:t>67,6</w:t>
            </w:r>
          </w:p>
        </w:tc>
        <w:tc>
          <w:tcPr>
            <w:tcW w:w="677" w:type="pct"/>
            <w:tcBorders>
              <w:top w:val="nil"/>
              <w:left w:val="nil"/>
              <w:bottom w:val="nil"/>
              <w:right w:val="nil"/>
            </w:tcBorders>
            <w:shd w:val="clear" w:color="000000" w:fill="92CDDC"/>
            <w:noWrap/>
            <w:vAlign w:val="center"/>
            <w:hideMark/>
          </w:tcPr>
          <w:p w:rsidR="00DE4474" w:rsidRPr="00D154FB" w:rsidRDefault="00DE4474" w:rsidP="008F5011">
            <w:pPr>
              <w:spacing w:after="0" w:line="240" w:lineRule="auto"/>
              <w:jc w:val="center"/>
              <w:rPr>
                <w:rFonts w:ascii="Century Gothic" w:eastAsia="Times New Roman" w:hAnsi="Century Gothic" w:cs="Calibri"/>
                <w:b/>
                <w:bCs/>
                <w:color w:val="000000"/>
                <w:sz w:val="20"/>
                <w:szCs w:val="20"/>
              </w:rPr>
            </w:pPr>
            <w:r w:rsidRPr="00D154FB">
              <w:rPr>
                <w:rFonts w:ascii="Century Gothic" w:eastAsia="Times New Roman" w:hAnsi="Century Gothic" w:cs="Calibri"/>
                <w:b/>
                <w:bCs/>
                <w:color w:val="000000"/>
                <w:sz w:val="20"/>
                <w:szCs w:val="20"/>
                <w:lang w:val="id-ID"/>
              </w:rPr>
              <w:t>67,8</w:t>
            </w:r>
          </w:p>
        </w:tc>
        <w:tc>
          <w:tcPr>
            <w:tcW w:w="767" w:type="pct"/>
            <w:tcBorders>
              <w:top w:val="nil"/>
              <w:left w:val="nil"/>
              <w:bottom w:val="nil"/>
              <w:right w:val="nil"/>
            </w:tcBorders>
            <w:shd w:val="clear" w:color="000000" w:fill="92CDDC"/>
            <w:noWrap/>
            <w:vAlign w:val="center"/>
            <w:hideMark/>
          </w:tcPr>
          <w:p w:rsidR="00DE4474" w:rsidRPr="00D154FB" w:rsidRDefault="00DE4474" w:rsidP="008F5011">
            <w:pPr>
              <w:spacing w:after="0" w:line="240" w:lineRule="auto"/>
              <w:jc w:val="center"/>
              <w:rPr>
                <w:rFonts w:ascii="Century Gothic" w:eastAsia="Times New Roman" w:hAnsi="Century Gothic" w:cs="Calibri"/>
                <w:b/>
                <w:bCs/>
                <w:color w:val="000000"/>
                <w:sz w:val="20"/>
                <w:szCs w:val="20"/>
              </w:rPr>
            </w:pPr>
            <w:r w:rsidRPr="00D154FB">
              <w:rPr>
                <w:rFonts w:ascii="Century Gothic" w:eastAsia="Times New Roman" w:hAnsi="Century Gothic" w:cs="Calibri"/>
                <w:b/>
                <w:bCs/>
                <w:color w:val="000000"/>
                <w:sz w:val="20"/>
                <w:szCs w:val="20"/>
                <w:lang w:val="id-ID"/>
              </w:rPr>
              <w:t>68</w:t>
            </w:r>
          </w:p>
        </w:tc>
        <w:tc>
          <w:tcPr>
            <w:tcW w:w="677" w:type="pct"/>
            <w:tcBorders>
              <w:top w:val="nil"/>
              <w:left w:val="nil"/>
              <w:bottom w:val="nil"/>
              <w:right w:val="nil"/>
            </w:tcBorders>
            <w:shd w:val="clear" w:color="000000" w:fill="92CDDC"/>
            <w:noWrap/>
            <w:vAlign w:val="center"/>
            <w:hideMark/>
          </w:tcPr>
          <w:p w:rsidR="00DE4474" w:rsidRPr="00D154FB" w:rsidRDefault="00DE4474" w:rsidP="008F5011">
            <w:pPr>
              <w:spacing w:after="0" w:line="240" w:lineRule="auto"/>
              <w:jc w:val="center"/>
              <w:rPr>
                <w:rFonts w:ascii="Century Gothic" w:eastAsia="Times New Roman" w:hAnsi="Century Gothic" w:cs="Calibri"/>
                <w:b/>
                <w:bCs/>
                <w:color w:val="000000"/>
                <w:sz w:val="20"/>
                <w:szCs w:val="20"/>
              </w:rPr>
            </w:pPr>
            <w:r w:rsidRPr="00D154FB">
              <w:rPr>
                <w:rFonts w:ascii="Century Gothic" w:eastAsia="Times New Roman" w:hAnsi="Century Gothic" w:cs="Calibri"/>
                <w:b/>
                <w:bCs/>
                <w:color w:val="000000"/>
                <w:sz w:val="20"/>
                <w:szCs w:val="20"/>
                <w:lang w:val="id-ID"/>
              </w:rPr>
              <w:t>68,21</w:t>
            </w:r>
          </w:p>
        </w:tc>
        <w:tc>
          <w:tcPr>
            <w:tcW w:w="505" w:type="pct"/>
            <w:tcBorders>
              <w:top w:val="nil"/>
              <w:left w:val="nil"/>
              <w:bottom w:val="nil"/>
              <w:right w:val="nil"/>
            </w:tcBorders>
            <w:shd w:val="clear" w:color="000000" w:fill="92CDDC"/>
            <w:noWrap/>
            <w:vAlign w:val="center"/>
            <w:hideMark/>
          </w:tcPr>
          <w:p w:rsidR="00DE4474" w:rsidRPr="00D154FB" w:rsidRDefault="00DE4474" w:rsidP="008F5011">
            <w:pPr>
              <w:spacing w:after="0" w:line="240" w:lineRule="auto"/>
              <w:jc w:val="center"/>
              <w:rPr>
                <w:rFonts w:ascii="Century Gothic" w:eastAsia="Times New Roman" w:hAnsi="Century Gothic" w:cs="Calibri"/>
                <w:b/>
                <w:bCs/>
                <w:color w:val="000000"/>
                <w:sz w:val="20"/>
                <w:szCs w:val="20"/>
              </w:rPr>
            </w:pPr>
            <w:r w:rsidRPr="00D154FB">
              <w:rPr>
                <w:rFonts w:ascii="Century Gothic" w:eastAsia="Times New Roman" w:hAnsi="Century Gothic" w:cs="Calibri"/>
                <w:b/>
                <w:bCs/>
                <w:color w:val="000000"/>
                <w:sz w:val="20"/>
                <w:szCs w:val="20"/>
                <w:lang w:val="id-ID"/>
              </w:rPr>
              <w:t>68,56</w:t>
            </w:r>
          </w:p>
        </w:tc>
      </w:tr>
    </w:tbl>
    <w:p w:rsidR="00DE4474" w:rsidRPr="00781CDC" w:rsidRDefault="00DE4474" w:rsidP="008F5011">
      <w:pPr>
        <w:pStyle w:val="ListParagraph"/>
        <w:autoSpaceDE w:val="0"/>
        <w:autoSpaceDN w:val="0"/>
        <w:adjustRightInd w:val="0"/>
        <w:spacing w:line="360" w:lineRule="auto"/>
        <w:ind w:left="0" w:firstLine="851"/>
        <w:rPr>
          <w:rFonts w:ascii="Century Gothic" w:hAnsi="Century Gothic" w:cs="Tahoma"/>
          <w:i/>
          <w:sz w:val="18"/>
          <w:szCs w:val="18"/>
        </w:rPr>
      </w:pPr>
      <w:r w:rsidRPr="00781CDC">
        <w:rPr>
          <w:rFonts w:ascii="Century Gothic" w:hAnsi="Century Gothic" w:cs="Tahoma"/>
          <w:i/>
          <w:sz w:val="18"/>
          <w:szCs w:val="18"/>
        </w:rPr>
        <w:t>Sumber: BPS, Pr</w:t>
      </w:r>
      <w:r>
        <w:rPr>
          <w:rFonts w:ascii="Century Gothic" w:hAnsi="Century Gothic" w:cs="Tahoma"/>
          <w:i/>
          <w:sz w:val="18"/>
          <w:szCs w:val="18"/>
        </w:rPr>
        <w:t xml:space="preserve">ov. </w:t>
      </w:r>
      <w:r w:rsidRPr="00781CDC">
        <w:rPr>
          <w:rFonts w:ascii="Century Gothic" w:hAnsi="Century Gothic" w:cs="Tahoma"/>
          <w:i/>
          <w:sz w:val="18"/>
          <w:szCs w:val="18"/>
        </w:rPr>
        <w:t>Sulawesi Tenggara 2014 (diolah)</w:t>
      </w:r>
    </w:p>
    <w:p w:rsidR="00B05CDA" w:rsidRPr="00DE4474" w:rsidRDefault="00B05CDA" w:rsidP="008F5011">
      <w:pPr>
        <w:pStyle w:val="ListParagraph"/>
        <w:autoSpaceDE w:val="0"/>
        <w:autoSpaceDN w:val="0"/>
        <w:adjustRightInd w:val="0"/>
        <w:spacing w:line="360" w:lineRule="auto"/>
        <w:ind w:left="0" w:firstLine="851"/>
        <w:jc w:val="both"/>
        <w:rPr>
          <w:rFonts w:ascii="Century Gothic" w:hAnsi="Century Gothic" w:cs="Tahoma"/>
          <w:sz w:val="20"/>
          <w:szCs w:val="20"/>
        </w:rPr>
      </w:pPr>
    </w:p>
    <w:p w:rsidR="00B05CDA" w:rsidRPr="00DD7C67" w:rsidRDefault="009A6386" w:rsidP="00BC2AB2">
      <w:pPr>
        <w:pStyle w:val="ListParagraph"/>
        <w:autoSpaceDE w:val="0"/>
        <w:autoSpaceDN w:val="0"/>
        <w:adjustRightInd w:val="0"/>
        <w:ind w:left="0"/>
        <w:jc w:val="center"/>
        <w:rPr>
          <w:rFonts w:ascii="Century Gothic" w:hAnsi="Century Gothic" w:cs="Tahoma"/>
          <w:b/>
          <w:sz w:val="20"/>
          <w:szCs w:val="20"/>
        </w:rPr>
      </w:pPr>
      <w:r>
        <w:rPr>
          <w:rFonts w:ascii="Century Gothic" w:hAnsi="Century Gothic" w:cs="Tahoma"/>
          <w:b/>
          <w:sz w:val="20"/>
          <w:szCs w:val="20"/>
        </w:rPr>
        <w:t>Gambar 2.12</w:t>
      </w:r>
    </w:p>
    <w:p w:rsidR="00B05CDA" w:rsidRDefault="00B05CDA" w:rsidP="00BC2AB2">
      <w:pPr>
        <w:pStyle w:val="ListParagraph"/>
        <w:autoSpaceDE w:val="0"/>
        <w:autoSpaceDN w:val="0"/>
        <w:adjustRightInd w:val="0"/>
        <w:ind w:left="0"/>
        <w:jc w:val="center"/>
        <w:rPr>
          <w:rFonts w:ascii="Century Gothic" w:hAnsi="Century Gothic" w:cs="Tahoma"/>
          <w:sz w:val="20"/>
          <w:szCs w:val="20"/>
        </w:rPr>
      </w:pPr>
      <w:r w:rsidRPr="00DD7C67">
        <w:rPr>
          <w:rFonts w:ascii="Century Gothic" w:hAnsi="Century Gothic" w:cs="Tahoma"/>
          <w:b/>
          <w:sz w:val="20"/>
          <w:szCs w:val="20"/>
        </w:rPr>
        <w:t>Perkembangan Angka Harapan hidup</w:t>
      </w:r>
      <w:r>
        <w:rPr>
          <w:rFonts w:ascii="Century Gothic" w:hAnsi="Century Gothic" w:cs="Tahoma"/>
          <w:sz w:val="20"/>
          <w:szCs w:val="20"/>
        </w:rPr>
        <w:t xml:space="preserve"> </w:t>
      </w:r>
      <w:r w:rsidRPr="00DD7C67">
        <w:rPr>
          <w:rFonts w:ascii="Century Gothic" w:hAnsi="Century Gothic" w:cs="Tahoma"/>
          <w:b/>
          <w:sz w:val="20"/>
          <w:szCs w:val="20"/>
        </w:rPr>
        <w:t>Kota Baubau tahun 2009 – 2013</w:t>
      </w:r>
    </w:p>
    <w:p w:rsidR="00B05CDA" w:rsidRDefault="00A87C47" w:rsidP="008F5011">
      <w:pPr>
        <w:pStyle w:val="ListParagraph"/>
        <w:autoSpaceDE w:val="0"/>
        <w:autoSpaceDN w:val="0"/>
        <w:adjustRightInd w:val="0"/>
        <w:spacing w:line="360" w:lineRule="auto"/>
        <w:ind w:left="0" w:firstLine="851"/>
        <w:jc w:val="center"/>
        <w:rPr>
          <w:rFonts w:ascii="Century Gothic" w:hAnsi="Century Gothic" w:cs="Tahoma"/>
          <w:sz w:val="20"/>
          <w:szCs w:val="20"/>
        </w:rPr>
      </w:pPr>
      <w:r w:rsidRPr="00DE4474">
        <w:rPr>
          <w:rFonts w:ascii="Berlin Sans FB Demi" w:hAnsi="Berlin Sans FB Demi"/>
          <w:b/>
          <w:noProof/>
          <w:lang w:val="en-GB" w:eastAsia="en-GB"/>
        </w:rPr>
        <w:drawing>
          <wp:anchor distT="0" distB="0" distL="114300" distR="114300" simplePos="0" relativeHeight="251657728" behindDoc="1" locked="0" layoutInCell="1" allowOverlap="1" wp14:anchorId="6607F1C8" wp14:editId="59D37ED0">
            <wp:simplePos x="0" y="0"/>
            <wp:positionH relativeFrom="column">
              <wp:posOffset>-5833</wp:posOffset>
            </wp:positionH>
            <wp:positionV relativeFrom="paragraph">
              <wp:posOffset>-679</wp:posOffset>
            </wp:positionV>
            <wp:extent cx="5411972" cy="1913860"/>
            <wp:effectExtent l="0" t="0" r="17780" b="10795"/>
            <wp:wrapNone/>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14:sizeRelH relativeFrom="page">
              <wp14:pctWidth>0</wp14:pctWidth>
            </wp14:sizeRelH>
            <wp14:sizeRelV relativeFrom="page">
              <wp14:pctHeight>0</wp14:pctHeight>
            </wp14:sizeRelV>
          </wp:anchor>
        </w:drawing>
      </w:r>
    </w:p>
    <w:p w:rsidR="00B05CDA" w:rsidRDefault="00B05CDA" w:rsidP="008F5011">
      <w:pPr>
        <w:pStyle w:val="ListParagraph"/>
        <w:autoSpaceDE w:val="0"/>
        <w:autoSpaceDN w:val="0"/>
        <w:adjustRightInd w:val="0"/>
        <w:spacing w:line="360" w:lineRule="auto"/>
        <w:ind w:left="0" w:firstLine="851"/>
        <w:jc w:val="center"/>
        <w:rPr>
          <w:rFonts w:ascii="Century Gothic" w:hAnsi="Century Gothic" w:cs="Tahoma"/>
          <w:sz w:val="20"/>
          <w:szCs w:val="20"/>
        </w:rPr>
      </w:pPr>
    </w:p>
    <w:p w:rsidR="00B05CDA" w:rsidRDefault="00B05CDA" w:rsidP="008F5011">
      <w:pPr>
        <w:pStyle w:val="ListParagraph"/>
        <w:autoSpaceDE w:val="0"/>
        <w:autoSpaceDN w:val="0"/>
        <w:adjustRightInd w:val="0"/>
        <w:spacing w:line="360" w:lineRule="auto"/>
        <w:ind w:left="0" w:firstLine="851"/>
        <w:jc w:val="center"/>
        <w:rPr>
          <w:rFonts w:ascii="Century Gothic" w:hAnsi="Century Gothic" w:cs="Tahoma"/>
          <w:sz w:val="20"/>
          <w:szCs w:val="20"/>
        </w:rPr>
      </w:pPr>
    </w:p>
    <w:p w:rsidR="00B05CDA" w:rsidRDefault="00B05CDA" w:rsidP="008F5011">
      <w:pPr>
        <w:pStyle w:val="ListParagraph"/>
        <w:autoSpaceDE w:val="0"/>
        <w:autoSpaceDN w:val="0"/>
        <w:adjustRightInd w:val="0"/>
        <w:spacing w:line="360" w:lineRule="auto"/>
        <w:ind w:left="0" w:firstLine="851"/>
        <w:jc w:val="center"/>
        <w:rPr>
          <w:rFonts w:ascii="Century Gothic" w:hAnsi="Century Gothic" w:cs="Tahoma"/>
          <w:sz w:val="20"/>
          <w:szCs w:val="20"/>
        </w:rPr>
      </w:pPr>
    </w:p>
    <w:p w:rsidR="00B05CDA" w:rsidRDefault="00B05CDA" w:rsidP="008F5011">
      <w:pPr>
        <w:pStyle w:val="ListParagraph"/>
        <w:autoSpaceDE w:val="0"/>
        <w:autoSpaceDN w:val="0"/>
        <w:adjustRightInd w:val="0"/>
        <w:spacing w:line="360" w:lineRule="auto"/>
        <w:ind w:left="0" w:firstLine="851"/>
        <w:jc w:val="center"/>
        <w:rPr>
          <w:rFonts w:ascii="Century Gothic" w:hAnsi="Century Gothic" w:cs="Tahoma"/>
          <w:sz w:val="20"/>
          <w:szCs w:val="20"/>
        </w:rPr>
      </w:pPr>
    </w:p>
    <w:p w:rsidR="00B05CDA" w:rsidRDefault="00B05CDA" w:rsidP="008F5011">
      <w:pPr>
        <w:pStyle w:val="ListParagraph"/>
        <w:autoSpaceDE w:val="0"/>
        <w:autoSpaceDN w:val="0"/>
        <w:adjustRightInd w:val="0"/>
        <w:spacing w:line="360" w:lineRule="auto"/>
        <w:ind w:left="0" w:firstLine="851"/>
        <w:jc w:val="center"/>
        <w:rPr>
          <w:rFonts w:ascii="Century Gothic" w:hAnsi="Century Gothic" w:cs="Tahoma"/>
          <w:sz w:val="20"/>
          <w:szCs w:val="20"/>
        </w:rPr>
      </w:pPr>
    </w:p>
    <w:p w:rsidR="00B05CDA" w:rsidRDefault="00B05CDA" w:rsidP="008F5011">
      <w:pPr>
        <w:pStyle w:val="ListParagraph"/>
        <w:autoSpaceDE w:val="0"/>
        <w:autoSpaceDN w:val="0"/>
        <w:adjustRightInd w:val="0"/>
        <w:spacing w:line="360" w:lineRule="auto"/>
        <w:ind w:left="0" w:firstLine="851"/>
        <w:jc w:val="center"/>
        <w:rPr>
          <w:rFonts w:ascii="Century Gothic" w:hAnsi="Century Gothic" w:cs="Tahoma"/>
          <w:sz w:val="20"/>
          <w:szCs w:val="20"/>
        </w:rPr>
      </w:pPr>
    </w:p>
    <w:p w:rsidR="00B05CDA" w:rsidRDefault="00B05CDA" w:rsidP="008F5011">
      <w:pPr>
        <w:pStyle w:val="ListParagraph"/>
        <w:autoSpaceDE w:val="0"/>
        <w:autoSpaceDN w:val="0"/>
        <w:adjustRightInd w:val="0"/>
        <w:spacing w:line="360" w:lineRule="auto"/>
        <w:ind w:left="0" w:firstLine="851"/>
        <w:jc w:val="center"/>
        <w:rPr>
          <w:rFonts w:ascii="Century Gothic" w:hAnsi="Century Gothic" w:cs="Tahoma"/>
          <w:sz w:val="20"/>
          <w:szCs w:val="20"/>
        </w:rPr>
      </w:pPr>
    </w:p>
    <w:p w:rsidR="0018277B" w:rsidRDefault="0018277B" w:rsidP="008F5011">
      <w:pPr>
        <w:tabs>
          <w:tab w:val="left" w:pos="993"/>
        </w:tabs>
        <w:spacing w:after="0" w:line="360" w:lineRule="auto"/>
        <w:jc w:val="both"/>
        <w:rPr>
          <w:rFonts w:ascii="Century Gothic" w:hAnsi="Century Gothic"/>
          <w:i/>
          <w:sz w:val="16"/>
          <w:szCs w:val="16"/>
          <w:lang w:val="id-ID"/>
        </w:rPr>
      </w:pPr>
    </w:p>
    <w:p w:rsidR="00B05CDA" w:rsidRPr="008D33AF" w:rsidRDefault="00B05CDA" w:rsidP="008F5011">
      <w:pPr>
        <w:tabs>
          <w:tab w:val="left" w:pos="993"/>
        </w:tabs>
        <w:spacing w:after="0" w:line="360" w:lineRule="auto"/>
        <w:jc w:val="both"/>
        <w:rPr>
          <w:rFonts w:ascii="Century Gothic" w:hAnsi="Century Gothic"/>
          <w:sz w:val="16"/>
          <w:szCs w:val="16"/>
          <w:lang w:val="id-ID"/>
        </w:rPr>
      </w:pPr>
      <w:r w:rsidRPr="008D33AF">
        <w:rPr>
          <w:rFonts w:ascii="Century Gothic" w:hAnsi="Century Gothic"/>
          <w:i/>
          <w:sz w:val="16"/>
          <w:szCs w:val="16"/>
          <w:lang w:val="id-ID"/>
        </w:rPr>
        <w:t>Sumber: BPS Pro</w:t>
      </w:r>
      <w:r w:rsidRPr="008D33AF">
        <w:rPr>
          <w:rFonts w:ascii="Century Gothic" w:hAnsi="Century Gothic"/>
          <w:i/>
          <w:sz w:val="16"/>
          <w:szCs w:val="16"/>
        </w:rPr>
        <w:t>v</w:t>
      </w:r>
      <w:r w:rsidRPr="008D33AF">
        <w:rPr>
          <w:rFonts w:ascii="Century Gothic" w:hAnsi="Century Gothic"/>
          <w:i/>
          <w:sz w:val="16"/>
          <w:szCs w:val="16"/>
          <w:lang w:val="id-ID"/>
        </w:rPr>
        <w:t>. Sulawesi Tenggara 2014 (Diolah)</w:t>
      </w:r>
      <w:r w:rsidRPr="008D33AF">
        <w:rPr>
          <w:rFonts w:ascii="Century Gothic" w:hAnsi="Century Gothic"/>
          <w:sz w:val="16"/>
          <w:szCs w:val="16"/>
          <w:lang w:val="id-ID"/>
        </w:rPr>
        <w:tab/>
      </w:r>
    </w:p>
    <w:p w:rsidR="00025E84" w:rsidRPr="0092100D" w:rsidRDefault="00025E84" w:rsidP="008F5011">
      <w:pPr>
        <w:pStyle w:val="Heading4"/>
        <w:numPr>
          <w:ilvl w:val="3"/>
          <w:numId w:val="4"/>
        </w:numPr>
        <w:spacing w:line="360" w:lineRule="auto"/>
        <w:ind w:left="851" w:hanging="862"/>
        <w:rPr>
          <w:rFonts w:ascii="Arial Black" w:hAnsi="Arial Black"/>
          <w:i w:val="0"/>
          <w:color w:val="000000" w:themeColor="text1"/>
          <w:sz w:val="22"/>
          <w:szCs w:val="22"/>
        </w:rPr>
      </w:pPr>
      <w:r w:rsidRPr="0092100D">
        <w:rPr>
          <w:rFonts w:ascii="Arial Black" w:hAnsi="Arial Black"/>
          <w:i w:val="0"/>
          <w:color w:val="000000" w:themeColor="text1"/>
          <w:sz w:val="22"/>
          <w:szCs w:val="22"/>
        </w:rPr>
        <w:lastRenderedPageBreak/>
        <w:t>Fokus Seni Budaya dan Olahraga</w:t>
      </w:r>
    </w:p>
    <w:p w:rsidR="00282FBE" w:rsidRPr="0018277B" w:rsidRDefault="00282FBE" w:rsidP="002F5B99">
      <w:pPr>
        <w:pStyle w:val="Heading5"/>
        <w:numPr>
          <w:ilvl w:val="0"/>
          <w:numId w:val="100"/>
        </w:numPr>
        <w:spacing w:line="360" w:lineRule="auto"/>
        <w:ind w:left="426"/>
        <w:rPr>
          <w:rFonts w:ascii="Arial Black" w:hAnsi="Arial Black"/>
          <w:sz w:val="20"/>
          <w:szCs w:val="20"/>
        </w:rPr>
      </w:pPr>
      <w:r w:rsidRPr="0018277B">
        <w:rPr>
          <w:rFonts w:ascii="Arial Black" w:hAnsi="Arial Black"/>
          <w:sz w:val="20"/>
          <w:szCs w:val="20"/>
        </w:rPr>
        <w:t>Nilai-nilai Budaya Daerah</w:t>
      </w:r>
    </w:p>
    <w:p w:rsidR="00282FBE" w:rsidRPr="0092100D" w:rsidRDefault="00282FBE" w:rsidP="008F5011">
      <w:pPr>
        <w:tabs>
          <w:tab w:val="left" w:pos="993"/>
        </w:tabs>
        <w:autoSpaceDE w:val="0"/>
        <w:autoSpaceDN w:val="0"/>
        <w:adjustRightInd w:val="0"/>
        <w:spacing w:after="0" w:line="360" w:lineRule="auto"/>
        <w:ind w:firstLine="567"/>
        <w:jc w:val="both"/>
        <w:rPr>
          <w:rFonts w:ascii="Century Gothic" w:hAnsi="Century Gothic" w:cs="BerlinSansFB"/>
          <w:sz w:val="20"/>
          <w:szCs w:val="20"/>
          <w:lang w:val="id-ID"/>
        </w:rPr>
      </w:pPr>
      <w:r w:rsidRPr="0092100D">
        <w:rPr>
          <w:rFonts w:ascii="Century Gothic" w:hAnsi="Century Gothic" w:cs="BerlinSansFB"/>
          <w:sz w:val="20"/>
          <w:szCs w:val="20"/>
          <w:lang w:val="id-ID"/>
        </w:rPr>
        <w:t>Sebagai salah satu daerah yang memiliki sejarah masa lampau yang panjang, Kota Bau-Bau kaya akan nuansa-nuansa kearifan lokal yang hingga kini masih tetap dipertahankan dan berlaku ditengah masyarakatnya. Falsafah “Binci-binciki kuli “ telah dikenal sejak masa pemerintahan Sultan Buton I, Murhum Qaimuddin, yang kemudian dijabarkan lebih lanjut pada empat pilar bermasyarakat (Sara Pataanguna), yaitu :</w:t>
      </w:r>
    </w:p>
    <w:p w:rsidR="00282FBE" w:rsidRPr="0092100D" w:rsidRDefault="00282FBE" w:rsidP="002F5B99">
      <w:pPr>
        <w:pStyle w:val="ListParagraph"/>
        <w:numPr>
          <w:ilvl w:val="0"/>
          <w:numId w:val="42"/>
        </w:numPr>
        <w:tabs>
          <w:tab w:val="left" w:pos="993"/>
        </w:tabs>
        <w:autoSpaceDE w:val="0"/>
        <w:autoSpaceDN w:val="0"/>
        <w:adjustRightInd w:val="0"/>
        <w:spacing w:line="360" w:lineRule="auto"/>
        <w:jc w:val="both"/>
        <w:rPr>
          <w:rFonts w:ascii="Century Gothic" w:hAnsi="Century Gothic" w:cs="BerlinSansFB"/>
          <w:sz w:val="20"/>
          <w:szCs w:val="20"/>
          <w:lang w:val="id-ID"/>
        </w:rPr>
      </w:pPr>
      <w:r w:rsidRPr="0092100D">
        <w:rPr>
          <w:rFonts w:ascii="Century Gothic" w:hAnsi="Century Gothic" w:cs="BerlinSansFB"/>
          <w:sz w:val="20"/>
          <w:szCs w:val="20"/>
          <w:lang w:val="id-ID"/>
        </w:rPr>
        <w:t>Pomae-maeka (saling segan-menyegani)</w:t>
      </w:r>
    </w:p>
    <w:p w:rsidR="00282FBE" w:rsidRPr="0092100D" w:rsidRDefault="00282FBE" w:rsidP="002F5B99">
      <w:pPr>
        <w:pStyle w:val="ListParagraph"/>
        <w:numPr>
          <w:ilvl w:val="0"/>
          <w:numId w:val="42"/>
        </w:numPr>
        <w:tabs>
          <w:tab w:val="left" w:pos="993"/>
        </w:tabs>
        <w:autoSpaceDE w:val="0"/>
        <w:autoSpaceDN w:val="0"/>
        <w:adjustRightInd w:val="0"/>
        <w:spacing w:line="360" w:lineRule="auto"/>
        <w:jc w:val="both"/>
        <w:rPr>
          <w:rFonts w:ascii="Century Gothic" w:hAnsi="Century Gothic" w:cs="BerlinSansFB"/>
          <w:sz w:val="20"/>
          <w:szCs w:val="20"/>
          <w:lang w:val="id-ID"/>
        </w:rPr>
      </w:pPr>
      <w:r w:rsidRPr="0092100D">
        <w:rPr>
          <w:rFonts w:ascii="Century Gothic" w:hAnsi="Century Gothic" w:cs="BerlinSansFB"/>
          <w:sz w:val="20"/>
          <w:szCs w:val="20"/>
          <w:lang w:val="id-ID"/>
        </w:rPr>
        <w:t>Popia-piara (saling memelihara)</w:t>
      </w:r>
    </w:p>
    <w:p w:rsidR="00282FBE" w:rsidRPr="0092100D" w:rsidRDefault="00282FBE" w:rsidP="002F5B99">
      <w:pPr>
        <w:pStyle w:val="ListParagraph"/>
        <w:numPr>
          <w:ilvl w:val="0"/>
          <w:numId w:val="42"/>
        </w:numPr>
        <w:autoSpaceDE w:val="0"/>
        <w:autoSpaceDN w:val="0"/>
        <w:adjustRightInd w:val="0"/>
        <w:spacing w:line="360" w:lineRule="auto"/>
        <w:jc w:val="both"/>
        <w:rPr>
          <w:rFonts w:ascii="Century Gothic" w:hAnsi="Century Gothic" w:cs="BerlinSansFB"/>
          <w:sz w:val="20"/>
          <w:szCs w:val="20"/>
          <w:lang w:val="id-ID"/>
        </w:rPr>
      </w:pPr>
      <w:r w:rsidRPr="0092100D">
        <w:rPr>
          <w:rFonts w:ascii="Century Gothic" w:hAnsi="Century Gothic" w:cs="BerlinSansFB,Italic"/>
          <w:iCs/>
          <w:sz w:val="20"/>
          <w:szCs w:val="20"/>
          <w:lang w:val="id-ID"/>
        </w:rPr>
        <w:t>Poangka-angkataka (saling menghargai)</w:t>
      </w:r>
    </w:p>
    <w:p w:rsidR="00282FBE" w:rsidRPr="0092100D" w:rsidRDefault="00282FBE" w:rsidP="002F5B99">
      <w:pPr>
        <w:pStyle w:val="ListParagraph"/>
        <w:numPr>
          <w:ilvl w:val="0"/>
          <w:numId w:val="42"/>
        </w:numPr>
        <w:autoSpaceDE w:val="0"/>
        <w:autoSpaceDN w:val="0"/>
        <w:adjustRightInd w:val="0"/>
        <w:spacing w:line="360" w:lineRule="auto"/>
        <w:jc w:val="both"/>
        <w:rPr>
          <w:rFonts w:ascii="Century Gothic" w:hAnsi="Century Gothic" w:cs="BerlinSansFB"/>
          <w:sz w:val="20"/>
          <w:szCs w:val="20"/>
          <w:lang w:val="id-ID"/>
        </w:rPr>
      </w:pPr>
      <w:r w:rsidRPr="0092100D">
        <w:rPr>
          <w:rFonts w:ascii="Century Gothic" w:hAnsi="Century Gothic" w:cs="BerlinSansFB"/>
          <w:sz w:val="20"/>
          <w:szCs w:val="20"/>
          <w:lang w:val="id-ID"/>
        </w:rPr>
        <w:t>Pomaa-maasiaka (saling sayang menyayangi)</w:t>
      </w:r>
    </w:p>
    <w:p w:rsidR="00282FBE" w:rsidRPr="0092100D" w:rsidRDefault="00282FBE" w:rsidP="008F5011">
      <w:pPr>
        <w:autoSpaceDE w:val="0"/>
        <w:autoSpaceDN w:val="0"/>
        <w:adjustRightInd w:val="0"/>
        <w:spacing w:after="0" w:line="360" w:lineRule="auto"/>
        <w:jc w:val="both"/>
        <w:rPr>
          <w:rFonts w:ascii="Century Gothic" w:hAnsi="Century Gothic" w:cs="BerlinSansFB"/>
          <w:sz w:val="20"/>
          <w:szCs w:val="20"/>
          <w:lang w:val="id-ID"/>
        </w:rPr>
      </w:pPr>
      <w:r w:rsidRPr="0092100D">
        <w:rPr>
          <w:rFonts w:ascii="Century Gothic" w:hAnsi="Century Gothic" w:cs="BerlinSansFB"/>
          <w:sz w:val="20"/>
          <w:szCs w:val="20"/>
          <w:lang w:val="id-ID"/>
        </w:rPr>
        <w:t>Selanjutnya lebih diperkuat oleh falsafah perjuangan masyarakat yang telah dikenal sejak zaman kesultanan Buton dan tercantum dalam kitab Martabat Tujuh yang berfungsi sebagai peraturan perundangan pada masa itu, yaitu :</w:t>
      </w:r>
    </w:p>
    <w:p w:rsidR="00282FBE" w:rsidRPr="0092100D" w:rsidRDefault="00282FBE" w:rsidP="002F5B99">
      <w:pPr>
        <w:pStyle w:val="ListParagraph"/>
        <w:numPr>
          <w:ilvl w:val="0"/>
          <w:numId w:val="41"/>
        </w:numPr>
        <w:autoSpaceDE w:val="0"/>
        <w:autoSpaceDN w:val="0"/>
        <w:adjustRightInd w:val="0"/>
        <w:spacing w:line="360" w:lineRule="auto"/>
        <w:jc w:val="both"/>
        <w:rPr>
          <w:rFonts w:ascii="Century Gothic" w:hAnsi="Century Gothic" w:cs="BerlinSansFB,Italic"/>
          <w:i/>
          <w:iCs/>
          <w:sz w:val="20"/>
          <w:szCs w:val="20"/>
          <w:lang w:val="id-ID"/>
        </w:rPr>
      </w:pPr>
      <w:r w:rsidRPr="0092100D">
        <w:rPr>
          <w:rFonts w:ascii="Century Gothic" w:hAnsi="Century Gothic" w:cs="BerlinSansFB,Italic"/>
          <w:i/>
          <w:iCs/>
          <w:sz w:val="20"/>
          <w:szCs w:val="20"/>
          <w:lang w:val="id-ID"/>
        </w:rPr>
        <w:t xml:space="preserve">Yinda-yindamo arataa somanamo karo </w:t>
      </w:r>
      <w:r w:rsidRPr="0092100D">
        <w:rPr>
          <w:rFonts w:ascii="Century Gothic" w:hAnsi="Century Gothic" w:cs="BerlinSansFB"/>
          <w:sz w:val="20"/>
          <w:szCs w:val="20"/>
          <w:lang w:val="id-ID"/>
        </w:rPr>
        <w:t>(kepentingan badan/pribadi lebih utama daripada harta benda),</w:t>
      </w:r>
    </w:p>
    <w:p w:rsidR="00282FBE" w:rsidRPr="0092100D" w:rsidRDefault="00282FBE" w:rsidP="002F5B99">
      <w:pPr>
        <w:pStyle w:val="ListParagraph"/>
        <w:numPr>
          <w:ilvl w:val="0"/>
          <w:numId w:val="41"/>
        </w:numPr>
        <w:autoSpaceDE w:val="0"/>
        <w:autoSpaceDN w:val="0"/>
        <w:adjustRightInd w:val="0"/>
        <w:spacing w:line="360" w:lineRule="auto"/>
        <w:jc w:val="both"/>
        <w:rPr>
          <w:rFonts w:ascii="Century Gothic" w:hAnsi="Century Gothic" w:cs="BerlinSansFB,Italic"/>
          <w:i/>
          <w:iCs/>
          <w:sz w:val="20"/>
          <w:szCs w:val="20"/>
          <w:lang w:val="id-ID"/>
        </w:rPr>
      </w:pPr>
      <w:r w:rsidRPr="0092100D">
        <w:rPr>
          <w:rFonts w:ascii="Century Gothic" w:hAnsi="Century Gothic" w:cs="BerlinSansFB,Italic"/>
          <w:i/>
          <w:iCs/>
          <w:sz w:val="20"/>
          <w:szCs w:val="20"/>
          <w:lang w:val="id-ID"/>
        </w:rPr>
        <w:t xml:space="preserve">Yinda-yinda karo somanamo lipu </w:t>
      </w:r>
      <w:r w:rsidRPr="0092100D">
        <w:rPr>
          <w:rFonts w:ascii="Century Gothic" w:hAnsi="Century Gothic" w:cs="BerlinSansFB"/>
          <w:sz w:val="20"/>
          <w:szCs w:val="20"/>
          <w:lang w:val="id-ID"/>
        </w:rPr>
        <w:t>(kepentingan umum lebih utama daripada kepentingan pribadi),</w:t>
      </w:r>
    </w:p>
    <w:p w:rsidR="00282FBE" w:rsidRPr="0092100D" w:rsidRDefault="00282FBE" w:rsidP="002F5B99">
      <w:pPr>
        <w:pStyle w:val="ListParagraph"/>
        <w:numPr>
          <w:ilvl w:val="0"/>
          <w:numId w:val="41"/>
        </w:numPr>
        <w:autoSpaceDE w:val="0"/>
        <w:autoSpaceDN w:val="0"/>
        <w:adjustRightInd w:val="0"/>
        <w:spacing w:line="360" w:lineRule="auto"/>
        <w:jc w:val="both"/>
        <w:rPr>
          <w:rFonts w:ascii="Century Gothic" w:hAnsi="Century Gothic" w:cs="BerlinSansFB,Italic"/>
          <w:i/>
          <w:iCs/>
          <w:sz w:val="20"/>
          <w:szCs w:val="20"/>
          <w:lang w:val="id-ID"/>
        </w:rPr>
      </w:pPr>
      <w:r w:rsidRPr="0092100D">
        <w:rPr>
          <w:rFonts w:ascii="Century Gothic" w:hAnsi="Century Gothic" w:cs="BerlinSansFB,Italic"/>
          <w:i/>
          <w:iCs/>
          <w:sz w:val="20"/>
          <w:szCs w:val="20"/>
          <w:lang w:val="id-ID"/>
        </w:rPr>
        <w:t xml:space="preserve">Yinda-yindamo lipu somanamo sara </w:t>
      </w:r>
      <w:r w:rsidRPr="0092100D">
        <w:rPr>
          <w:rFonts w:ascii="Century Gothic" w:hAnsi="Century Gothic" w:cs="BerlinSansFB,Italic"/>
          <w:iCs/>
          <w:sz w:val="20"/>
          <w:szCs w:val="20"/>
          <w:lang w:val="id-ID"/>
        </w:rPr>
        <w:t>(kepentingan dan keutuhan negara lebih diutamakan daripada kepentingan umum),</w:t>
      </w:r>
    </w:p>
    <w:p w:rsidR="00282FBE" w:rsidRPr="0092100D" w:rsidRDefault="00282FBE" w:rsidP="002F5B99">
      <w:pPr>
        <w:pStyle w:val="ListParagraph"/>
        <w:numPr>
          <w:ilvl w:val="0"/>
          <w:numId w:val="41"/>
        </w:numPr>
        <w:autoSpaceDE w:val="0"/>
        <w:autoSpaceDN w:val="0"/>
        <w:adjustRightInd w:val="0"/>
        <w:spacing w:line="360" w:lineRule="auto"/>
        <w:jc w:val="both"/>
        <w:rPr>
          <w:rFonts w:ascii="Century Gothic" w:hAnsi="Century Gothic" w:cs="BerlinSansFB,Italic"/>
          <w:i/>
          <w:iCs/>
          <w:sz w:val="20"/>
          <w:szCs w:val="20"/>
          <w:lang w:val="id-ID"/>
        </w:rPr>
      </w:pPr>
      <w:r w:rsidRPr="0092100D">
        <w:rPr>
          <w:rFonts w:ascii="Century Gothic" w:hAnsi="Century Gothic" w:cs="BerlinSansFB,Italic"/>
          <w:i/>
          <w:iCs/>
          <w:sz w:val="20"/>
          <w:szCs w:val="20"/>
          <w:lang w:val="id-ID"/>
        </w:rPr>
        <w:t xml:space="preserve">Yinda-yindamo sara somanamo agama </w:t>
      </w:r>
      <w:r w:rsidRPr="0092100D">
        <w:rPr>
          <w:rFonts w:ascii="Century Gothic" w:hAnsi="Century Gothic" w:cs="BerlinSansFB,Italic"/>
          <w:iCs/>
          <w:sz w:val="20"/>
          <w:szCs w:val="20"/>
          <w:lang w:val="id-ID"/>
        </w:rPr>
        <w:t>(kepentingan agama lebih utama daripada kepentingan negara)</w:t>
      </w:r>
    </w:p>
    <w:p w:rsidR="00282FBE" w:rsidRDefault="00282FBE" w:rsidP="008F5011">
      <w:pPr>
        <w:autoSpaceDE w:val="0"/>
        <w:autoSpaceDN w:val="0"/>
        <w:adjustRightInd w:val="0"/>
        <w:spacing w:after="0" w:line="360" w:lineRule="auto"/>
        <w:ind w:firstLine="567"/>
        <w:jc w:val="both"/>
        <w:rPr>
          <w:rFonts w:ascii="Century Gothic" w:hAnsi="Century Gothic" w:cs="BerlinSansFB"/>
          <w:sz w:val="20"/>
          <w:szCs w:val="20"/>
          <w:lang w:val="id-ID"/>
        </w:rPr>
      </w:pPr>
      <w:r w:rsidRPr="0092100D">
        <w:rPr>
          <w:rFonts w:ascii="Century Gothic" w:hAnsi="Century Gothic" w:cs="BerlinSansFB"/>
          <w:sz w:val="20"/>
          <w:szCs w:val="20"/>
          <w:lang w:val="id-ID"/>
        </w:rPr>
        <w:t>Dalam kehidupan masyarakat Baubau, kelembagaan yang memainkan peranan penting adalah aturan pemerintahan (pemerintah Kota Baubau), sarana masigi (agama), dan peranan keluarga.Terakhir dan tidak kurang pentingnya, adalah peranan mancuanana lipu (orang yang dituakan) dan kelompok-kelompok kerabat yang terintegrasi masih didengarkan nasehatnasehatnya, sehingga perilaku masyarakat Kota Baubau masih berpedoman kepda nilai-nilai budaya masa kerajaan. Dalam kaitannya dengan kondisi sosial budaya, pengembangan kota Baubau harus dikelola sebaik mungkin demi menciptakan dan memelihara harmoni sosial, pada saat yang sama, memelihara nilai-nilai lokal yang dipandang bersifat kondusif terhadap kemampuan masyarakat merespon kehidupan di sekitarnya. Berikut fasilitas kebudayaan dan capaian pembangunan pemerintah Kota Baubau dalam meningkatkan potensi budaya dan olahraga di Kota Baubau ;</w:t>
      </w:r>
    </w:p>
    <w:p w:rsidR="00D875D8" w:rsidRDefault="00D875D8" w:rsidP="008F5011">
      <w:pPr>
        <w:autoSpaceDE w:val="0"/>
        <w:autoSpaceDN w:val="0"/>
        <w:adjustRightInd w:val="0"/>
        <w:spacing w:after="0" w:line="240" w:lineRule="auto"/>
        <w:jc w:val="center"/>
        <w:rPr>
          <w:rFonts w:ascii="Century Gothic" w:hAnsi="Century Gothic" w:cs="BerlinSansFB"/>
          <w:b/>
          <w:bCs/>
          <w:sz w:val="20"/>
          <w:szCs w:val="20"/>
        </w:rPr>
      </w:pPr>
    </w:p>
    <w:p w:rsidR="00282FBE" w:rsidRPr="00644EC9" w:rsidRDefault="00644EC9" w:rsidP="008F5011">
      <w:pPr>
        <w:autoSpaceDE w:val="0"/>
        <w:autoSpaceDN w:val="0"/>
        <w:adjustRightInd w:val="0"/>
        <w:spacing w:after="0" w:line="240" w:lineRule="auto"/>
        <w:jc w:val="center"/>
        <w:rPr>
          <w:rFonts w:ascii="Century Gothic" w:hAnsi="Century Gothic" w:cs="BerlinSansFB"/>
          <w:b/>
          <w:bCs/>
          <w:sz w:val="20"/>
          <w:szCs w:val="20"/>
        </w:rPr>
      </w:pPr>
      <w:r>
        <w:rPr>
          <w:rFonts w:ascii="Century Gothic" w:hAnsi="Century Gothic" w:cs="BerlinSansFB"/>
          <w:b/>
          <w:bCs/>
          <w:sz w:val="20"/>
          <w:szCs w:val="20"/>
          <w:lang w:val="id-ID"/>
        </w:rPr>
        <w:lastRenderedPageBreak/>
        <w:t>Tabel. 2.1</w:t>
      </w:r>
      <w:r>
        <w:rPr>
          <w:rFonts w:ascii="Century Gothic" w:hAnsi="Century Gothic" w:cs="BerlinSansFB"/>
          <w:b/>
          <w:bCs/>
          <w:sz w:val="20"/>
          <w:szCs w:val="20"/>
        </w:rPr>
        <w:t>8</w:t>
      </w:r>
    </w:p>
    <w:p w:rsidR="00282FBE" w:rsidRPr="00C17E0D" w:rsidRDefault="00A81C13" w:rsidP="008F5011">
      <w:pPr>
        <w:autoSpaceDE w:val="0"/>
        <w:autoSpaceDN w:val="0"/>
        <w:adjustRightInd w:val="0"/>
        <w:spacing w:after="0" w:line="240" w:lineRule="auto"/>
        <w:jc w:val="center"/>
        <w:rPr>
          <w:rFonts w:ascii="Century Gothic" w:hAnsi="Century Gothic" w:cs="BerlinSansFB"/>
          <w:b/>
          <w:sz w:val="20"/>
          <w:szCs w:val="20"/>
          <w:lang w:val="id-ID"/>
        </w:rPr>
      </w:pPr>
      <w:r>
        <w:rPr>
          <w:rFonts w:ascii="Century Gothic" w:hAnsi="Century Gothic" w:cs="BerlinSansFB"/>
          <w:b/>
          <w:sz w:val="20"/>
          <w:szCs w:val="20"/>
        </w:rPr>
        <w:t xml:space="preserve">Persebaran  </w:t>
      </w:r>
      <w:r>
        <w:rPr>
          <w:rFonts w:ascii="Century Gothic" w:hAnsi="Century Gothic" w:cs="BerlinSansFB"/>
          <w:b/>
          <w:sz w:val="20"/>
          <w:szCs w:val="20"/>
          <w:lang w:val="id-ID"/>
        </w:rPr>
        <w:t xml:space="preserve">Fasilitas Kebudayaan </w:t>
      </w:r>
      <w:r w:rsidRPr="00C17E0D">
        <w:rPr>
          <w:rFonts w:ascii="Century Gothic" w:hAnsi="Century Gothic" w:cs="BerlinSansFB"/>
          <w:b/>
          <w:sz w:val="20"/>
          <w:szCs w:val="20"/>
          <w:lang w:val="id-ID"/>
        </w:rPr>
        <w:t>di Kota Baubau</w:t>
      </w:r>
      <w:r>
        <w:rPr>
          <w:rFonts w:ascii="Century Gothic" w:hAnsi="Century Gothic" w:cs="BerlinSansFB"/>
          <w:b/>
          <w:sz w:val="20"/>
          <w:szCs w:val="20"/>
          <w:lang w:val="id-ID"/>
        </w:rPr>
        <w:t xml:space="preserve"> t</w:t>
      </w:r>
      <w:r w:rsidR="00282FBE" w:rsidRPr="00C17E0D">
        <w:rPr>
          <w:rFonts w:ascii="Century Gothic" w:hAnsi="Century Gothic" w:cs="BerlinSansFB"/>
          <w:b/>
          <w:sz w:val="20"/>
          <w:szCs w:val="20"/>
          <w:lang w:val="id-ID"/>
        </w:rPr>
        <w:t>ahun 201</w:t>
      </w:r>
      <w:r w:rsidR="0092100D" w:rsidRPr="00C17E0D">
        <w:rPr>
          <w:rFonts w:ascii="Century Gothic" w:hAnsi="Century Gothic" w:cs="BerlinSansFB"/>
          <w:b/>
          <w:sz w:val="20"/>
          <w:szCs w:val="20"/>
        </w:rPr>
        <w:t>4</w:t>
      </w:r>
      <w:r w:rsidR="00282FBE" w:rsidRPr="00C17E0D">
        <w:rPr>
          <w:rFonts w:ascii="Century Gothic" w:hAnsi="Century Gothic" w:cs="BerlinSansFB"/>
          <w:b/>
          <w:sz w:val="20"/>
          <w:szCs w:val="20"/>
          <w:lang w:val="id-ID"/>
        </w:rPr>
        <w:t xml:space="preserve"> </w:t>
      </w:r>
    </w:p>
    <w:tbl>
      <w:tblPr>
        <w:tblStyle w:val="LightShading-Accent5"/>
        <w:tblW w:w="5000" w:type="pct"/>
        <w:tblLook w:val="04A0" w:firstRow="1" w:lastRow="0" w:firstColumn="1" w:lastColumn="0" w:noHBand="0" w:noVBand="1"/>
      </w:tblPr>
      <w:tblGrid>
        <w:gridCol w:w="653"/>
        <w:gridCol w:w="3785"/>
        <w:gridCol w:w="3999"/>
      </w:tblGrid>
      <w:tr w:rsidR="00282FBE" w:rsidRPr="0092100D" w:rsidTr="00D875D8">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87" w:type="pct"/>
            <w:noWrap/>
            <w:hideMark/>
          </w:tcPr>
          <w:p w:rsidR="00282FBE" w:rsidRPr="0092100D" w:rsidRDefault="00282FBE" w:rsidP="008F5011">
            <w:pPr>
              <w:jc w:val="center"/>
              <w:rPr>
                <w:rFonts w:ascii="Century Gothic" w:eastAsia="Times New Roman" w:hAnsi="Century Gothic" w:cs="Calibri"/>
                <w:b w:val="0"/>
                <w:color w:val="000000"/>
                <w:sz w:val="20"/>
                <w:szCs w:val="20"/>
                <w:lang w:val="id-ID" w:eastAsia="id-ID"/>
              </w:rPr>
            </w:pPr>
            <w:r w:rsidRPr="0092100D">
              <w:rPr>
                <w:rFonts w:ascii="Century Gothic" w:eastAsia="Times New Roman" w:hAnsi="Century Gothic" w:cs="Calibri"/>
                <w:b w:val="0"/>
                <w:color w:val="000000"/>
                <w:sz w:val="20"/>
                <w:szCs w:val="20"/>
                <w:lang w:val="id-ID" w:eastAsia="id-ID"/>
              </w:rPr>
              <w:t>No</w:t>
            </w:r>
          </w:p>
        </w:tc>
        <w:tc>
          <w:tcPr>
            <w:tcW w:w="2243" w:type="pct"/>
            <w:noWrap/>
            <w:hideMark/>
          </w:tcPr>
          <w:p w:rsidR="00282FBE" w:rsidRPr="0092100D" w:rsidRDefault="00282FBE" w:rsidP="008F5011">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b w:val="0"/>
                <w:color w:val="000000"/>
                <w:sz w:val="20"/>
                <w:szCs w:val="20"/>
                <w:lang w:val="id-ID" w:eastAsia="id-ID"/>
              </w:rPr>
            </w:pPr>
            <w:r w:rsidRPr="0092100D">
              <w:rPr>
                <w:rFonts w:ascii="Century Gothic" w:eastAsia="Times New Roman" w:hAnsi="Century Gothic" w:cs="Calibri"/>
                <w:b w:val="0"/>
                <w:color w:val="000000"/>
                <w:sz w:val="20"/>
                <w:szCs w:val="20"/>
                <w:lang w:val="id-ID" w:eastAsia="id-ID"/>
              </w:rPr>
              <w:t>Kecamatan</w:t>
            </w:r>
          </w:p>
        </w:tc>
        <w:tc>
          <w:tcPr>
            <w:tcW w:w="2370" w:type="pct"/>
            <w:noWrap/>
            <w:hideMark/>
          </w:tcPr>
          <w:p w:rsidR="00282FBE" w:rsidRPr="0092100D" w:rsidRDefault="00282FBE" w:rsidP="008F5011">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b w:val="0"/>
                <w:color w:val="000000"/>
                <w:sz w:val="20"/>
                <w:szCs w:val="20"/>
                <w:lang w:val="id-ID" w:eastAsia="id-ID"/>
              </w:rPr>
            </w:pPr>
            <w:r w:rsidRPr="0092100D">
              <w:rPr>
                <w:rFonts w:ascii="Century Gothic" w:eastAsia="Times New Roman" w:hAnsi="Century Gothic" w:cs="Calibri"/>
                <w:b w:val="0"/>
                <w:color w:val="000000"/>
                <w:sz w:val="20"/>
                <w:szCs w:val="20"/>
                <w:lang w:val="id-ID" w:eastAsia="id-ID"/>
              </w:rPr>
              <w:t>Balai Pertemuan Warga</w:t>
            </w:r>
          </w:p>
        </w:tc>
      </w:tr>
      <w:tr w:rsidR="00282FBE" w:rsidRPr="0092100D" w:rsidTr="00D875D8">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87" w:type="pct"/>
            <w:noWrap/>
            <w:hideMark/>
          </w:tcPr>
          <w:p w:rsidR="00282FBE" w:rsidRPr="00D6352E" w:rsidRDefault="00282FBE" w:rsidP="008F5011">
            <w:pPr>
              <w:jc w:val="center"/>
              <w:rPr>
                <w:rFonts w:ascii="Century Gothic" w:eastAsia="Times New Roman" w:hAnsi="Century Gothic" w:cs="Calibri"/>
                <w:b w:val="0"/>
                <w:color w:val="000000"/>
                <w:sz w:val="20"/>
                <w:szCs w:val="20"/>
                <w:lang w:val="id-ID" w:eastAsia="id-ID"/>
              </w:rPr>
            </w:pPr>
            <w:r w:rsidRPr="00D6352E">
              <w:rPr>
                <w:rFonts w:ascii="Century Gothic" w:eastAsia="Times New Roman" w:hAnsi="Century Gothic" w:cs="Calibri"/>
                <w:b w:val="0"/>
                <w:color w:val="000000"/>
                <w:sz w:val="20"/>
                <w:szCs w:val="20"/>
                <w:lang w:val="id-ID" w:eastAsia="id-ID"/>
              </w:rPr>
              <w:t>1</w:t>
            </w:r>
          </w:p>
        </w:tc>
        <w:tc>
          <w:tcPr>
            <w:tcW w:w="2243" w:type="pct"/>
            <w:noWrap/>
            <w:hideMark/>
          </w:tcPr>
          <w:p w:rsidR="00282FBE" w:rsidRPr="0092100D" w:rsidRDefault="00282FBE" w:rsidP="008F5011">
            <w:pP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92100D">
              <w:rPr>
                <w:rFonts w:ascii="Century Gothic" w:eastAsia="Times New Roman" w:hAnsi="Century Gothic" w:cs="Calibri"/>
                <w:color w:val="000000"/>
                <w:sz w:val="20"/>
                <w:szCs w:val="20"/>
                <w:lang w:val="id-ID" w:eastAsia="id-ID"/>
              </w:rPr>
              <w:t>Betoambari</w:t>
            </w:r>
          </w:p>
        </w:tc>
        <w:tc>
          <w:tcPr>
            <w:tcW w:w="2370" w:type="pct"/>
            <w:noWrap/>
            <w:hideMark/>
          </w:tcPr>
          <w:p w:rsidR="00282FBE" w:rsidRPr="0092100D" w:rsidRDefault="00282FBE"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92100D">
              <w:rPr>
                <w:rFonts w:ascii="Century Gothic" w:eastAsia="Times New Roman" w:hAnsi="Century Gothic" w:cs="Calibri"/>
                <w:color w:val="000000"/>
                <w:sz w:val="20"/>
                <w:szCs w:val="20"/>
                <w:lang w:val="id-ID" w:eastAsia="id-ID"/>
              </w:rPr>
              <w:t>6</w:t>
            </w:r>
          </w:p>
        </w:tc>
      </w:tr>
      <w:tr w:rsidR="00282FBE" w:rsidRPr="0092100D" w:rsidTr="00D875D8">
        <w:trPr>
          <w:trHeight w:val="20"/>
        </w:trPr>
        <w:tc>
          <w:tcPr>
            <w:cnfStyle w:val="001000000000" w:firstRow="0" w:lastRow="0" w:firstColumn="1" w:lastColumn="0" w:oddVBand="0" w:evenVBand="0" w:oddHBand="0" w:evenHBand="0" w:firstRowFirstColumn="0" w:firstRowLastColumn="0" w:lastRowFirstColumn="0" w:lastRowLastColumn="0"/>
            <w:tcW w:w="387" w:type="pct"/>
            <w:noWrap/>
            <w:hideMark/>
          </w:tcPr>
          <w:p w:rsidR="00282FBE" w:rsidRPr="00D6352E" w:rsidRDefault="00282FBE" w:rsidP="008F5011">
            <w:pPr>
              <w:jc w:val="center"/>
              <w:rPr>
                <w:rFonts w:ascii="Century Gothic" w:eastAsia="Times New Roman" w:hAnsi="Century Gothic" w:cs="Calibri"/>
                <w:b w:val="0"/>
                <w:color w:val="000000"/>
                <w:sz w:val="20"/>
                <w:szCs w:val="20"/>
                <w:lang w:val="id-ID" w:eastAsia="id-ID"/>
              </w:rPr>
            </w:pPr>
            <w:r w:rsidRPr="00D6352E">
              <w:rPr>
                <w:rFonts w:ascii="Century Gothic" w:eastAsia="Times New Roman" w:hAnsi="Century Gothic" w:cs="Calibri"/>
                <w:b w:val="0"/>
                <w:color w:val="000000"/>
                <w:sz w:val="20"/>
                <w:szCs w:val="20"/>
                <w:lang w:val="id-ID" w:eastAsia="id-ID"/>
              </w:rPr>
              <w:t>2</w:t>
            </w:r>
          </w:p>
        </w:tc>
        <w:tc>
          <w:tcPr>
            <w:tcW w:w="2243" w:type="pct"/>
            <w:noWrap/>
            <w:hideMark/>
          </w:tcPr>
          <w:p w:rsidR="00282FBE" w:rsidRPr="0092100D" w:rsidRDefault="00282FBE" w:rsidP="008F5011">
            <w:pP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92100D">
              <w:rPr>
                <w:rFonts w:ascii="Century Gothic" w:eastAsia="Times New Roman" w:hAnsi="Century Gothic" w:cs="Calibri"/>
                <w:color w:val="000000"/>
                <w:sz w:val="20"/>
                <w:szCs w:val="20"/>
                <w:lang w:val="id-ID" w:eastAsia="id-ID"/>
              </w:rPr>
              <w:t>Murhum &amp; Batupoaro</w:t>
            </w:r>
          </w:p>
        </w:tc>
        <w:tc>
          <w:tcPr>
            <w:tcW w:w="2370" w:type="pct"/>
            <w:noWrap/>
            <w:hideMark/>
          </w:tcPr>
          <w:p w:rsidR="00282FBE" w:rsidRPr="0092100D" w:rsidRDefault="00282FBE"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92100D">
              <w:rPr>
                <w:rFonts w:ascii="Century Gothic" w:eastAsia="Times New Roman" w:hAnsi="Century Gothic" w:cs="Calibri"/>
                <w:color w:val="000000"/>
                <w:sz w:val="20"/>
                <w:szCs w:val="20"/>
                <w:lang w:val="id-ID" w:eastAsia="id-ID"/>
              </w:rPr>
              <w:t>17</w:t>
            </w:r>
          </w:p>
        </w:tc>
      </w:tr>
      <w:tr w:rsidR="00282FBE" w:rsidRPr="0092100D" w:rsidTr="00D875D8">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87" w:type="pct"/>
            <w:noWrap/>
            <w:hideMark/>
          </w:tcPr>
          <w:p w:rsidR="00282FBE" w:rsidRPr="00D6352E" w:rsidRDefault="00282FBE" w:rsidP="008F5011">
            <w:pPr>
              <w:jc w:val="center"/>
              <w:rPr>
                <w:rFonts w:ascii="Century Gothic" w:eastAsia="Times New Roman" w:hAnsi="Century Gothic" w:cs="Calibri"/>
                <w:b w:val="0"/>
                <w:color w:val="000000"/>
                <w:sz w:val="20"/>
                <w:szCs w:val="20"/>
                <w:lang w:val="id-ID" w:eastAsia="id-ID"/>
              </w:rPr>
            </w:pPr>
            <w:r w:rsidRPr="00D6352E">
              <w:rPr>
                <w:rFonts w:ascii="Century Gothic" w:eastAsia="Times New Roman" w:hAnsi="Century Gothic" w:cs="Calibri"/>
                <w:b w:val="0"/>
                <w:color w:val="000000"/>
                <w:sz w:val="20"/>
                <w:szCs w:val="20"/>
                <w:lang w:val="id-ID" w:eastAsia="id-ID"/>
              </w:rPr>
              <w:t>3</w:t>
            </w:r>
          </w:p>
        </w:tc>
        <w:tc>
          <w:tcPr>
            <w:tcW w:w="2243" w:type="pct"/>
            <w:noWrap/>
            <w:hideMark/>
          </w:tcPr>
          <w:p w:rsidR="00282FBE" w:rsidRPr="0092100D" w:rsidRDefault="00282FBE" w:rsidP="008F5011">
            <w:pP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92100D">
              <w:rPr>
                <w:rFonts w:ascii="Century Gothic" w:eastAsia="Times New Roman" w:hAnsi="Century Gothic" w:cs="Calibri"/>
                <w:color w:val="000000"/>
                <w:sz w:val="20"/>
                <w:szCs w:val="20"/>
                <w:lang w:val="id-ID" w:eastAsia="id-ID"/>
              </w:rPr>
              <w:t>Wolio</w:t>
            </w:r>
          </w:p>
        </w:tc>
        <w:tc>
          <w:tcPr>
            <w:tcW w:w="2370" w:type="pct"/>
            <w:noWrap/>
            <w:hideMark/>
          </w:tcPr>
          <w:p w:rsidR="00282FBE" w:rsidRPr="0092100D" w:rsidRDefault="00282FBE"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92100D">
              <w:rPr>
                <w:rFonts w:ascii="Century Gothic" w:eastAsia="Times New Roman" w:hAnsi="Century Gothic" w:cs="Calibri"/>
                <w:color w:val="000000"/>
                <w:sz w:val="20"/>
                <w:szCs w:val="20"/>
                <w:lang w:val="id-ID" w:eastAsia="id-ID"/>
              </w:rPr>
              <w:t>14</w:t>
            </w:r>
          </w:p>
        </w:tc>
      </w:tr>
      <w:tr w:rsidR="00282FBE" w:rsidRPr="0092100D" w:rsidTr="00D875D8">
        <w:trPr>
          <w:trHeight w:val="20"/>
        </w:trPr>
        <w:tc>
          <w:tcPr>
            <w:cnfStyle w:val="001000000000" w:firstRow="0" w:lastRow="0" w:firstColumn="1" w:lastColumn="0" w:oddVBand="0" w:evenVBand="0" w:oddHBand="0" w:evenHBand="0" w:firstRowFirstColumn="0" w:firstRowLastColumn="0" w:lastRowFirstColumn="0" w:lastRowLastColumn="0"/>
            <w:tcW w:w="387" w:type="pct"/>
            <w:noWrap/>
            <w:hideMark/>
          </w:tcPr>
          <w:p w:rsidR="00282FBE" w:rsidRPr="00D6352E" w:rsidRDefault="00282FBE" w:rsidP="008F5011">
            <w:pPr>
              <w:jc w:val="center"/>
              <w:rPr>
                <w:rFonts w:ascii="Century Gothic" w:eastAsia="Times New Roman" w:hAnsi="Century Gothic" w:cs="Calibri"/>
                <w:b w:val="0"/>
                <w:color w:val="000000"/>
                <w:sz w:val="20"/>
                <w:szCs w:val="20"/>
                <w:lang w:val="id-ID" w:eastAsia="id-ID"/>
              </w:rPr>
            </w:pPr>
            <w:r w:rsidRPr="00D6352E">
              <w:rPr>
                <w:rFonts w:ascii="Century Gothic" w:eastAsia="Times New Roman" w:hAnsi="Century Gothic" w:cs="Calibri"/>
                <w:b w:val="0"/>
                <w:color w:val="000000"/>
                <w:sz w:val="20"/>
                <w:szCs w:val="20"/>
                <w:lang w:val="id-ID" w:eastAsia="id-ID"/>
              </w:rPr>
              <w:t>4</w:t>
            </w:r>
          </w:p>
        </w:tc>
        <w:tc>
          <w:tcPr>
            <w:tcW w:w="2243" w:type="pct"/>
            <w:noWrap/>
            <w:hideMark/>
          </w:tcPr>
          <w:p w:rsidR="00282FBE" w:rsidRPr="0092100D" w:rsidRDefault="00282FBE" w:rsidP="008F5011">
            <w:pP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92100D">
              <w:rPr>
                <w:rFonts w:ascii="Century Gothic" w:eastAsia="Times New Roman" w:hAnsi="Century Gothic" w:cs="Calibri"/>
                <w:color w:val="000000"/>
                <w:sz w:val="20"/>
                <w:szCs w:val="20"/>
                <w:lang w:val="id-ID" w:eastAsia="id-ID"/>
              </w:rPr>
              <w:t>Kokalukuna</w:t>
            </w:r>
          </w:p>
        </w:tc>
        <w:tc>
          <w:tcPr>
            <w:tcW w:w="2370" w:type="pct"/>
            <w:noWrap/>
            <w:hideMark/>
          </w:tcPr>
          <w:p w:rsidR="00282FBE" w:rsidRPr="0092100D" w:rsidRDefault="00282FBE"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92100D">
              <w:rPr>
                <w:rFonts w:ascii="Century Gothic" w:eastAsia="Times New Roman" w:hAnsi="Century Gothic" w:cs="Calibri"/>
                <w:color w:val="000000"/>
                <w:sz w:val="20"/>
                <w:szCs w:val="20"/>
                <w:lang w:val="id-ID" w:eastAsia="id-ID"/>
              </w:rPr>
              <w:t>6</w:t>
            </w:r>
          </w:p>
        </w:tc>
      </w:tr>
      <w:tr w:rsidR="00282FBE" w:rsidRPr="0092100D" w:rsidTr="00D875D8">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87" w:type="pct"/>
            <w:noWrap/>
            <w:hideMark/>
          </w:tcPr>
          <w:p w:rsidR="00282FBE" w:rsidRPr="00D6352E" w:rsidRDefault="00282FBE" w:rsidP="008F5011">
            <w:pPr>
              <w:jc w:val="center"/>
              <w:rPr>
                <w:rFonts w:ascii="Century Gothic" w:eastAsia="Times New Roman" w:hAnsi="Century Gothic" w:cs="Calibri"/>
                <w:b w:val="0"/>
                <w:color w:val="000000"/>
                <w:sz w:val="20"/>
                <w:szCs w:val="20"/>
                <w:lang w:val="id-ID" w:eastAsia="id-ID"/>
              </w:rPr>
            </w:pPr>
            <w:r w:rsidRPr="00D6352E">
              <w:rPr>
                <w:rFonts w:ascii="Century Gothic" w:eastAsia="Times New Roman" w:hAnsi="Century Gothic" w:cs="Calibri"/>
                <w:b w:val="0"/>
                <w:color w:val="000000"/>
                <w:sz w:val="20"/>
                <w:szCs w:val="20"/>
                <w:lang w:val="id-ID" w:eastAsia="id-ID"/>
              </w:rPr>
              <w:t>5</w:t>
            </w:r>
          </w:p>
        </w:tc>
        <w:tc>
          <w:tcPr>
            <w:tcW w:w="2243" w:type="pct"/>
            <w:noWrap/>
            <w:hideMark/>
          </w:tcPr>
          <w:p w:rsidR="00282FBE" w:rsidRPr="0092100D" w:rsidRDefault="00282FBE" w:rsidP="008F5011">
            <w:pP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92100D">
              <w:rPr>
                <w:rFonts w:ascii="Century Gothic" w:eastAsia="Times New Roman" w:hAnsi="Century Gothic" w:cs="Calibri"/>
                <w:color w:val="000000"/>
                <w:sz w:val="20"/>
                <w:szCs w:val="20"/>
                <w:lang w:val="id-ID" w:eastAsia="id-ID"/>
              </w:rPr>
              <w:t>Sorawolio</w:t>
            </w:r>
          </w:p>
        </w:tc>
        <w:tc>
          <w:tcPr>
            <w:tcW w:w="2370" w:type="pct"/>
            <w:noWrap/>
            <w:hideMark/>
          </w:tcPr>
          <w:p w:rsidR="00282FBE" w:rsidRPr="0092100D" w:rsidRDefault="00282FBE"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92100D">
              <w:rPr>
                <w:rFonts w:ascii="Century Gothic" w:eastAsia="Times New Roman" w:hAnsi="Century Gothic" w:cs="Calibri"/>
                <w:color w:val="000000"/>
                <w:sz w:val="20"/>
                <w:szCs w:val="20"/>
                <w:lang w:val="id-ID" w:eastAsia="id-ID"/>
              </w:rPr>
              <w:t>3</w:t>
            </w:r>
          </w:p>
        </w:tc>
      </w:tr>
      <w:tr w:rsidR="00282FBE" w:rsidRPr="0092100D" w:rsidTr="00D875D8">
        <w:trPr>
          <w:trHeight w:val="20"/>
        </w:trPr>
        <w:tc>
          <w:tcPr>
            <w:cnfStyle w:val="001000000000" w:firstRow="0" w:lastRow="0" w:firstColumn="1" w:lastColumn="0" w:oddVBand="0" w:evenVBand="0" w:oddHBand="0" w:evenHBand="0" w:firstRowFirstColumn="0" w:firstRowLastColumn="0" w:lastRowFirstColumn="0" w:lastRowLastColumn="0"/>
            <w:tcW w:w="387" w:type="pct"/>
            <w:noWrap/>
            <w:hideMark/>
          </w:tcPr>
          <w:p w:rsidR="00282FBE" w:rsidRPr="00D6352E" w:rsidRDefault="00282FBE" w:rsidP="008F5011">
            <w:pPr>
              <w:jc w:val="center"/>
              <w:rPr>
                <w:rFonts w:ascii="Century Gothic" w:eastAsia="Times New Roman" w:hAnsi="Century Gothic" w:cs="Calibri"/>
                <w:b w:val="0"/>
                <w:color w:val="000000"/>
                <w:sz w:val="20"/>
                <w:szCs w:val="20"/>
                <w:lang w:val="id-ID" w:eastAsia="id-ID"/>
              </w:rPr>
            </w:pPr>
            <w:r w:rsidRPr="00D6352E">
              <w:rPr>
                <w:rFonts w:ascii="Century Gothic" w:eastAsia="Times New Roman" w:hAnsi="Century Gothic" w:cs="Calibri"/>
                <w:b w:val="0"/>
                <w:color w:val="000000"/>
                <w:sz w:val="20"/>
                <w:szCs w:val="20"/>
                <w:lang w:val="id-ID" w:eastAsia="id-ID"/>
              </w:rPr>
              <w:t>6</w:t>
            </w:r>
          </w:p>
        </w:tc>
        <w:tc>
          <w:tcPr>
            <w:tcW w:w="2243" w:type="pct"/>
            <w:noWrap/>
            <w:hideMark/>
          </w:tcPr>
          <w:p w:rsidR="00282FBE" w:rsidRPr="0092100D" w:rsidRDefault="00282FBE" w:rsidP="008F5011">
            <w:pP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92100D">
              <w:rPr>
                <w:rFonts w:ascii="Century Gothic" w:eastAsia="Times New Roman" w:hAnsi="Century Gothic" w:cs="Calibri"/>
                <w:color w:val="000000"/>
                <w:sz w:val="20"/>
                <w:szCs w:val="20"/>
                <w:lang w:val="id-ID" w:eastAsia="id-ID"/>
              </w:rPr>
              <w:t>Bungi</w:t>
            </w:r>
          </w:p>
        </w:tc>
        <w:tc>
          <w:tcPr>
            <w:tcW w:w="2370" w:type="pct"/>
            <w:noWrap/>
            <w:hideMark/>
          </w:tcPr>
          <w:p w:rsidR="00282FBE" w:rsidRPr="0092100D" w:rsidRDefault="00282FBE"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92100D">
              <w:rPr>
                <w:rFonts w:ascii="Century Gothic" w:eastAsia="Times New Roman" w:hAnsi="Century Gothic" w:cs="Calibri"/>
                <w:color w:val="000000"/>
                <w:sz w:val="20"/>
                <w:szCs w:val="20"/>
                <w:lang w:val="id-ID" w:eastAsia="id-ID"/>
              </w:rPr>
              <w:t>3</w:t>
            </w:r>
          </w:p>
        </w:tc>
      </w:tr>
      <w:tr w:rsidR="00282FBE" w:rsidRPr="0092100D" w:rsidTr="00D875D8">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87" w:type="pct"/>
            <w:noWrap/>
            <w:hideMark/>
          </w:tcPr>
          <w:p w:rsidR="00282FBE" w:rsidRPr="00D6352E" w:rsidRDefault="00282FBE" w:rsidP="008F5011">
            <w:pPr>
              <w:jc w:val="center"/>
              <w:rPr>
                <w:rFonts w:ascii="Century Gothic" w:eastAsia="Times New Roman" w:hAnsi="Century Gothic" w:cs="Calibri"/>
                <w:b w:val="0"/>
                <w:color w:val="000000"/>
                <w:sz w:val="20"/>
                <w:szCs w:val="20"/>
                <w:lang w:val="id-ID" w:eastAsia="id-ID"/>
              </w:rPr>
            </w:pPr>
            <w:r w:rsidRPr="00D6352E">
              <w:rPr>
                <w:rFonts w:ascii="Century Gothic" w:eastAsia="Times New Roman" w:hAnsi="Century Gothic" w:cs="Calibri"/>
                <w:b w:val="0"/>
                <w:color w:val="000000"/>
                <w:sz w:val="20"/>
                <w:szCs w:val="20"/>
                <w:lang w:val="id-ID" w:eastAsia="id-ID"/>
              </w:rPr>
              <w:t>7</w:t>
            </w:r>
          </w:p>
        </w:tc>
        <w:tc>
          <w:tcPr>
            <w:tcW w:w="2243" w:type="pct"/>
            <w:noWrap/>
            <w:hideMark/>
          </w:tcPr>
          <w:p w:rsidR="00282FBE" w:rsidRPr="0092100D" w:rsidRDefault="00282FBE" w:rsidP="008F5011">
            <w:pP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92100D">
              <w:rPr>
                <w:rFonts w:ascii="Century Gothic" w:eastAsia="Times New Roman" w:hAnsi="Century Gothic" w:cs="Calibri"/>
                <w:color w:val="000000"/>
                <w:sz w:val="20"/>
                <w:szCs w:val="20"/>
                <w:lang w:val="id-ID" w:eastAsia="id-ID"/>
              </w:rPr>
              <w:t>Lea-lea</w:t>
            </w:r>
          </w:p>
        </w:tc>
        <w:tc>
          <w:tcPr>
            <w:tcW w:w="2370" w:type="pct"/>
            <w:noWrap/>
            <w:hideMark/>
          </w:tcPr>
          <w:p w:rsidR="00282FBE" w:rsidRPr="0092100D" w:rsidRDefault="00282FBE"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92100D">
              <w:rPr>
                <w:rFonts w:ascii="Century Gothic" w:eastAsia="Times New Roman" w:hAnsi="Century Gothic" w:cs="Calibri"/>
                <w:color w:val="000000"/>
                <w:sz w:val="20"/>
                <w:szCs w:val="20"/>
                <w:lang w:val="id-ID" w:eastAsia="id-ID"/>
              </w:rPr>
              <w:t>3</w:t>
            </w:r>
          </w:p>
        </w:tc>
      </w:tr>
      <w:tr w:rsidR="00282FBE" w:rsidRPr="0092100D" w:rsidTr="00D875D8">
        <w:trPr>
          <w:trHeight w:val="20"/>
        </w:trPr>
        <w:tc>
          <w:tcPr>
            <w:cnfStyle w:val="001000000000" w:firstRow="0" w:lastRow="0" w:firstColumn="1" w:lastColumn="0" w:oddVBand="0" w:evenVBand="0" w:oddHBand="0" w:evenHBand="0" w:firstRowFirstColumn="0" w:firstRowLastColumn="0" w:lastRowFirstColumn="0" w:lastRowLastColumn="0"/>
            <w:tcW w:w="387" w:type="pct"/>
            <w:noWrap/>
            <w:hideMark/>
          </w:tcPr>
          <w:p w:rsidR="00282FBE" w:rsidRPr="00D6352E" w:rsidRDefault="00282FBE" w:rsidP="008F5011">
            <w:pPr>
              <w:jc w:val="center"/>
              <w:rPr>
                <w:rFonts w:ascii="Century Gothic" w:eastAsia="Times New Roman" w:hAnsi="Century Gothic" w:cs="Calibri"/>
                <w:b w:val="0"/>
                <w:color w:val="000000"/>
                <w:sz w:val="20"/>
                <w:szCs w:val="20"/>
                <w:lang w:val="id-ID" w:eastAsia="id-ID"/>
              </w:rPr>
            </w:pPr>
          </w:p>
        </w:tc>
        <w:tc>
          <w:tcPr>
            <w:tcW w:w="2243" w:type="pct"/>
            <w:noWrap/>
            <w:hideMark/>
          </w:tcPr>
          <w:p w:rsidR="00282FBE" w:rsidRPr="0092100D" w:rsidRDefault="00282FBE" w:rsidP="008F5011">
            <w:pP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b/>
                <w:color w:val="000000"/>
                <w:sz w:val="20"/>
                <w:szCs w:val="20"/>
                <w:lang w:val="id-ID" w:eastAsia="id-ID"/>
              </w:rPr>
            </w:pPr>
            <w:r w:rsidRPr="0092100D">
              <w:rPr>
                <w:rFonts w:ascii="Century Gothic" w:eastAsia="Times New Roman" w:hAnsi="Century Gothic" w:cs="Calibri"/>
                <w:b/>
                <w:color w:val="000000"/>
                <w:sz w:val="20"/>
                <w:szCs w:val="20"/>
                <w:lang w:val="id-ID" w:eastAsia="id-ID"/>
              </w:rPr>
              <w:t>Jumlah</w:t>
            </w:r>
          </w:p>
        </w:tc>
        <w:tc>
          <w:tcPr>
            <w:tcW w:w="2370" w:type="pct"/>
            <w:noWrap/>
            <w:hideMark/>
          </w:tcPr>
          <w:p w:rsidR="00282FBE" w:rsidRPr="0092100D" w:rsidRDefault="00282FBE"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b/>
                <w:color w:val="000000"/>
                <w:sz w:val="20"/>
                <w:szCs w:val="20"/>
                <w:lang w:val="id-ID" w:eastAsia="id-ID"/>
              </w:rPr>
            </w:pPr>
            <w:r w:rsidRPr="0092100D">
              <w:rPr>
                <w:rFonts w:ascii="Century Gothic" w:eastAsia="Times New Roman" w:hAnsi="Century Gothic" w:cs="Calibri"/>
                <w:b/>
                <w:color w:val="000000"/>
                <w:sz w:val="20"/>
                <w:szCs w:val="20"/>
                <w:lang w:val="id-ID" w:eastAsia="id-ID"/>
              </w:rPr>
              <w:t>52</w:t>
            </w:r>
          </w:p>
        </w:tc>
      </w:tr>
    </w:tbl>
    <w:p w:rsidR="00282FBE" w:rsidRDefault="00282FBE" w:rsidP="008F5011">
      <w:pPr>
        <w:autoSpaceDE w:val="0"/>
        <w:autoSpaceDN w:val="0"/>
        <w:adjustRightInd w:val="0"/>
        <w:spacing w:after="0" w:line="360" w:lineRule="auto"/>
        <w:jc w:val="both"/>
        <w:rPr>
          <w:rFonts w:ascii="Century Gothic" w:hAnsi="Century Gothic" w:cs="BerlinSansFB"/>
          <w:iCs/>
          <w:sz w:val="16"/>
          <w:szCs w:val="16"/>
        </w:rPr>
      </w:pPr>
      <w:r w:rsidRPr="00C17E0D">
        <w:rPr>
          <w:rFonts w:ascii="Century Gothic" w:hAnsi="Century Gothic" w:cs="BerlinSansFB"/>
          <w:iCs/>
          <w:sz w:val="16"/>
          <w:szCs w:val="16"/>
          <w:lang w:val="id-ID"/>
        </w:rPr>
        <w:t>Sumber; Dinas Budpar kota Baubau</w:t>
      </w:r>
      <w:r w:rsidR="0092100D" w:rsidRPr="00C17E0D">
        <w:rPr>
          <w:rFonts w:ascii="Century Gothic" w:hAnsi="Century Gothic" w:cs="BerlinSansFB"/>
          <w:iCs/>
          <w:sz w:val="16"/>
          <w:szCs w:val="16"/>
        </w:rPr>
        <w:t xml:space="preserve"> (2014)</w:t>
      </w:r>
    </w:p>
    <w:p w:rsidR="00282FBE" w:rsidRPr="00644EC9" w:rsidRDefault="00136C17" w:rsidP="008F5011">
      <w:pPr>
        <w:autoSpaceDE w:val="0"/>
        <w:autoSpaceDN w:val="0"/>
        <w:adjustRightInd w:val="0"/>
        <w:spacing w:after="0" w:line="240" w:lineRule="auto"/>
        <w:jc w:val="center"/>
        <w:rPr>
          <w:rFonts w:ascii="Century Gothic" w:hAnsi="Century Gothic" w:cs="BerlinSansFB"/>
          <w:b/>
          <w:bCs/>
          <w:sz w:val="20"/>
          <w:szCs w:val="20"/>
        </w:rPr>
      </w:pPr>
      <w:r>
        <w:rPr>
          <w:rFonts w:ascii="Century Gothic" w:hAnsi="Century Gothic" w:cs="BerlinSansFB"/>
          <w:b/>
          <w:bCs/>
          <w:sz w:val="20"/>
          <w:szCs w:val="20"/>
          <w:lang w:val="id-ID"/>
        </w:rPr>
        <w:t>Tabel. 2.</w:t>
      </w:r>
      <w:r w:rsidR="00644EC9">
        <w:rPr>
          <w:rFonts w:ascii="Century Gothic" w:hAnsi="Century Gothic" w:cs="BerlinSansFB"/>
          <w:b/>
          <w:bCs/>
          <w:sz w:val="20"/>
          <w:szCs w:val="20"/>
        </w:rPr>
        <w:t>19</w:t>
      </w:r>
    </w:p>
    <w:p w:rsidR="00282FBE" w:rsidRPr="00C17E0D" w:rsidRDefault="00282FBE" w:rsidP="008F5011">
      <w:pPr>
        <w:autoSpaceDE w:val="0"/>
        <w:autoSpaceDN w:val="0"/>
        <w:adjustRightInd w:val="0"/>
        <w:spacing w:after="0" w:line="240" w:lineRule="auto"/>
        <w:jc w:val="center"/>
        <w:rPr>
          <w:rFonts w:ascii="Century Gothic" w:hAnsi="Century Gothic" w:cs="BerlinSansFB"/>
          <w:b/>
          <w:sz w:val="20"/>
          <w:szCs w:val="20"/>
          <w:lang w:val="id-ID"/>
        </w:rPr>
      </w:pPr>
      <w:r w:rsidRPr="00C17E0D">
        <w:rPr>
          <w:rFonts w:ascii="Century Gothic" w:hAnsi="Century Gothic" w:cs="BerlinSansFB"/>
          <w:b/>
          <w:sz w:val="20"/>
          <w:szCs w:val="20"/>
          <w:lang w:val="id-ID"/>
        </w:rPr>
        <w:t>Perkembangan Fasil</w:t>
      </w:r>
      <w:r w:rsidR="00A81C13">
        <w:rPr>
          <w:rFonts w:ascii="Century Gothic" w:hAnsi="Century Gothic" w:cs="BerlinSansFB"/>
          <w:b/>
          <w:sz w:val="20"/>
          <w:szCs w:val="20"/>
          <w:lang w:val="id-ID"/>
        </w:rPr>
        <w:t xml:space="preserve">itas Seni, Budaya dan Olahraga </w:t>
      </w:r>
      <w:r w:rsidRPr="00C17E0D">
        <w:rPr>
          <w:rFonts w:ascii="Century Gothic" w:hAnsi="Century Gothic" w:cs="BerlinSansFB"/>
          <w:b/>
          <w:sz w:val="20"/>
          <w:szCs w:val="20"/>
          <w:lang w:val="id-ID"/>
        </w:rPr>
        <w:t>Tahun 2008-2012 Kota Baubau</w:t>
      </w:r>
    </w:p>
    <w:tbl>
      <w:tblPr>
        <w:tblStyle w:val="LightShading-Accent5"/>
        <w:tblW w:w="5000" w:type="pct"/>
        <w:tblLook w:val="04A0" w:firstRow="1" w:lastRow="0" w:firstColumn="1" w:lastColumn="0" w:noHBand="0" w:noVBand="1"/>
      </w:tblPr>
      <w:tblGrid>
        <w:gridCol w:w="547"/>
        <w:gridCol w:w="4357"/>
        <w:gridCol w:w="707"/>
        <w:gridCol w:w="707"/>
        <w:gridCol w:w="707"/>
        <w:gridCol w:w="707"/>
        <w:gridCol w:w="705"/>
      </w:tblGrid>
      <w:tr w:rsidR="00A81C13" w:rsidRPr="00D6352E" w:rsidTr="00D875D8">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9" w:type="pct"/>
            <w:noWrap/>
            <w:vAlign w:val="center"/>
            <w:hideMark/>
          </w:tcPr>
          <w:p w:rsidR="00A81C13" w:rsidRPr="00D6352E" w:rsidRDefault="00A81C13" w:rsidP="00D6352E">
            <w:pPr>
              <w:jc w:val="center"/>
              <w:rPr>
                <w:rFonts w:ascii="Century Gothic" w:eastAsia="Times New Roman" w:hAnsi="Century Gothic" w:cs="Calibri"/>
                <w:color w:val="000000"/>
                <w:sz w:val="18"/>
                <w:szCs w:val="18"/>
                <w:lang w:val="id-ID" w:eastAsia="id-ID"/>
              </w:rPr>
            </w:pPr>
            <w:r w:rsidRPr="00D6352E">
              <w:rPr>
                <w:rFonts w:ascii="Century Gothic" w:eastAsia="Times New Roman" w:hAnsi="Century Gothic" w:cs="Calibri"/>
                <w:color w:val="000000"/>
                <w:sz w:val="18"/>
                <w:szCs w:val="18"/>
                <w:lang w:val="id-ID" w:eastAsia="id-ID"/>
              </w:rPr>
              <w:t>No</w:t>
            </w:r>
          </w:p>
        </w:tc>
        <w:tc>
          <w:tcPr>
            <w:tcW w:w="2556" w:type="pct"/>
            <w:noWrap/>
            <w:vAlign w:val="center"/>
            <w:hideMark/>
          </w:tcPr>
          <w:p w:rsidR="00A81C13" w:rsidRPr="00D6352E" w:rsidRDefault="00A81C13" w:rsidP="00D6352E">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D6352E">
              <w:rPr>
                <w:rFonts w:ascii="Century Gothic" w:eastAsia="Times New Roman" w:hAnsi="Century Gothic" w:cs="Calibri"/>
                <w:color w:val="000000"/>
                <w:sz w:val="18"/>
                <w:szCs w:val="18"/>
                <w:lang w:val="id-ID" w:eastAsia="id-ID"/>
              </w:rPr>
              <w:t>Capaian Pembangunan</w:t>
            </w:r>
          </w:p>
        </w:tc>
        <w:tc>
          <w:tcPr>
            <w:tcW w:w="423" w:type="pct"/>
            <w:noWrap/>
            <w:vAlign w:val="center"/>
            <w:hideMark/>
          </w:tcPr>
          <w:p w:rsidR="00A81C13" w:rsidRPr="00D6352E" w:rsidRDefault="00A81C13" w:rsidP="00D6352E">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D6352E">
              <w:rPr>
                <w:rFonts w:ascii="Century Gothic" w:eastAsia="Times New Roman" w:hAnsi="Century Gothic" w:cs="Calibri"/>
                <w:color w:val="000000"/>
                <w:sz w:val="18"/>
                <w:szCs w:val="18"/>
                <w:lang w:val="id-ID" w:eastAsia="id-ID"/>
              </w:rPr>
              <w:t>2010</w:t>
            </w:r>
          </w:p>
        </w:tc>
        <w:tc>
          <w:tcPr>
            <w:tcW w:w="423" w:type="pct"/>
            <w:noWrap/>
            <w:vAlign w:val="center"/>
            <w:hideMark/>
          </w:tcPr>
          <w:p w:rsidR="00A81C13" w:rsidRPr="00D6352E" w:rsidRDefault="00A81C13" w:rsidP="00D6352E">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D6352E">
              <w:rPr>
                <w:rFonts w:ascii="Century Gothic" w:eastAsia="Times New Roman" w:hAnsi="Century Gothic" w:cs="Calibri"/>
                <w:color w:val="000000"/>
                <w:sz w:val="18"/>
                <w:szCs w:val="18"/>
                <w:lang w:val="id-ID" w:eastAsia="id-ID"/>
              </w:rPr>
              <w:t>2011</w:t>
            </w:r>
          </w:p>
        </w:tc>
        <w:tc>
          <w:tcPr>
            <w:tcW w:w="423" w:type="pct"/>
            <w:noWrap/>
            <w:vAlign w:val="center"/>
            <w:hideMark/>
          </w:tcPr>
          <w:p w:rsidR="00A81C13" w:rsidRPr="00D6352E" w:rsidRDefault="00A81C13" w:rsidP="00D6352E">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D6352E">
              <w:rPr>
                <w:rFonts w:ascii="Century Gothic" w:eastAsia="Times New Roman" w:hAnsi="Century Gothic" w:cs="Calibri"/>
                <w:color w:val="000000"/>
                <w:sz w:val="18"/>
                <w:szCs w:val="18"/>
                <w:lang w:val="id-ID" w:eastAsia="id-ID"/>
              </w:rPr>
              <w:t>2012</w:t>
            </w:r>
          </w:p>
        </w:tc>
        <w:tc>
          <w:tcPr>
            <w:tcW w:w="423" w:type="pct"/>
            <w:vAlign w:val="center"/>
          </w:tcPr>
          <w:p w:rsidR="00A81C13" w:rsidRPr="00D6352E" w:rsidRDefault="00A81C13" w:rsidP="00D6352E">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eastAsia="id-ID"/>
              </w:rPr>
            </w:pPr>
            <w:r w:rsidRPr="00D6352E">
              <w:rPr>
                <w:rFonts w:ascii="Century Gothic" w:eastAsia="Times New Roman" w:hAnsi="Century Gothic" w:cs="Calibri"/>
                <w:color w:val="000000"/>
                <w:sz w:val="18"/>
                <w:szCs w:val="18"/>
                <w:lang w:eastAsia="id-ID"/>
              </w:rPr>
              <w:t>2013</w:t>
            </w:r>
          </w:p>
        </w:tc>
        <w:tc>
          <w:tcPr>
            <w:tcW w:w="422" w:type="pct"/>
            <w:vAlign w:val="center"/>
          </w:tcPr>
          <w:p w:rsidR="00A81C13" w:rsidRPr="00D6352E" w:rsidRDefault="00A81C13" w:rsidP="00D6352E">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eastAsia="id-ID"/>
              </w:rPr>
            </w:pPr>
            <w:r w:rsidRPr="00D6352E">
              <w:rPr>
                <w:rFonts w:ascii="Century Gothic" w:eastAsia="Times New Roman" w:hAnsi="Century Gothic" w:cs="Calibri"/>
                <w:color w:val="000000"/>
                <w:sz w:val="18"/>
                <w:szCs w:val="18"/>
                <w:lang w:eastAsia="id-ID"/>
              </w:rPr>
              <w:t>2014</w:t>
            </w:r>
          </w:p>
        </w:tc>
      </w:tr>
      <w:tr w:rsidR="00A81C13" w:rsidRPr="00D6352E" w:rsidTr="00D875D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9" w:type="pct"/>
            <w:noWrap/>
            <w:vAlign w:val="center"/>
            <w:hideMark/>
          </w:tcPr>
          <w:p w:rsidR="00A81C13" w:rsidRPr="00D6352E" w:rsidRDefault="00A81C13" w:rsidP="00D6352E">
            <w:pPr>
              <w:jc w:val="center"/>
              <w:rPr>
                <w:rFonts w:ascii="Century Gothic" w:eastAsia="Times New Roman" w:hAnsi="Century Gothic" w:cs="Calibri"/>
                <w:color w:val="000000"/>
                <w:sz w:val="18"/>
                <w:szCs w:val="18"/>
                <w:lang w:val="id-ID" w:eastAsia="id-ID"/>
              </w:rPr>
            </w:pPr>
            <w:r w:rsidRPr="00D6352E">
              <w:rPr>
                <w:rFonts w:ascii="Century Gothic" w:eastAsia="Times New Roman" w:hAnsi="Century Gothic" w:cs="Calibri"/>
                <w:color w:val="000000"/>
                <w:sz w:val="18"/>
                <w:szCs w:val="18"/>
                <w:lang w:val="id-ID" w:eastAsia="id-ID"/>
              </w:rPr>
              <w:t>1</w:t>
            </w:r>
          </w:p>
        </w:tc>
        <w:tc>
          <w:tcPr>
            <w:tcW w:w="2556" w:type="pct"/>
            <w:noWrap/>
            <w:vAlign w:val="center"/>
            <w:hideMark/>
          </w:tcPr>
          <w:p w:rsidR="00A81C13" w:rsidRPr="00D6352E" w:rsidRDefault="00A81C13" w:rsidP="00D6352E">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D6352E">
              <w:rPr>
                <w:rFonts w:ascii="Century Gothic" w:eastAsia="Times New Roman" w:hAnsi="Century Gothic" w:cs="Calibri"/>
                <w:color w:val="000000"/>
                <w:sz w:val="18"/>
                <w:szCs w:val="18"/>
                <w:lang w:val="id-ID" w:eastAsia="id-ID"/>
              </w:rPr>
              <w:t>Jumlah grup kesenian per 10.000 penduduk</w:t>
            </w:r>
          </w:p>
        </w:tc>
        <w:tc>
          <w:tcPr>
            <w:tcW w:w="423" w:type="pct"/>
            <w:noWrap/>
            <w:vAlign w:val="center"/>
            <w:hideMark/>
          </w:tcPr>
          <w:p w:rsidR="00A81C13" w:rsidRPr="00D6352E" w:rsidRDefault="00A81C13" w:rsidP="00D6352E">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D6352E">
              <w:rPr>
                <w:rFonts w:ascii="Century Gothic" w:eastAsia="Times New Roman" w:hAnsi="Century Gothic" w:cs="Calibri"/>
                <w:color w:val="000000"/>
                <w:sz w:val="18"/>
                <w:szCs w:val="18"/>
                <w:lang w:val="id-ID" w:eastAsia="id-ID"/>
              </w:rPr>
              <w:t>0,22</w:t>
            </w:r>
          </w:p>
        </w:tc>
        <w:tc>
          <w:tcPr>
            <w:tcW w:w="423" w:type="pct"/>
            <w:noWrap/>
            <w:vAlign w:val="center"/>
            <w:hideMark/>
          </w:tcPr>
          <w:p w:rsidR="00A81C13" w:rsidRPr="00D6352E" w:rsidRDefault="00A81C13" w:rsidP="00D6352E">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D6352E">
              <w:rPr>
                <w:rFonts w:ascii="Century Gothic" w:eastAsia="Times New Roman" w:hAnsi="Century Gothic" w:cs="Calibri"/>
                <w:color w:val="000000"/>
                <w:sz w:val="18"/>
                <w:szCs w:val="18"/>
                <w:lang w:val="id-ID" w:eastAsia="id-ID"/>
              </w:rPr>
              <w:t>0,36</w:t>
            </w:r>
          </w:p>
        </w:tc>
        <w:tc>
          <w:tcPr>
            <w:tcW w:w="423" w:type="pct"/>
            <w:noWrap/>
            <w:vAlign w:val="center"/>
            <w:hideMark/>
          </w:tcPr>
          <w:p w:rsidR="00A81C13" w:rsidRPr="00D6352E" w:rsidRDefault="00A81C13" w:rsidP="00D6352E">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D6352E">
              <w:rPr>
                <w:rFonts w:ascii="Century Gothic" w:eastAsia="Times New Roman" w:hAnsi="Century Gothic" w:cs="Calibri"/>
                <w:color w:val="000000"/>
                <w:sz w:val="18"/>
                <w:szCs w:val="18"/>
                <w:lang w:val="id-ID" w:eastAsia="id-ID"/>
              </w:rPr>
              <w:t>0,35</w:t>
            </w:r>
          </w:p>
        </w:tc>
        <w:tc>
          <w:tcPr>
            <w:tcW w:w="423" w:type="pct"/>
            <w:vAlign w:val="center"/>
          </w:tcPr>
          <w:p w:rsidR="00A81C13" w:rsidRPr="00D6352E" w:rsidRDefault="00A81C13" w:rsidP="00D6352E">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eastAsia="id-ID"/>
              </w:rPr>
            </w:pPr>
            <w:r w:rsidRPr="00D6352E">
              <w:rPr>
                <w:rFonts w:ascii="Century Gothic" w:eastAsia="Times New Roman" w:hAnsi="Century Gothic" w:cs="Calibri"/>
                <w:color w:val="000000"/>
                <w:sz w:val="18"/>
                <w:szCs w:val="18"/>
                <w:lang w:eastAsia="id-ID"/>
              </w:rPr>
              <w:t>0,32</w:t>
            </w:r>
          </w:p>
        </w:tc>
        <w:tc>
          <w:tcPr>
            <w:tcW w:w="422" w:type="pct"/>
            <w:vAlign w:val="center"/>
          </w:tcPr>
          <w:p w:rsidR="00A81C13" w:rsidRPr="00D6352E" w:rsidRDefault="00A81C13" w:rsidP="00D6352E">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eastAsia="id-ID"/>
              </w:rPr>
            </w:pPr>
            <w:r w:rsidRPr="00D6352E">
              <w:rPr>
                <w:rFonts w:ascii="Century Gothic" w:eastAsia="Times New Roman" w:hAnsi="Century Gothic" w:cs="Calibri"/>
                <w:color w:val="000000"/>
                <w:sz w:val="18"/>
                <w:szCs w:val="18"/>
                <w:lang w:eastAsia="id-ID"/>
              </w:rPr>
              <w:t>0,31</w:t>
            </w:r>
          </w:p>
        </w:tc>
      </w:tr>
      <w:tr w:rsidR="00A81C13" w:rsidRPr="00D6352E" w:rsidTr="00D875D8">
        <w:trPr>
          <w:trHeight w:val="283"/>
        </w:trPr>
        <w:tc>
          <w:tcPr>
            <w:cnfStyle w:val="001000000000" w:firstRow="0" w:lastRow="0" w:firstColumn="1" w:lastColumn="0" w:oddVBand="0" w:evenVBand="0" w:oddHBand="0" w:evenHBand="0" w:firstRowFirstColumn="0" w:firstRowLastColumn="0" w:lastRowFirstColumn="0" w:lastRowLastColumn="0"/>
            <w:tcW w:w="329" w:type="pct"/>
            <w:noWrap/>
            <w:vAlign w:val="center"/>
            <w:hideMark/>
          </w:tcPr>
          <w:p w:rsidR="00A81C13" w:rsidRPr="00D6352E" w:rsidRDefault="00A81C13" w:rsidP="00D6352E">
            <w:pPr>
              <w:jc w:val="center"/>
              <w:rPr>
                <w:rFonts w:ascii="Century Gothic" w:eastAsia="Times New Roman" w:hAnsi="Century Gothic" w:cs="Calibri"/>
                <w:color w:val="000000"/>
                <w:sz w:val="18"/>
                <w:szCs w:val="18"/>
                <w:lang w:val="id-ID" w:eastAsia="id-ID"/>
              </w:rPr>
            </w:pPr>
            <w:r w:rsidRPr="00D6352E">
              <w:rPr>
                <w:rFonts w:ascii="Century Gothic" w:eastAsia="Times New Roman" w:hAnsi="Century Gothic" w:cs="Calibri"/>
                <w:color w:val="000000"/>
                <w:sz w:val="18"/>
                <w:szCs w:val="18"/>
                <w:lang w:val="id-ID" w:eastAsia="id-ID"/>
              </w:rPr>
              <w:t>2</w:t>
            </w:r>
          </w:p>
        </w:tc>
        <w:tc>
          <w:tcPr>
            <w:tcW w:w="2556" w:type="pct"/>
            <w:noWrap/>
            <w:vAlign w:val="center"/>
            <w:hideMark/>
          </w:tcPr>
          <w:p w:rsidR="00A81C13" w:rsidRPr="00D6352E" w:rsidRDefault="00A81C13" w:rsidP="00D6352E">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D6352E">
              <w:rPr>
                <w:rFonts w:ascii="Century Gothic" w:eastAsia="Times New Roman" w:hAnsi="Century Gothic" w:cs="Calibri"/>
                <w:color w:val="000000"/>
                <w:sz w:val="18"/>
                <w:szCs w:val="18"/>
                <w:lang w:val="id-ID" w:eastAsia="id-ID"/>
              </w:rPr>
              <w:t>Jumlah gedung kesenian per 10.000 penduduk</w:t>
            </w:r>
          </w:p>
        </w:tc>
        <w:tc>
          <w:tcPr>
            <w:tcW w:w="423" w:type="pct"/>
            <w:noWrap/>
            <w:vAlign w:val="center"/>
            <w:hideMark/>
          </w:tcPr>
          <w:p w:rsidR="00A81C13" w:rsidRPr="00D6352E" w:rsidRDefault="00A81C13" w:rsidP="00D6352E">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D6352E">
              <w:rPr>
                <w:rFonts w:ascii="Century Gothic" w:eastAsia="Times New Roman" w:hAnsi="Century Gothic" w:cs="Calibri"/>
                <w:color w:val="000000"/>
                <w:sz w:val="18"/>
                <w:szCs w:val="18"/>
                <w:lang w:val="id-ID" w:eastAsia="id-ID"/>
              </w:rPr>
              <w:t>0,07</w:t>
            </w:r>
          </w:p>
        </w:tc>
        <w:tc>
          <w:tcPr>
            <w:tcW w:w="423" w:type="pct"/>
            <w:noWrap/>
            <w:vAlign w:val="center"/>
            <w:hideMark/>
          </w:tcPr>
          <w:p w:rsidR="00A81C13" w:rsidRPr="00D6352E" w:rsidRDefault="00A81C13" w:rsidP="00D6352E">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D6352E">
              <w:rPr>
                <w:rFonts w:ascii="Century Gothic" w:eastAsia="Times New Roman" w:hAnsi="Century Gothic" w:cs="Calibri"/>
                <w:color w:val="000000"/>
                <w:sz w:val="18"/>
                <w:szCs w:val="18"/>
                <w:lang w:val="id-ID" w:eastAsia="id-ID"/>
              </w:rPr>
              <w:t>0,07</w:t>
            </w:r>
          </w:p>
        </w:tc>
        <w:tc>
          <w:tcPr>
            <w:tcW w:w="423" w:type="pct"/>
            <w:noWrap/>
            <w:vAlign w:val="center"/>
            <w:hideMark/>
          </w:tcPr>
          <w:p w:rsidR="00A81C13" w:rsidRPr="00D6352E" w:rsidRDefault="00A81C13" w:rsidP="00D6352E">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D6352E">
              <w:rPr>
                <w:rFonts w:ascii="Century Gothic" w:eastAsia="Times New Roman" w:hAnsi="Century Gothic" w:cs="Calibri"/>
                <w:color w:val="000000"/>
                <w:sz w:val="18"/>
                <w:szCs w:val="18"/>
                <w:lang w:val="id-ID" w:eastAsia="id-ID"/>
              </w:rPr>
              <w:t>0,07</w:t>
            </w:r>
          </w:p>
        </w:tc>
        <w:tc>
          <w:tcPr>
            <w:tcW w:w="423" w:type="pct"/>
            <w:vAlign w:val="center"/>
          </w:tcPr>
          <w:p w:rsidR="00A81C13" w:rsidRPr="00D6352E" w:rsidRDefault="00A81C13" w:rsidP="00D6352E">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eastAsia="id-ID"/>
              </w:rPr>
            </w:pPr>
            <w:r w:rsidRPr="00D6352E">
              <w:rPr>
                <w:rFonts w:ascii="Century Gothic" w:eastAsia="Times New Roman" w:hAnsi="Century Gothic" w:cs="Calibri"/>
                <w:color w:val="000000"/>
                <w:sz w:val="18"/>
                <w:szCs w:val="18"/>
                <w:lang w:eastAsia="id-ID"/>
              </w:rPr>
              <w:t>0,06</w:t>
            </w:r>
          </w:p>
        </w:tc>
        <w:tc>
          <w:tcPr>
            <w:tcW w:w="422" w:type="pct"/>
            <w:vAlign w:val="center"/>
          </w:tcPr>
          <w:p w:rsidR="00A81C13" w:rsidRPr="00D6352E" w:rsidRDefault="00A81C13" w:rsidP="00D6352E">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eastAsia="id-ID"/>
              </w:rPr>
            </w:pPr>
            <w:r w:rsidRPr="00D6352E">
              <w:rPr>
                <w:rFonts w:ascii="Century Gothic" w:eastAsia="Times New Roman" w:hAnsi="Century Gothic" w:cs="Calibri"/>
                <w:color w:val="000000"/>
                <w:sz w:val="18"/>
                <w:szCs w:val="18"/>
                <w:lang w:eastAsia="id-ID"/>
              </w:rPr>
              <w:t>0,06</w:t>
            </w:r>
          </w:p>
        </w:tc>
      </w:tr>
      <w:tr w:rsidR="00A81C13" w:rsidRPr="00D6352E" w:rsidTr="00D875D8">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29" w:type="pct"/>
            <w:noWrap/>
            <w:vAlign w:val="center"/>
            <w:hideMark/>
          </w:tcPr>
          <w:p w:rsidR="00A81C13" w:rsidRPr="00D6352E" w:rsidRDefault="00A81C13" w:rsidP="00D6352E">
            <w:pPr>
              <w:jc w:val="center"/>
              <w:rPr>
                <w:rFonts w:ascii="Century Gothic" w:eastAsia="Times New Roman" w:hAnsi="Century Gothic" w:cs="Calibri"/>
                <w:color w:val="000000"/>
                <w:sz w:val="18"/>
                <w:szCs w:val="18"/>
                <w:lang w:val="id-ID" w:eastAsia="id-ID"/>
              </w:rPr>
            </w:pPr>
            <w:r w:rsidRPr="00D6352E">
              <w:rPr>
                <w:rFonts w:ascii="Century Gothic" w:eastAsia="Times New Roman" w:hAnsi="Century Gothic" w:cs="Calibri"/>
                <w:color w:val="000000"/>
                <w:sz w:val="18"/>
                <w:szCs w:val="18"/>
                <w:lang w:val="id-ID" w:eastAsia="id-ID"/>
              </w:rPr>
              <w:t>3</w:t>
            </w:r>
          </w:p>
        </w:tc>
        <w:tc>
          <w:tcPr>
            <w:tcW w:w="2556" w:type="pct"/>
            <w:noWrap/>
            <w:vAlign w:val="center"/>
            <w:hideMark/>
          </w:tcPr>
          <w:p w:rsidR="00A81C13" w:rsidRPr="00D6352E" w:rsidRDefault="00A81C13" w:rsidP="00D6352E">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D6352E">
              <w:rPr>
                <w:rFonts w:ascii="Century Gothic" w:eastAsia="Times New Roman" w:hAnsi="Century Gothic" w:cs="Calibri"/>
                <w:color w:val="000000"/>
                <w:sz w:val="18"/>
                <w:szCs w:val="18"/>
                <w:lang w:val="id-ID" w:eastAsia="id-ID"/>
              </w:rPr>
              <w:t>Jumlah klub olahraga per 10.000 penduduk</w:t>
            </w:r>
          </w:p>
        </w:tc>
        <w:tc>
          <w:tcPr>
            <w:tcW w:w="423" w:type="pct"/>
            <w:noWrap/>
            <w:vAlign w:val="center"/>
            <w:hideMark/>
          </w:tcPr>
          <w:p w:rsidR="00A81C13" w:rsidRPr="00D6352E" w:rsidRDefault="00A81C13" w:rsidP="00D6352E">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D6352E">
              <w:rPr>
                <w:rFonts w:ascii="Century Gothic" w:eastAsia="Times New Roman" w:hAnsi="Century Gothic" w:cs="Calibri"/>
                <w:color w:val="000000"/>
                <w:sz w:val="18"/>
                <w:szCs w:val="18"/>
                <w:lang w:val="id-ID" w:eastAsia="id-ID"/>
              </w:rPr>
              <w:t>0,73</w:t>
            </w:r>
          </w:p>
        </w:tc>
        <w:tc>
          <w:tcPr>
            <w:tcW w:w="423" w:type="pct"/>
            <w:noWrap/>
            <w:vAlign w:val="center"/>
            <w:hideMark/>
          </w:tcPr>
          <w:p w:rsidR="00A81C13" w:rsidRPr="00D6352E" w:rsidRDefault="00A81C13" w:rsidP="00D6352E">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D6352E">
              <w:rPr>
                <w:rFonts w:ascii="Century Gothic" w:eastAsia="Times New Roman" w:hAnsi="Century Gothic" w:cs="Calibri"/>
                <w:color w:val="000000"/>
                <w:sz w:val="18"/>
                <w:szCs w:val="18"/>
                <w:lang w:val="id-ID" w:eastAsia="id-ID"/>
              </w:rPr>
              <w:t>1,22</w:t>
            </w:r>
          </w:p>
        </w:tc>
        <w:tc>
          <w:tcPr>
            <w:tcW w:w="423" w:type="pct"/>
            <w:noWrap/>
            <w:vAlign w:val="center"/>
            <w:hideMark/>
          </w:tcPr>
          <w:p w:rsidR="00A81C13" w:rsidRPr="00D6352E" w:rsidRDefault="00A81C13" w:rsidP="00D6352E">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D6352E">
              <w:rPr>
                <w:rFonts w:ascii="Century Gothic" w:eastAsia="Times New Roman" w:hAnsi="Century Gothic" w:cs="Calibri"/>
                <w:color w:val="000000"/>
                <w:sz w:val="18"/>
                <w:szCs w:val="18"/>
                <w:lang w:val="id-ID" w:eastAsia="id-ID"/>
              </w:rPr>
              <w:t>1,19</w:t>
            </w:r>
          </w:p>
        </w:tc>
        <w:tc>
          <w:tcPr>
            <w:tcW w:w="423" w:type="pct"/>
            <w:vAlign w:val="center"/>
          </w:tcPr>
          <w:p w:rsidR="00A81C13" w:rsidRPr="00D6352E" w:rsidRDefault="00A81C13" w:rsidP="00D6352E">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eastAsia="id-ID"/>
              </w:rPr>
            </w:pPr>
            <w:r w:rsidRPr="00D6352E">
              <w:rPr>
                <w:rFonts w:ascii="Century Gothic" w:eastAsia="Times New Roman" w:hAnsi="Century Gothic" w:cs="Calibri"/>
                <w:color w:val="000000"/>
                <w:sz w:val="18"/>
                <w:szCs w:val="18"/>
                <w:lang w:eastAsia="id-ID"/>
              </w:rPr>
              <w:t>1,18</w:t>
            </w:r>
          </w:p>
        </w:tc>
        <w:tc>
          <w:tcPr>
            <w:tcW w:w="422" w:type="pct"/>
            <w:vAlign w:val="center"/>
          </w:tcPr>
          <w:p w:rsidR="00A81C13" w:rsidRPr="00D6352E" w:rsidRDefault="00A81C13" w:rsidP="00D6352E">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eastAsia="id-ID"/>
              </w:rPr>
            </w:pPr>
            <w:r w:rsidRPr="00D6352E">
              <w:rPr>
                <w:rFonts w:ascii="Century Gothic" w:eastAsia="Times New Roman" w:hAnsi="Century Gothic" w:cs="Calibri"/>
                <w:color w:val="000000"/>
                <w:sz w:val="18"/>
                <w:szCs w:val="18"/>
                <w:lang w:eastAsia="id-ID"/>
              </w:rPr>
              <w:t>1,18</w:t>
            </w:r>
          </w:p>
        </w:tc>
      </w:tr>
      <w:tr w:rsidR="00A81C13" w:rsidRPr="00D6352E" w:rsidTr="00D875D8">
        <w:trPr>
          <w:trHeight w:val="283"/>
        </w:trPr>
        <w:tc>
          <w:tcPr>
            <w:cnfStyle w:val="001000000000" w:firstRow="0" w:lastRow="0" w:firstColumn="1" w:lastColumn="0" w:oddVBand="0" w:evenVBand="0" w:oddHBand="0" w:evenHBand="0" w:firstRowFirstColumn="0" w:firstRowLastColumn="0" w:lastRowFirstColumn="0" w:lastRowLastColumn="0"/>
            <w:tcW w:w="329" w:type="pct"/>
            <w:noWrap/>
            <w:vAlign w:val="center"/>
            <w:hideMark/>
          </w:tcPr>
          <w:p w:rsidR="00A81C13" w:rsidRPr="00D6352E" w:rsidRDefault="00A81C13" w:rsidP="00D6352E">
            <w:pPr>
              <w:jc w:val="center"/>
              <w:rPr>
                <w:rFonts w:ascii="Century Gothic" w:eastAsia="Times New Roman" w:hAnsi="Century Gothic" w:cs="Calibri"/>
                <w:color w:val="000000"/>
                <w:sz w:val="18"/>
                <w:szCs w:val="18"/>
                <w:lang w:val="id-ID" w:eastAsia="id-ID"/>
              </w:rPr>
            </w:pPr>
            <w:r w:rsidRPr="00D6352E">
              <w:rPr>
                <w:rFonts w:ascii="Century Gothic" w:eastAsia="Times New Roman" w:hAnsi="Century Gothic" w:cs="Calibri"/>
                <w:color w:val="000000"/>
                <w:sz w:val="18"/>
                <w:szCs w:val="18"/>
                <w:lang w:val="id-ID" w:eastAsia="id-ID"/>
              </w:rPr>
              <w:t>4</w:t>
            </w:r>
          </w:p>
        </w:tc>
        <w:tc>
          <w:tcPr>
            <w:tcW w:w="2556" w:type="pct"/>
            <w:noWrap/>
            <w:vAlign w:val="center"/>
            <w:hideMark/>
          </w:tcPr>
          <w:p w:rsidR="00A81C13" w:rsidRPr="00D6352E" w:rsidRDefault="00A81C13" w:rsidP="00D6352E">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D6352E">
              <w:rPr>
                <w:rFonts w:ascii="Century Gothic" w:eastAsia="Times New Roman" w:hAnsi="Century Gothic" w:cs="Calibri"/>
                <w:color w:val="000000"/>
                <w:sz w:val="18"/>
                <w:szCs w:val="18"/>
                <w:lang w:val="id-ID" w:eastAsia="id-ID"/>
              </w:rPr>
              <w:t>Jumlah gedung olahraga per 10.000 penduduk</w:t>
            </w:r>
          </w:p>
        </w:tc>
        <w:tc>
          <w:tcPr>
            <w:tcW w:w="423" w:type="pct"/>
            <w:noWrap/>
            <w:vAlign w:val="center"/>
            <w:hideMark/>
          </w:tcPr>
          <w:p w:rsidR="00A81C13" w:rsidRPr="00D6352E" w:rsidRDefault="00A81C13" w:rsidP="00D6352E">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D6352E">
              <w:rPr>
                <w:rFonts w:ascii="Century Gothic" w:eastAsia="Times New Roman" w:hAnsi="Century Gothic" w:cs="Calibri"/>
                <w:color w:val="000000"/>
                <w:sz w:val="18"/>
                <w:szCs w:val="18"/>
                <w:lang w:val="id-ID" w:eastAsia="id-ID"/>
              </w:rPr>
              <w:t>0,22</w:t>
            </w:r>
          </w:p>
        </w:tc>
        <w:tc>
          <w:tcPr>
            <w:tcW w:w="423" w:type="pct"/>
            <w:noWrap/>
            <w:vAlign w:val="center"/>
            <w:hideMark/>
          </w:tcPr>
          <w:p w:rsidR="00A81C13" w:rsidRPr="00D6352E" w:rsidRDefault="00A81C13" w:rsidP="00D6352E">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D6352E">
              <w:rPr>
                <w:rFonts w:ascii="Century Gothic" w:eastAsia="Times New Roman" w:hAnsi="Century Gothic" w:cs="Calibri"/>
                <w:color w:val="000000"/>
                <w:sz w:val="18"/>
                <w:szCs w:val="18"/>
                <w:lang w:val="id-ID" w:eastAsia="id-ID"/>
              </w:rPr>
              <w:t>0,36</w:t>
            </w:r>
          </w:p>
        </w:tc>
        <w:tc>
          <w:tcPr>
            <w:tcW w:w="423" w:type="pct"/>
            <w:noWrap/>
            <w:vAlign w:val="center"/>
            <w:hideMark/>
          </w:tcPr>
          <w:p w:rsidR="00A81C13" w:rsidRPr="00D6352E" w:rsidRDefault="00A81C13" w:rsidP="00D6352E">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D6352E">
              <w:rPr>
                <w:rFonts w:ascii="Century Gothic" w:eastAsia="Times New Roman" w:hAnsi="Century Gothic" w:cs="Calibri"/>
                <w:color w:val="000000"/>
                <w:sz w:val="18"/>
                <w:szCs w:val="18"/>
                <w:lang w:val="id-ID" w:eastAsia="id-ID"/>
              </w:rPr>
              <w:t>0,35</w:t>
            </w:r>
          </w:p>
        </w:tc>
        <w:tc>
          <w:tcPr>
            <w:tcW w:w="423" w:type="pct"/>
            <w:vAlign w:val="center"/>
          </w:tcPr>
          <w:p w:rsidR="00A81C13" w:rsidRPr="00D6352E" w:rsidRDefault="00A81C13" w:rsidP="00D6352E">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eastAsia="id-ID"/>
              </w:rPr>
            </w:pPr>
            <w:r w:rsidRPr="00D6352E">
              <w:rPr>
                <w:rFonts w:ascii="Century Gothic" w:eastAsia="Times New Roman" w:hAnsi="Century Gothic" w:cs="Calibri"/>
                <w:color w:val="000000"/>
                <w:sz w:val="18"/>
                <w:szCs w:val="18"/>
                <w:lang w:eastAsia="id-ID"/>
              </w:rPr>
              <w:t>0,34</w:t>
            </w:r>
          </w:p>
        </w:tc>
        <w:tc>
          <w:tcPr>
            <w:tcW w:w="422" w:type="pct"/>
            <w:vAlign w:val="center"/>
          </w:tcPr>
          <w:p w:rsidR="00A81C13" w:rsidRPr="00D6352E" w:rsidRDefault="00A81C13" w:rsidP="00D6352E">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eastAsia="id-ID"/>
              </w:rPr>
            </w:pPr>
            <w:r w:rsidRPr="00D6352E">
              <w:rPr>
                <w:rFonts w:ascii="Century Gothic" w:eastAsia="Times New Roman" w:hAnsi="Century Gothic" w:cs="Calibri"/>
                <w:color w:val="000000"/>
                <w:sz w:val="18"/>
                <w:szCs w:val="18"/>
                <w:lang w:eastAsia="id-ID"/>
              </w:rPr>
              <w:t>0,34</w:t>
            </w:r>
          </w:p>
        </w:tc>
      </w:tr>
    </w:tbl>
    <w:p w:rsidR="00282FBE" w:rsidRPr="00A81C13" w:rsidRDefault="00282FBE" w:rsidP="008F5011">
      <w:pPr>
        <w:autoSpaceDE w:val="0"/>
        <w:autoSpaceDN w:val="0"/>
        <w:adjustRightInd w:val="0"/>
        <w:spacing w:after="0" w:line="360" w:lineRule="auto"/>
        <w:jc w:val="both"/>
        <w:rPr>
          <w:rFonts w:ascii="Century Gothic" w:hAnsi="Century Gothic" w:cs="BerlinSansFB"/>
          <w:i/>
          <w:sz w:val="16"/>
          <w:szCs w:val="16"/>
        </w:rPr>
      </w:pPr>
      <w:r w:rsidRPr="00C17E0D">
        <w:rPr>
          <w:rFonts w:ascii="Century Gothic" w:hAnsi="Century Gothic" w:cs="BerlinSansFB"/>
          <w:i/>
          <w:sz w:val="16"/>
          <w:szCs w:val="16"/>
          <w:lang w:val="id-ID"/>
        </w:rPr>
        <w:t>S</w:t>
      </w:r>
      <w:r w:rsidR="00A81C13">
        <w:rPr>
          <w:rFonts w:ascii="Century Gothic" w:hAnsi="Century Gothic" w:cs="BerlinSansFB"/>
          <w:i/>
          <w:sz w:val="16"/>
          <w:szCs w:val="16"/>
          <w:lang w:val="id-ID"/>
        </w:rPr>
        <w:t xml:space="preserve">umber ; </w:t>
      </w:r>
      <w:r w:rsidR="00A81C13">
        <w:rPr>
          <w:rFonts w:ascii="Century Gothic" w:hAnsi="Century Gothic" w:cs="BerlinSansFB"/>
          <w:i/>
          <w:sz w:val="16"/>
          <w:szCs w:val="16"/>
        </w:rPr>
        <w:t>Baubau dalam Angka  2010-</w:t>
      </w:r>
      <w:r w:rsidR="00A81C13">
        <w:rPr>
          <w:rFonts w:ascii="Century Gothic" w:hAnsi="Century Gothic" w:cs="BerlinSansFB"/>
          <w:i/>
          <w:sz w:val="16"/>
          <w:szCs w:val="16"/>
          <w:lang w:val="id-ID"/>
        </w:rPr>
        <w:t xml:space="preserve"> 201</w:t>
      </w:r>
      <w:r w:rsidR="00A81C13">
        <w:rPr>
          <w:rFonts w:ascii="Century Gothic" w:hAnsi="Century Gothic" w:cs="BerlinSansFB"/>
          <w:i/>
          <w:sz w:val="16"/>
          <w:szCs w:val="16"/>
        </w:rPr>
        <w:t>5 (diolah)</w:t>
      </w:r>
    </w:p>
    <w:p w:rsidR="00F62082" w:rsidRPr="0092100D" w:rsidRDefault="00F62082" w:rsidP="008F5011">
      <w:pPr>
        <w:autoSpaceDE w:val="0"/>
        <w:autoSpaceDN w:val="0"/>
        <w:adjustRightInd w:val="0"/>
        <w:spacing w:after="0" w:line="360" w:lineRule="auto"/>
        <w:ind w:firstLine="993"/>
        <w:jc w:val="both"/>
        <w:rPr>
          <w:rFonts w:ascii="Century Gothic" w:hAnsi="Century Gothic" w:cs="BerlinSansFB"/>
          <w:i/>
          <w:sz w:val="20"/>
          <w:szCs w:val="20"/>
        </w:rPr>
      </w:pPr>
    </w:p>
    <w:p w:rsidR="00F62082" w:rsidRPr="0018277B" w:rsidRDefault="00F62082" w:rsidP="002F5B99">
      <w:pPr>
        <w:pStyle w:val="Heading5"/>
        <w:numPr>
          <w:ilvl w:val="0"/>
          <w:numId w:val="100"/>
        </w:numPr>
        <w:spacing w:line="360" w:lineRule="auto"/>
        <w:ind w:left="426"/>
        <w:rPr>
          <w:rFonts w:ascii="Arial Black" w:hAnsi="Arial Black"/>
          <w:sz w:val="20"/>
          <w:szCs w:val="20"/>
        </w:rPr>
      </w:pPr>
      <w:r w:rsidRPr="0018277B">
        <w:rPr>
          <w:rFonts w:ascii="Arial Black" w:hAnsi="Arial Black"/>
          <w:sz w:val="20"/>
          <w:szCs w:val="20"/>
        </w:rPr>
        <w:t>Potensi Kota Pusaka</w:t>
      </w:r>
    </w:p>
    <w:p w:rsidR="00F62082" w:rsidRPr="0092100D" w:rsidRDefault="00F62082" w:rsidP="008F5011">
      <w:pPr>
        <w:autoSpaceDE w:val="0"/>
        <w:autoSpaceDN w:val="0"/>
        <w:adjustRightInd w:val="0"/>
        <w:spacing w:after="0" w:line="360" w:lineRule="auto"/>
        <w:ind w:firstLine="567"/>
        <w:jc w:val="both"/>
        <w:rPr>
          <w:rFonts w:ascii="Century Gothic" w:hAnsi="Century Gothic" w:cs="BerlinSansFB"/>
          <w:sz w:val="20"/>
          <w:szCs w:val="20"/>
          <w:lang w:val="id-ID"/>
        </w:rPr>
      </w:pPr>
      <w:r w:rsidRPr="0092100D">
        <w:rPr>
          <w:rFonts w:ascii="Century Gothic" w:hAnsi="Century Gothic" w:cs="BerlinSansFB"/>
          <w:sz w:val="20"/>
          <w:szCs w:val="20"/>
          <w:lang w:val="id-ID"/>
        </w:rPr>
        <w:t>Kota Pusaka adalah kota yang memiliki kekentalan sejarah yang bernilai dan memiliki pusaka alam, budaya baik ragawi dan tak-ragawi serta rajutan berbagai pusaka tersebut secara utuh sebagai aset pusaka dalam wilayah/kota atau bagian dari wilayah/kota, yang hidup, berkembang, dan dikelola secara efektif. Untuk kepentingan tersebutlah maka Kota Baubau termasuk salah stau Kota di Indonesia yang berperan aktif dalam Program Penataan dan Pelestarian Kota Pusaka (P3KP) yang dikembangkan oleh Kementerian Pekerjaan Umum, dalam upaya penataan dan pelestarian kota pusaka Baubauyang berkarakter, berbasis pada alam, sejarah, dan budaya masyarakatnya. Berikut ini diuraikan pusaka yang ada di Kota Baubau, yang dibagi menjadi 3 kelompok, yakni: Pusaka alam (Natural heritage), Pusaka Budaya dan Pusaka Saujana.</w:t>
      </w:r>
    </w:p>
    <w:p w:rsidR="0092100D" w:rsidRPr="00516C31" w:rsidRDefault="0092100D" w:rsidP="002F5B99">
      <w:pPr>
        <w:pStyle w:val="ListParagraph"/>
        <w:numPr>
          <w:ilvl w:val="0"/>
          <w:numId w:val="43"/>
        </w:numPr>
        <w:autoSpaceDE w:val="0"/>
        <w:autoSpaceDN w:val="0"/>
        <w:adjustRightInd w:val="0"/>
        <w:spacing w:line="360" w:lineRule="auto"/>
        <w:ind w:left="426"/>
        <w:jc w:val="both"/>
        <w:rPr>
          <w:rFonts w:ascii="Century Gothic" w:hAnsi="Century Gothic" w:cs="BerlinSansFB"/>
          <w:bCs/>
          <w:spacing w:val="-12"/>
          <w:sz w:val="20"/>
          <w:szCs w:val="20"/>
          <w:lang w:val="id-ID"/>
        </w:rPr>
      </w:pPr>
      <w:r w:rsidRPr="0092100D">
        <w:rPr>
          <w:rFonts w:ascii="Century Gothic" w:hAnsi="Century Gothic" w:cs="BerlinSansFB"/>
          <w:b/>
          <w:bCs/>
          <w:sz w:val="20"/>
          <w:szCs w:val="20"/>
          <w:lang w:val="id-ID"/>
        </w:rPr>
        <w:t>Pusaka Alam (Natural Heritage)</w:t>
      </w:r>
      <w:r w:rsidRPr="0092100D">
        <w:rPr>
          <w:rFonts w:ascii="Century Gothic" w:hAnsi="Century Gothic" w:cs="BerlinSansFB"/>
          <w:b/>
          <w:bCs/>
          <w:sz w:val="20"/>
          <w:szCs w:val="20"/>
        </w:rPr>
        <w:t xml:space="preserve">, </w:t>
      </w:r>
      <w:r w:rsidRPr="0092100D">
        <w:rPr>
          <w:rFonts w:ascii="Century Gothic" w:hAnsi="Century Gothic" w:cs="BerlinSansFB"/>
          <w:bCs/>
          <w:sz w:val="20"/>
          <w:szCs w:val="20"/>
        </w:rPr>
        <w:t xml:space="preserve"> merupakan b</w:t>
      </w:r>
      <w:r w:rsidR="00F62082" w:rsidRPr="0092100D">
        <w:rPr>
          <w:rFonts w:ascii="Century Gothic" w:hAnsi="Century Gothic" w:cs="BerlinSansFB"/>
          <w:sz w:val="20"/>
          <w:szCs w:val="20"/>
          <w:lang w:val="id-ID"/>
        </w:rPr>
        <w:t>entukan alam yang istimewa</w:t>
      </w:r>
      <w:r w:rsidRPr="0092100D">
        <w:rPr>
          <w:rFonts w:ascii="Century Gothic" w:hAnsi="Century Gothic" w:cs="BerlinSansFB"/>
          <w:sz w:val="20"/>
          <w:szCs w:val="20"/>
        </w:rPr>
        <w:t xml:space="preserve"> dan </w:t>
      </w:r>
      <w:r w:rsidR="00F62082" w:rsidRPr="0092100D">
        <w:rPr>
          <w:rFonts w:ascii="Century Gothic" w:hAnsi="Century Gothic" w:cs="BerlinSansFB"/>
          <w:sz w:val="20"/>
          <w:szCs w:val="20"/>
          <w:lang w:val="id-ID"/>
        </w:rPr>
        <w:t>mempunyai karakter yang khas, saling berhubungan dan terus berkembang. Pusaka alam secara langsung maupun tidak langsung mempengaruhi kehidupan manusia, sehingga sudah selayaknya apabila pelestarian alam terus dilakukan, yang termasuk dalam Pusaka Alam di Kota Baubau, diantaranya:</w:t>
      </w:r>
      <w:r w:rsidR="00F62082" w:rsidRPr="0092100D">
        <w:rPr>
          <w:rFonts w:ascii="Century Gothic" w:hAnsi="Century Gothic" w:cs="BerlinSansFB"/>
          <w:sz w:val="20"/>
          <w:szCs w:val="20"/>
        </w:rPr>
        <w:t xml:space="preserve"> </w:t>
      </w:r>
      <w:r w:rsidR="00F62082" w:rsidRPr="0092100D">
        <w:rPr>
          <w:rFonts w:ascii="Century Gothic" w:hAnsi="Century Gothic" w:cs="BerlinSansFB"/>
          <w:sz w:val="20"/>
          <w:szCs w:val="20"/>
          <w:lang w:val="id-ID"/>
        </w:rPr>
        <w:t xml:space="preserve">Obyek Wisata Bahari Pantai Nirwana, Pantai Lakeba, </w:t>
      </w:r>
      <w:r w:rsidR="00F62082" w:rsidRPr="00516C31">
        <w:rPr>
          <w:rFonts w:ascii="Century Gothic" w:hAnsi="Century Gothic" w:cs="BerlinSansFB"/>
          <w:spacing w:val="-6"/>
          <w:sz w:val="20"/>
          <w:szCs w:val="20"/>
          <w:lang w:val="id-ID"/>
        </w:rPr>
        <w:t>Pantai Lakorapu dan Pantai kokalukuna</w:t>
      </w:r>
      <w:r w:rsidR="00F62082" w:rsidRPr="00516C31">
        <w:rPr>
          <w:rFonts w:ascii="Century Gothic" w:hAnsi="Century Gothic" w:cs="BerlinSansFB"/>
          <w:spacing w:val="-6"/>
          <w:sz w:val="20"/>
          <w:szCs w:val="20"/>
        </w:rPr>
        <w:t xml:space="preserve">, </w:t>
      </w:r>
      <w:r w:rsidR="00F62082" w:rsidRPr="00516C31">
        <w:rPr>
          <w:rFonts w:ascii="Century Gothic" w:hAnsi="Century Gothic" w:cs="BerlinSansFB"/>
          <w:spacing w:val="-6"/>
          <w:sz w:val="20"/>
          <w:szCs w:val="20"/>
          <w:lang w:val="id-ID"/>
        </w:rPr>
        <w:t xml:space="preserve">Air Terjun Tirta Rimba dan Air terjun </w:t>
      </w:r>
      <w:r w:rsidR="00F62082" w:rsidRPr="00516C31">
        <w:rPr>
          <w:rFonts w:ascii="Century Gothic" w:hAnsi="Century Gothic" w:cs="BerlinSansFB"/>
          <w:spacing w:val="-12"/>
          <w:sz w:val="20"/>
          <w:szCs w:val="20"/>
          <w:lang w:val="id-ID"/>
        </w:rPr>
        <w:t>Samparona</w:t>
      </w:r>
      <w:r w:rsidR="00F62082" w:rsidRPr="00516C31">
        <w:rPr>
          <w:rFonts w:ascii="Century Gothic" w:hAnsi="Century Gothic" w:cs="BerlinSansFB"/>
          <w:spacing w:val="-12"/>
          <w:sz w:val="20"/>
          <w:szCs w:val="20"/>
        </w:rPr>
        <w:t xml:space="preserve">, </w:t>
      </w:r>
      <w:r w:rsidR="00F62082" w:rsidRPr="00516C31">
        <w:rPr>
          <w:rFonts w:ascii="Century Gothic" w:hAnsi="Century Gothic" w:cs="BerlinSansFB"/>
          <w:spacing w:val="-12"/>
          <w:sz w:val="20"/>
          <w:szCs w:val="20"/>
          <w:lang w:val="id-ID"/>
        </w:rPr>
        <w:t>Goa Lakasa, Goa Kaisabu dan Goa Moko</w:t>
      </w:r>
      <w:r w:rsidR="00F62082" w:rsidRPr="00516C31">
        <w:rPr>
          <w:rFonts w:ascii="Century Gothic" w:hAnsi="Century Gothic" w:cs="BerlinSansFB"/>
          <w:spacing w:val="-12"/>
          <w:sz w:val="20"/>
          <w:szCs w:val="20"/>
        </w:rPr>
        <w:t xml:space="preserve">, </w:t>
      </w:r>
      <w:r w:rsidR="00F62082" w:rsidRPr="00516C31">
        <w:rPr>
          <w:rFonts w:ascii="Century Gothic" w:hAnsi="Century Gothic" w:cs="BerlinSansFB"/>
          <w:spacing w:val="-12"/>
          <w:sz w:val="20"/>
          <w:szCs w:val="20"/>
          <w:lang w:val="id-ID"/>
        </w:rPr>
        <w:t>Hutan Tirta Rimba dan Persawahan Ngkaring-karing</w:t>
      </w:r>
      <w:r w:rsidR="00F62082" w:rsidRPr="00516C31">
        <w:rPr>
          <w:rFonts w:ascii="Century Gothic" w:hAnsi="Century Gothic" w:cs="BerlinSansFB"/>
          <w:spacing w:val="-12"/>
          <w:sz w:val="20"/>
          <w:szCs w:val="20"/>
        </w:rPr>
        <w:t xml:space="preserve">, </w:t>
      </w:r>
      <w:r w:rsidRPr="00516C31">
        <w:rPr>
          <w:rFonts w:ascii="Century Gothic" w:hAnsi="Century Gothic" w:cs="BerlinSansFB"/>
          <w:spacing w:val="-12"/>
          <w:sz w:val="20"/>
          <w:szCs w:val="20"/>
        </w:rPr>
        <w:t xml:space="preserve">dan </w:t>
      </w:r>
      <w:r w:rsidR="00F62082" w:rsidRPr="00516C31">
        <w:rPr>
          <w:rFonts w:ascii="Century Gothic" w:hAnsi="Century Gothic" w:cs="BerlinSansFB"/>
          <w:spacing w:val="-12"/>
          <w:sz w:val="20"/>
          <w:szCs w:val="20"/>
          <w:lang w:val="id-ID"/>
        </w:rPr>
        <w:t xml:space="preserve">Batu Puaro </w:t>
      </w:r>
    </w:p>
    <w:p w:rsidR="00F62082" w:rsidRPr="00FE3AD1" w:rsidRDefault="00F62082" w:rsidP="002F5B99">
      <w:pPr>
        <w:pStyle w:val="ListParagraph"/>
        <w:numPr>
          <w:ilvl w:val="0"/>
          <w:numId w:val="43"/>
        </w:numPr>
        <w:tabs>
          <w:tab w:val="left" w:pos="990"/>
        </w:tabs>
        <w:autoSpaceDE w:val="0"/>
        <w:autoSpaceDN w:val="0"/>
        <w:adjustRightInd w:val="0"/>
        <w:spacing w:line="360" w:lineRule="auto"/>
        <w:ind w:left="426" w:hanging="284"/>
        <w:jc w:val="both"/>
        <w:rPr>
          <w:rFonts w:ascii="Century Gothic" w:hAnsi="Century Gothic" w:cs="BerlinSansFB"/>
          <w:sz w:val="20"/>
          <w:szCs w:val="20"/>
          <w:lang w:val="id-ID"/>
        </w:rPr>
      </w:pPr>
      <w:r w:rsidRPr="00FE3AD1">
        <w:rPr>
          <w:rFonts w:ascii="Century Gothic" w:hAnsi="Century Gothic" w:cs="BerlinSansFB"/>
          <w:b/>
          <w:bCs/>
          <w:sz w:val="20"/>
          <w:szCs w:val="20"/>
          <w:lang w:val="id-ID"/>
        </w:rPr>
        <w:lastRenderedPageBreak/>
        <w:t>Pusaka Budaya (Cultural Heritage)</w:t>
      </w:r>
      <w:r w:rsidR="0092100D" w:rsidRPr="00FE3AD1">
        <w:rPr>
          <w:rFonts w:ascii="Century Gothic" w:hAnsi="Century Gothic" w:cs="BerlinSansFB"/>
          <w:b/>
          <w:bCs/>
          <w:sz w:val="20"/>
          <w:szCs w:val="20"/>
        </w:rPr>
        <w:t xml:space="preserve">, </w:t>
      </w:r>
      <w:r w:rsidR="0092100D" w:rsidRPr="00FE3AD1">
        <w:rPr>
          <w:rFonts w:ascii="Century Gothic" w:hAnsi="Century Gothic" w:cs="BerlinSansFB"/>
          <w:bCs/>
          <w:sz w:val="20"/>
          <w:szCs w:val="20"/>
        </w:rPr>
        <w:t>terdiri atas Pusaka Budaya Ragawi dan Pusaka Budaya tak ragawi.</w:t>
      </w:r>
      <w:r w:rsidR="0092100D" w:rsidRPr="00FE3AD1">
        <w:rPr>
          <w:rFonts w:ascii="Century Gothic" w:hAnsi="Century Gothic" w:cs="BerlinSansFB"/>
          <w:b/>
          <w:bCs/>
          <w:sz w:val="20"/>
          <w:szCs w:val="20"/>
        </w:rPr>
        <w:t xml:space="preserve">  </w:t>
      </w:r>
      <w:r w:rsidRPr="00FE3AD1">
        <w:rPr>
          <w:rFonts w:ascii="Century Gothic" w:hAnsi="Century Gothic" w:cs="BerlinSansFB"/>
          <w:sz w:val="20"/>
          <w:szCs w:val="20"/>
          <w:lang w:val="id-ID"/>
        </w:rPr>
        <w:t>Pusaka Budaya Ragawi adalah semua pusaka yang berupa benda buatan manusia bergerak dan tidak bergerak yang berumur sekurangurangnya 50 (lima puluh) tahun serta dianggap memiliki nilai penting bagi sejarah, ilmu pengetahuan dan kebudayaan, terdiri atas:</w:t>
      </w:r>
    </w:p>
    <w:p w:rsidR="0092100D" w:rsidRPr="00FE3AD1" w:rsidRDefault="00F62082" w:rsidP="002F5B99">
      <w:pPr>
        <w:pStyle w:val="ListParagraph"/>
        <w:numPr>
          <w:ilvl w:val="0"/>
          <w:numId w:val="44"/>
        </w:numPr>
        <w:autoSpaceDE w:val="0"/>
        <w:autoSpaceDN w:val="0"/>
        <w:adjustRightInd w:val="0"/>
        <w:spacing w:line="360" w:lineRule="auto"/>
        <w:ind w:left="993" w:hanging="426"/>
        <w:jc w:val="both"/>
        <w:rPr>
          <w:rFonts w:ascii="Century Gothic" w:hAnsi="Century Gothic" w:cs="BerlinSansFB"/>
          <w:sz w:val="20"/>
          <w:szCs w:val="20"/>
          <w:lang w:val="id-ID"/>
        </w:rPr>
      </w:pPr>
      <w:r w:rsidRPr="00FE3AD1">
        <w:rPr>
          <w:rFonts w:ascii="Century Gothic" w:hAnsi="Century Gothic" w:cs="BerlinSansFB"/>
          <w:sz w:val="20"/>
          <w:szCs w:val="20"/>
          <w:lang w:val="id-ID"/>
        </w:rPr>
        <w:t>Pusaka Budaya Ragawi bergerak, yang meliputi Naskah Kuno, Foto-Foto peninggalan pada masa kerajaan dan kesultanan dan potret Baubau di masa silam dan Pusaka Artefak</w:t>
      </w:r>
    </w:p>
    <w:p w:rsidR="00F62082" w:rsidRPr="00FE3AD1" w:rsidRDefault="00F62082" w:rsidP="002F5B99">
      <w:pPr>
        <w:pStyle w:val="ListParagraph"/>
        <w:numPr>
          <w:ilvl w:val="0"/>
          <w:numId w:val="44"/>
        </w:numPr>
        <w:autoSpaceDE w:val="0"/>
        <w:autoSpaceDN w:val="0"/>
        <w:adjustRightInd w:val="0"/>
        <w:spacing w:line="360" w:lineRule="auto"/>
        <w:ind w:left="993" w:hanging="426"/>
        <w:jc w:val="both"/>
        <w:rPr>
          <w:rFonts w:ascii="Century Gothic" w:hAnsi="Century Gothic" w:cs="BerlinSansFB"/>
          <w:sz w:val="20"/>
          <w:szCs w:val="20"/>
          <w:lang w:val="id-ID"/>
        </w:rPr>
      </w:pPr>
      <w:r w:rsidRPr="00FE3AD1">
        <w:rPr>
          <w:rFonts w:ascii="Century Gothic" w:hAnsi="Century Gothic" w:cs="BerlinSansFB"/>
          <w:sz w:val="20"/>
          <w:szCs w:val="20"/>
          <w:lang w:val="id-ID"/>
        </w:rPr>
        <w:t>Pusaka Budaya Ragawi tak bergerak, meliputi bangunan, monumen, situs arkeologi, karya arsitektur dan lansekep budaya, diantaranya :</w:t>
      </w:r>
      <w:r w:rsidR="0092100D" w:rsidRPr="00FE3AD1">
        <w:rPr>
          <w:rFonts w:ascii="Century Gothic" w:hAnsi="Century Gothic" w:cs="BerlinSansFB"/>
          <w:sz w:val="20"/>
          <w:szCs w:val="20"/>
        </w:rPr>
        <w:t xml:space="preserve"> </w:t>
      </w:r>
      <w:r w:rsidR="0092100D" w:rsidRPr="00FE3AD1">
        <w:rPr>
          <w:rFonts w:ascii="Century Gothic" w:hAnsi="Century Gothic" w:cs="BerlinSansFB"/>
          <w:sz w:val="20"/>
          <w:szCs w:val="20"/>
          <w:lang w:val="id-ID"/>
        </w:rPr>
        <w:t>Benteng Keraton</w:t>
      </w:r>
      <w:r w:rsidR="0092100D" w:rsidRPr="00FE3AD1">
        <w:rPr>
          <w:rFonts w:ascii="Century Gothic" w:hAnsi="Century Gothic" w:cs="BerlinSansFB"/>
          <w:sz w:val="20"/>
          <w:szCs w:val="20"/>
        </w:rPr>
        <w:t xml:space="preserve">, </w:t>
      </w:r>
      <w:r w:rsidRPr="00FE3AD1">
        <w:rPr>
          <w:rFonts w:ascii="Century Gothic" w:hAnsi="Century Gothic" w:cs="BerlinSansFB"/>
          <w:sz w:val="20"/>
          <w:szCs w:val="20"/>
          <w:lang w:val="id-ID"/>
        </w:rPr>
        <w:t>Mesjid Agung Keraton Buton d</w:t>
      </w:r>
      <w:r w:rsidR="0092100D" w:rsidRPr="00FE3AD1">
        <w:rPr>
          <w:rFonts w:ascii="Century Gothic" w:hAnsi="Century Gothic" w:cs="BerlinSansFB"/>
          <w:sz w:val="20"/>
          <w:szCs w:val="20"/>
          <w:lang w:val="id-ID"/>
        </w:rPr>
        <w:t>an Tiang Bendera/Kasulana Tombi</w:t>
      </w:r>
      <w:r w:rsidR="0092100D" w:rsidRPr="00FE3AD1">
        <w:rPr>
          <w:rFonts w:ascii="Century Gothic" w:hAnsi="Century Gothic" w:cs="BerlinSansFB"/>
          <w:sz w:val="20"/>
          <w:szCs w:val="20"/>
        </w:rPr>
        <w:t xml:space="preserve">, </w:t>
      </w:r>
      <w:r w:rsidRPr="00FE3AD1">
        <w:rPr>
          <w:rFonts w:ascii="Century Gothic" w:hAnsi="Century Gothic"/>
          <w:sz w:val="20"/>
          <w:szCs w:val="20"/>
          <w:lang w:val="id-ID"/>
        </w:rPr>
        <w:t>Batu Popaua yang merupakan batu pelantikan Raja/Sultan dan Batu Wolio (Yi Gandangi)</w:t>
      </w:r>
      <w:r w:rsidR="0092100D" w:rsidRPr="00FE3AD1">
        <w:rPr>
          <w:rFonts w:ascii="Century Gothic" w:hAnsi="Century Gothic"/>
          <w:sz w:val="20"/>
          <w:szCs w:val="20"/>
        </w:rPr>
        <w:t xml:space="preserve">, </w:t>
      </w:r>
      <w:r w:rsidRPr="00FE3AD1">
        <w:rPr>
          <w:rFonts w:ascii="Century Gothic" w:hAnsi="Century Gothic"/>
          <w:sz w:val="20"/>
          <w:szCs w:val="20"/>
          <w:lang w:val="id-ID"/>
        </w:rPr>
        <w:t>Rumah Adat Buton</w:t>
      </w:r>
      <w:r w:rsidR="0092100D" w:rsidRPr="00FE3AD1">
        <w:rPr>
          <w:rFonts w:ascii="Century Gothic" w:hAnsi="Century Gothic"/>
          <w:sz w:val="20"/>
          <w:szCs w:val="20"/>
        </w:rPr>
        <w:t xml:space="preserve">, </w:t>
      </w:r>
      <w:r w:rsidRPr="00FE3AD1">
        <w:rPr>
          <w:rFonts w:ascii="Century Gothic" w:hAnsi="Century Gothic"/>
          <w:sz w:val="20"/>
          <w:szCs w:val="20"/>
          <w:lang w:val="id-ID"/>
        </w:rPr>
        <w:t>Makam Raja/Sultan dan Makam-Makam kuno lainnya, diantaranya: Makam Sultan Murhum, Makam Sangia Lampenamo, Sangia La Kambau, dll,</w:t>
      </w:r>
      <w:r w:rsidR="0092100D" w:rsidRPr="00FE3AD1">
        <w:rPr>
          <w:rFonts w:ascii="Century Gothic" w:hAnsi="Century Gothic"/>
          <w:sz w:val="20"/>
          <w:szCs w:val="20"/>
        </w:rPr>
        <w:t xml:space="preserve"> </w:t>
      </w:r>
    </w:p>
    <w:p w:rsidR="00F62082" w:rsidRPr="00FE3AD1" w:rsidRDefault="0092100D" w:rsidP="00516C31">
      <w:pPr>
        <w:tabs>
          <w:tab w:val="left" w:pos="2805"/>
        </w:tabs>
        <w:spacing w:after="0" w:line="360" w:lineRule="auto"/>
        <w:ind w:left="426"/>
        <w:jc w:val="both"/>
        <w:rPr>
          <w:rFonts w:ascii="Century Gothic" w:eastAsia="Times New Roman" w:hAnsi="Century Gothic" w:cs="Times New Roman"/>
          <w:snapToGrid w:val="0"/>
          <w:color w:val="000000"/>
          <w:w w:val="0"/>
          <w:sz w:val="20"/>
          <w:szCs w:val="20"/>
          <w:u w:color="000000"/>
          <w:bdr w:val="none" w:sz="0" w:space="0" w:color="000000"/>
          <w:shd w:val="clear" w:color="000000" w:fill="000000"/>
          <w:lang w:val="id-ID"/>
        </w:rPr>
      </w:pPr>
      <w:r w:rsidRPr="00FE3AD1">
        <w:rPr>
          <w:rFonts w:ascii="Century Gothic" w:hAnsi="Century Gothic"/>
          <w:bCs/>
          <w:sz w:val="20"/>
          <w:szCs w:val="20"/>
        </w:rPr>
        <w:t xml:space="preserve">Adapun </w:t>
      </w:r>
      <w:r w:rsidR="00F62082" w:rsidRPr="00FE3AD1">
        <w:rPr>
          <w:rFonts w:ascii="Century Gothic" w:hAnsi="Century Gothic"/>
          <w:bCs/>
          <w:sz w:val="20"/>
          <w:szCs w:val="20"/>
          <w:lang w:val="id-ID"/>
        </w:rPr>
        <w:t>Pusaka Budaya Tak Ragawi</w:t>
      </w:r>
      <w:r w:rsidRPr="00FE3AD1">
        <w:rPr>
          <w:rFonts w:ascii="Century Gothic" w:hAnsi="Century Gothic"/>
          <w:bCs/>
          <w:sz w:val="20"/>
          <w:szCs w:val="20"/>
        </w:rPr>
        <w:t xml:space="preserve"> </w:t>
      </w:r>
      <w:r w:rsidR="00F62082" w:rsidRPr="00FE3AD1">
        <w:rPr>
          <w:rFonts w:ascii="Century Gothic" w:hAnsi="Century Gothic" w:cs="BerlinSansFB"/>
          <w:sz w:val="20"/>
          <w:szCs w:val="20"/>
          <w:lang w:val="id-ID"/>
        </w:rPr>
        <w:t>Merupakan suatu kekayaan masa lalu yang sifatnya abstrak, mengandung nilai, manfaat dan makna yang sangat tinggi serta berharga untuk kehidupan. Di Kota baubau dari aspek budaya tak ragawi dapat kita menikmati tradisi-tradisi unik peninggalan nenek moyang yang terus dilestarikan sampai sekarang, meliputi:</w:t>
      </w:r>
      <w:r w:rsidR="00F62082" w:rsidRPr="00FE3AD1">
        <w:rPr>
          <w:rFonts w:ascii="Century Gothic" w:eastAsia="Times New Roman" w:hAnsi="Century Gothic" w:cs="Times New Roman"/>
          <w:snapToGrid w:val="0"/>
          <w:color w:val="000000"/>
          <w:w w:val="0"/>
          <w:sz w:val="20"/>
          <w:szCs w:val="20"/>
          <w:u w:color="000000"/>
          <w:bdr w:val="none" w:sz="0" w:space="0" w:color="000000"/>
          <w:shd w:val="clear" w:color="000000" w:fill="000000"/>
        </w:rPr>
        <w:t xml:space="preserve"> </w:t>
      </w:r>
    </w:p>
    <w:p w:rsidR="00F62082" w:rsidRPr="00FE3AD1" w:rsidRDefault="00F62082" w:rsidP="002F5B99">
      <w:pPr>
        <w:pStyle w:val="ListParagraph"/>
        <w:numPr>
          <w:ilvl w:val="0"/>
          <w:numId w:val="45"/>
        </w:numPr>
        <w:tabs>
          <w:tab w:val="left" w:pos="1155"/>
        </w:tabs>
        <w:autoSpaceDE w:val="0"/>
        <w:autoSpaceDN w:val="0"/>
        <w:adjustRightInd w:val="0"/>
        <w:spacing w:line="360" w:lineRule="auto"/>
        <w:ind w:left="993" w:hanging="426"/>
        <w:jc w:val="both"/>
        <w:rPr>
          <w:rFonts w:ascii="Century Gothic" w:hAnsi="Century Gothic" w:cs="BerlinSansFB"/>
          <w:sz w:val="20"/>
          <w:szCs w:val="20"/>
          <w:lang w:val="id-ID"/>
        </w:rPr>
      </w:pPr>
      <w:r w:rsidRPr="00FE3AD1">
        <w:rPr>
          <w:rFonts w:ascii="Century Gothic" w:hAnsi="Century Gothic" w:cs="BerlinSansFB"/>
          <w:sz w:val="20"/>
          <w:szCs w:val="20"/>
          <w:lang w:val="id-ID"/>
        </w:rPr>
        <w:t>Pusaka Upacara pesta adat / Ritual, diantaranya: Prosesi Kakandekandea, Prosesi Sesaji bagi laut Tuturangiana Andala atau Pakandeana, Pesta Adat Mata’a, Posuo, Qunua, Ritual Gorana Oputa, Haroa Maludu, Dole-Dole, Alanaa Bulua</w:t>
      </w:r>
    </w:p>
    <w:p w:rsidR="00F62082" w:rsidRPr="00FE3AD1" w:rsidRDefault="00F62082" w:rsidP="002F5B99">
      <w:pPr>
        <w:pStyle w:val="ListParagraph"/>
        <w:numPr>
          <w:ilvl w:val="0"/>
          <w:numId w:val="45"/>
        </w:numPr>
        <w:tabs>
          <w:tab w:val="left" w:pos="1770"/>
        </w:tabs>
        <w:spacing w:line="360" w:lineRule="auto"/>
        <w:ind w:left="993" w:hanging="426"/>
        <w:jc w:val="both"/>
        <w:rPr>
          <w:rFonts w:ascii="Century Gothic" w:hAnsi="Century Gothic"/>
          <w:sz w:val="20"/>
          <w:szCs w:val="20"/>
          <w:lang w:val="id-ID"/>
        </w:rPr>
      </w:pPr>
      <w:r w:rsidRPr="00FE3AD1">
        <w:rPr>
          <w:rFonts w:ascii="Century Gothic" w:hAnsi="Century Gothic"/>
          <w:sz w:val="20"/>
          <w:szCs w:val="20"/>
          <w:lang w:val="id-ID"/>
        </w:rPr>
        <w:t>Pusaka Tarian, diantaranya: Tari Mangaru, Tari kalegoa, Tari galangi, tari Linda, tari Mencei</w:t>
      </w:r>
    </w:p>
    <w:p w:rsidR="00F62082" w:rsidRPr="00FE3AD1" w:rsidRDefault="00F62082" w:rsidP="002F5B99">
      <w:pPr>
        <w:pStyle w:val="ListParagraph"/>
        <w:numPr>
          <w:ilvl w:val="0"/>
          <w:numId w:val="45"/>
        </w:numPr>
        <w:autoSpaceDE w:val="0"/>
        <w:autoSpaceDN w:val="0"/>
        <w:adjustRightInd w:val="0"/>
        <w:spacing w:line="360" w:lineRule="auto"/>
        <w:ind w:left="993" w:hanging="426"/>
        <w:jc w:val="both"/>
        <w:rPr>
          <w:rFonts w:ascii="Century Gothic" w:hAnsi="Century Gothic" w:cs="BerlinSansFB"/>
          <w:sz w:val="20"/>
          <w:szCs w:val="20"/>
          <w:lang w:val="id-ID"/>
        </w:rPr>
      </w:pPr>
      <w:r w:rsidRPr="00FE3AD1">
        <w:rPr>
          <w:rFonts w:ascii="Century Gothic" w:hAnsi="Century Gothic" w:cs="BerlinSansFB"/>
          <w:sz w:val="20"/>
          <w:szCs w:val="20"/>
          <w:lang w:val="id-ID"/>
        </w:rPr>
        <w:t>Kerajinan Rakyat, diantaranya: Pengrajin tenunan sarung buton, Kuningan, Gerabah, Panamba, kerajinan Besi, Penghias Pakaian Adat, dll</w:t>
      </w:r>
    </w:p>
    <w:p w:rsidR="00F62082" w:rsidRPr="00FE3AD1" w:rsidRDefault="00F62082" w:rsidP="002F5B99">
      <w:pPr>
        <w:pStyle w:val="ListParagraph"/>
        <w:numPr>
          <w:ilvl w:val="0"/>
          <w:numId w:val="43"/>
        </w:numPr>
        <w:spacing w:line="360" w:lineRule="auto"/>
        <w:ind w:left="426" w:hanging="284"/>
        <w:jc w:val="both"/>
        <w:rPr>
          <w:rFonts w:ascii="Century Gothic" w:hAnsi="Century Gothic" w:cstheme="minorBidi"/>
          <w:sz w:val="20"/>
          <w:szCs w:val="20"/>
        </w:rPr>
      </w:pPr>
      <w:r w:rsidRPr="00FE3AD1">
        <w:rPr>
          <w:rFonts w:ascii="Century Gothic" w:hAnsi="Century Gothic" w:cs="BerlinSansFB"/>
          <w:b/>
          <w:bCs/>
          <w:sz w:val="20"/>
          <w:szCs w:val="20"/>
          <w:lang w:val="id-ID"/>
        </w:rPr>
        <w:t>Pusaka Saujana</w:t>
      </w:r>
      <w:r w:rsidR="0092100D" w:rsidRPr="00FE3AD1">
        <w:rPr>
          <w:rFonts w:ascii="Century Gothic" w:hAnsi="Century Gothic" w:cs="BerlinSansFB"/>
          <w:b/>
          <w:bCs/>
          <w:sz w:val="20"/>
          <w:szCs w:val="20"/>
        </w:rPr>
        <w:t xml:space="preserve">, </w:t>
      </w:r>
      <w:r w:rsidRPr="00FE3AD1">
        <w:rPr>
          <w:rFonts w:ascii="Century Gothic" w:hAnsi="Century Gothic"/>
          <w:sz w:val="20"/>
          <w:szCs w:val="20"/>
          <w:lang w:val="id-ID"/>
        </w:rPr>
        <w:t>diartikan sebagai produk kreativitas manusia dalam merubah bentang alam dalam waktu yang lama sehingga didapatkan keseimbangan harmoni kehidupan antara alam dan manusia</w:t>
      </w:r>
      <w:r w:rsidR="00D6352E" w:rsidRPr="00FE3AD1">
        <w:rPr>
          <w:rFonts w:ascii="Century Gothic" w:hAnsi="Century Gothic"/>
          <w:sz w:val="20"/>
          <w:szCs w:val="20"/>
        </w:rPr>
        <w:t xml:space="preserve">. </w:t>
      </w:r>
      <w:r w:rsidRPr="00FE3AD1">
        <w:rPr>
          <w:rFonts w:ascii="Century Gothic" w:hAnsi="Century Gothic"/>
          <w:sz w:val="20"/>
          <w:szCs w:val="20"/>
          <w:lang w:val="id-ID"/>
        </w:rPr>
        <w:t>Ada beberapa kawasan di Kota Baubau yang dianggap termasuk Pusaka Saujana adalah:</w:t>
      </w:r>
    </w:p>
    <w:p w:rsidR="00F62082" w:rsidRPr="00FE3AD1" w:rsidRDefault="00F62082" w:rsidP="002F5B99">
      <w:pPr>
        <w:pStyle w:val="ListParagraph"/>
        <w:numPr>
          <w:ilvl w:val="0"/>
          <w:numId w:val="46"/>
        </w:numPr>
        <w:autoSpaceDE w:val="0"/>
        <w:autoSpaceDN w:val="0"/>
        <w:adjustRightInd w:val="0"/>
        <w:spacing w:line="360" w:lineRule="auto"/>
        <w:ind w:left="709" w:hanging="426"/>
        <w:jc w:val="both"/>
        <w:rPr>
          <w:rFonts w:ascii="Century Gothic" w:hAnsi="Century Gothic" w:cs="BerlinSansFB"/>
          <w:sz w:val="20"/>
          <w:szCs w:val="20"/>
          <w:lang w:val="id-ID"/>
        </w:rPr>
      </w:pPr>
      <w:r w:rsidRPr="00FE3AD1">
        <w:rPr>
          <w:rFonts w:ascii="Century Gothic" w:hAnsi="Century Gothic"/>
          <w:sz w:val="20"/>
          <w:szCs w:val="20"/>
          <w:lang w:val="id-ID"/>
        </w:rPr>
        <w:t xml:space="preserve">Kawasan Palagimata, Palagimata dalam catatan sejarah adalah sebuah lokasi Pemukiman pertama yang oleh masyarakat dikenal dengan Lipu Morikana, lama terbengkalai sebagai semak belukar, pada tahun 2007 </w:t>
      </w:r>
      <w:r w:rsidRPr="00FE3AD1">
        <w:rPr>
          <w:rFonts w:ascii="Century Gothic" w:hAnsi="Century Gothic" w:cs="BerlinSansFB"/>
          <w:sz w:val="20"/>
          <w:szCs w:val="20"/>
          <w:lang w:val="id-ID"/>
        </w:rPr>
        <w:lastRenderedPageBreak/>
        <w:t>kawasan ini dikembangkan secara terpadu menjadi kawasan pusat perkantoran, permukiman, dan wisata.</w:t>
      </w:r>
    </w:p>
    <w:p w:rsidR="00F62082" w:rsidRPr="00516C31" w:rsidRDefault="00F62082" w:rsidP="002F5B99">
      <w:pPr>
        <w:pStyle w:val="ListParagraph"/>
        <w:numPr>
          <w:ilvl w:val="0"/>
          <w:numId w:val="46"/>
        </w:numPr>
        <w:autoSpaceDE w:val="0"/>
        <w:autoSpaceDN w:val="0"/>
        <w:adjustRightInd w:val="0"/>
        <w:spacing w:line="360" w:lineRule="auto"/>
        <w:ind w:left="709" w:hanging="426"/>
        <w:jc w:val="both"/>
        <w:rPr>
          <w:rFonts w:ascii="Century Gothic" w:hAnsi="Century Gothic" w:cs="BerlinSansFB"/>
          <w:spacing w:val="-12"/>
          <w:sz w:val="20"/>
          <w:szCs w:val="20"/>
          <w:lang w:val="id-ID"/>
        </w:rPr>
      </w:pPr>
      <w:r w:rsidRPr="00516C31">
        <w:rPr>
          <w:rFonts w:ascii="Century Gothic" w:hAnsi="Century Gothic" w:cs="BerlinSansFB"/>
          <w:spacing w:val="-12"/>
          <w:sz w:val="20"/>
          <w:szCs w:val="20"/>
          <w:lang w:val="id-ID"/>
        </w:rPr>
        <w:t>Kawasan Wantiro, Ruang Publik yang semula merupakan perbukitan curam, dibangun secara bertahap pada tahun 2008-2012 menjadi salah satu kawasan wisata unggulan Kota Baubau.</w:t>
      </w:r>
    </w:p>
    <w:p w:rsidR="00F62082" w:rsidRPr="00516C31" w:rsidRDefault="00F62082" w:rsidP="002F5B99">
      <w:pPr>
        <w:pStyle w:val="ListParagraph"/>
        <w:numPr>
          <w:ilvl w:val="0"/>
          <w:numId w:val="46"/>
        </w:numPr>
        <w:autoSpaceDE w:val="0"/>
        <w:autoSpaceDN w:val="0"/>
        <w:adjustRightInd w:val="0"/>
        <w:spacing w:line="360" w:lineRule="auto"/>
        <w:ind w:left="709" w:hanging="426"/>
        <w:jc w:val="both"/>
        <w:rPr>
          <w:rFonts w:ascii="Century Gothic" w:hAnsi="Century Gothic" w:cs="BerlinSansFB"/>
          <w:spacing w:val="-12"/>
          <w:sz w:val="20"/>
          <w:szCs w:val="20"/>
          <w:lang w:val="id-ID"/>
        </w:rPr>
      </w:pPr>
      <w:r w:rsidRPr="00516C31">
        <w:rPr>
          <w:rFonts w:ascii="Century Gothic" w:hAnsi="Century Gothic" w:cs="BerlinSansFB"/>
          <w:spacing w:val="-12"/>
          <w:sz w:val="20"/>
          <w:szCs w:val="20"/>
          <w:lang w:val="id-ID"/>
        </w:rPr>
        <w:t>Kawasan Pantai Kamali, diawal abad ke 20 merupakan pusat aktifitas ekonomi dan pendidikan, kemudian berkembang menjadi kawasan yang kumuh dan tak teratur, pada tahun 2005 direvitalisasi dan direklamasi menjadi Ruang publik utama Kota Baubau, di kawasan ini, monumen Naga berdiri Kokoh menghadap arah laut menjadi salah satu daya tarik tersendiri bagi masyarakat Bumi Semerbak Kota Baubau.</w:t>
      </w:r>
    </w:p>
    <w:p w:rsidR="00F62082" w:rsidRPr="00516C31" w:rsidRDefault="00F62082" w:rsidP="002F5B99">
      <w:pPr>
        <w:pStyle w:val="ListParagraph"/>
        <w:numPr>
          <w:ilvl w:val="0"/>
          <w:numId w:val="46"/>
        </w:numPr>
        <w:autoSpaceDE w:val="0"/>
        <w:autoSpaceDN w:val="0"/>
        <w:adjustRightInd w:val="0"/>
        <w:spacing w:line="360" w:lineRule="auto"/>
        <w:ind w:left="709" w:hanging="426"/>
        <w:jc w:val="both"/>
        <w:rPr>
          <w:rFonts w:ascii="Century Gothic" w:hAnsi="Century Gothic" w:cs="BerlinSansFB"/>
          <w:spacing w:val="-10"/>
          <w:sz w:val="20"/>
          <w:szCs w:val="20"/>
          <w:lang w:val="id-ID"/>
        </w:rPr>
      </w:pPr>
      <w:r w:rsidRPr="00516C31">
        <w:rPr>
          <w:rFonts w:ascii="Century Gothic" w:hAnsi="Century Gothic" w:cs="BerlinSansFB,Italic"/>
          <w:iCs/>
          <w:spacing w:val="-12"/>
          <w:sz w:val="20"/>
          <w:szCs w:val="20"/>
          <w:lang w:val="id-ID"/>
        </w:rPr>
        <w:t>Kawasan Kotamara</w:t>
      </w:r>
      <w:r w:rsidRPr="00516C31">
        <w:rPr>
          <w:rFonts w:ascii="Century Gothic" w:hAnsi="Century Gothic" w:cs="BerlinSansFB"/>
          <w:spacing w:val="-12"/>
          <w:sz w:val="20"/>
          <w:szCs w:val="20"/>
          <w:lang w:val="id-ID"/>
        </w:rPr>
        <w:t>, ruang publik pusat aktifitas budaya dan perekonomian, semula adalah daerah endapan sedimentasi yang kumuh, pada tahun 2010 direklamasi menjadi satu kawasan</w:t>
      </w:r>
      <w:r w:rsidRPr="00516C31">
        <w:rPr>
          <w:rFonts w:ascii="Century Gothic" w:hAnsi="Century Gothic" w:cs="BerlinSansFB"/>
          <w:spacing w:val="-10"/>
          <w:sz w:val="20"/>
          <w:szCs w:val="20"/>
          <w:lang w:val="id-ID"/>
        </w:rPr>
        <w:t xml:space="preserve"> terpadu yang multifungsi.</w:t>
      </w:r>
    </w:p>
    <w:p w:rsidR="00282FBE" w:rsidRPr="007319B2" w:rsidRDefault="00282FBE" w:rsidP="008F5011">
      <w:pPr>
        <w:spacing w:after="0"/>
        <w:rPr>
          <w:lang w:val="id-ID"/>
        </w:rPr>
      </w:pPr>
    </w:p>
    <w:p w:rsidR="00201730" w:rsidRDefault="00201730" w:rsidP="00516C31">
      <w:pPr>
        <w:pStyle w:val="Heading3"/>
        <w:numPr>
          <w:ilvl w:val="2"/>
          <w:numId w:val="4"/>
        </w:numPr>
        <w:ind w:left="851" w:hanging="862"/>
        <w:rPr>
          <w:rFonts w:ascii="Arial Black" w:hAnsi="Arial Black"/>
          <w:i w:val="0"/>
          <w:lang w:val="en-US"/>
        </w:rPr>
      </w:pPr>
      <w:r w:rsidRPr="006F43A2">
        <w:rPr>
          <w:rFonts w:ascii="Arial Black" w:hAnsi="Arial Black"/>
          <w:i w:val="0"/>
        </w:rPr>
        <w:t>Aspek Pelayanan Umum</w:t>
      </w:r>
    </w:p>
    <w:p w:rsidR="00352F5E" w:rsidRPr="006F43A2" w:rsidRDefault="00352F5E" w:rsidP="00516C31">
      <w:pPr>
        <w:pStyle w:val="Heading4"/>
        <w:numPr>
          <w:ilvl w:val="3"/>
          <w:numId w:val="4"/>
        </w:numPr>
        <w:ind w:left="851" w:hanging="862"/>
        <w:rPr>
          <w:rFonts w:ascii="Arial Black" w:hAnsi="Arial Black"/>
          <w:i w:val="0"/>
          <w:sz w:val="22"/>
          <w:szCs w:val="22"/>
        </w:rPr>
      </w:pPr>
      <w:r w:rsidRPr="006F43A2">
        <w:rPr>
          <w:rFonts w:ascii="Arial Black" w:hAnsi="Arial Black" w:cs="Tahoma"/>
          <w:b/>
          <w:bCs/>
          <w:i w:val="0"/>
          <w:color w:val="000000"/>
          <w:sz w:val="22"/>
          <w:szCs w:val="22"/>
          <w:lang w:val="es-ES"/>
        </w:rPr>
        <w:t>Fokus Layanan Urusan Wajib</w:t>
      </w:r>
      <w:r w:rsidR="001A6D58">
        <w:rPr>
          <w:rFonts w:ascii="Arial Black" w:hAnsi="Arial Black" w:cs="Tahoma"/>
          <w:b/>
          <w:bCs/>
          <w:i w:val="0"/>
          <w:color w:val="000000"/>
          <w:sz w:val="22"/>
          <w:szCs w:val="22"/>
          <w:lang w:val="es-ES"/>
        </w:rPr>
        <w:t xml:space="preserve"> Terkait Pelayanan Dasar</w:t>
      </w:r>
    </w:p>
    <w:p w:rsidR="008B67B6" w:rsidRPr="00BF0672" w:rsidRDefault="00443D9A" w:rsidP="002F5B99">
      <w:pPr>
        <w:pStyle w:val="Heading5"/>
        <w:numPr>
          <w:ilvl w:val="0"/>
          <w:numId w:val="85"/>
        </w:numPr>
        <w:spacing w:line="360" w:lineRule="auto"/>
        <w:ind w:left="426"/>
        <w:rPr>
          <w:rFonts w:ascii="Arial Black" w:hAnsi="Arial Black" w:cs="Arial"/>
          <w:b w:val="0"/>
          <w:sz w:val="22"/>
          <w:szCs w:val="22"/>
          <w:lang w:val="en-US"/>
        </w:rPr>
      </w:pPr>
      <w:r w:rsidRPr="00BF0672">
        <w:rPr>
          <w:rFonts w:ascii="Arial Black" w:hAnsi="Arial Black" w:cs="Arial"/>
          <w:b w:val="0"/>
          <w:sz w:val="22"/>
          <w:szCs w:val="22"/>
        </w:rPr>
        <w:t xml:space="preserve">Urusan Pendidikan </w:t>
      </w:r>
    </w:p>
    <w:p w:rsidR="00111552" w:rsidRDefault="001D2105" w:rsidP="008F5011">
      <w:pPr>
        <w:spacing w:after="0" w:line="360" w:lineRule="auto"/>
        <w:ind w:firstLine="720"/>
        <w:jc w:val="both"/>
        <w:rPr>
          <w:rFonts w:ascii="Century Gothic" w:hAnsi="Century Gothic"/>
          <w:sz w:val="20"/>
          <w:szCs w:val="20"/>
        </w:rPr>
      </w:pPr>
      <w:r w:rsidRPr="00F343DC">
        <w:rPr>
          <w:rFonts w:ascii="Century Gothic" w:eastAsia="MS UI Gothic" w:hAnsi="Century Gothic" w:cs="Levenim MT"/>
          <w:sz w:val="20"/>
          <w:szCs w:val="20"/>
        </w:rPr>
        <w:t>Sesuai dengan RPJMD Kota Baubau 2013-2018, pada urusan pendidikan diarahkan untuk meningkatkan pemerataan, perluasan akses pendidikan pada jenis dan jenjang pendidikan, peningkatan mutu, relevansi dan daya saing pendidikan serta penguatan tata kelola, ekuntabilitas dan pencitraan publik pengelolaan pendidikan</w:t>
      </w:r>
      <w:r w:rsidR="003943E2" w:rsidRPr="00F343DC">
        <w:rPr>
          <w:rFonts w:ascii="Century Gothic" w:eastAsia="MS UI Gothic" w:hAnsi="Century Gothic" w:cs="Levenim MT"/>
          <w:sz w:val="20"/>
          <w:szCs w:val="20"/>
        </w:rPr>
        <w:t xml:space="preserve">. </w:t>
      </w:r>
      <w:r w:rsidR="00111552" w:rsidRPr="00F343DC">
        <w:rPr>
          <w:rFonts w:ascii="Century Gothic" w:hAnsi="Century Gothic"/>
          <w:sz w:val="20"/>
          <w:szCs w:val="20"/>
          <w:lang w:val="id-ID"/>
        </w:rPr>
        <w:t xml:space="preserve">Pendidikan merupakan salah satu proses penting untuk meningkatkan kualitas </w:t>
      </w:r>
      <w:r w:rsidR="00111552" w:rsidRPr="00F343DC">
        <w:rPr>
          <w:rFonts w:ascii="Century Gothic" w:hAnsi="Century Gothic"/>
          <w:kern w:val="24"/>
          <w:sz w:val="20"/>
          <w:szCs w:val="20"/>
          <w:lang w:val="id-ID"/>
        </w:rPr>
        <w:t>Sumber</w:t>
      </w:r>
      <w:r w:rsidR="00111552" w:rsidRPr="00F343DC">
        <w:rPr>
          <w:rFonts w:ascii="Century Gothic" w:hAnsi="Century Gothic"/>
          <w:sz w:val="20"/>
          <w:szCs w:val="20"/>
          <w:lang w:val="id-ID"/>
        </w:rPr>
        <w:t xml:space="preserve"> daya Manusia (SDM), </w:t>
      </w:r>
      <w:r w:rsidR="00F343DC" w:rsidRPr="00F343DC">
        <w:rPr>
          <w:rFonts w:ascii="Century Gothic" w:hAnsi="Century Gothic" w:cs="BookmanOldStyle"/>
          <w:sz w:val="20"/>
          <w:szCs w:val="20"/>
          <w:lang w:val="id-ID"/>
        </w:rPr>
        <w:t>Fokus layanan pendidikan dasar meliputi angka partisipasi sekolah, rasio ketersediaan sekolah, rasio guru dan murid.</w:t>
      </w:r>
    </w:p>
    <w:p w:rsidR="00F343DC" w:rsidRPr="00A81C13" w:rsidRDefault="00F343DC" w:rsidP="002F5B99">
      <w:pPr>
        <w:pStyle w:val="Heading6"/>
        <w:numPr>
          <w:ilvl w:val="0"/>
          <w:numId w:val="96"/>
        </w:numPr>
        <w:spacing w:line="360" w:lineRule="auto"/>
        <w:ind w:left="851"/>
        <w:rPr>
          <w:rFonts w:ascii="Century Gothic" w:hAnsi="Century Gothic"/>
          <w:sz w:val="20"/>
          <w:szCs w:val="20"/>
        </w:rPr>
      </w:pPr>
      <w:r w:rsidRPr="00A81C13">
        <w:rPr>
          <w:rFonts w:ascii="Century Gothic" w:hAnsi="Century Gothic"/>
          <w:sz w:val="20"/>
          <w:szCs w:val="20"/>
        </w:rPr>
        <w:t>Angka Partisipasi Sekolah (APS)</w:t>
      </w:r>
    </w:p>
    <w:p w:rsidR="00F343DC" w:rsidRDefault="00F343DC" w:rsidP="0018277B">
      <w:pPr>
        <w:autoSpaceDE w:val="0"/>
        <w:autoSpaceDN w:val="0"/>
        <w:adjustRightInd w:val="0"/>
        <w:spacing w:after="0" w:line="360" w:lineRule="auto"/>
        <w:ind w:left="851" w:firstLine="567"/>
        <w:jc w:val="both"/>
        <w:rPr>
          <w:rFonts w:ascii="Century Gothic" w:hAnsi="Century Gothic" w:cs="BookmanOldStyle"/>
          <w:sz w:val="20"/>
          <w:szCs w:val="20"/>
          <w:lang w:val="id-ID"/>
        </w:rPr>
      </w:pPr>
      <w:r w:rsidRPr="00F343DC">
        <w:rPr>
          <w:rFonts w:ascii="Century Gothic" w:hAnsi="Century Gothic" w:cs="BookmanOldStyle"/>
          <w:sz w:val="20"/>
          <w:szCs w:val="20"/>
          <w:lang w:val="id-ID"/>
        </w:rPr>
        <w:t>Capaian Angka Partisipasi Sekolah (APS) Kota Baubau pada tahun 2013 tercatat pada jenjang pendidikan Ssekolah Dasar (SD) sebesar 98.12</w:t>
      </w:r>
      <w:r w:rsidR="00DD2F30">
        <w:rPr>
          <w:rFonts w:ascii="Century Gothic" w:hAnsi="Century Gothic" w:cs="BookmanOldStyle"/>
          <w:sz w:val="20"/>
          <w:szCs w:val="20"/>
        </w:rPr>
        <w:t xml:space="preserve"> kemudian meningkat menjadi 99,605 pada tahun 2014</w:t>
      </w:r>
      <w:r w:rsidRPr="00F343DC">
        <w:rPr>
          <w:rFonts w:ascii="Century Gothic" w:hAnsi="Century Gothic" w:cs="BookmanOldStyle"/>
          <w:sz w:val="20"/>
          <w:szCs w:val="20"/>
          <w:lang w:val="id-ID"/>
        </w:rPr>
        <w:t>, pada jenjang pendidikan Sekolah Menenga</w:t>
      </w:r>
      <w:r w:rsidR="00DD2F30">
        <w:rPr>
          <w:rFonts w:ascii="Century Gothic" w:hAnsi="Century Gothic" w:cs="BookmanOldStyle"/>
          <w:sz w:val="20"/>
          <w:szCs w:val="20"/>
          <w:lang w:val="id-ID"/>
        </w:rPr>
        <w:t>h Pertama (SMP) sebesar 96. 87</w:t>
      </w:r>
      <w:r w:rsidR="00DD2F30">
        <w:rPr>
          <w:rFonts w:ascii="Century Gothic" w:hAnsi="Century Gothic" w:cs="BookmanOldStyle"/>
          <w:sz w:val="20"/>
          <w:szCs w:val="20"/>
        </w:rPr>
        <w:t xml:space="preserve"> di tahun 2013 dan meningkat menjadi 98,22 pada tahun 2014, sedangkan </w:t>
      </w:r>
      <w:r w:rsidRPr="00F343DC">
        <w:rPr>
          <w:rFonts w:ascii="Century Gothic" w:hAnsi="Century Gothic" w:cs="BookmanOldStyle"/>
          <w:sz w:val="20"/>
          <w:szCs w:val="20"/>
          <w:lang w:val="id-ID"/>
        </w:rPr>
        <w:t>pada jenjang pendidikan Sekolah Me</w:t>
      </w:r>
      <w:r w:rsidR="00DD2F30">
        <w:rPr>
          <w:rFonts w:ascii="Century Gothic" w:hAnsi="Century Gothic" w:cs="BookmanOldStyle"/>
          <w:sz w:val="20"/>
          <w:szCs w:val="20"/>
          <w:lang w:val="id-ID"/>
        </w:rPr>
        <w:t>nengah Atas (SMA) sebesar 70.92</w:t>
      </w:r>
      <w:r w:rsidR="00DD2F30">
        <w:rPr>
          <w:rFonts w:ascii="Century Gothic" w:hAnsi="Century Gothic" w:cs="BookmanOldStyle"/>
          <w:sz w:val="20"/>
          <w:szCs w:val="20"/>
        </w:rPr>
        <w:t xml:space="preserve"> ditahun 2013 kemudian meningkat menjadi 86,81 di tahun 2014</w:t>
      </w:r>
      <w:r w:rsidR="00FF7221">
        <w:rPr>
          <w:rFonts w:ascii="Century Gothic" w:hAnsi="Century Gothic" w:cs="BookmanOldStyle"/>
          <w:sz w:val="20"/>
          <w:szCs w:val="20"/>
        </w:rPr>
        <w:t xml:space="preserve">. </w:t>
      </w:r>
      <w:r w:rsidRPr="00F343DC">
        <w:rPr>
          <w:rFonts w:ascii="Century Gothic" w:hAnsi="Century Gothic" w:cs="BookmanOldStyle"/>
          <w:sz w:val="20"/>
          <w:szCs w:val="20"/>
          <w:lang w:val="id-ID"/>
        </w:rPr>
        <w:t>Angka melanjutkan pendidikan di Kota Baubau rata-rata tidak mencapai 1</w:t>
      </w:r>
      <w:r w:rsidR="00E90D75">
        <w:rPr>
          <w:rFonts w:ascii="Century Gothic" w:hAnsi="Century Gothic" w:cs="BookmanOldStyle"/>
          <w:sz w:val="20"/>
          <w:szCs w:val="20"/>
          <w:lang w:val="id-ID"/>
        </w:rPr>
        <w:t>00 persen, namun apabila di ban</w:t>
      </w:r>
      <w:r w:rsidRPr="00F343DC">
        <w:rPr>
          <w:rFonts w:ascii="Century Gothic" w:hAnsi="Century Gothic" w:cs="BookmanOldStyle"/>
          <w:sz w:val="20"/>
          <w:szCs w:val="20"/>
          <w:lang w:val="id-ID"/>
        </w:rPr>
        <w:t>dingkan dengan capaian provinsi Sulawesi Tenggara pada waktu sama capaian Angka Partisipasi Sekolah Kota Baubau berada diatas rata-rata capaian Provinsi Sulawesi Tenggara.</w:t>
      </w:r>
    </w:p>
    <w:p w:rsidR="00F343DC" w:rsidRPr="00644EC9" w:rsidRDefault="00644EC9" w:rsidP="008F5011">
      <w:pPr>
        <w:autoSpaceDE w:val="0"/>
        <w:autoSpaceDN w:val="0"/>
        <w:adjustRightInd w:val="0"/>
        <w:spacing w:after="0" w:line="240" w:lineRule="auto"/>
        <w:jc w:val="center"/>
        <w:rPr>
          <w:rFonts w:ascii="Century Gothic" w:hAnsi="Century Gothic" w:cs="BookmanOldStyle"/>
          <w:b/>
          <w:sz w:val="20"/>
          <w:szCs w:val="20"/>
        </w:rPr>
      </w:pPr>
      <w:r>
        <w:rPr>
          <w:rFonts w:ascii="Century Gothic" w:hAnsi="Century Gothic" w:cs="BookmanOldStyle"/>
          <w:b/>
          <w:sz w:val="20"/>
          <w:szCs w:val="20"/>
          <w:lang w:val="id-ID"/>
        </w:rPr>
        <w:lastRenderedPageBreak/>
        <w:t>Tabel 2.2</w:t>
      </w:r>
      <w:r>
        <w:rPr>
          <w:rFonts w:ascii="Century Gothic" w:hAnsi="Century Gothic" w:cs="BookmanOldStyle"/>
          <w:b/>
          <w:sz w:val="20"/>
          <w:szCs w:val="20"/>
        </w:rPr>
        <w:t>0</w:t>
      </w:r>
    </w:p>
    <w:p w:rsidR="00F343DC" w:rsidRPr="00DD2F30" w:rsidRDefault="00DD2F30" w:rsidP="008F5011">
      <w:pPr>
        <w:autoSpaceDE w:val="0"/>
        <w:autoSpaceDN w:val="0"/>
        <w:adjustRightInd w:val="0"/>
        <w:spacing w:after="0" w:line="240" w:lineRule="auto"/>
        <w:jc w:val="center"/>
        <w:rPr>
          <w:rFonts w:ascii="Century Gothic" w:hAnsi="Century Gothic" w:cs="BookmanOldStyle"/>
          <w:b/>
          <w:sz w:val="20"/>
          <w:szCs w:val="20"/>
        </w:rPr>
      </w:pPr>
      <w:r>
        <w:rPr>
          <w:rFonts w:ascii="Century Gothic" w:hAnsi="Century Gothic" w:cs="BookmanOldStyle"/>
          <w:b/>
          <w:sz w:val="20"/>
          <w:szCs w:val="20"/>
        </w:rPr>
        <w:t xml:space="preserve">Perkembangan </w:t>
      </w:r>
      <w:r w:rsidR="00F343DC" w:rsidRPr="00C17E0D">
        <w:rPr>
          <w:rFonts w:ascii="Century Gothic" w:hAnsi="Century Gothic" w:cs="BookmanOldStyle"/>
          <w:b/>
          <w:sz w:val="20"/>
          <w:szCs w:val="20"/>
          <w:lang w:val="id-ID"/>
        </w:rPr>
        <w:t>Angka</w:t>
      </w:r>
      <w:r>
        <w:rPr>
          <w:rFonts w:ascii="Century Gothic" w:hAnsi="Century Gothic" w:cs="BookmanOldStyle"/>
          <w:b/>
          <w:sz w:val="20"/>
          <w:szCs w:val="20"/>
          <w:lang w:val="id-ID"/>
        </w:rPr>
        <w:t xml:space="preserve"> Partisipasi Sekolah  </w:t>
      </w:r>
      <w:r>
        <w:rPr>
          <w:rFonts w:ascii="Century Gothic" w:hAnsi="Century Gothic" w:cs="BookmanOldStyle"/>
          <w:b/>
          <w:sz w:val="20"/>
          <w:szCs w:val="20"/>
        </w:rPr>
        <w:t>Kota Baubau</w:t>
      </w:r>
    </w:p>
    <w:tbl>
      <w:tblPr>
        <w:tblStyle w:val="PlainTable11"/>
        <w:tblW w:w="5000" w:type="pct"/>
        <w:tblLook w:val="04A0" w:firstRow="1" w:lastRow="0" w:firstColumn="1" w:lastColumn="0" w:noHBand="0" w:noVBand="1"/>
      </w:tblPr>
      <w:tblGrid>
        <w:gridCol w:w="1670"/>
        <w:gridCol w:w="904"/>
        <w:gridCol w:w="785"/>
        <w:gridCol w:w="761"/>
        <w:gridCol w:w="715"/>
        <w:gridCol w:w="715"/>
        <w:gridCol w:w="715"/>
        <w:gridCol w:w="715"/>
        <w:gridCol w:w="715"/>
        <w:gridCol w:w="742"/>
      </w:tblGrid>
      <w:tr w:rsidR="00F343DC" w:rsidRPr="00F343DC" w:rsidTr="00737065">
        <w:trPr>
          <w:cnfStyle w:val="100000000000" w:firstRow="1" w:lastRow="0" w:firstColumn="0" w:lastColumn="0" w:oddVBand="0" w:evenVBand="0" w:oddHBand="0"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003" w:type="pct"/>
            <w:vMerge w:val="restart"/>
            <w:shd w:val="clear" w:color="auto" w:fill="548DD4" w:themeFill="text2" w:themeFillTint="99"/>
            <w:vAlign w:val="center"/>
            <w:hideMark/>
          </w:tcPr>
          <w:p w:rsidR="00F343DC" w:rsidRPr="00A81C13" w:rsidRDefault="00A81C13" w:rsidP="008F5011">
            <w:pPr>
              <w:jc w:val="center"/>
              <w:rPr>
                <w:rFonts w:ascii="Century Gothic" w:eastAsia="Times New Roman" w:hAnsi="Century Gothic" w:cs="Arial"/>
                <w:sz w:val="20"/>
                <w:szCs w:val="20"/>
                <w:lang w:eastAsia="id-ID"/>
              </w:rPr>
            </w:pPr>
            <w:r w:rsidRPr="00A81C13">
              <w:rPr>
                <w:rFonts w:ascii="Century Gothic" w:eastAsia="Times New Roman" w:hAnsi="Century Gothic" w:cs="Arial"/>
                <w:sz w:val="20"/>
                <w:szCs w:val="20"/>
                <w:lang w:eastAsia="id-ID"/>
              </w:rPr>
              <w:t>Wilayah</w:t>
            </w:r>
          </w:p>
        </w:tc>
        <w:tc>
          <w:tcPr>
            <w:tcW w:w="1491" w:type="pct"/>
            <w:gridSpan w:val="3"/>
            <w:shd w:val="clear" w:color="auto" w:fill="548DD4" w:themeFill="text2" w:themeFillTint="99"/>
            <w:vAlign w:val="center"/>
            <w:hideMark/>
          </w:tcPr>
          <w:p w:rsidR="00F343DC" w:rsidRPr="00A81C13" w:rsidRDefault="00F343DC" w:rsidP="008F5011">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Arial"/>
                <w:sz w:val="20"/>
                <w:szCs w:val="20"/>
                <w:lang w:val="id-ID" w:eastAsia="id-ID"/>
              </w:rPr>
            </w:pPr>
            <w:r w:rsidRPr="00A81C13">
              <w:rPr>
                <w:rFonts w:ascii="Century Gothic" w:eastAsia="Times New Roman" w:hAnsi="Century Gothic" w:cs="Arial"/>
                <w:sz w:val="20"/>
                <w:szCs w:val="20"/>
                <w:lang w:val="id-ID" w:eastAsia="id-ID"/>
              </w:rPr>
              <w:t>7-12 Tahun</w:t>
            </w:r>
          </w:p>
        </w:tc>
        <w:tc>
          <w:tcPr>
            <w:tcW w:w="1234" w:type="pct"/>
            <w:gridSpan w:val="3"/>
            <w:shd w:val="clear" w:color="auto" w:fill="548DD4" w:themeFill="text2" w:themeFillTint="99"/>
            <w:vAlign w:val="center"/>
            <w:hideMark/>
          </w:tcPr>
          <w:p w:rsidR="00F343DC" w:rsidRPr="00A81C13" w:rsidRDefault="00F343DC" w:rsidP="008F5011">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Arial"/>
                <w:sz w:val="20"/>
                <w:szCs w:val="20"/>
                <w:lang w:val="id-ID" w:eastAsia="id-ID"/>
              </w:rPr>
            </w:pPr>
            <w:r w:rsidRPr="00A81C13">
              <w:rPr>
                <w:rFonts w:ascii="Century Gothic" w:eastAsia="Times New Roman" w:hAnsi="Century Gothic" w:cs="Arial"/>
                <w:sz w:val="20"/>
                <w:szCs w:val="20"/>
                <w:lang w:val="id-ID" w:eastAsia="id-ID"/>
              </w:rPr>
              <w:t>13-15 Tahun</w:t>
            </w:r>
          </w:p>
        </w:tc>
        <w:tc>
          <w:tcPr>
            <w:tcW w:w="1273" w:type="pct"/>
            <w:gridSpan w:val="3"/>
            <w:shd w:val="clear" w:color="auto" w:fill="548DD4" w:themeFill="text2" w:themeFillTint="99"/>
            <w:vAlign w:val="center"/>
            <w:hideMark/>
          </w:tcPr>
          <w:p w:rsidR="00F343DC" w:rsidRPr="00A81C13" w:rsidRDefault="00F343DC" w:rsidP="008F5011">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Arial"/>
                <w:sz w:val="20"/>
                <w:szCs w:val="20"/>
                <w:lang w:val="id-ID" w:eastAsia="id-ID"/>
              </w:rPr>
            </w:pPr>
            <w:r w:rsidRPr="00A81C13">
              <w:rPr>
                <w:rFonts w:ascii="Century Gothic" w:eastAsia="Times New Roman" w:hAnsi="Century Gothic" w:cs="Arial"/>
                <w:sz w:val="20"/>
                <w:szCs w:val="20"/>
                <w:lang w:val="id-ID" w:eastAsia="id-ID"/>
              </w:rPr>
              <w:t>16-18 Tahun</w:t>
            </w:r>
          </w:p>
        </w:tc>
      </w:tr>
      <w:tr w:rsidR="00F343DC" w:rsidRPr="00F343DC" w:rsidTr="00737065">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003" w:type="pct"/>
            <w:vMerge/>
            <w:shd w:val="clear" w:color="auto" w:fill="548DD4" w:themeFill="text2" w:themeFillTint="99"/>
            <w:vAlign w:val="center"/>
            <w:hideMark/>
          </w:tcPr>
          <w:p w:rsidR="00F343DC" w:rsidRPr="00A81C13" w:rsidRDefault="00F343DC" w:rsidP="008F5011">
            <w:pPr>
              <w:jc w:val="center"/>
              <w:rPr>
                <w:rFonts w:ascii="Century Gothic" w:eastAsia="Times New Roman" w:hAnsi="Century Gothic" w:cs="Arial"/>
                <w:sz w:val="20"/>
                <w:szCs w:val="20"/>
                <w:lang w:val="id-ID" w:eastAsia="id-ID"/>
              </w:rPr>
            </w:pPr>
          </w:p>
        </w:tc>
        <w:tc>
          <w:tcPr>
            <w:tcW w:w="549" w:type="pct"/>
            <w:shd w:val="clear" w:color="auto" w:fill="548DD4" w:themeFill="text2" w:themeFillTint="99"/>
            <w:vAlign w:val="center"/>
            <w:hideMark/>
          </w:tcPr>
          <w:p w:rsidR="00F343DC" w:rsidRPr="00A81C13" w:rsidRDefault="00F343DC"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Arial"/>
                <w:b/>
                <w:sz w:val="20"/>
                <w:szCs w:val="20"/>
                <w:lang w:val="id-ID" w:eastAsia="id-ID"/>
              </w:rPr>
            </w:pPr>
            <w:r w:rsidRPr="00A81C13">
              <w:rPr>
                <w:rFonts w:ascii="Century Gothic" w:eastAsia="Times New Roman" w:hAnsi="Century Gothic" w:cs="Arial"/>
                <w:b/>
                <w:sz w:val="20"/>
                <w:szCs w:val="20"/>
                <w:lang w:val="id-ID" w:eastAsia="id-ID"/>
              </w:rPr>
              <w:t>L</w:t>
            </w:r>
          </w:p>
        </w:tc>
        <w:tc>
          <w:tcPr>
            <w:tcW w:w="478" w:type="pct"/>
            <w:shd w:val="clear" w:color="auto" w:fill="548DD4" w:themeFill="text2" w:themeFillTint="99"/>
            <w:vAlign w:val="center"/>
            <w:hideMark/>
          </w:tcPr>
          <w:p w:rsidR="00F343DC" w:rsidRPr="00A81C13" w:rsidRDefault="00F343DC"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Arial"/>
                <w:b/>
                <w:sz w:val="20"/>
                <w:szCs w:val="20"/>
                <w:lang w:val="id-ID" w:eastAsia="id-ID"/>
              </w:rPr>
            </w:pPr>
            <w:r w:rsidRPr="00A81C13">
              <w:rPr>
                <w:rFonts w:ascii="Century Gothic" w:eastAsia="Times New Roman" w:hAnsi="Century Gothic" w:cs="Arial"/>
                <w:b/>
                <w:sz w:val="20"/>
                <w:szCs w:val="20"/>
                <w:lang w:val="id-ID" w:eastAsia="id-ID"/>
              </w:rPr>
              <w:t>P</w:t>
            </w:r>
          </w:p>
        </w:tc>
        <w:tc>
          <w:tcPr>
            <w:tcW w:w="464" w:type="pct"/>
            <w:shd w:val="clear" w:color="auto" w:fill="548DD4" w:themeFill="text2" w:themeFillTint="99"/>
            <w:vAlign w:val="center"/>
            <w:hideMark/>
          </w:tcPr>
          <w:p w:rsidR="00F343DC" w:rsidRPr="00A81C13" w:rsidRDefault="00F343DC"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Arial"/>
                <w:b/>
                <w:sz w:val="20"/>
                <w:szCs w:val="20"/>
                <w:lang w:eastAsia="id-ID"/>
              </w:rPr>
            </w:pPr>
            <w:r w:rsidRPr="00A81C13">
              <w:rPr>
                <w:rFonts w:ascii="Century Gothic" w:eastAsia="Times New Roman" w:hAnsi="Century Gothic" w:cs="Arial"/>
                <w:b/>
                <w:sz w:val="20"/>
                <w:szCs w:val="20"/>
                <w:lang w:val="id-ID" w:eastAsia="id-ID"/>
              </w:rPr>
              <w:t>L+P</w:t>
            </w:r>
          </w:p>
        </w:tc>
        <w:tc>
          <w:tcPr>
            <w:tcW w:w="410" w:type="pct"/>
            <w:shd w:val="clear" w:color="auto" w:fill="548DD4" w:themeFill="text2" w:themeFillTint="99"/>
            <w:vAlign w:val="center"/>
            <w:hideMark/>
          </w:tcPr>
          <w:p w:rsidR="00F343DC" w:rsidRPr="00A81C13" w:rsidRDefault="00F343DC"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Arial"/>
                <w:b/>
                <w:sz w:val="20"/>
                <w:szCs w:val="20"/>
                <w:lang w:val="id-ID" w:eastAsia="id-ID"/>
              </w:rPr>
            </w:pPr>
            <w:r w:rsidRPr="00A81C13">
              <w:rPr>
                <w:rFonts w:ascii="Century Gothic" w:eastAsia="Times New Roman" w:hAnsi="Century Gothic" w:cs="Arial"/>
                <w:b/>
                <w:sz w:val="20"/>
                <w:szCs w:val="20"/>
                <w:lang w:val="id-ID" w:eastAsia="id-ID"/>
              </w:rPr>
              <w:t>L</w:t>
            </w:r>
          </w:p>
        </w:tc>
        <w:tc>
          <w:tcPr>
            <w:tcW w:w="410" w:type="pct"/>
            <w:shd w:val="clear" w:color="auto" w:fill="548DD4" w:themeFill="text2" w:themeFillTint="99"/>
            <w:vAlign w:val="center"/>
            <w:hideMark/>
          </w:tcPr>
          <w:p w:rsidR="00F343DC" w:rsidRPr="00A81C13" w:rsidRDefault="00F343DC"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Arial"/>
                <w:b/>
                <w:sz w:val="20"/>
                <w:szCs w:val="20"/>
                <w:lang w:val="id-ID" w:eastAsia="id-ID"/>
              </w:rPr>
            </w:pPr>
            <w:r w:rsidRPr="00A81C13">
              <w:rPr>
                <w:rFonts w:ascii="Century Gothic" w:eastAsia="Times New Roman" w:hAnsi="Century Gothic" w:cs="Arial"/>
                <w:b/>
                <w:sz w:val="20"/>
                <w:szCs w:val="20"/>
                <w:lang w:val="id-ID" w:eastAsia="id-ID"/>
              </w:rPr>
              <w:t>P</w:t>
            </w:r>
          </w:p>
        </w:tc>
        <w:tc>
          <w:tcPr>
            <w:tcW w:w="414" w:type="pct"/>
            <w:shd w:val="clear" w:color="auto" w:fill="548DD4" w:themeFill="text2" w:themeFillTint="99"/>
            <w:vAlign w:val="center"/>
            <w:hideMark/>
          </w:tcPr>
          <w:p w:rsidR="00F343DC" w:rsidRPr="00A81C13" w:rsidRDefault="00F343DC"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Arial"/>
                <w:b/>
                <w:sz w:val="20"/>
                <w:szCs w:val="20"/>
                <w:lang w:val="id-ID" w:eastAsia="id-ID"/>
              </w:rPr>
            </w:pPr>
            <w:r w:rsidRPr="00A81C13">
              <w:rPr>
                <w:rFonts w:ascii="Century Gothic" w:eastAsia="Times New Roman" w:hAnsi="Century Gothic" w:cs="Arial"/>
                <w:b/>
                <w:sz w:val="20"/>
                <w:szCs w:val="20"/>
                <w:lang w:val="id-ID" w:eastAsia="id-ID"/>
              </w:rPr>
              <w:t>L+P</w:t>
            </w:r>
          </w:p>
        </w:tc>
        <w:tc>
          <w:tcPr>
            <w:tcW w:w="410" w:type="pct"/>
            <w:shd w:val="clear" w:color="auto" w:fill="548DD4" w:themeFill="text2" w:themeFillTint="99"/>
            <w:vAlign w:val="center"/>
            <w:hideMark/>
          </w:tcPr>
          <w:p w:rsidR="00F343DC" w:rsidRPr="00A81C13" w:rsidRDefault="00F343DC"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Arial"/>
                <w:b/>
                <w:sz w:val="20"/>
                <w:szCs w:val="20"/>
                <w:lang w:val="id-ID" w:eastAsia="id-ID"/>
              </w:rPr>
            </w:pPr>
            <w:r w:rsidRPr="00A81C13">
              <w:rPr>
                <w:rFonts w:ascii="Century Gothic" w:eastAsia="Times New Roman" w:hAnsi="Century Gothic" w:cs="Arial"/>
                <w:b/>
                <w:sz w:val="20"/>
                <w:szCs w:val="20"/>
                <w:lang w:val="id-ID" w:eastAsia="id-ID"/>
              </w:rPr>
              <w:t>L</w:t>
            </w:r>
          </w:p>
        </w:tc>
        <w:tc>
          <w:tcPr>
            <w:tcW w:w="410" w:type="pct"/>
            <w:shd w:val="clear" w:color="auto" w:fill="548DD4" w:themeFill="text2" w:themeFillTint="99"/>
            <w:vAlign w:val="center"/>
            <w:hideMark/>
          </w:tcPr>
          <w:p w:rsidR="00F343DC" w:rsidRPr="00A81C13" w:rsidRDefault="00F343DC"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Arial"/>
                <w:b/>
                <w:sz w:val="20"/>
                <w:szCs w:val="20"/>
                <w:lang w:val="id-ID" w:eastAsia="id-ID"/>
              </w:rPr>
            </w:pPr>
            <w:r w:rsidRPr="00A81C13">
              <w:rPr>
                <w:rFonts w:ascii="Century Gothic" w:eastAsia="Times New Roman" w:hAnsi="Century Gothic" w:cs="Arial"/>
                <w:b/>
                <w:sz w:val="20"/>
                <w:szCs w:val="20"/>
                <w:lang w:val="id-ID" w:eastAsia="id-ID"/>
              </w:rPr>
              <w:t>P</w:t>
            </w:r>
          </w:p>
        </w:tc>
        <w:tc>
          <w:tcPr>
            <w:tcW w:w="453" w:type="pct"/>
            <w:shd w:val="clear" w:color="auto" w:fill="548DD4" w:themeFill="text2" w:themeFillTint="99"/>
            <w:vAlign w:val="center"/>
            <w:hideMark/>
          </w:tcPr>
          <w:p w:rsidR="00F343DC" w:rsidRPr="00A81C13" w:rsidRDefault="00F343DC"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Arial"/>
                <w:b/>
                <w:sz w:val="20"/>
                <w:szCs w:val="20"/>
                <w:lang w:val="id-ID" w:eastAsia="id-ID"/>
              </w:rPr>
            </w:pPr>
            <w:r w:rsidRPr="00A81C13">
              <w:rPr>
                <w:rFonts w:ascii="Century Gothic" w:eastAsia="Times New Roman" w:hAnsi="Century Gothic" w:cs="Arial"/>
                <w:b/>
                <w:sz w:val="20"/>
                <w:szCs w:val="20"/>
                <w:lang w:val="id-ID" w:eastAsia="id-ID"/>
              </w:rPr>
              <w:t>L+P</w:t>
            </w:r>
          </w:p>
        </w:tc>
      </w:tr>
      <w:tr w:rsidR="00F343DC" w:rsidRPr="00F343DC" w:rsidTr="00CC46E5">
        <w:trPr>
          <w:trHeight w:val="227"/>
        </w:trPr>
        <w:tc>
          <w:tcPr>
            <w:cnfStyle w:val="001000000000" w:firstRow="0" w:lastRow="0" w:firstColumn="1" w:lastColumn="0" w:oddVBand="0" w:evenVBand="0" w:oddHBand="0" w:evenHBand="0" w:firstRowFirstColumn="0" w:firstRowLastColumn="0" w:lastRowFirstColumn="0" w:lastRowLastColumn="0"/>
            <w:tcW w:w="1003" w:type="pct"/>
            <w:noWrap/>
            <w:vAlign w:val="center"/>
            <w:hideMark/>
          </w:tcPr>
          <w:p w:rsidR="00F343DC" w:rsidRPr="00DD2F30" w:rsidRDefault="00DD2F30" w:rsidP="008F5011">
            <w:pPr>
              <w:jc w:val="center"/>
              <w:rPr>
                <w:rFonts w:ascii="Century Gothic" w:eastAsia="Times New Roman" w:hAnsi="Century Gothic" w:cs="Arial"/>
                <w:sz w:val="20"/>
                <w:szCs w:val="20"/>
                <w:lang w:eastAsia="id-ID"/>
              </w:rPr>
            </w:pPr>
            <w:r>
              <w:rPr>
                <w:rFonts w:ascii="Century Gothic" w:eastAsia="Times New Roman" w:hAnsi="Century Gothic" w:cs="Arial"/>
                <w:sz w:val="20"/>
                <w:szCs w:val="20"/>
                <w:lang w:eastAsia="id-ID"/>
              </w:rPr>
              <w:t>2013</w:t>
            </w:r>
          </w:p>
        </w:tc>
        <w:tc>
          <w:tcPr>
            <w:tcW w:w="549" w:type="pct"/>
            <w:noWrap/>
            <w:vAlign w:val="center"/>
            <w:hideMark/>
          </w:tcPr>
          <w:p w:rsidR="00F343DC" w:rsidRPr="00DD2F30" w:rsidRDefault="00F343DC"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Arial"/>
                <w:sz w:val="20"/>
                <w:szCs w:val="20"/>
                <w:lang w:eastAsia="id-ID"/>
              </w:rPr>
            </w:pPr>
            <w:r w:rsidRPr="00F343DC">
              <w:rPr>
                <w:rFonts w:ascii="Century Gothic" w:eastAsia="Times New Roman" w:hAnsi="Century Gothic" w:cs="Arial"/>
                <w:sz w:val="20"/>
                <w:szCs w:val="20"/>
                <w:lang w:val="id-ID" w:eastAsia="id-ID"/>
              </w:rPr>
              <w:t>98.95</w:t>
            </w:r>
          </w:p>
        </w:tc>
        <w:tc>
          <w:tcPr>
            <w:tcW w:w="478" w:type="pct"/>
            <w:noWrap/>
            <w:vAlign w:val="center"/>
            <w:hideMark/>
          </w:tcPr>
          <w:p w:rsidR="00F343DC" w:rsidRPr="00DD2F30" w:rsidRDefault="00F343DC"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Arial"/>
                <w:sz w:val="20"/>
                <w:szCs w:val="20"/>
                <w:lang w:eastAsia="id-ID"/>
              </w:rPr>
            </w:pPr>
            <w:r w:rsidRPr="00F343DC">
              <w:rPr>
                <w:rFonts w:ascii="Century Gothic" w:eastAsia="Times New Roman" w:hAnsi="Century Gothic" w:cs="Arial"/>
                <w:sz w:val="20"/>
                <w:szCs w:val="20"/>
                <w:lang w:val="id-ID" w:eastAsia="id-ID"/>
              </w:rPr>
              <w:t>97.13</w:t>
            </w:r>
          </w:p>
        </w:tc>
        <w:tc>
          <w:tcPr>
            <w:tcW w:w="464" w:type="pct"/>
            <w:noWrap/>
            <w:vAlign w:val="center"/>
            <w:hideMark/>
          </w:tcPr>
          <w:p w:rsidR="00F343DC" w:rsidRPr="00F343DC" w:rsidRDefault="00F343DC"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Arial"/>
                <w:sz w:val="20"/>
                <w:szCs w:val="20"/>
                <w:lang w:val="id-ID" w:eastAsia="id-ID"/>
              </w:rPr>
            </w:pPr>
            <w:r w:rsidRPr="00F343DC">
              <w:rPr>
                <w:rFonts w:ascii="Century Gothic" w:eastAsia="Times New Roman" w:hAnsi="Century Gothic" w:cs="Arial"/>
                <w:sz w:val="20"/>
                <w:szCs w:val="20"/>
                <w:lang w:val="id-ID" w:eastAsia="id-ID"/>
              </w:rPr>
              <w:t>98.12</w:t>
            </w:r>
          </w:p>
        </w:tc>
        <w:tc>
          <w:tcPr>
            <w:tcW w:w="410" w:type="pct"/>
            <w:noWrap/>
            <w:vAlign w:val="center"/>
            <w:hideMark/>
          </w:tcPr>
          <w:p w:rsidR="00F343DC" w:rsidRPr="00F343DC" w:rsidRDefault="00F343DC"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Arial"/>
                <w:sz w:val="20"/>
                <w:szCs w:val="20"/>
                <w:lang w:val="id-ID" w:eastAsia="id-ID"/>
              </w:rPr>
            </w:pPr>
            <w:r w:rsidRPr="00F343DC">
              <w:rPr>
                <w:rFonts w:ascii="Century Gothic" w:eastAsia="Times New Roman" w:hAnsi="Century Gothic" w:cs="Arial"/>
                <w:sz w:val="20"/>
                <w:szCs w:val="20"/>
                <w:lang w:val="id-ID" w:eastAsia="id-ID"/>
              </w:rPr>
              <w:t>98.70</w:t>
            </w:r>
          </w:p>
        </w:tc>
        <w:tc>
          <w:tcPr>
            <w:tcW w:w="410" w:type="pct"/>
            <w:noWrap/>
            <w:vAlign w:val="center"/>
            <w:hideMark/>
          </w:tcPr>
          <w:p w:rsidR="00F343DC" w:rsidRPr="00F343DC" w:rsidRDefault="00F343DC"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Arial"/>
                <w:sz w:val="20"/>
                <w:szCs w:val="20"/>
                <w:lang w:val="id-ID" w:eastAsia="id-ID"/>
              </w:rPr>
            </w:pPr>
            <w:r w:rsidRPr="00F343DC">
              <w:rPr>
                <w:rFonts w:ascii="Century Gothic" w:eastAsia="Times New Roman" w:hAnsi="Century Gothic" w:cs="Arial"/>
                <w:sz w:val="20"/>
                <w:szCs w:val="20"/>
                <w:lang w:val="id-ID" w:eastAsia="id-ID"/>
              </w:rPr>
              <w:t>94.32</w:t>
            </w:r>
          </w:p>
        </w:tc>
        <w:tc>
          <w:tcPr>
            <w:tcW w:w="414" w:type="pct"/>
            <w:noWrap/>
            <w:vAlign w:val="center"/>
            <w:hideMark/>
          </w:tcPr>
          <w:p w:rsidR="00F343DC" w:rsidRPr="00F343DC" w:rsidRDefault="00F343DC"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Arial"/>
                <w:sz w:val="20"/>
                <w:szCs w:val="20"/>
                <w:lang w:val="id-ID" w:eastAsia="id-ID"/>
              </w:rPr>
            </w:pPr>
            <w:r w:rsidRPr="00F343DC">
              <w:rPr>
                <w:rFonts w:ascii="Century Gothic" w:eastAsia="Times New Roman" w:hAnsi="Century Gothic" w:cs="Arial"/>
                <w:sz w:val="20"/>
                <w:szCs w:val="20"/>
                <w:lang w:val="id-ID" w:eastAsia="id-ID"/>
              </w:rPr>
              <w:t>96.87</w:t>
            </w:r>
          </w:p>
        </w:tc>
        <w:tc>
          <w:tcPr>
            <w:tcW w:w="410" w:type="pct"/>
            <w:noWrap/>
            <w:vAlign w:val="center"/>
            <w:hideMark/>
          </w:tcPr>
          <w:p w:rsidR="00F343DC" w:rsidRPr="00F343DC" w:rsidRDefault="00F343DC"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Arial"/>
                <w:sz w:val="20"/>
                <w:szCs w:val="20"/>
                <w:lang w:val="id-ID" w:eastAsia="id-ID"/>
              </w:rPr>
            </w:pPr>
            <w:r w:rsidRPr="00F343DC">
              <w:rPr>
                <w:rFonts w:ascii="Century Gothic" w:eastAsia="Times New Roman" w:hAnsi="Century Gothic" w:cs="Arial"/>
                <w:sz w:val="20"/>
                <w:szCs w:val="20"/>
                <w:lang w:val="id-ID" w:eastAsia="id-ID"/>
              </w:rPr>
              <w:t>66.40</w:t>
            </w:r>
          </w:p>
        </w:tc>
        <w:tc>
          <w:tcPr>
            <w:tcW w:w="410" w:type="pct"/>
            <w:noWrap/>
            <w:vAlign w:val="center"/>
            <w:hideMark/>
          </w:tcPr>
          <w:p w:rsidR="00F343DC" w:rsidRPr="00F343DC" w:rsidRDefault="00F343DC"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Arial"/>
                <w:sz w:val="20"/>
                <w:szCs w:val="20"/>
                <w:lang w:val="id-ID" w:eastAsia="id-ID"/>
              </w:rPr>
            </w:pPr>
            <w:r w:rsidRPr="00F343DC">
              <w:rPr>
                <w:rFonts w:ascii="Century Gothic" w:eastAsia="Times New Roman" w:hAnsi="Century Gothic" w:cs="Arial"/>
                <w:sz w:val="20"/>
                <w:szCs w:val="20"/>
                <w:lang w:val="id-ID" w:eastAsia="id-ID"/>
              </w:rPr>
              <w:t>88.26</w:t>
            </w:r>
          </w:p>
        </w:tc>
        <w:tc>
          <w:tcPr>
            <w:tcW w:w="453" w:type="pct"/>
            <w:noWrap/>
            <w:vAlign w:val="center"/>
            <w:hideMark/>
          </w:tcPr>
          <w:p w:rsidR="00F343DC" w:rsidRPr="00F343DC" w:rsidRDefault="00F343DC"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Arial"/>
                <w:color w:val="000000"/>
                <w:sz w:val="20"/>
                <w:szCs w:val="20"/>
                <w:lang w:val="id-ID" w:eastAsia="id-ID"/>
              </w:rPr>
            </w:pPr>
            <w:r w:rsidRPr="00F343DC">
              <w:rPr>
                <w:rFonts w:ascii="Century Gothic" w:eastAsia="Times New Roman" w:hAnsi="Century Gothic" w:cs="Arial"/>
                <w:color w:val="000000"/>
                <w:sz w:val="20"/>
                <w:szCs w:val="20"/>
                <w:lang w:val="id-ID" w:eastAsia="id-ID"/>
              </w:rPr>
              <w:t>78.92</w:t>
            </w:r>
          </w:p>
        </w:tc>
      </w:tr>
      <w:tr w:rsidR="00DD2F30" w:rsidRPr="00F343DC" w:rsidTr="00CC46E5">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1003" w:type="pct"/>
            <w:noWrap/>
            <w:vAlign w:val="center"/>
            <w:hideMark/>
          </w:tcPr>
          <w:p w:rsidR="00DD2F30" w:rsidRPr="00DD2F30" w:rsidRDefault="00DD2F30" w:rsidP="008F5011">
            <w:pPr>
              <w:jc w:val="center"/>
              <w:rPr>
                <w:rFonts w:ascii="Century Gothic" w:eastAsia="Times New Roman" w:hAnsi="Century Gothic" w:cs="Arial"/>
                <w:sz w:val="20"/>
                <w:szCs w:val="20"/>
                <w:lang w:eastAsia="id-ID"/>
              </w:rPr>
            </w:pPr>
            <w:r>
              <w:rPr>
                <w:rFonts w:ascii="Century Gothic" w:eastAsia="Times New Roman" w:hAnsi="Century Gothic" w:cs="Arial"/>
                <w:sz w:val="20"/>
                <w:szCs w:val="20"/>
                <w:lang w:eastAsia="id-ID"/>
              </w:rPr>
              <w:t>2014</w:t>
            </w:r>
          </w:p>
        </w:tc>
        <w:tc>
          <w:tcPr>
            <w:tcW w:w="549" w:type="pct"/>
            <w:noWrap/>
            <w:vAlign w:val="center"/>
          </w:tcPr>
          <w:p w:rsidR="00DD2F30" w:rsidRPr="00DD2F30" w:rsidRDefault="00DD2F30"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Arial"/>
                <w:sz w:val="20"/>
                <w:szCs w:val="20"/>
                <w:lang w:eastAsia="id-ID"/>
              </w:rPr>
            </w:pPr>
            <w:r>
              <w:rPr>
                <w:rFonts w:ascii="Century Gothic" w:eastAsia="Times New Roman" w:hAnsi="Century Gothic" w:cs="Arial"/>
                <w:sz w:val="20"/>
                <w:szCs w:val="20"/>
                <w:lang w:eastAsia="id-ID"/>
              </w:rPr>
              <w:t>99,21</w:t>
            </w:r>
          </w:p>
        </w:tc>
        <w:tc>
          <w:tcPr>
            <w:tcW w:w="478" w:type="pct"/>
            <w:noWrap/>
            <w:vAlign w:val="center"/>
          </w:tcPr>
          <w:p w:rsidR="00DD2F30" w:rsidRPr="00DD2F30" w:rsidRDefault="00DD2F30"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Arial"/>
                <w:sz w:val="20"/>
                <w:szCs w:val="20"/>
                <w:lang w:eastAsia="id-ID"/>
              </w:rPr>
            </w:pPr>
            <w:r>
              <w:rPr>
                <w:rFonts w:ascii="Century Gothic" w:eastAsia="Times New Roman" w:hAnsi="Century Gothic" w:cs="Arial"/>
                <w:sz w:val="20"/>
                <w:szCs w:val="20"/>
                <w:lang w:eastAsia="id-ID"/>
              </w:rPr>
              <w:t>100</w:t>
            </w:r>
          </w:p>
        </w:tc>
        <w:tc>
          <w:tcPr>
            <w:tcW w:w="464" w:type="pct"/>
            <w:noWrap/>
            <w:vAlign w:val="center"/>
          </w:tcPr>
          <w:p w:rsidR="00DD2F30" w:rsidRPr="00DD2F30" w:rsidRDefault="00DD2F30"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Arial"/>
                <w:sz w:val="20"/>
                <w:szCs w:val="20"/>
                <w:lang w:eastAsia="id-ID"/>
              </w:rPr>
            </w:pPr>
            <w:r>
              <w:rPr>
                <w:rFonts w:ascii="Century Gothic" w:eastAsia="Times New Roman" w:hAnsi="Century Gothic" w:cs="Arial"/>
                <w:sz w:val="20"/>
                <w:szCs w:val="20"/>
                <w:lang w:eastAsia="id-ID"/>
              </w:rPr>
              <w:t>99,60</w:t>
            </w:r>
          </w:p>
        </w:tc>
        <w:tc>
          <w:tcPr>
            <w:tcW w:w="410" w:type="pct"/>
            <w:noWrap/>
            <w:vAlign w:val="center"/>
          </w:tcPr>
          <w:p w:rsidR="00DD2F30" w:rsidRPr="00DD2F30" w:rsidRDefault="00DD2F30"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Arial"/>
                <w:sz w:val="20"/>
                <w:szCs w:val="20"/>
                <w:lang w:eastAsia="id-ID"/>
              </w:rPr>
            </w:pPr>
            <w:r>
              <w:rPr>
                <w:rFonts w:ascii="Century Gothic" w:eastAsia="Times New Roman" w:hAnsi="Century Gothic" w:cs="Arial"/>
                <w:sz w:val="20"/>
                <w:szCs w:val="20"/>
                <w:lang w:eastAsia="id-ID"/>
              </w:rPr>
              <w:t>96,44</w:t>
            </w:r>
          </w:p>
        </w:tc>
        <w:tc>
          <w:tcPr>
            <w:tcW w:w="410" w:type="pct"/>
            <w:noWrap/>
            <w:vAlign w:val="center"/>
          </w:tcPr>
          <w:p w:rsidR="00DD2F30" w:rsidRPr="00DD2F30" w:rsidRDefault="00DD2F30"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Arial"/>
                <w:sz w:val="20"/>
                <w:szCs w:val="20"/>
                <w:lang w:eastAsia="id-ID"/>
              </w:rPr>
            </w:pPr>
            <w:r>
              <w:rPr>
                <w:rFonts w:ascii="Century Gothic" w:eastAsia="Times New Roman" w:hAnsi="Century Gothic" w:cs="Arial"/>
                <w:sz w:val="20"/>
                <w:szCs w:val="20"/>
                <w:lang w:eastAsia="id-ID"/>
              </w:rPr>
              <w:t>100</w:t>
            </w:r>
          </w:p>
        </w:tc>
        <w:tc>
          <w:tcPr>
            <w:tcW w:w="414" w:type="pct"/>
            <w:noWrap/>
            <w:vAlign w:val="center"/>
          </w:tcPr>
          <w:p w:rsidR="00DD2F30" w:rsidRPr="00DD2F30" w:rsidRDefault="00DD2F30"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Arial"/>
                <w:sz w:val="20"/>
                <w:szCs w:val="20"/>
                <w:lang w:eastAsia="id-ID"/>
              </w:rPr>
            </w:pPr>
            <w:r>
              <w:rPr>
                <w:rFonts w:ascii="Century Gothic" w:eastAsia="Times New Roman" w:hAnsi="Century Gothic" w:cs="Arial"/>
                <w:sz w:val="20"/>
                <w:szCs w:val="20"/>
                <w:lang w:eastAsia="id-ID"/>
              </w:rPr>
              <w:t>98,22</w:t>
            </w:r>
          </w:p>
        </w:tc>
        <w:tc>
          <w:tcPr>
            <w:tcW w:w="410" w:type="pct"/>
            <w:noWrap/>
            <w:vAlign w:val="center"/>
          </w:tcPr>
          <w:p w:rsidR="00DD2F30" w:rsidRPr="00DD2F30" w:rsidRDefault="00DD2F30"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Arial"/>
                <w:sz w:val="20"/>
                <w:szCs w:val="20"/>
                <w:lang w:eastAsia="id-ID"/>
              </w:rPr>
            </w:pPr>
            <w:r>
              <w:rPr>
                <w:rFonts w:ascii="Century Gothic" w:eastAsia="Times New Roman" w:hAnsi="Century Gothic" w:cs="Arial"/>
                <w:sz w:val="20"/>
                <w:szCs w:val="20"/>
                <w:lang w:eastAsia="id-ID"/>
              </w:rPr>
              <w:t>83,10</w:t>
            </w:r>
          </w:p>
        </w:tc>
        <w:tc>
          <w:tcPr>
            <w:tcW w:w="410" w:type="pct"/>
            <w:noWrap/>
            <w:vAlign w:val="center"/>
          </w:tcPr>
          <w:p w:rsidR="00DD2F30" w:rsidRPr="00DD2F30" w:rsidRDefault="00DD2F30"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Arial"/>
                <w:sz w:val="20"/>
                <w:szCs w:val="20"/>
                <w:lang w:eastAsia="id-ID"/>
              </w:rPr>
            </w:pPr>
            <w:r>
              <w:rPr>
                <w:rFonts w:ascii="Century Gothic" w:eastAsia="Times New Roman" w:hAnsi="Century Gothic" w:cs="Arial"/>
                <w:sz w:val="20"/>
                <w:szCs w:val="20"/>
                <w:lang w:eastAsia="id-ID"/>
              </w:rPr>
              <w:t>90,52</w:t>
            </w:r>
          </w:p>
        </w:tc>
        <w:tc>
          <w:tcPr>
            <w:tcW w:w="453" w:type="pct"/>
            <w:noWrap/>
            <w:vAlign w:val="center"/>
          </w:tcPr>
          <w:p w:rsidR="00DD2F30" w:rsidRPr="00DD2F30" w:rsidRDefault="00DD2F30"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Arial"/>
                <w:color w:val="FFFFFF"/>
                <w:sz w:val="20"/>
                <w:szCs w:val="20"/>
                <w:lang w:eastAsia="id-ID"/>
              </w:rPr>
            </w:pPr>
            <w:r w:rsidRPr="00DD2F30">
              <w:rPr>
                <w:rFonts w:ascii="Century Gothic" w:eastAsia="Times New Roman" w:hAnsi="Century Gothic" w:cs="Arial"/>
                <w:sz w:val="20"/>
                <w:szCs w:val="20"/>
                <w:lang w:eastAsia="id-ID"/>
              </w:rPr>
              <w:t>86,81</w:t>
            </w:r>
          </w:p>
        </w:tc>
      </w:tr>
    </w:tbl>
    <w:p w:rsidR="00F343DC" w:rsidRPr="00C17E0D" w:rsidRDefault="00F343DC" w:rsidP="008F5011">
      <w:pPr>
        <w:autoSpaceDE w:val="0"/>
        <w:autoSpaceDN w:val="0"/>
        <w:adjustRightInd w:val="0"/>
        <w:spacing w:after="0" w:line="360" w:lineRule="auto"/>
        <w:jc w:val="both"/>
        <w:rPr>
          <w:rFonts w:ascii="Century Gothic" w:eastAsia="Times New Roman" w:hAnsi="Century Gothic" w:cs="Arial"/>
          <w:i/>
          <w:color w:val="000000"/>
          <w:sz w:val="16"/>
          <w:szCs w:val="16"/>
          <w:lang w:eastAsia="id-ID"/>
        </w:rPr>
      </w:pPr>
      <w:r w:rsidRPr="00C17E0D">
        <w:rPr>
          <w:rFonts w:ascii="Century Gothic" w:eastAsia="Times New Roman" w:hAnsi="Century Gothic" w:cs="Arial"/>
          <w:i/>
          <w:color w:val="000000"/>
          <w:sz w:val="16"/>
          <w:szCs w:val="16"/>
          <w:lang w:eastAsia="id-ID"/>
        </w:rPr>
        <w:t xml:space="preserve">Sumber: </w:t>
      </w:r>
      <w:r w:rsidR="00DD2F30">
        <w:rPr>
          <w:rFonts w:ascii="Century Gothic" w:eastAsia="Times New Roman" w:hAnsi="Century Gothic" w:cs="Arial"/>
          <w:i/>
          <w:color w:val="000000"/>
          <w:sz w:val="16"/>
          <w:szCs w:val="16"/>
          <w:lang w:eastAsia="id-ID"/>
        </w:rPr>
        <w:t xml:space="preserve">BPS (2015). </w:t>
      </w:r>
      <w:r w:rsidRPr="00C17E0D">
        <w:rPr>
          <w:rFonts w:ascii="Century Gothic" w:eastAsia="Times New Roman" w:hAnsi="Century Gothic" w:cs="Arial"/>
          <w:i/>
          <w:color w:val="000000"/>
          <w:sz w:val="16"/>
          <w:szCs w:val="16"/>
          <w:lang w:eastAsia="id-ID"/>
        </w:rPr>
        <w:t>Susenas Juli, 2013</w:t>
      </w:r>
    </w:p>
    <w:p w:rsidR="00E90D75" w:rsidRPr="00F343DC" w:rsidRDefault="00E90D75" w:rsidP="008F5011">
      <w:pPr>
        <w:autoSpaceDE w:val="0"/>
        <w:autoSpaceDN w:val="0"/>
        <w:adjustRightInd w:val="0"/>
        <w:spacing w:after="0" w:line="360" w:lineRule="auto"/>
        <w:ind w:left="426" w:firstLine="567"/>
        <w:jc w:val="both"/>
        <w:rPr>
          <w:rFonts w:ascii="Century Gothic" w:eastAsia="Times New Roman" w:hAnsi="Century Gothic" w:cs="Arial"/>
          <w:i/>
          <w:color w:val="000000"/>
          <w:sz w:val="20"/>
          <w:szCs w:val="20"/>
          <w:lang w:val="id-ID" w:eastAsia="id-ID"/>
        </w:rPr>
      </w:pPr>
    </w:p>
    <w:p w:rsidR="00F343DC" w:rsidRPr="00A81C13" w:rsidRDefault="00F343DC" w:rsidP="002F5B99">
      <w:pPr>
        <w:pStyle w:val="Heading6"/>
        <w:numPr>
          <w:ilvl w:val="0"/>
          <w:numId w:val="96"/>
        </w:numPr>
        <w:spacing w:line="360" w:lineRule="auto"/>
        <w:ind w:left="851"/>
        <w:rPr>
          <w:rFonts w:ascii="Century Gothic" w:hAnsi="Century Gothic"/>
          <w:sz w:val="20"/>
          <w:szCs w:val="20"/>
        </w:rPr>
      </w:pPr>
      <w:r w:rsidRPr="00A81C13">
        <w:rPr>
          <w:rFonts w:ascii="Century Gothic" w:hAnsi="Century Gothic"/>
          <w:sz w:val="20"/>
          <w:szCs w:val="20"/>
        </w:rPr>
        <w:t>Rasio Ketersediaan Sekolah/Penduduk Usia Sekolah</w:t>
      </w:r>
    </w:p>
    <w:p w:rsidR="00E90D75" w:rsidRPr="00A81C13" w:rsidRDefault="00F343DC" w:rsidP="008F5011">
      <w:pPr>
        <w:autoSpaceDE w:val="0"/>
        <w:autoSpaceDN w:val="0"/>
        <w:adjustRightInd w:val="0"/>
        <w:spacing w:after="0" w:line="360" w:lineRule="auto"/>
        <w:ind w:left="851" w:firstLine="426"/>
        <w:jc w:val="both"/>
        <w:rPr>
          <w:rFonts w:ascii="Century Gothic" w:hAnsi="Century Gothic" w:cs="BookmanOldStyle"/>
          <w:sz w:val="20"/>
          <w:szCs w:val="20"/>
          <w:lang w:val="id-ID"/>
        </w:rPr>
      </w:pPr>
      <w:r w:rsidRPr="00A81C13">
        <w:rPr>
          <w:rFonts w:ascii="Century Gothic" w:hAnsi="Century Gothic" w:cs="BookmanOldStyle"/>
          <w:sz w:val="20"/>
          <w:szCs w:val="20"/>
          <w:lang w:val="id-ID"/>
        </w:rPr>
        <w:t>Rasio ketersediaan sekolah adalah jumlah sekolah tingkat pendidikan dasar per 10.000 jumlah penduduk usia pendidikan dasar. Rasio ini mengindikasikan kemampuan untuk menampung semua penduduk usia pendidikan dasar.</w:t>
      </w:r>
      <w:r w:rsidR="00E90D75" w:rsidRPr="00A81C13">
        <w:rPr>
          <w:rFonts w:ascii="Century Gothic" w:hAnsi="Century Gothic" w:cs="BookmanOldStyle"/>
          <w:sz w:val="20"/>
          <w:szCs w:val="20"/>
          <w:lang w:val="id-ID"/>
        </w:rPr>
        <w:t xml:space="preserve"> </w:t>
      </w:r>
      <w:r w:rsidRPr="00A81C13">
        <w:rPr>
          <w:rFonts w:ascii="Century Gothic" w:hAnsi="Century Gothic" w:cs="BookmanOldStyle"/>
          <w:sz w:val="20"/>
          <w:szCs w:val="20"/>
          <w:lang w:val="id-ID"/>
        </w:rPr>
        <w:t>Keberhasilan pelaksanaan pembangunan Bidang Pendidikan sangat ditentukan oleh ketersediaan Sarana pendidikan pada setiap pendidikan. Gambaran ketersediaan sarana pendidikan di Kota Baubau Tahun 2013 tercatat Sekolah Dasar (SD) berjumlah 66 SD, yang tersebar di seluruh Kecamatan di Kota Baubau, kecamatan Wolio adalah Keccamatan yang memiliki jumlah sekolah dasar terbanyak dengan jumlah 16 SD, dan murid seb</w:t>
      </w:r>
      <w:r w:rsidR="00E90D75" w:rsidRPr="00A81C13">
        <w:rPr>
          <w:rFonts w:ascii="Century Gothic" w:hAnsi="Century Gothic" w:cs="BookmanOldStyle"/>
          <w:sz w:val="20"/>
          <w:szCs w:val="20"/>
          <w:lang w:val="id-ID"/>
        </w:rPr>
        <w:t>anyak 7293 murid dan ratio 455.</w:t>
      </w:r>
    </w:p>
    <w:p w:rsidR="00F343DC" w:rsidRPr="00A81C13" w:rsidRDefault="00F343DC" w:rsidP="008F5011">
      <w:pPr>
        <w:autoSpaceDE w:val="0"/>
        <w:autoSpaceDN w:val="0"/>
        <w:adjustRightInd w:val="0"/>
        <w:spacing w:after="0" w:line="360" w:lineRule="auto"/>
        <w:ind w:left="851" w:firstLine="426"/>
        <w:jc w:val="both"/>
        <w:rPr>
          <w:rFonts w:ascii="Century Gothic" w:hAnsi="Century Gothic" w:cs="BookmanOldStyle"/>
          <w:sz w:val="20"/>
          <w:szCs w:val="20"/>
          <w:lang w:val="id-ID"/>
        </w:rPr>
      </w:pPr>
      <w:r w:rsidRPr="00A81C13">
        <w:rPr>
          <w:rFonts w:ascii="Century Gothic" w:hAnsi="Century Gothic" w:cs="BookmanOldStyle"/>
          <w:sz w:val="20"/>
          <w:szCs w:val="20"/>
          <w:lang w:val="id-ID"/>
        </w:rPr>
        <w:t>Pada jenjang pendidikan Sekolah Menengah Pertama (SMP) pada Tahun 2013 di Kota Baubau berjumlah 21 SMP, dengan jumlah murid sebanyak 8084 murid dan ratio murid terhadap sekolah sebesar 379.</w:t>
      </w:r>
      <w:r w:rsidR="00E90D75" w:rsidRPr="00A81C13">
        <w:rPr>
          <w:rFonts w:ascii="Century Gothic" w:hAnsi="Century Gothic" w:cs="BookmanOldStyle"/>
          <w:sz w:val="20"/>
          <w:szCs w:val="20"/>
          <w:lang w:val="id-ID"/>
        </w:rPr>
        <w:t xml:space="preserve"> </w:t>
      </w:r>
      <w:r w:rsidRPr="00A81C13">
        <w:rPr>
          <w:rFonts w:ascii="Century Gothic" w:hAnsi="Century Gothic" w:cs="BookmanOldStyle"/>
          <w:sz w:val="20"/>
          <w:szCs w:val="20"/>
          <w:lang w:val="id-ID"/>
        </w:rPr>
        <w:t>Jumlah Sekolah Menengah Pertama Paling banyak terdapat diKecamatan Murhum dengan jumlah 6 SMP, dan murid sebanyak 3391 dan ra</w:t>
      </w:r>
      <w:r w:rsidR="00122846">
        <w:rPr>
          <w:rFonts w:ascii="Century Gothic" w:hAnsi="Century Gothic" w:cs="BookmanOldStyle"/>
          <w:sz w:val="20"/>
          <w:szCs w:val="20"/>
        </w:rPr>
        <w:t>s</w:t>
      </w:r>
      <w:r w:rsidRPr="00A81C13">
        <w:rPr>
          <w:rFonts w:ascii="Century Gothic" w:hAnsi="Century Gothic" w:cs="BookmanOldStyle"/>
          <w:sz w:val="20"/>
          <w:szCs w:val="20"/>
          <w:lang w:val="id-ID"/>
        </w:rPr>
        <w:t>io murid/ sekolah sebesar</w:t>
      </w:r>
      <w:r w:rsidR="00122846">
        <w:rPr>
          <w:rFonts w:ascii="Century Gothic" w:hAnsi="Century Gothic" w:cs="BookmanOldStyle"/>
          <w:sz w:val="20"/>
          <w:szCs w:val="20"/>
        </w:rPr>
        <w:t xml:space="preserve"> </w:t>
      </w:r>
      <w:r w:rsidRPr="00A81C13">
        <w:rPr>
          <w:rFonts w:ascii="Century Gothic" w:hAnsi="Century Gothic" w:cs="BookmanOldStyle"/>
          <w:sz w:val="20"/>
          <w:szCs w:val="20"/>
          <w:lang w:val="id-ID"/>
        </w:rPr>
        <w:t xml:space="preserve"> 565.</w:t>
      </w:r>
    </w:p>
    <w:p w:rsidR="00F343DC" w:rsidRPr="00C17E0D" w:rsidRDefault="00C17E0D" w:rsidP="008F5011">
      <w:pPr>
        <w:pStyle w:val="ListParagraph"/>
        <w:snapToGrid w:val="0"/>
        <w:ind w:left="0" w:firstLine="425"/>
        <w:jc w:val="center"/>
        <w:rPr>
          <w:rFonts w:ascii="Century Gothic" w:hAnsi="Century Gothic" w:cs="BerlinSansFB"/>
          <w:b/>
          <w:sz w:val="20"/>
          <w:szCs w:val="20"/>
        </w:rPr>
      </w:pPr>
      <w:r w:rsidRPr="00C17E0D">
        <w:rPr>
          <w:rFonts w:ascii="Century Gothic" w:hAnsi="Century Gothic" w:cs="BerlinSansFB"/>
          <w:b/>
          <w:sz w:val="20"/>
          <w:szCs w:val="20"/>
          <w:lang w:val="id-ID"/>
        </w:rPr>
        <w:t xml:space="preserve">Tabel </w:t>
      </w:r>
      <w:r w:rsidR="00F343DC" w:rsidRPr="00C17E0D">
        <w:rPr>
          <w:rFonts w:ascii="Century Gothic" w:hAnsi="Century Gothic" w:cs="BerlinSansFB"/>
          <w:b/>
          <w:sz w:val="20"/>
          <w:szCs w:val="20"/>
          <w:lang w:val="id-ID"/>
        </w:rPr>
        <w:t>2</w:t>
      </w:r>
      <w:r w:rsidR="00644EC9">
        <w:rPr>
          <w:rFonts w:ascii="Century Gothic" w:hAnsi="Century Gothic" w:cs="BerlinSansFB"/>
          <w:b/>
          <w:sz w:val="20"/>
          <w:szCs w:val="20"/>
        </w:rPr>
        <w:t>.21</w:t>
      </w:r>
    </w:p>
    <w:p w:rsidR="00F343DC" w:rsidRPr="00C17E0D" w:rsidRDefault="00F343DC" w:rsidP="008F5011">
      <w:pPr>
        <w:pStyle w:val="ListParagraph"/>
        <w:snapToGrid w:val="0"/>
        <w:ind w:left="0" w:firstLine="425"/>
        <w:jc w:val="center"/>
        <w:rPr>
          <w:rFonts w:ascii="Century Gothic" w:hAnsi="Century Gothic" w:cs="BerlinSansFB"/>
          <w:b/>
          <w:sz w:val="20"/>
          <w:szCs w:val="20"/>
          <w:lang w:val="id-ID"/>
        </w:rPr>
      </w:pPr>
      <w:r w:rsidRPr="00C17E0D">
        <w:rPr>
          <w:rFonts w:ascii="Century Gothic" w:hAnsi="Century Gothic" w:cs="BerlinSansFB"/>
          <w:b/>
          <w:sz w:val="20"/>
          <w:szCs w:val="20"/>
          <w:lang w:val="id-ID"/>
        </w:rPr>
        <w:t>Persebaran Sekolah dan Penduduk Usia Sekolah Tahun 2013/ 2014</w:t>
      </w:r>
    </w:p>
    <w:p w:rsidR="00F343DC" w:rsidRPr="00C17E0D" w:rsidRDefault="00F343DC" w:rsidP="008F5011">
      <w:pPr>
        <w:pStyle w:val="ListParagraph"/>
        <w:snapToGrid w:val="0"/>
        <w:ind w:left="0" w:firstLine="425"/>
        <w:jc w:val="center"/>
        <w:rPr>
          <w:rFonts w:ascii="Century Gothic" w:hAnsi="Century Gothic" w:cs="Tahoma"/>
          <w:b/>
          <w:sz w:val="20"/>
          <w:szCs w:val="20"/>
          <w:lang w:val="id-ID"/>
        </w:rPr>
      </w:pPr>
      <w:r w:rsidRPr="00C17E0D">
        <w:rPr>
          <w:rFonts w:ascii="Century Gothic" w:hAnsi="Century Gothic" w:cs="BerlinSansFB"/>
          <w:b/>
          <w:sz w:val="20"/>
          <w:szCs w:val="20"/>
          <w:lang w:val="id-ID"/>
        </w:rPr>
        <w:t>Menurut Kecamatan di Kota Baubau</w:t>
      </w:r>
    </w:p>
    <w:tbl>
      <w:tblPr>
        <w:tblStyle w:val="LightShading-Accent5"/>
        <w:tblW w:w="5000" w:type="pct"/>
        <w:tblLook w:val="04A0" w:firstRow="1" w:lastRow="0" w:firstColumn="1" w:lastColumn="0" w:noHBand="0" w:noVBand="1"/>
      </w:tblPr>
      <w:tblGrid>
        <w:gridCol w:w="1483"/>
        <w:gridCol w:w="1547"/>
        <w:gridCol w:w="1004"/>
        <w:gridCol w:w="1200"/>
        <w:gridCol w:w="1109"/>
        <w:gridCol w:w="1046"/>
        <w:gridCol w:w="1048"/>
      </w:tblGrid>
      <w:tr w:rsidR="00F343DC" w:rsidRPr="00A81C13" w:rsidTr="00A81C13">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879" w:type="pct"/>
            <w:vMerge w:val="restart"/>
            <w:noWrap/>
            <w:vAlign w:val="center"/>
            <w:hideMark/>
          </w:tcPr>
          <w:p w:rsidR="00F343DC" w:rsidRPr="00A81C13" w:rsidRDefault="00F343DC" w:rsidP="008F5011">
            <w:pPr>
              <w:jc w:val="center"/>
              <w:rPr>
                <w:rFonts w:ascii="Century Gothic" w:eastAsia="Times New Roman" w:hAnsi="Century Gothic" w:cs="Calibri"/>
                <w:color w:val="000000"/>
                <w:sz w:val="18"/>
                <w:szCs w:val="18"/>
                <w:lang w:val="id-ID" w:eastAsia="id-ID"/>
              </w:rPr>
            </w:pPr>
            <w:r w:rsidRPr="00A81C13">
              <w:rPr>
                <w:rFonts w:ascii="Century Gothic" w:eastAsia="Times New Roman" w:hAnsi="Century Gothic" w:cs="Calibri"/>
                <w:color w:val="000000"/>
                <w:sz w:val="18"/>
                <w:szCs w:val="18"/>
                <w:lang w:val="id-ID" w:eastAsia="id-ID"/>
              </w:rPr>
              <w:t>Kecamatan</w:t>
            </w:r>
          </w:p>
        </w:tc>
        <w:tc>
          <w:tcPr>
            <w:tcW w:w="2223" w:type="pct"/>
            <w:gridSpan w:val="3"/>
            <w:noWrap/>
            <w:vAlign w:val="center"/>
            <w:hideMark/>
          </w:tcPr>
          <w:p w:rsidR="00F343DC" w:rsidRPr="00CC46E5" w:rsidRDefault="00F343DC" w:rsidP="008F5011">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CC46E5">
              <w:rPr>
                <w:rFonts w:ascii="Century Gothic" w:eastAsia="Times New Roman" w:hAnsi="Century Gothic" w:cs="Calibri"/>
                <w:color w:val="000000"/>
                <w:sz w:val="18"/>
                <w:szCs w:val="18"/>
                <w:lang w:val="id-ID" w:eastAsia="id-ID"/>
              </w:rPr>
              <w:t>SD</w:t>
            </w:r>
          </w:p>
        </w:tc>
        <w:tc>
          <w:tcPr>
            <w:tcW w:w="1898" w:type="pct"/>
            <w:gridSpan w:val="3"/>
            <w:noWrap/>
            <w:vAlign w:val="center"/>
            <w:hideMark/>
          </w:tcPr>
          <w:p w:rsidR="00F343DC" w:rsidRPr="00CC46E5" w:rsidRDefault="00F343DC" w:rsidP="008F5011">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CC46E5">
              <w:rPr>
                <w:rFonts w:ascii="Century Gothic" w:eastAsia="Times New Roman" w:hAnsi="Century Gothic" w:cs="Calibri"/>
                <w:color w:val="000000"/>
                <w:sz w:val="18"/>
                <w:szCs w:val="18"/>
                <w:lang w:val="id-ID" w:eastAsia="id-ID"/>
              </w:rPr>
              <w:t>SMP</w:t>
            </w:r>
          </w:p>
        </w:tc>
      </w:tr>
      <w:tr w:rsidR="00F343DC" w:rsidRPr="00A81C13" w:rsidTr="00A81C1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879" w:type="pct"/>
            <w:vMerge/>
            <w:vAlign w:val="center"/>
            <w:hideMark/>
          </w:tcPr>
          <w:p w:rsidR="00F343DC" w:rsidRPr="00A81C13" w:rsidRDefault="00F343DC" w:rsidP="008F5011">
            <w:pPr>
              <w:jc w:val="center"/>
              <w:rPr>
                <w:rFonts w:ascii="Century Gothic" w:eastAsia="Times New Roman" w:hAnsi="Century Gothic" w:cs="Calibri"/>
                <w:b w:val="0"/>
                <w:color w:val="000000"/>
                <w:sz w:val="18"/>
                <w:szCs w:val="18"/>
                <w:lang w:val="id-ID" w:eastAsia="id-ID"/>
              </w:rPr>
            </w:pPr>
          </w:p>
        </w:tc>
        <w:tc>
          <w:tcPr>
            <w:tcW w:w="917" w:type="pct"/>
            <w:vAlign w:val="center"/>
            <w:hideMark/>
          </w:tcPr>
          <w:p w:rsidR="00F343DC" w:rsidRPr="00A81C13" w:rsidRDefault="00F343DC"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b/>
                <w:color w:val="000000"/>
                <w:sz w:val="18"/>
                <w:szCs w:val="18"/>
                <w:lang w:val="id-ID" w:eastAsia="id-ID"/>
              </w:rPr>
            </w:pPr>
            <w:r w:rsidRPr="00A81C13">
              <w:rPr>
                <w:rFonts w:ascii="Century Gothic" w:eastAsia="Times New Roman" w:hAnsi="Century Gothic" w:cs="Calibri"/>
                <w:b/>
                <w:color w:val="000000"/>
                <w:sz w:val="18"/>
                <w:szCs w:val="18"/>
                <w:lang w:val="id-ID" w:eastAsia="id-ID"/>
              </w:rPr>
              <w:t>Sekolah</w:t>
            </w:r>
          </w:p>
        </w:tc>
        <w:tc>
          <w:tcPr>
            <w:tcW w:w="595" w:type="pct"/>
            <w:vAlign w:val="center"/>
            <w:hideMark/>
          </w:tcPr>
          <w:p w:rsidR="00F343DC" w:rsidRPr="00A81C13" w:rsidRDefault="00F343DC"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b/>
                <w:color w:val="000000"/>
                <w:sz w:val="18"/>
                <w:szCs w:val="18"/>
                <w:lang w:val="id-ID" w:eastAsia="id-ID"/>
              </w:rPr>
            </w:pPr>
            <w:r w:rsidRPr="00A81C13">
              <w:rPr>
                <w:rFonts w:ascii="Century Gothic" w:eastAsia="Times New Roman" w:hAnsi="Century Gothic" w:cs="Calibri"/>
                <w:b/>
                <w:color w:val="000000"/>
                <w:sz w:val="18"/>
                <w:szCs w:val="18"/>
                <w:lang w:val="id-ID" w:eastAsia="id-ID"/>
              </w:rPr>
              <w:t>Murid</w:t>
            </w:r>
          </w:p>
        </w:tc>
        <w:tc>
          <w:tcPr>
            <w:tcW w:w="711" w:type="pct"/>
            <w:noWrap/>
            <w:vAlign w:val="center"/>
            <w:hideMark/>
          </w:tcPr>
          <w:p w:rsidR="00F343DC" w:rsidRPr="00A81C13" w:rsidRDefault="00F343DC"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b/>
                <w:color w:val="000000"/>
                <w:sz w:val="18"/>
                <w:szCs w:val="18"/>
                <w:lang w:val="id-ID" w:eastAsia="id-ID"/>
              </w:rPr>
            </w:pPr>
            <w:r w:rsidRPr="00A81C13">
              <w:rPr>
                <w:rFonts w:ascii="Century Gothic" w:eastAsia="Times New Roman" w:hAnsi="Century Gothic" w:cs="Calibri"/>
                <w:b/>
                <w:color w:val="000000"/>
                <w:sz w:val="18"/>
                <w:szCs w:val="18"/>
                <w:lang w:val="id-ID" w:eastAsia="id-ID"/>
              </w:rPr>
              <w:t>Rasio</w:t>
            </w:r>
          </w:p>
        </w:tc>
        <w:tc>
          <w:tcPr>
            <w:tcW w:w="657" w:type="pct"/>
            <w:vAlign w:val="center"/>
            <w:hideMark/>
          </w:tcPr>
          <w:p w:rsidR="00F343DC" w:rsidRPr="00A81C13" w:rsidRDefault="00F343DC"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b/>
                <w:color w:val="000000"/>
                <w:sz w:val="18"/>
                <w:szCs w:val="18"/>
                <w:lang w:val="id-ID" w:eastAsia="id-ID"/>
              </w:rPr>
            </w:pPr>
            <w:r w:rsidRPr="00A81C13">
              <w:rPr>
                <w:rFonts w:ascii="Century Gothic" w:eastAsia="Times New Roman" w:hAnsi="Century Gothic" w:cs="Calibri"/>
                <w:b/>
                <w:color w:val="000000"/>
                <w:sz w:val="18"/>
                <w:szCs w:val="18"/>
                <w:lang w:val="id-ID" w:eastAsia="id-ID"/>
              </w:rPr>
              <w:t>Sekolah</w:t>
            </w:r>
          </w:p>
        </w:tc>
        <w:tc>
          <w:tcPr>
            <w:tcW w:w="620" w:type="pct"/>
            <w:vAlign w:val="center"/>
            <w:hideMark/>
          </w:tcPr>
          <w:p w:rsidR="00F343DC" w:rsidRPr="00A81C13" w:rsidRDefault="00F343DC"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b/>
                <w:color w:val="000000"/>
                <w:sz w:val="18"/>
                <w:szCs w:val="18"/>
                <w:lang w:val="id-ID" w:eastAsia="id-ID"/>
              </w:rPr>
            </w:pPr>
            <w:r w:rsidRPr="00A81C13">
              <w:rPr>
                <w:rFonts w:ascii="Century Gothic" w:eastAsia="Times New Roman" w:hAnsi="Century Gothic" w:cs="Calibri"/>
                <w:b/>
                <w:color w:val="000000"/>
                <w:sz w:val="18"/>
                <w:szCs w:val="18"/>
                <w:lang w:val="id-ID" w:eastAsia="id-ID"/>
              </w:rPr>
              <w:t>Murid</w:t>
            </w:r>
          </w:p>
        </w:tc>
        <w:tc>
          <w:tcPr>
            <w:tcW w:w="620" w:type="pct"/>
            <w:noWrap/>
            <w:vAlign w:val="center"/>
            <w:hideMark/>
          </w:tcPr>
          <w:p w:rsidR="00F343DC" w:rsidRPr="00A81C13" w:rsidRDefault="00F343DC"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b/>
                <w:color w:val="000000"/>
                <w:sz w:val="18"/>
                <w:szCs w:val="18"/>
                <w:lang w:val="id-ID" w:eastAsia="id-ID"/>
              </w:rPr>
            </w:pPr>
            <w:r w:rsidRPr="00A81C13">
              <w:rPr>
                <w:rFonts w:ascii="Century Gothic" w:eastAsia="Times New Roman" w:hAnsi="Century Gothic" w:cs="Calibri"/>
                <w:b/>
                <w:color w:val="000000"/>
                <w:sz w:val="18"/>
                <w:szCs w:val="18"/>
                <w:lang w:val="id-ID" w:eastAsia="id-ID"/>
              </w:rPr>
              <w:t>Rasio</w:t>
            </w:r>
          </w:p>
        </w:tc>
      </w:tr>
      <w:tr w:rsidR="00F343DC" w:rsidRPr="00A81C13" w:rsidTr="00A81C13">
        <w:trPr>
          <w:trHeight w:val="20"/>
        </w:trPr>
        <w:tc>
          <w:tcPr>
            <w:cnfStyle w:val="001000000000" w:firstRow="0" w:lastRow="0" w:firstColumn="1" w:lastColumn="0" w:oddVBand="0" w:evenVBand="0" w:oddHBand="0" w:evenHBand="0" w:firstRowFirstColumn="0" w:firstRowLastColumn="0" w:lastRowFirstColumn="0" w:lastRowLastColumn="0"/>
            <w:tcW w:w="879" w:type="pct"/>
            <w:noWrap/>
            <w:vAlign w:val="center"/>
            <w:hideMark/>
          </w:tcPr>
          <w:p w:rsidR="00F343DC" w:rsidRPr="00A81C13" w:rsidRDefault="00F343DC" w:rsidP="008F5011">
            <w:pPr>
              <w:jc w:val="center"/>
              <w:rPr>
                <w:rFonts w:ascii="Century Gothic" w:eastAsia="Times New Roman" w:hAnsi="Century Gothic" w:cs="Calibri"/>
                <w:color w:val="000000"/>
                <w:sz w:val="18"/>
                <w:szCs w:val="18"/>
                <w:lang w:val="id-ID" w:eastAsia="id-ID"/>
              </w:rPr>
            </w:pPr>
            <w:r w:rsidRPr="00A81C13">
              <w:rPr>
                <w:rFonts w:ascii="Century Gothic" w:eastAsia="Times New Roman" w:hAnsi="Century Gothic" w:cs="Calibri"/>
                <w:color w:val="000000"/>
                <w:sz w:val="18"/>
                <w:szCs w:val="18"/>
                <w:lang w:val="id-ID" w:eastAsia="id-ID"/>
              </w:rPr>
              <w:t>Betoambari</w:t>
            </w:r>
          </w:p>
        </w:tc>
        <w:tc>
          <w:tcPr>
            <w:tcW w:w="917" w:type="pct"/>
            <w:noWrap/>
            <w:vAlign w:val="center"/>
            <w:hideMark/>
          </w:tcPr>
          <w:p w:rsidR="00F343DC" w:rsidRPr="00A81C13" w:rsidRDefault="00F343DC"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A81C13">
              <w:rPr>
                <w:rFonts w:ascii="Century Gothic" w:eastAsia="Times New Roman" w:hAnsi="Century Gothic" w:cs="Calibri"/>
                <w:color w:val="000000"/>
                <w:sz w:val="18"/>
                <w:szCs w:val="18"/>
                <w:lang w:val="id-ID" w:eastAsia="id-ID"/>
              </w:rPr>
              <w:t>8</w:t>
            </w:r>
          </w:p>
        </w:tc>
        <w:tc>
          <w:tcPr>
            <w:tcW w:w="595" w:type="pct"/>
            <w:noWrap/>
            <w:vAlign w:val="center"/>
            <w:hideMark/>
          </w:tcPr>
          <w:p w:rsidR="00F343DC" w:rsidRPr="00A81C13" w:rsidRDefault="00F343DC"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A81C13">
              <w:rPr>
                <w:rFonts w:ascii="Century Gothic" w:eastAsia="Times New Roman" w:hAnsi="Century Gothic" w:cs="Calibri"/>
                <w:color w:val="000000"/>
                <w:sz w:val="18"/>
                <w:szCs w:val="18"/>
                <w:lang w:val="id-ID" w:eastAsia="id-ID"/>
              </w:rPr>
              <w:t>2</w:t>
            </w:r>
            <w:r w:rsidR="00A81C13" w:rsidRPr="00A81C13">
              <w:rPr>
                <w:rFonts w:ascii="Century Gothic" w:eastAsia="Times New Roman" w:hAnsi="Century Gothic" w:cs="Calibri"/>
                <w:color w:val="000000"/>
                <w:sz w:val="18"/>
                <w:szCs w:val="18"/>
                <w:lang w:eastAsia="id-ID"/>
              </w:rPr>
              <w:t>.</w:t>
            </w:r>
            <w:r w:rsidRPr="00A81C13">
              <w:rPr>
                <w:rFonts w:ascii="Century Gothic" w:eastAsia="Times New Roman" w:hAnsi="Century Gothic" w:cs="Calibri"/>
                <w:color w:val="000000"/>
                <w:sz w:val="18"/>
                <w:szCs w:val="18"/>
                <w:lang w:val="id-ID" w:eastAsia="id-ID"/>
              </w:rPr>
              <w:t>309</w:t>
            </w:r>
          </w:p>
        </w:tc>
        <w:tc>
          <w:tcPr>
            <w:tcW w:w="711" w:type="pct"/>
            <w:noWrap/>
            <w:vAlign w:val="center"/>
            <w:hideMark/>
          </w:tcPr>
          <w:p w:rsidR="00F343DC" w:rsidRPr="00A81C13" w:rsidRDefault="00F343DC"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A81C13">
              <w:rPr>
                <w:rFonts w:ascii="Century Gothic" w:eastAsia="Times New Roman" w:hAnsi="Century Gothic" w:cs="Calibri"/>
                <w:color w:val="000000"/>
                <w:sz w:val="18"/>
                <w:szCs w:val="18"/>
                <w:lang w:val="id-ID" w:eastAsia="id-ID"/>
              </w:rPr>
              <w:t>289</w:t>
            </w:r>
          </w:p>
        </w:tc>
        <w:tc>
          <w:tcPr>
            <w:tcW w:w="657" w:type="pct"/>
            <w:noWrap/>
            <w:vAlign w:val="center"/>
            <w:hideMark/>
          </w:tcPr>
          <w:p w:rsidR="00F343DC" w:rsidRPr="00A81C13" w:rsidRDefault="00F343DC"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A81C13">
              <w:rPr>
                <w:rFonts w:ascii="Century Gothic" w:eastAsia="Times New Roman" w:hAnsi="Century Gothic" w:cs="Calibri"/>
                <w:color w:val="000000"/>
                <w:sz w:val="18"/>
                <w:szCs w:val="18"/>
                <w:lang w:val="id-ID" w:eastAsia="id-ID"/>
              </w:rPr>
              <w:t>2</w:t>
            </w:r>
          </w:p>
        </w:tc>
        <w:tc>
          <w:tcPr>
            <w:tcW w:w="620" w:type="pct"/>
            <w:noWrap/>
            <w:vAlign w:val="center"/>
            <w:hideMark/>
          </w:tcPr>
          <w:p w:rsidR="00F343DC" w:rsidRPr="00A81C13" w:rsidRDefault="00F343DC"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A81C13">
              <w:rPr>
                <w:rFonts w:ascii="Century Gothic" w:eastAsia="Times New Roman" w:hAnsi="Century Gothic" w:cs="Calibri"/>
                <w:color w:val="000000"/>
                <w:sz w:val="18"/>
                <w:szCs w:val="18"/>
                <w:lang w:val="id-ID" w:eastAsia="id-ID"/>
              </w:rPr>
              <w:t>299</w:t>
            </w:r>
          </w:p>
        </w:tc>
        <w:tc>
          <w:tcPr>
            <w:tcW w:w="620" w:type="pct"/>
            <w:noWrap/>
            <w:vAlign w:val="center"/>
            <w:hideMark/>
          </w:tcPr>
          <w:p w:rsidR="00F343DC" w:rsidRPr="00A81C13" w:rsidRDefault="00F343DC"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A81C13">
              <w:rPr>
                <w:rFonts w:ascii="Century Gothic" w:eastAsia="Times New Roman" w:hAnsi="Century Gothic" w:cs="Calibri"/>
                <w:color w:val="000000"/>
                <w:sz w:val="18"/>
                <w:szCs w:val="18"/>
                <w:lang w:val="id-ID" w:eastAsia="id-ID"/>
              </w:rPr>
              <w:t>149</w:t>
            </w:r>
          </w:p>
        </w:tc>
      </w:tr>
      <w:tr w:rsidR="00F343DC" w:rsidRPr="00A81C13" w:rsidTr="00A81C1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879" w:type="pct"/>
            <w:noWrap/>
            <w:vAlign w:val="center"/>
            <w:hideMark/>
          </w:tcPr>
          <w:p w:rsidR="00F343DC" w:rsidRPr="00A81C13" w:rsidRDefault="00F343DC" w:rsidP="008F5011">
            <w:pPr>
              <w:jc w:val="center"/>
              <w:rPr>
                <w:rFonts w:ascii="Century Gothic" w:eastAsia="Times New Roman" w:hAnsi="Century Gothic" w:cs="Calibri"/>
                <w:color w:val="000000"/>
                <w:sz w:val="18"/>
                <w:szCs w:val="18"/>
                <w:lang w:val="id-ID" w:eastAsia="id-ID"/>
              </w:rPr>
            </w:pPr>
            <w:r w:rsidRPr="00A81C13">
              <w:rPr>
                <w:rFonts w:ascii="Century Gothic" w:eastAsia="Times New Roman" w:hAnsi="Century Gothic" w:cs="Calibri"/>
                <w:color w:val="000000"/>
                <w:sz w:val="18"/>
                <w:szCs w:val="18"/>
                <w:lang w:val="id-ID" w:eastAsia="id-ID"/>
              </w:rPr>
              <w:t>Murhum</w:t>
            </w:r>
          </w:p>
        </w:tc>
        <w:tc>
          <w:tcPr>
            <w:tcW w:w="917" w:type="pct"/>
            <w:noWrap/>
            <w:vAlign w:val="center"/>
            <w:hideMark/>
          </w:tcPr>
          <w:p w:rsidR="00F343DC" w:rsidRPr="00A81C13" w:rsidRDefault="00F343DC"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A81C13">
              <w:rPr>
                <w:rFonts w:ascii="Century Gothic" w:eastAsia="Times New Roman" w:hAnsi="Century Gothic" w:cs="Calibri"/>
                <w:color w:val="000000"/>
                <w:sz w:val="18"/>
                <w:szCs w:val="18"/>
                <w:lang w:val="id-ID" w:eastAsia="id-ID"/>
              </w:rPr>
              <w:t>8</w:t>
            </w:r>
          </w:p>
        </w:tc>
        <w:tc>
          <w:tcPr>
            <w:tcW w:w="595" w:type="pct"/>
            <w:noWrap/>
            <w:vAlign w:val="center"/>
            <w:hideMark/>
          </w:tcPr>
          <w:p w:rsidR="00F343DC" w:rsidRPr="00A81C13" w:rsidRDefault="00F343DC"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A81C13">
              <w:rPr>
                <w:rFonts w:ascii="Century Gothic" w:eastAsia="Times New Roman" w:hAnsi="Century Gothic" w:cs="Calibri"/>
                <w:color w:val="000000"/>
                <w:sz w:val="18"/>
                <w:szCs w:val="18"/>
                <w:lang w:val="id-ID" w:eastAsia="id-ID"/>
              </w:rPr>
              <w:t>2</w:t>
            </w:r>
            <w:r w:rsidR="00A81C13" w:rsidRPr="00A81C13">
              <w:rPr>
                <w:rFonts w:ascii="Century Gothic" w:eastAsia="Times New Roman" w:hAnsi="Century Gothic" w:cs="Calibri"/>
                <w:color w:val="000000"/>
                <w:sz w:val="18"/>
                <w:szCs w:val="18"/>
                <w:lang w:eastAsia="id-ID"/>
              </w:rPr>
              <w:t>.</w:t>
            </w:r>
            <w:r w:rsidRPr="00A81C13">
              <w:rPr>
                <w:rFonts w:ascii="Century Gothic" w:eastAsia="Times New Roman" w:hAnsi="Century Gothic" w:cs="Calibri"/>
                <w:color w:val="000000"/>
                <w:sz w:val="18"/>
                <w:szCs w:val="18"/>
                <w:lang w:val="id-ID" w:eastAsia="id-ID"/>
              </w:rPr>
              <w:t>007</w:t>
            </w:r>
          </w:p>
        </w:tc>
        <w:tc>
          <w:tcPr>
            <w:tcW w:w="711" w:type="pct"/>
            <w:noWrap/>
            <w:vAlign w:val="center"/>
            <w:hideMark/>
          </w:tcPr>
          <w:p w:rsidR="00F343DC" w:rsidRPr="00A81C13" w:rsidRDefault="00F343DC"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A81C13">
              <w:rPr>
                <w:rFonts w:ascii="Century Gothic" w:eastAsia="Times New Roman" w:hAnsi="Century Gothic" w:cs="Calibri"/>
                <w:color w:val="000000"/>
                <w:sz w:val="18"/>
                <w:szCs w:val="18"/>
                <w:lang w:val="id-ID" w:eastAsia="id-ID"/>
              </w:rPr>
              <w:t>251</w:t>
            </w:r>
          </w:p>
        </w:tc>
        <w:tc>
          <w:tcPr>
            <w:tcW w:w="657" w:type="pct"/>
            <w:noWrap/>
            <w:vAlign w:val="center"/>
            <w:hideMark/>
          </w:tcPr>
          <w:p w:rsidR="00F343DC" w:rsidRPr="00A81C13" w:rsidRDefault="00F343DC"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A81C13">
              <w:rPr>
                <w:rFonts w:ascii="Century Gothic" w:eastAsia="Times New Roman" w:hAnsi="Century Gothic" w:cs="Calibri"/>
                <w:color w:val="000000"/>
                <w:sz w:val="18"/>
                <w:szCs w:val="18"/>
                <w:lang w:val="id-ID" w:eastAsia="id-ID"/>
              </w:rPr>
              <w:t>6</w:t>
            </w:r>
          </w:p>
        </w:tc>
        <w:tc>
          <w:tcPr>
            <w:tcW w:w="620" w:type="pct"/>
            <w:noWrap/>
            <w:vAlign w:val="center"/>
            <w:hideMark/>
          </w:tcPr>
          <w:p w:rsidR="00F343DC" w:rsidRPr="00A81C13" w:rsidRDefault="00F343DC"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A81C13">
              <w:rPr>
                <w:rFonts w:ascii="Century Gothic" w:eastAsia="Times New Roman" w:hAnsi="Century Gothic" w:cs="Calibri"/>
                <w:color w:val="000000"/>
                <w:sz w:val="18"/>
                <w:szCs w:val="18"/>
                <w:lang w:val="id-ID" w:eastAsia="id-ID"/>
              </w:rPr>
              <w:t>3</w:t>
            </w:r>
            <w:r w:rsidR="00A81C13" w:rsidRPr="00A81C13">
              <w:rPr>
                <w:rFonts w:ascii="Century Gothic" w:eastAsia="Times New Roman" w:hAnsi="Century Gothic" w:cs="Calibri"/>
                <w:color w:val="000000"/>
                <w:sz w:val="18"/>
                <w:szCs w:val="18"/>
                <w:lang w:eastAsia="id-ID"/>
              </w:rPr>
              <w:t>.</w:t>
            </w:r>
            <w:r w:rsidRPr="00A81C13">
              <w:rPr>
                <w:rFonts w:ascii="Century Gothic" w:eastAsia="Times New Roman" w:hAnsi="Century Gothic" w:cs="Calibri"/>
                <w:color w:val="000000"/>
                <w:sz w:val="18"/>
                <w:szCs w:val="18"/>
                <w:lang w:val="id-ID" w:eastAsia="id-ID"/>
              </w:rPr>
              <w:t>391</w:t>
            </w:r>
          </w:p>
        </w:tc>
        <w:tc>
          <w:tcPr>
            <w:tcW w:w="620" w:type="pct"/>
            <w:noWrap/>
            <w:vAlign w:val="center"/>
            <w:hideMark/>
          </w:tcPr>
          <w:p w:rsidR="00F343DC" w:rsidRPr="00A81C13" w:rsidRDefault="00F343DC"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A81C13">
              <w:rPr>
                <w:rFonts w:ascii="Century Gothic" w:eastAsia="Times New Roman" w:hAnsi="Century Gothic" w:cs="Calibri"/>
                <w:color w:val="000000"/>
                <w:sz w:val="18"/>
                <w:szCs w:val="18"/>
                <w:lang w:val="id-ID" w:eastAsia="id-ID"/>
              </w:rPr>
              <w:t>565</w:t>
            </w:r>
          </w:p>
        </w:tc>
      </w:tr>
      <w:tr w:rsidR="00F343DC" w:rsidRPr="00A81C13" w:rsidTr="00A81C13">
        <w:trPr>
          <w:trHeight w:val="20"/>
        </w:trPr>
        <w:tc>
          <w:tcPr>
            <w:cnfStyle w:val="001000000000" w:firstRow="0" w:lastRow="0" w:firstColumn="1" w:lastColumn="0" w:oddVBand="0" w:evenVBand="0" w:oddHBand="0" w:evenHBand="0" w:firstRowFirstColumn="0" w:firstRowLastColumn="0" w:lastRowFirstColumn="0" w:lastRowLastColumn="0"/>
            <w:tcW w:w="879" w:type="pct"/>
            <w:noWrap/>
            <w:vAlign w:val="center"/>
            <w:hideMark/>
          </w:tcPr>
          <w:p w:rsidR="00F343DC" w:rsidRPr="00A81C13" w:rsidRDefault="00F343DC" w:rsidP="008F5011">
            <w:pPr>
              <w:jc w:val="center"/>
              <w:rPr>
                <w:rFonts w:ascii="Century Gothic" w:eastAsia="Times New Roman" w:hAnsi="Century Gothic" w:cs="Calibri"/>
                <w:color w:val="000000"/>
                <w:sz w:val="18"/>
                <w:szCs w:val="18"/>
                <w:lang w:val="id-ID" w:eastAsia="id-ID"/>
              </w:rPr>
            </w:pPr>
            <w:r w:rsidRPr="00A81C13">
              <w:rPr>
                <w:rFonts w:ascii="Century Gothic" w:eastAsia="Times New Roman" w:hAnsi="Century Gothic" w:cs="Calibri"/>
                <w:color w:val="000000"/>
                <w:sz w:val="18"/>
                <w:szCs w:val="18"/>
                <w:lang w:val="id-ID" w:eastAsia="id-ID"/>
              </w:rPr>
              <w:t>Batupoaro</w:t>
            </w:r>
          </w:p>
        </w:tc>
        <w:tc>
          <w:tcPr>
            <w:tcW w:w="917" w:type="pct"/>
            <w:noWrap/>
            <w:vAlign w:val="center"/>
            <w:hideMark/>
          </w:tcPr>
          <w:p w:rsidR="00F343DC" w:rsidRPr="00A81C13" w:rsidRDefault="00F343DC"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A81C13">
              <w:rPr>
                <w:rFonts w:ascii="Century Gothic" w:eastAsia="Times New Roman" w:hAnsi="Century Gothic" w:cs="Calibri"/>
                <w:color w:val="000000"/>
                <w:sz w:val="18"/>
                <w:szCs w:val="18"/>
                <w:lang w:val="id-ID" w:eastAsia="id-ID"/>
              </w:rPr>
              <w:t>11</w:t>
            </w:r>
          </w:p>
        </w:tc>
        <w:tc>
          <w:tcPr>
            <w:tcW w:w="595" w:type="pct"/>
            <w:noWrap/>
            <w:vAlign w:val="center"/>
            <w:hideMark/>
          </w:tcPr>
          <w:p w:rsidR="00F343DC" w:rsidRPr="00A81C13" w:rsidRDefault="00F343DC"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A81C13">
              <w:rPr>
                <w:rFonts w:ascii="Century Gothic" w:eastAsia="Times New Roman" w:hAnsi="Century Gothic" w:cs="Calibri"/>
                <w:color w:val="000000"/>
                <w:sz w:val="18"/>
                <w:szCs w:val="18"/>
                <w:lang w:val="id-ID" w:eastAsia="id-ID"/>
              </w:rPr>
              <w:t>3</w:t>
            </w:r>
            <w:r w:rsidR="00A81C13" w:rsidRPr="00A81C13">
              <w:rPr>
                <w:rFonts w:ascii="Century Gothic" w:eastAsia="Times New Roman" w:hAnsi="Century Gothic" w:cs="Calibri"/>
                <w:color w:val="000000"/>
                <w:sz w:val="18"/>
                <w:szCs w:val="18"/>
                <w:lang w:eastAsia="id-ID"/>
              </w:rPr>
              <w:t>.</w:t>
            </w:r>
            <w:r w:rsidRPr="00A81C13">
              <w:rPr>
                <w:rFonts w:ascii="Century Gothic" w:eastAsia="Times New Roman" w:hAnsi="Century Gothic" w:cs="Calibri"/>
                <w:color w:val="000000"/>
                <w:sz w:val="18"/>
                <w:szCs w:val="18"/>
                <w:lang w:val="id-ID" w:eastAsia="id-ID"/>
              </w:rPr>
              <w:t>417</w:t>
            </w:r>
          </w:p>
        </w:tc>
        <w:tc>
          <w:tcPr>
            <w:tcW w:w="711" w:type="pct"/>
            <w:noWrap/>
            <w:vAlign w:val="center"/>
            <w:hideMark/>
          </w:tcPr>
          <w:p w:rsidR="00F343DC" w:rsidRPr="00A81C13" w:rsidRDefault="00F343DC"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A81C13">
              <w:rPr>
                <w:rFonts w:ascii="Century Gothic" w:eastAsia="Times New Roman" w:hAnsi="Century Gothic" w:cs="Calibri"/>
                <w:color w:val="000000"/>
                <w:sz w:val="18"/>
                <w:szCs w:val="18"/>
                <w:lang w:val="id-ID" w:eastAsia="id-ID"/>
              </w:rPr>
              <w:t>310</w:t>
            </w:r>
          </w:p>
        </w:tc>
        <w:tc>
          <w:tcPr>
            <w:tcW w:w="657" w:type="pct"/>
            <w:noWrap/>
            <w:vAlign w:val="center"/>
            <w:hideMark/>
          </w:tcPr>
          <w:p w:rsidR="00F343DC" w:rsidRPr="00A81C13" w:rsidRDefault="00F343DC"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p>
        </w:tc>
        <w:tc>
          <w:tcPr>
            <w:tcW w:w="620" w:type="pct"/>
            <w:noWrap/>
            <w:vAlign w:val="center"/>
            <w:hideMark/>
          </w:tcPr>
          <w:p w:rsidR="00F343DC" w:rsidRPr="00A81C13" w:rsidRDefault="00F343DC"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p>
        </w:tc>
        <w:tc>
          <w:tcPr>
            <w:tcW w:w="620" w:type="pct"/>
            <w:noWrap/>
            <w:vAlign w:val="center"/>
            <w:hideMark/>
          </w:tcPr>
          <w:p w:rsidR="00F343DC" w:rsidRPr="00A81C13" w:rsidRDefault="00F343DC"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p>
        </w:tc>
      </w:tr>
      <w:tr w:rsidR="00F343DC" w:rsidRPr="00A81C13" w:rsidTr="00A81C1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879" w:type="pct"/>
            <w:noWrap/>
            <w:vAlign w:val="center"/>
            <w:hideMark/>
          </w:tcPr>
          <w:p w:rsidR="00F343DC" w:rsidRPr="00A81C13" w:rsidRDefault="00F343DC" w:rsidP="008F5011">
            <w:pPr>
              <w:jc w:val="center"/>
              <w:rPr>
                <w:rFonts w:ascii="Century Gothic" w:eastAsia="Times New Roman" w:hAnsi="Century Gothic" w:cs="Calibri"/>
                <w:color w:val="000000"/>
                <w:sz w:val="18"/>
                <w:szCs w:val="18"/>
                <w:lang w:val="id-ID" w:eastAsia="id-ID"/>
              </w:rPr>
            </w:pPr>
            <w:r w:rsidRPr="00A81C13">
              <w:rPr>
                <w:rFonts w:ascii="Century Gothic" w:eastAsia="Times New Roman" w:hAnsi="Century Gothic" w:cs="Calibri"/>
                <w:color w:val="000000"/>
                <w:sz w:val="18"/>
                <w:szCs w:val="18"/>
                <w:lang w:val="id-ID" w:eastAsia="id-ID"/>
              </w:rPr>
              <w:t>Wolio</w:t>
            </w:r>
          </w:p>
        </w:tc>
        <w:tc>
          <w:tcPr>
            <w:tcW w:w="917" w:type="pct"/>
            <w:noWrap/>
            <w:vAlign w:val="center"/>
            <w:hideMark/>
          </w:tcPr>
          <w:p w:rsidR="00F343DC" w:rsidRPr="00A81C13" w:rsidRDefault="00F343DC"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A81C13">
              <w:rPr>
                <w:rFonts w:ascii="Century Gothic" w:eastAsia="Times New Roman" w:hAnsi="Century Gothic" w:cs="Calibri"/>
                <w:color w:val="000000"/>
                <w:sz w:val="18"/>
                <w:szCs w:val="18"/>
                <w:lang w:val="id-ID" w:eastAsia="id-ID"/>
              </w:rPr>
              <w:t>16</w:t>
            </w:r>
          </w:p>
        </w:tc>
        <w:tc>
          <w:tcPr>
            <w:tcW w:w="595" w:type="pct"/>
            <w:noWrap/>
            <w:vAlign w:val="center"/>
            <w:hideMark/>
          </w:tcPr>
          <w:p w:rsidR="00F343DC" w:rsidRPr="00A81C13" w:rsidRDefault="00F343DC"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A81C13">
              <w:rPr>
                <w:rFonts w:ascii="Century Gothic" w:eastAsia="Times New Roman" w:hAnsi="Century Gothic" w:cs="Calibri"/>
                <w:color w:val="000000"/>
                <w:sz w:val="18"/>
                <w:szCs w:val="18"/>
                <w:lang w:val="id-ID" w:eastAsia="id-ID"/>
              </w:rPr>
              <w:t>7</w:t>
            </w:r>
            <w:r w:rsidR="00A81C13" w:rsidRPr="00A81C13">
              <w:rPr>
                <w:rFonts w:ascii="Century Gothic" w:eastAsia="Times New Roman" w:hAnsi="Century Gothic" w:cs="Calibri"/>
                <w:color w:val="000000"/>
                <w:sz w:val="18"/>
                <w:szCs w:val="18"/>
                <w:lang w:eastAsia="id-ID"/>
              </w:rPr>
              <w:t>.</w:t>
            </w:r>
            <w:r w:rsidRPr="00A81C13">
              <w:rPr>
                <w:rFonts w:ascii="Century Gothic" w:eastAsia="Times New Roman" w:hAnsi="Century Gothic" w:cs="Calibri"/>
                <w:color w:val="000000"/>
                <w:sz w:val="18"/>
                <w:szCs w:val="18"/>
                <w:lang w:val="id-ID" w:eastAsia="id-ID"/>
              </w:rPr>
              <w:t>293</w:t>
            </w:r>
          </w:p>
        </w:tc>
        <w:tc>
          <w:tcPr>
            <w:tcW w:w="711" w:type="pct"/>
            <w:noWrap/>
            <w:vAlign w:val="center"/>
            <w:hideMark/>
          </w:tcPr>
          <w:p w:rsidR="00F343DC" w:rsidRPr="00A81C13" w:rsidRDefault="00F343DC"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A81C13">
              <w:rPr>
                <w:rFonts w:ascii="Century Gothic" w:eastAsia="Times New Roman" w:hAnsi="Century Gothic" w:cs="Calibri"/>
                <w:color w:val="000000"/>
                <w:sz w:val="18"/>
                <w:szCs w:val="18"/>
                <w:lang w:val="id-ID" w:eastAsia="id-ID"/>
              </w:rPr>
              <w:t>455</w:t>
            </w:r>
          </w:p>
        </w:tc>
        <w:tc>
          <w:tcPr>
            <w:tcW w:w="657" w:type="pct"/>
            <w:noWrap/>
            <w:vAlign w:val="center"/>
            <w:hideMark/>
          </w:tcPr>
          <w:p w:rsidR="00F343DC" w:rsidRPr="00A81C13" w:rsidRDefault="00F343DC"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A81C13">
              <w:rPr>
                <w:rFonts w:ascii="Century Gothic" w:eastAsia="Times New Roman" w:hAnsi="Century Gothic" w:cs="Calibri"/>
                <w:color w:val="000000"/>
                <w:sz w:val="18"/>
                <w:szCs w:val="18"/>
                <w:lang w:val="id-ID" w:eastAsia="id-ID"/>
              </w:rPr>
              <w:t>4</w:t>
            </w:r>
          </w:p>
        </w:tc>
        <w:tc>
          <w:tcPr>
            <w:tcW w:w="620" w:type="pct"/>
            <w:noWrap/>
            <w:vAlign w:val="center"/>
            <w:hideMark/>
          </w:tcPr>
          <w:p w:rsidR="00F343DC" w:rsidRPr="00A81C13" w:rsidRDefault="00F343DC"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A81C13">
              <w:rPr>
                <w:rFonts w:ascii="Century Gothic" w:eastAsia="Times New Roman" w:hAnsi="Century Gothic" w:cs="Calibri"/>
                <w:color w:val="000000"/>
                <w:sz w:val="18"/>
                <w:szCs w:val="18"/>
                <w:lang w:val="id-ID" w:eastAsia="id-ID"/>
              </w:rPr>
              <w:t>2</w:t>
            </w:r>
            <w:r w:rsidR="00A81C13" w:rsidRPr="00A81C13">
              <w:rPr>
                <w:rFonts w:ascii="Century Gothic" w:eastAsia="Times New Roman" w:hAnsi="Century Gothic" w:cs="Calibri"/>
                <w:color w:val="000000"/>
                <w:sz w:val="18"/>
                <w:szCs w:val="18"/>
                <w:lang w:eastAsia="id-ID"/>
              </w:rPr>
              <w:t>.</w:t>
            </w:r>
            <w:r w:rsidRPr="00A81C13">
              <w:rPr>
                <w:rFonts w:ascii="Century Gothic" w:eastAsia="Times New Roman" w:hAnsi="Century Gothic" w:cs="Calibri"/>
                <w:color w:val="000000"/>
                <w:sz w:val="18"/>
                <w:szCs w:val="18"/>
                <w:lang w:val="id-ID" w:eastAsia="id-ID"/>
              </w:rPr>
              <w:t>237</w:t>
            </w:r>
          </w:p>
        </w:tc>
        <w:tc>
          <w:tcPr>
            <w:tcW w:w="620" w:type="pct"/>
            <w:noWrap/>
            <w:vAlign w:val="center"/>
            <w:hideMark/>
          </w:tcPr>
          <w:p w:rsidR="00F343DC" w:rsidRPr="00A81C13" w:rsidRDefault="00F343DC"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A81C13">
              <w:rPr>
                <w:rFonts w:ascii="Century Gothic" w:eastAsia="Times New Roman" w:hAnsi="Century Gothic" w:cs="Calibri"/>
                <w:color w:val="000000"/>
                <w:sz w:val="18"/>
                <w:szCs w:val="18"/>
                <w:lang w:val="id-ID" w:eastAsia="id-ID"/>
              </w:rPr>
              <w:t>559</w:t>
            </w:r>
          </w:p>
        </w:tc>
      </w:tr>
      <w:tr w:rsidR="00F343DC" w:rsidRPr="00A81C13" w:rsidTr="00A81C13">
        <w:trPr>
          <w:trHeight w:val="20"/>
        </w:trPr>
        <w:tc>
          <w:tcPr>
            <w:cnfStyle w:val="001000000000" w:firstRow="0" w:lastRow="0" w:firstColumn="1" w:lastColumn="0" w:oddVBand="0" w:evenVBand="0" w:oddHBand="0" w:evenHBand="0" w:firstRowFirstColumn="0" w:firstRowLastColumn="0" w:lastRowFirstColumn="0" w:lastRowLastColumn="0"/>
            <w:tcW w:w="879" w:type="pct"/>
            <w:noWrap/>
            <w:vAlign w:val="center"/>
            <w:hideMark/>
          </w:tcPr>
          <w:p w:rsidR="00F343DC" w:rsidRPr="00A81C13" w:rsidRDefault="00F343DC" w:rsidP="008F5011">
            <w:pPr>
              <w:jc w:val="center"/>
              <w:rPr>
                <w:rFonts w:ascii="Century Gothic" w:eastAsia="Times New Roman" w:hAnsi="Century Gothic" w:cs="Calibri"/>
                <w:color w:val="000000"/>
                <w:sz w:val="18"/>
                <w:szCs w:val="18"/>
                <w:lang w:val="id-ID" w:eastAsia="id-ID"/>
              </w:rPr>
            </w:pPr>
            <w:r w:rsidRPr="00A81C13">
              <w:rPr>
                <w:rFonts w:ascii="Century Gothic" w:eastAsia="Times New Roman" w:hAnsi="Century Gothic" w:cs="Calibri"/>
                <w:color w:val="000000"/>
                <w:sz w:val="18"/>
                <w:szCs w:val="18"/>
                <w:lang w:val="id-ID" w:eastAsia="id-ID"/>
              </w:rPr>
              <w:t>kokalukuna</w:t>
            </w:r>
          </w:p>
        </w:tc>
        <w:tc>
          <w:tcPr>
            <w:tcW w:w="917" w:type="pct"/>
            <w:noWrap/>
            <w:vAlign w:val="center"/>
            <w:hideMark/>
          </w:tcPr>
          <w:p w:rsidR="00F343DC" w:rsidRPr="00A81C13" w:rsidRDefault="00F343DC"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A81C13">
              <w:rPr>
                <w:rFonts w:ascii="Century Gothic" w:eastAsia="Times New Roman" w:hAnsi="Century Gothic" w:cs="Calibri"/>
                <w:color w:val="000000"/>
                <w:sz w:val="18"/>
                <w:szCs w:val="18"/>
                <w:lang w:val="id-ID" w:eastAsia="id-ID"/>
              </w:rPr>
              <w:t>7</w:t>
            </w:r>
          </w:p>
        </w:tc>
        <w:tc>
          <w:tcPr>
            <w:tcW w:w="595" w:type="pct"/>
            <w:noWrap/>
            <w:vAlign w:val="center"/>
            <w:hideMark/>
          </w:tcPr>
          <w:p w:rsidR="00F343DC" w:rsidRPr="00A81C13" w:rsidRDefault="00F343DC"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A81C13">
              <w:rPr>
                <w:rFonts w:ascii="Century Gothic" w:eastAsia="Times New Roman" w:hAnsi="Century Gothic" w:cs="Calibri"/>
                <w:color w:val="000000"/>
                <w:sz w:val="18"/>
                <w:szCs w:val="18"/>
                <w:lang w:val="id-ID" w:eastAsia="id-ID"/>
              </w:rPr>
              <w:t>1</w:t>
            </w:r>
            <w:r w:rsidR="00A81C13" w:rsidRPr="00A81C13">
              <w:rPr>
                <w:rFonts w:ascii="Century Gothic" w:eastAsia="Times New Roman" w:hAnsi="Century Gothic" w:cs="Calibri"/>
                <w:color w:val="000000"/>
                <w:sz w:val="18"/>
                <w:szCs w:val="18"/>
                <w:lang w:eastAsia="id-ID"/>
              </w:rPr>
              <w:t>.</w:t>
            </w:r>
            <w:r w:rsidRPr="00A81C13">
              <w:rPr>
                <w:rFonts w:ascii="Century Gothic" w:eastAsia="Times New Roman" w:hAnsi="Century Gothic" w:cs="Calibri"/>
                <w:color w:val="000000"/>
                <w:sz w:val="18"/>
                <w:szCs w:val="18"/>
                <w:lang w:val="id-ID" w:eastAsia="id-ID"/>
              </w:rPr>
              <w:t>550</w:t>
            </w:r>
          </w:p>
        </w:tc>
        <w:tc>
          <w:tcPr>
            <w:tcW w:w="711" w:type="pct"/>
            <w:noWrap/>
            <w:vAlign w:val="center"/>
            <w:hideMark/>
          </w:tcPr>
          <w:p w:rsidR="00F343DC" w:rsidRPr="00A81C13" w:rsidRDefault="00F343DC"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A81C13">
              <w:rPr>
                <w:rFonts w:ascii="Century Gothic" w:eastAsia="Times New Roman" w:hAnsi="Century Gothic" w:cs="Calibri"/>
                <w:color w:val="000000"/>
                <w:sz w:val="18"/>
                <w:szCs w:val="18"/>
                <w:lang w:val="id-ID" w:eastAsia="id-ID"/>
              </w:rPr>
              <w:t>221</w:t>
            </w:r>
          </w:p>
        </w:tc>
        <w:tc>
          <w:tcPr>
            <w:tcW w:w="657" w:type="pct"/>
            <w:noWrap/>
            <w:vAlign w:val="center"/>
            <w:hideMark/>
          </w:tcPr>
          <w:p w:rsidR="00F343DC" w:rsidRPr="00A81C13" w:rsidRDefault="00F343DC"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A81C13">
              <w:rPr>
                <w:rFonts w:ascii="Century Gothic" w:eastAsia="Times New Roman" w:hAnsi="Century Gothic" w:cs="Calibri"/>
                <w:color w:val="000000"/>
                <w:sz w:val="18"/>
                <w:szCs w:val="18"/>
                <w:lang w:val="id-ID" w:eastAsia="id-ID"/>
              </w:rPr>
              <w:t>2</w:t>
            </w:r>
          </w:p>
        </w:tc>
        <w:tc>
          <w:tcPr>
            <w:tcW w:w="620" w:type="pct"/>
            <w:noWrap/>
            <w:vAlign w:val="center"/>
            <w:hideMark/>
          </w:tcPr>
          <w:p w:rsidR="00F343DC" w:rsidRPr="00A81C13" w:rsidRDefault="00F343DC"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A81C13">
              <w:rPr>
                <w:rFonts w:ascii="Century Gothic" w:eastAsia="Times New Roman" w:hAnsi="Century Gothic" w:cs="Calibri"/>
                <w:color w:val="000000"/>
                <w:sz w:val="18"/>
                <w:szCs w:val="18"/>
                <w:lang w:val="id-ID" w:eastAsia="id-ID"/>
              </w:rPr>
              <w:t>673</w:t>
            </w:r>
          </w:p>
        </w:tc>
        <w:tc>
          <w:tcPr>
            <w:tcW w:w="620" w:type="pct"/>
            <w:noWrap/>
            <w:vAlign w:val="center"/>
            <w:hideMark/>
          </w:tcPr>
          <w:p w:rsidR="00F343DC" w:rsidRPr="00A81C13" w:rsidRDefault="00F343DC"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A81C13">
              <w:rPr>
                <w:rFonts w:ascii="Century Gothic" w:eastAsia="Times New Roman" w:hAnsi="Century Gothic" w:cs="Calibri"/>
                <w:color w:val="000000"/>
                <w:sz w:val="18"/>
                <w:szCs w:val="18"/>
                <w:lang w:val="id-ID" w:eastAsia="id-ID"/>
              </w:rPr>
              <w:t>336</w:t>
            </w:r>
          </w:p>
        </w:tc>
      </w:tr>
      <w:tr w:rsidR="00F343DC" w:rsidRPr="00A81C13" w:rsidTr="00A81C1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879" w:type="pct"/>
            <w:noWrap/>
            <w:vAlign w:val="center"/>
            <w:hideMark/>
          </w:tcPr>
          <w:p w:rsidR="00F343DC" w:rsidRPr="00A81C13" w:rsidRDefault="00F343DC" w:rsidP="008F5011">
            <w:pPr>
              <w:jc w:val="center"/>
              <w:rPr>
                <w:rFonts w:ascii="Century Gothic" w:eastAsia="Times New Roman" w:hAnsi="Century Gothic" w:cs="Calibri"/>
                <w:color w:val="000000"/>
                <w:sz w:val="18"/>
                <w:szCs w:val="18"/>
                <w:lang w:val="id-ID" w:eastAsia="id-ID"/>
              </w:rPr>
            </w:pPr>
            <w:r w:rsidRPr="00A81C13">
              <w:rPr>
                <w:rFonts w:ascii="Century Gothic" w:eastAsia="Times New Roman" w:hAnsi="Century Gothic" w:cs="Calibri"/>
                <w:color w:val="000000"/>
                <w:sz w:val="18"/>
                <w:szCs w:val="18"/>
                <w:lang w:val="id-ID" w:eastAsia="id-ID"/>
              </w:rPr>
              <w:t>Sorawolio</w:t>
            </w:r>
          </w:p>
        </w:tc>
        <w:tc>
          <w:tcPr>
            <w:tcW w:w="917" w:type="pct"/>
            <w:noWrap/>
            <w:vAlign w:val="center"/>
            <w:hideMark/>
          </w:tcPr>
          <w:p w:rsidR="00F343DC" w:rsidRPr="00A81C13" w:rsidRDefault="00F343DC"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A81C13">
              <w:rPr>
                <w:rFonts w:ascii="Century Gothic" w:eastAsia="Times New Roman" w:hAnsi="Century Gothic" w:cs="Calibri"/>
                <w:color w:val="000000"/>
                <w:sz w:val="18"/>
                <w:szCs w:val="18"/>
                <w:lang w:val="id-ID" w:eastAsia="id-ID"/>
              </w:rPr>
              <w:t>5</w:t>
            </w:r>
          </w:p>
        </w:tc>
        <w:tc>
          <w:tcPr>
            <w:tcW w:w="595" w:type="pct"/>
            <w:noWrap/>
            <w:vAlign w:val="center"/>
            <w:hideMark/>
          </w:tcPr>
          <w:p w:rsidR="00F343DC" w:rsidRPr="00A81C13" w:rsidRDefault="00F343DC"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A81C13">
              <w:rPr>
                <w:rFonts w:ascii="Century Gothic" w:eastAsia="Times New Roman" w:hAnsi="Century Gothic" w:cs="Calibri"/>
                <w:color w:val="000000"/>
                <w:sz w:val="18"/>
                <w:szCs w:val="18"/>
                <w:lang w:val="id-ID" w:eastAsia="id-ID"/>
              </w:rPr>
              <w:t>1</w:t>
            </w:r>
            <w:r w:rsidR="00A81C13" w:rsidRPr="00A81C13">
              <w:rPr>
                <w:rFonts w:ascii="Century Gothic" w:eastAsia="Times New Roman" w:hAnsi="Century Gothic" w:cs="Calibri"/>
                <w:color w:val="000000"/>
                <w:sz w:val="18"/>
                <w:szCs w:val="18"/>
                <w:lang w:eastAsia="id-ID"/>
              </w:rPr>
              <w:t>.</w:t>
            </w:r>
            <w:r w:rsidRPr="00A81C13">
              <w:rPr>
                <w:rFonts w:ascii="Century Gothic" w:eastAsia="Times New Roman" w:hAnsi="Century Gothic" w:cs="Calibri"/>
                <w:color w:val="000000"/>
                <w:sz w:val="18"/>
                <w:szCs w:val="18"/>
                <w:lang w:val="id-ID" w:eastAsia="id-ID"/>
              </w:rPr>
              <w:t>288</w:t>
            </w:r>
          </w:p>
        </w:tc>
        <w:tc>
          <w:tcPr>
            <w:tcW w:w="711" w:type="pct"/>
            <w:noWrap/>
            <w:vAlign w:val="center"/>
            <w:hideMark/>
          </w:tcPr>
          <w:p w:rsidR="00F343DC" w:rsidRPr="00A81C13" w:rsidRDefault="00F343DC"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A81C13">
              <w:rPr>
                <w:rFonts w:ascii="Century Gothic" w:eastAsia="Times New Roman" w:hAnsi="Century Gothic" w:cs="Calibri"/>
                <w:color w:val="000000"/>
                <w:sz w:val="18"/>
                <w:szCs w:val="18"/>
                <w:lang w:val="id-ID" w:eastAsia="id-ID"/>
              </w:rPr>
              <w:t>257</w:t>
            </w:r>
          </w:p>
        </w:tc>
        <w:tc>
          <w:tcPr>
            <w:tcW w:w="657" w:type="pct"/>
            <w:noWrap/>
            <w:vAlign w:val="center"/>
            <w:hideMark/>
          </w:tcPr>
          <w:p w:rsidR="00F343DC" w:rsidRPr="00A81C13" w:rsidRDefault="00F343DC"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A81C13">
              <w:rPr>
                <w:rFonts w:ascii="Century Gothic" w:eastAsia="Times New Roman" w:hAnsi="Century Gothic" w:cs="Calibri"/>
                <w:color w:val="000000"/>
                <w:sz w:val="18"/>
                <w:szCs w:val="18"/>
                <w:lang w:val="id-ID" w:eastAsia="id-ID"/>
              </w:rPr>
              <w:t>2</w:t>
            </w:r>
          </w:p>
        </w:tc>
        <w:tc>
          <w:tcPr>
            <w:tcW w:w="620" w:type="pct"/>
            <w:noWrap/>
            <w:vAlign w:val="center"/>
            <w:hideMark/>
          </w:tcPr>
          <w:p w:rsidR="00F343DC" w:rsidRPr="00A81C13" w:rsidRDefault="00F343DC"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A81C13">
              <w:rPr>
                <w:rFonts w:ascii="Century Gothic" w:eastAsia="Times New Roman" w:hAnsi="Century Gothic" w:cs="Calibri"/>
                <w:color w:val="000000"/>
                <w:sz w:val="18"/>
                <w:szCs w:val="18"/>
                <w:lang w:val="id-ID" w:eastAsia="id-ID"/>
              </w:rPr>
              <w:t>449</w:t>
            </w:r>
          </w:p>
        </w:tc>
        <w:tc>
          <w:tcPr>
            <w:tcW w:w="620" w:type="pct"/>
            <w:noWrap/>
            <w:vAlign w:val="center"/>
            <w:hideMark/>
          </w:tcPr>
          <w:p w:rsidR="00F343DC" w:rsidRPr="00A81C13" w:rsidRDefault="00F343DC"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A81C13">
              <w:rPr>
                <w:rFonts w:ascii="Century Gothic" w:eastAsia="Times New Roman" w:hAnsi="Century Gothic" w:cs="Calibri"/>
                <w:color w:val="000000"/>
                <w:sz w:val="18"/>
                <w:szCs w:val="18"/>
                <w:lang w:val="id-ID" w:eastAsia="id-ID"/>
              </w:rPr>
              <w:t>224</w:t>
            </w:r>
          </w:p>
        </w:tc>
      </w:tr>
      <w:tr w:rsidR="00F343DC" w:rsidRPr="00A81C13" w:rsidTr="00A81C13">
        <w:trPr>
          <w:trHeight w:val="20"/>
        </w:trPr>
        <w:tc>
          <w:tcPr>
            <w:cnfStyle w:val="001000000000" w:firstRow="0" w:lastRow="0" w:firstColumn="1" w:lastColumn="0" w:oddVBand="0" w:evenVBand="0" w:oddHBand="0" w:evenHBand="0" w:firstRowFirstColumn="0" w:firstRowLastColumn="0" w:lastRowFirstColumn="0" w:lastRowLastColumn="0"/>
            <w:tcW w:w="879" w:type="pct"/>
            <w:noWrap/>
            <w:vAlign w:val="center"/>
            <w:hideMark/>
          </w:tcPr>
          <w:p w:rsidR="00F343DC" w:rsidRPr="00A81C13" w:rsidRDefault="00F343DC" w:rsidP="008F5011">
            <w:pPr>
              <w:jc w:val="center"/>
              <w:rPr>
                <w:rFonts w:ascii="Century Gothic" w:eastAsia="Times New Roman" w:hAnsi="Century Gothic" w:cs="Calibri"/>
                <w:color w:val="000000"/>
                <w:sz w:val="18"/>
                <w:szCs w:val="18"/>
                <w:lang w:val="id-ID" w:eastAsia="id-ID"/>
              </w:rPr>
            </w:pPr>
            <w:r w:rsidRPr="00A81C13">
              <w:rPr>
                <w:rFonts w:ascii="Century Gothic" w:eastAsia="Times New Roman" w:hAnsi="Century Gothic" w:cs="Calibri"/>
                <w:color w:val="000000"/>
                <w:sz w:val="18"/>
                <w:szCs w:val="18"/>
                <w:lang w:val="id-ID" w:eastAsia="id-ID"/>
              </w:rPr>
              <w:t>Bungi</w:t>
            </w:r>
          </w:p>
        </w:tc>
        <w:tc>
          <w:tcPr>
            <w:tcW w:w="917" w:type="pct"/>
            <w:noWrap/>
            <w:vAlign w:val="center"/>
            <w:hideMark/>
          </w:tcPr>
          <w:p w:rsidR="00F343DC" w:rsidRPr="00A81C13" w:rsidRDefault="00F343DC"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A81C13">
              <w:rPr>
                <w:rFonts w:ascii="Century Gothic" w:eastAsia="Times New Roman" w:hAnsi="Century Gothic" w:cs="Calibri"/>
                <w:color w:val="000000"/>
                <w:sz w:val="18"/>
                <w:szCs w:val="18"/>
                <w:lang w:val="id-ID" w:eastAsia="id-ID"/>
              </w:rPr>
              <w:t>5</w:t>
            </w:r>
          </w:p>
        </w:tc>
        <w:tc>
          <w:tcPr>
            <w:tcW w:w="595" w:type="pct"/>
            <w:noWrap/>
            <w:vAlign w:val="center"/>
            <w:hideMark/>
          </w:tcPr>
          <w:p w:rsidR="00F343DC" w:rsidRPr="00A81C13" w:rsidRDefault="00F343DC"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A81C13">
              <w:rPr>
                <w:rFonts w:ascii="Century Gothic" w:eastAsia="Times New Roman" w:hAnsi="Century Gothic" w:cs="Calibri"/>
                <w:color w:val="000000"/>
                <w:sz w:val="18"/>
                <w:szCs w:val="18"/>
                <w:lang w:val="id-ID" w:eastAsia="id-ID"/>
              </w:rPr>
              <w:t>986</w:t>
            </w:r>
          </w:p>
        </w:tc>
        <w:tc>
          <w:tcPr>
            <w:tcW w:w="711" w:type="pct"/>
            <w:noWrap/>
            <w:vAlign w:val="center"/>
            <w:hideMark/>
          </w:tcPr>
          <w:p w:rsidR="00F343DC" w:rsidRPr="00A81C13" w:rsidRDefault="00F343DC"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A81C13">
              <w:rPr>
                <w:rFonts w:ascii="Century Gothic" w:eastAsia="Times New Roman" w:hAnsi="Century Gothic" w:cs="Calibri"/>
                <w:color w:val="000000"/>
                <w:sz w:val="18"/>
                <w:szCs w:val="18"/>
                <w:lang w:val="id-ID" w:eastAsia="id-ID"/>
              </w:rPr>
              <w:t>197</w:t>
            </w:r>
          </w:p>
        </w:tc>
        <w:tc>
          <w:tcPr>
            <w:tcW w:w="657" w:type="pct"/>
            <w:noWrap/>
            <w:vAlign w:val="center"/>
            <w:hideMark/>
          </w:tcPr>
          <w:p w:rsidR="00F343DC" w:rsidRPr="00A81C13" w:rsidRDefault="00F343DC"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A81C13">
              <w:rPr>
                <w:rFonts w:ascii="Century Gothic" w:eastAsia="Times New Roman" w:hAnsi="Century Gothic" w:cs="Calibri"/>
                <w:color w:val="000000"/>
                <w:sz w:val="18"/>
                <w:szCs w:val="18"/>
                <w:lang w:val="id-ID" w:eastAsia="id-ID"/>
              </w:rPr>
              <w:t>3</w:t>
            </w:r>
          </w:p>
        </w:tc>
        <w:tc>
          <w:tcPr>
            <w:tcW w:w="620" w:type="pct"/>
            <w:noWrap/>
            <w:vAlign w:val="center"/>
            <w:hideMark/>
          </w:tcPr>
          <w:p w:rsidR="00F343DC" w:rsidRPr="00A81C13" w:rsidRDefault="00F343DC"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A81C13">
              <w:rPr>
                <w:rFonts w:ascii="Century Gothic" w:eastAsia="Times New Roman" w:hAnsi="Century Gothic" w:cs="Calibri"/>
                <w:color w:val="000000"/>
                <w:sz w:val="18"/>
                <w:szCs w:val="18"/>
                <w:lang w:val="id-ID" w:eastAsia="id-ID"/>
              </w:rPr>
              <w:t>680</w:t>
            </w:r>
          </w:p>
        </w:tc>
        <w:tc>
          <w:tcPr>
            <w:tcW w:w="620" w:type="pct"/>
            <w:noWrap/>
            <w:vAlign w:val="center"/>
            <w:hideMark/>
          </w:tcPr>
          <w:p w:rsidR="00F343DC" w:rsidRPr="00A81C13" w:rsidRDefault="00F343DC"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A81C13">
              <w:rPr>
                <w:rFonts w:ascii="Century Gothic" w:eastAsia="Times New Roman" w:hAnsi="Century Gothic" w:cs="Calibri"/>
                <w:color w:val="000000"/>
                <w:sz w:val="18"/>
                <w:szCs w:val="18"/>
                <w:lang w:val="id-ID" w:eastAsia="id-ID"/>
              </w:rPr>
              <w:t>226</w:t>
            </w:r>
          </w:p>
        </w:tc>
      </w:tr>
      <w:tr w:rsidR="00F343DC" w:rsidRPr="00A81C13" w:rsidTr="00A81C13">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879" w:type="pct"/>
            <w:noWrap/>
            <w:vAlign w:val="center"/>
            <w:hideMark/>
          </w:tcPr>
          <w:p w:rsidR="00F343DC" w:rsidRPr="00A81C13" w:rsidRDefault="00F343DC" w:rsidP="008F5011">
            <w:pPr>
              <w:jc w:val="center"/>
              <w:rPr>
                <w:rFonts w:ascii="Century Gothic" w:eastAsia="Times New Roman" w:hAnsi="Century Gothic" w:cs="Calibri"/>
                <w:color w:val="000000"/>
                <w:sz w:val="18"/>
                <w:szCs w:val="18"/>
                <w:lang w:val="id-ID" w:eastAsia="id-ID"/>
              </w:rPr>
            </w:pPr>
            <w:r w:rsidRPr="00A81C13">
              <w:rPr>
                <w:rFonts w:ascii="Century Gothic" w:eastAsia="Times New Roman" w:hAnsi="Century Gothic" w:cs="Calibri"/>
                <w:color w:val="000000"/>
                <w:sz w:val="18"/>
                <w:szCs w:val="18"/>
                <w:lang w:val="id-ID" w:eastAsia="id-ID"/>
              </w:rPr>
              <w:t>Lea-lea</w:t>
            </w:r>
          </w:p>
        </w:tc>
        <w:tc>
          <w:tcPr>
            <w:tcW w:w="917" w:type="pct"/>
            <w:noWrap/>
            <w:vAlign w:val="center"/>
            <w:hideMark/>
          </w:tcPr>
          <w:p w:rsidR="00F343DC" w:rsidRPr="00A81C13" w:rsidRDefault="00F343DC"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A81C13">
              <w:rPr>
                <w:rFonts w:ascii="Century Gothic" w:eastAsia="Times New Roman" w:hAnsi="Century Gothic" w:cs="Calibri"/>
                <w:color w:val="000000"/>
                <w:sz w:val="18"/>
                <w:szCs w:val="18"/>
                <w:lang w:val="id-ID" w:eastAsia="id-ID"/>
              </w:rPr>
              <w:t>6</w:t>
            </w:r>
          </w:p>
        </w:tc>
        <w:tc>
          <w:tcPr>
            <w:tcW w:w="595" w:type="pct"/>
            <w:noWrap/>
            <w:vAlign w:val="center"/>
            <w:hideMark/>
          </w:tcPr>
          <w:p w:rsidR="00F343DC" w:rsidRPr="00A81C13" w:rsidRDefault="00F343DC"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A81C13">
              <w:rPr>
                <w:rFonts w:ascii="Century Gothic" w:eastAsia="Times New Roman" w:hAnsi="Century Gothic" w:cs="Calibri"/>
                <w:color w:val="000000"/>
                <w:sz w:val="18"/>
                <w:szCs w:val="18"/>
                <w:lang w:val="id-ID" w:eastAsia="id-ID"/>
              </w:rPr>
              <w:t>551</w:t>
            </w:r>
          </w:p>
        </w:tc>
        <w:tc>
          <w:tcPr>
            <w:tcW w:w="711" w:type="pct"/>
            <w:noWrap/>
            <w:vAlign w:val="center"/>
            <w:hideMark/>
          </w:tcPr>
          <w:p w:rsidR="00F343DC" w:rsidRPr="00A81C13" w:rsidRDefault="00F343DC"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A81C13">
              <w:rPr>
                <w:rFonts w:ascii="Century Gothic" w:eastAsia="Times New Roman" w:hAnsi="Century Gothic" w:cs="Calibri"/>
                <w:color w:val="000000"/>
                <w:sz w:val="18"/>
                <w:szCs w:val="18"/>
                <w:lang w:val="id-ID" w:eastAsia="id-ID"/>
              </w:rPr>
              <w:t>918</w:t>
            </w:r>
          </w:p>
        </w:tc>
        <w:tc>
          <w:tcPr>
            <w:tcW w:w="657" w:type="pct"/>
            <w:noWrap/>
            <w:vAlign w:val="center"/>
            <w:hideMark/>
          </w:tcPr>
          <w:p w:rsidR="00F343DC" w:rsidRPr="00A81C13" w:rsidRDefault="00F343DC"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A81C13">
              <w:rPr>
                <w:rFonts w:ascii="Century Gothic" w:eastAsia="Times New Roman" w:hAnsi="Century Gothic" w:cs="Calibri"/>
                <w:color w:val="000000"/>
                <w:sz w:val="18"/>
                <w:szCs w:val="18"/>
                <w:lang w:val="id-ID" w:eastAsia="id-ID"/>
              </w:rPr>
              <w:t>2</w:t>
            </w:r>
          </w:p>
        </w:tc>
        <w:tc>
          <w:tcPr>
            <w:tcW w:w="620" w:type="pct"/>
            <w:noWrap/>
            <w:vAlign w:val="center"/>
            <w:hideMark/>
          </w:tcPr>
          <w:p w:rsidR="00F343DC" w:rsidRPr="00A81C13" w:rsidRDefault="00F343DC"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A81C13">
              <w:rPr>
                <w:rFonts w:ascii="Century Gothic" w:eastAsia="Times New Roman" w:hAnsi="Century Gothic" w:cs="Calibri"/>
                <w:color w:val="000000"/>
                <w:sz w:val="18"/>
                <w:szCs w:val="18"/>
                <w:lang w:val="id-ID" w:eastAsia="id-ID"/>
              </w:rPr>
              <w:t>319</w:t>
            </w:r>
          </w:p>
        </w:tc>
        <w:tc>
          <w:tcPr>
            <w:tcW w:w="620" w:type="pct"/>
            <w:noWrap/>
            <w:vAlign w:val="center"/>
            <w:hideMark/>
          </w:tcPr>
          <w:p w:rsidR="00F343DC" w:rsidRPr="00A81C13" w:rsidRDefault="00F343DC"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A81C13">
              <w:rPr>
                <w:rFonts w:ascii="Century Gothic" w:eastAsia="Times New Roman" w:hAnsi="Century Gothic" w:cs="Calibri"/>
                <w:color w:val="000000"/>
                <w:sz w:val="18"/>
                <w:szCs w:val="18"/>
                <w:lang w:val="id-ID" w:eastAsia="id-ID"/>
              </w:rPr>
              <w:t>159</w:t>
            </w:r>
          </w:p>
        </w:tc>
      </w:tr>
      <w:tr w:rsidR="00F343DC" w:rsidRPr="00A81C13" w:rsidTr="00A81C13">
        <w:trPr>
          <w:trHeight w:val="20"/>
        </w:trPr>
        <w:tc>
          <w:tcPr>
            <w:cnfStyle w:val="001000000000" w:firstRow="0" w:lastRow="0" w:firstColumn="1" w:lastColumn="0" w:oddVBand="0" w:evenVBand="0" w:oddHBand="0" w:evenHBand="0" w:firstRowFirstColumn="0" w:firstRowLastColumn="0" w:lastRowFirstColumn="0" w:lastRowLastColumn="0"/>
            <w:tcW w:w="879" w:type="pct"/>
            <w:noWrap/>
            <w:vAlign w:val="center"/>
            <w:hideMark/>
          </w:tcPr>
          <w:p w:rsidR="00F343DC" w:rsidRPr="00A81C13" w:rsidRDefault="00F343DC" w:rsidP="008F5011">
            <w:pPr>
              <w:jc w:val="center"/>
              <w:rPr>
                <w:rFonts w:ascii="Century Gothic" w:eastAsia="Times New Roman" w:hAnsi="Century Gothic" w:cs="Calibri"/>
                <w:b w:val="0"/>
                <w:color w:val="000000"/>
                <w:sz w:val="18"/>
                <w:szCs w:val="18"/>
                <w:lang w:val="id-ID" w:eastAsia="id-ID"/>
              </w:rPr>
            </w:pPr>
            <w:r w:rsidRPr="00A81C13">
              <w:rPr>
                <w:rFonts w:ascii="Century Gothic" w:eastAsia="Times New Roman" w:hAnsi="Century Gothic" w:cs="Calibri"/>
                <w:b w:val="0"/>
                <w:color w:val="000000"/>
                <w:sz w:val="18"/>
                <w:szCs w:val="18"/>
                <w:lang w:val="id-ID" w:eastAsia="id-ID"/>
              </w:rPr>
              <w:t>Jumlah</w:t>
            </w:r>
          </w:p>
        </w:tc>
        <w:tc>
          <w:tcPr>
            <w:tcW w:w="917" w:type="pct"/>
            <w:noWrap/>
            <w:vAlign w:val="center"/>
            <w:hideMark/>
          </w:tcPr>
          <w:p w:rsidR="00F343DC" w:rsidRPr="00A81C13" w:rsidRDefault="00F343DC"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b/>
                <w:color w:val="000000"/>
                <w:sz w:val="18"/>
                <w:szCs w:val="18"/>
                <w:lang w:val="id-ID" w:eastAsia="id-ID"/>
              </w:rPr>
            </w:pPr>
            <w:r w:rsidRPr="00A81C13">
              <w:rPr>
                <w:rFonts w:ascii="Century Gothic" w:eastAsia="Times New Roman" w:hAnsi="Century Gothic" w:cs="Calibri"/>
                <w:b/>
                <w:color w:val="000000"/>
                <w:sz w:val="18"/>
                <w:szCs w:val="18"/>
                <w:lang w:val="id-ID" w:eastAsia="id-ID"/>
              </w:rPr>
              <w:t>66</w:t>
            </w:r>
          </w:p>
        </w:tc>
        <w:tc>
          <w:tcPr>
            <w:tcW w:w="595" w:type="pct"/>
            <w:noWrap/>
            <w:vAlign w:val="center"/>
            <w:hideMark/>
          </w:tcPr>
          <w:p w:rsidR="00F343DC" w:rsidRPr="00A81C13" w:rsidRDefault="00F343DC"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b/>
                <w:color w:val="000000"/>
                <w:sz w:val="18"/>
                <w:szCs w:val="18"/>
                <w:lang w:val="id-ID" w:eastAsia="id-ID"/>
              </w:rPr>
            </w:pPr>
            <w:r w:rsidRPr="00A81C13">
              <w:rPr>
                <w:rFonts w:ascii="Century Gothic" w:eastAsia="Times New Roman" w:hAnsi="Century Gothic" w:cs="Calibri"/>
                <w:b/>
                <w:color w:val="000000"/>
                <w:sz w:val="18"/>
                <w:szCs w:val="18"/>
                <w:lang w:val="id-ID" w:eastAsia="id-ID"/>
              </w:rPr>
              <w:t>19401</w:t>
            </w:r>
          </w:p>
        </w:tc>
        <w:tc>
          <w:tcPr>
            <w:tcW w:w="711" w:type="pct"/>
            <w:noWrap/>
            <w:vAlign w:val="center"/>
            <w:hideMark/>
          </w:tcPr>
          <w:p w:rsidR="00F343DC" w:rsidRPr="00A81C13" w:rsidRDefault="00F343DC"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b/>
                <w:color w:val="000000"/>
                <w:sz w:val="18"/>
                <w:szCs w:val="18"/>
                <w:lang w:val="id-ID" w:eastAsia="id-ID"/>
              </w:rPr>
            </w:pPr>
            <w:r w:rsidRPr="00A81C13">
              <w:rPr>
                <w:rFonts w:ascii="Century Gothic" w:eastAsia="Times New Roman" w:hAnsi="Century Gothic" w:cs="Calibri"/>
                <w:b/>
                <w:color w:val="000000"/>
                <w:sz w:val="18"/>
                <w:szCs w:val="18"/>
                <w:lang w:val="id-ID" w:eastAsia="id-ID"/>
              </w:rPr>
              <w:t>293</w:t>
            </w:r>
          </w:p>
        </w:tc>
        <w:tc>
          <w:tcPr>
            <w:tcW w:w="657" w:type="pct"/>
            <w:noWrap/>
            <w:vAlign w:val="center"/>
            <w:hideMark/>
          </w:tcPr>
          <w:p w:rsidR="00F343DC" w:rsidRPr="00A81C13" w:rsidRDefault="00F343DC"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b/>
                <w:color w:val="000000"/>
                <w:sz w:val="18"/>
                <w:szCs w:val="18"/>
                <w:lang w:val="id-ID" w:eastAsia="id-ID"/>
              </w:rPr>
            </w:pPr>
            <w:r w:rsidRPr="00A81C13">
              <w:rPr>
                <w:rFonts w:ascii="Century Gothic" w:eastAsia="Times New Roman" w:hAnsi="Century Gothic" w:cs="Calibri"/>
                <w:b/>
                <w:color w:val="000000"/>
                <w:sz w:val="18"/>
                <w:szCs w:val="18"/>
                <w:lang w:val="id-ID" w:eastAsia="id-ID"/>
              </w:rPr>
              <w:t>21</w:t>
            </w:r>
          </w:p>
        </w:tc>
        <w:tc>
          <w:tcPr>
            <w:tcW w:w="620" w:type="pct"/>
            <w:noWrap/>
            <w:vAlign w:val="center"/>
            <w:hideMark/>
          </w:tcPr>
          <w:p w:rsidR="00F343DC" w:rsidRPr="00A81C13" w:rsidRDefault="00F343DC"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b/>
                <w:color w:val="000000"/>
                <w:sz w:val="18"/>
                <w:szCs w:val="18"/>
                <w:lang w:val="id-ID" w:eastAsia="id-ID"/>
              </w:rPr>
            </w:pPr>
            <w:r w:rsidRPr="00A81C13">
              <w:rPr>
                <w:rFonts w:ascii="Century Gothic" w:eastAsia="Times New Roman" w:hAnsi="Century Gothic" w:cs="Calibri"/>
                <w:b/>
                <w:color w:val="000000"/>
                <w:sz w:val="18"/>
                <w:szCs w:val="18"/>
                <w:lang w:val="id-ID" w:eastAsia="id-ID"/>
              </w:rPr>
              <w:t>8048</w:t>
            </w:r>
          </w:p>
        </w:tc>
        <w:tc>
          <w:tcPr>
            <w:tcW w:w="620" w:type="pct"/>
            <w:noWrap/>
            <w:vAlign w:val="center"/>
            <w:hideMark/>
          </w:tcPr>
          <w:p w:rsidR="00F343DC" w:rsidRPr="00A81C13" w:rsidRDefault="00F343DC"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b/>
                <w:color w:val="000000"/>
                <w:sz w:val="18"/>
                <w:szCs w:val="18"/>
                <w:lang w:val="id-ID" w:eastAsia="id-ID"/>
              </w:rPr>
            </w:pPr>
            <w:r w:rsidRPr="00A81C13">
              <w:rPr>
                <w:rFonts w:ascii="Century Gothic" w:eastAsia="Times New Roman" w:hAnsi="Century Gothic" w:cs="Calibri"/>
                <w:b/>
                <w:color w:val="000000"/>
                <w:sz w:val="18"/>
                <w:szCs w:val="18"/>
                <w:lang w:val="id-ID" w:eastAsia="id-ID"/>
              </w:rPr>
              <w:t>379</w:t>
            </w:r>
          </w:p>
        </w:tc>
      </w:tr>
    </w:tbl>
    <w:p w:rsidR="00F343DC" w:rsidRPr="00E90D75" w:rsidRDefault="00F343DC" w:rsidP="008F5011">
      <w:pPr>
        <w:pStyle w:val="ListParagraph"/>
        <w:snapToGrid w:val="0"/>
        <w:spacing w:line="360" w:lineRule="auto"/>
        <w:ind w:left="0"/>
        <w:jc w:val="both"/>
        <w:rPr>
          <w:rFonts w:ascii="Century Gothic" w:hAnsi="Century Gothic" w:cs="Tahoma"/>
          <w:i/>
          <w:sz w:val="16"/>
          <w:szCs w:val="16"/>
          <w:lang w:val="id-ID"/>
        </w:rPr>
      </w:pPr>
      <w:r w:rsidRPr="00E90D75">
        <w:rPr>
          <w:rFonts w:ascii="Century Gothic" w:hAnsi="Century Gothic" w:cs="Tahoma"/>
          <w:i/>
          <w:sz w:val="16"/>
          <w:szCs w:val="16"/>
          <w:lang w:val="id-ID"/>
        </w:rPr>
        <w:t>Sumber; Dinas pendidikan Kota Baubau ; BPS Kota Baubau 2014 (diolah)</w:t>
      </w:r>
    </w:p>
    <w:p w:rsidR="00CC46E5" w:rsidRDefault="00CC46E5" w:rsidP="008F5011">
      <w:pPr>
        <w:pStyle w:val="ListParagraph"/>
        <w:widowControl w:val="0"/>
        <w:tabs>
          <w:tab w:val="left" w:pos="1140"/>
          <w:tab w:val="left" w:pos="4500"/>
        </w:tabs>
        <w:autoSpaceDE w:val="0"/>
        <w:autoSpaceDN w:val="0"/>
        <w:adjustRightInd w:val="0"/>
        <w:spacing w:line="360" w:lineRule="auto"/>
        <w:ind w:left="851"/>
        <w:jc w:val="both"/>
        <w:rPr>
          <w:rFonts w:ascii="Century Gothic" w:eastAsiaTheme="minorEastAsia" w:hAnsi="Century Gothic" w:cs="BookmanOldStyle"/>
          <w:sz w:val="20"/>
          <w:szCs w:val="20"/>
          <w:lang w:val="id-ID"/>
        </w:rPr>
      </w:pPr>
    </w:p>
    <w:p w:rsidR="00F343DC" w:rsidRPr="00262A1C" w:rsidRDefault="00A81C13" w:rsidP="008F5011">
      <w:pPr>
        <w:pStyle w:val="ListParagraph"/>
        <w:widowControl w:val="0"/>
        <w:tabs>
          <w:tab w:val="left" w:pos="1140"/>
          <w:tab w:val="left" w:pos="4500"/>
        </w:tabs>
        <w:autoSpaceDE w:val="0"/>
        <w:autoSpaceDN w:val="0"/>
        <w:adjustRightInd w:val="0"/>
        <w:spacing w:line="360" w:lineRule="auto"/>
        <w:ind w:left="851"/>
        <w:jc w:val="both"/>
        <w:rPr>
          <w:rFonts w:ascii="Century Gothic" w:eastAsiaTheme="minorEastAsia" w:hAnsi="Century Gothic" w:cs="BookmanOldStyle"/>
          <w:sz w:val="20"/>
          <w:szCs w:val="20"/>
        </w:rPr>
      </w:pPr>
      <w:r w:rsidRPr="00516C31">
        <w:rPr>
          <w:rFonts w:ascii="Century Gothic" w:eastAsiaTheme="minorEastAsia" w:hAnsi="Century Gothic" w:cs="BookmanOldStyle"/>
          <w:spacing w:val="-4"/>
          <w:sz w:val="20"/>
          <w:szCs w:val="20"/>
          <w:lang w:val="id-ID"/>
        </w:rPr>
        <w:t>T</w:t>
      </w:r>
      <w:r w:rsidR="00102ECF" w:rsidRPr="00516C31">
        <w:rPr>
          <w:rFonts w:ascii="Century Gothic" w:eastAsiaTheme="minorEastAsia" w:hAnsi="Century Gothic" w:cs="BookmanOldStyle"/>
          <w:spacing w:val="-4"/>
          <w:sz w:val="20"/>
          <w:szCs w:val="20"/>
          <w:lang w:val="id-ID"/>
        </w:rPr>
        <w:t>ab</w:t>
      </w:r>
      <w:r w:rsidR="00C17E0D" w:rsidRPr="00516C31">
        <w:rPr>
          <w:rFonts w:ascii="Century Gothic" w:eastAsiaTheme="minorEastAsia" w:hAnsi="Century Gothic" w:cs="BookmanOldStyle"/>
          <w:spacing w:val="-4"/>
          <w:sz w:val="20"/>
          <w:szCs w:val="20"/>
          <w:lang w:val="id-ID"/>
        </w:rPr>
        <w:t>e</w:t>
      </w:r>
      <w:r w:rsidR="00102ECF" w:rsidRPr="00516C31">
        <w:rPr>
          <w:rFonts w:ascii="Century Gothic" w:eastAsiaTheme="minorEastAsia" w:hAnsi="Century Gothic" w:cs="BookmanOldStyle"/>
          <w:spacing w:val="-4"/>
          <w:sz w:val="20"/>
          <w:szCs w:val="20"/>
          <w:lang w:val="id-ID"/>
        </w:rPr>
        <w:t>l</w:t>
      </w:r>
      <w:r w:rsidR="00CC46E5" w:rsidRPr="00516C31">
        <w:rPr>
          <w:rFonts w:ascii="Century Gothic" w:eastAsiaTheme="minorEastAsia" w:hAnsi="Century Gothic" w:cs="BookmanOldStyle"/>
          <w:spacing w:val="-4"/>
          <w:sz w:val="20"/>
          <w:szCs w:val="20"/>
          <w:lang w:val="id-ID"/>
        </w:rPr>
        <w:t xml:space="preserve"> 2.23</w:t>
      </w:r>
      <w:r w:rsidR="00F343DC" w:rsidRPr="00516C31">
        <w:rPr>
          <w:rFonts w:ascii="Century Gothic" w:eastAsiaTheme="minorEastAsia" w:hAnsi="Century Gothic" w:cs="BookmanOldStyle"/>
          <w:spacing w:val="-4"/>
          <w:sz w:val="20"/>
          <w:szCs w:val="20"/>
          <w:lang w:val="id-ID"/>
        </w:rPr>
        <w:t xml:space="preserve"> menggambarkan perkembangan sekolah di Kota Baubau seiring dengan dengan perkembangan murid pada setiap jenja</w:t>
      </w:r>
      <w:r w:rsidR="00262A1C" w:rsidRPr="00516C31">
        <w:rPr>
          <w:rFonts w:ascii="Century Gothic" w:eastAsiaTheme="minorEastAsia" w:hAnsi="Century Gothic" w:cs="BookmanOldStyle"/>
          <w:spacing w:val="-4"/>
          <w:sz w:val="20"/>
          <w:szCs w:val="20"/>
          <w:lang w:val="id-ID"/>
        </w:rPr>
        <w:t>ng pendidikan, hingga tahun 201</w:t>
      </w:r>
      <w:r w:rsidR="00262A1C" w:rsidRPr="00516C31">
        <w:rPr>
          <w:rFonts w:ascii="Century Gothic" w:eastAsiaTheme="minorEastAsia" w:hAnsi="Century Gothic" w:cs="BookmanOldStyle"/>
          <w:spacing w:val="-4"/>
          <w:sz w:val="20"/>
          <w:szCs w:val="20"/>
        </w:rPr>
        <w:t>4</w:t>
      </w:r>
      <w:r w:rsidR="00F343DC" w:rsidRPr="00516C31">
        <w:rPr>
          <w:rFonts w:ascii="Century Gothic" w:eastAsiaTheme="minorEastAsia" w:hAnsi="Century Gothic" w:cs="BookmanOldStyle"/>
          <w:spacing w:val="-4"/>
          <w:sz w:val="20"/>
          <w:szCs w:val="20"/>
          <w:lang w:val="id-ID"/>
        </w:rPr>
        <w:t xml:space="preserve"> pada jenjang pendidikan Sekolah Dasar (SD) untuk setiap </w:t>
      </w:r>
      <w:r w:rsidR="00F343DC" w:rsidRPr="00A81C13">
        <w:rPr>
          <w:rFonts w:ascii="Century Gothic" w:eastAsiaTheme="minorEastAsia" w:hAnsi="Century Gothic" w:cs="BookmanOldStyle"/>
          <w:sz w:val="20"/>
          <w:szCs w:val="20"/>
          <w:lang w:val="id-ID"/>
        </w:rPr>
        <w:lastRenderedPageBreak/>
        <w:t xml:space="preserve">sekolah menampung </w:t>
      </w:r>
      <w:r w:rsidR="00262A1C">
        <w:rPr>
          <w:rFonts w:ascii="Century Gothic" w:eastAsiaTheme="minorEastAsia" w:hAnsi="Century Gothic" w:cs="BookmanOldStyle"/>
          <w:sz w:val="20"/>
          <w:szCs w:val="20"/>
        </w:rPr>
        <w:t>268</w:t>
      </w:r>
      <w:r w:rsidR="00F343DC" w:rsidRPr="00A81C13">
        <w:rPr>
          <w:rFonts w:ascii="Century Gothic" w:eastAsiaTheme="minorEastAsia" w:hAnsi="Century Gothic" w:cs="BookmanOldStyle"/>
          <w:sz w:val="20"/>
          <w:szCs w:val="20"/>
          <w:lang w:val="id-ID"/>
        </w:rPr>
        <w:t xml:space="preserve"> murid, dan pada jenjang pendidikan Sekolah Menengah Pertama (SMP) menampung </w:t>
      </w:r>
      <w:r w:rsidR="00262A1C">
        <w:rPr>
          <w:rFonts w:ascii="Century Gothic" w:eastAsiaTheme="minorEastAsia" w:hAnsi="Century Gothic" w:cs="BookmanOldStyle"/>
          <w:sz w:val="20"/>
          <w:szCs w:val="20"/>
        </w:rPr>
        <w:t>304, dan pada jenjang Sekolah Menengah Atas  rasio Sekolah terhadap murid adalah 413.</w:t>
      </w:r>
    </w:p>
    <w:p w:rsidR="00F343DC" w:rsidRPr="00644EC9" w:rsidRDefault="00644EC9" w:rsidP="008F5011">
      <w:pPr>
        <w:pStyle w:val="ListParagraph"/>
        <w:widowControl w:val="0"/>
        <w:tabs>
          <w:tab w:val="left" w:pos="1140"/>
          <w:tab w:val="left" w:pos="4500"/>
        </w:tabs>
        <w:autoSpaceDE w:val="0"/>
        <w:autoSpaceDN w:val="0"/>
        <w:adjustRightInd w:val="0"/>
        <w:ind w:left="284" w:hanging="284"/>
        <w:jc w:val="center"/>
        <w:rPr>
          <w:rFonts w:ascii="Century Gothic" w:hAnsi="Century Gothic" w:cs="BerlinSansFB"/>
          <w:b/>
          <w:sz w:val="20"/>
          <w:szCs w:val="20"/>
        </w:rPr>
      </w:pPr>
      <w:r>
        <w:rPr>
          <w:rFonts w:ascii="Century Gothic" w:hAnsi="Century Gothic" w:cs="BerlinSansFB"/>
          <w:b/>
          <w:sz w:val="20"/>
          <w:szCs w:val="20"/>
          <w:lang w:val="id-ID"/>
        </w:rPr>
        <w:t>Tabel 2.2</w:t>
      </w:r>
      <w:r>
        <w:rPr>
          <w:rFonts w:ascii="Century Gothic" w:hAnsi="Century Gothic" w:cs="BerlinSansFB"/>
          <w:b/>
          <w:sz w:val="20"/>
          <w:szCs w:val="20"/>
        </w:rPr>
        <w:t>2</w:t>
      </w:r>
    </w:p>
    <w:p w:rsidR="00F343DC" w:rsidRPr="00C17E0D" w:rsidRDefault="00F343DC" w:rsidP="008F5011">
      <w:pPr>
        <w:pStyle w:val="ListParagraph"/>
        <w:widowControl w:val="0"/>
        <w:tabs>
          <w:tab w:val="left" w:pos="1140"/>
          <w:tab w:val="left" w:pos="4500"/>
        </w:tabs>
        <w:autoSpaceDE w:val="0"/>
        <w:autoSpaceDN w:val="0"/>
        <w:adjustRightInd w:val="0"/>
        <w:ind w:left="284" w:hanging="284"/>
        <w:jc w:val="center"/>
        <w:rPr>
          <w:rFonts w:ascii="Century Gothic" w:hAnsi="Century Gothic" w:cs="BerlinSansFB"/>
          <w:b/>
          <w:sz w:val="20"/>
          <w:szCs w:val="20"/>
          <w:lang w:val="id-ID"/>
        </w:rPr>
      </w:pPr>
      <w:r w:rsidRPr="00C17E0D">
        <w:rPr>
          <w:rFonts w:ascii="Century Gothic" w:hAnsi="Century Gothic" w:cs="BerlinSansFB"/>
          <w:b/>
          <w:sz w:val="20"/>
          <w:szCs w:val="20"/>
          <w:lang w:val="id-ID"/>
        </w:rPr>
        <w:t>Perkembangan Sekola</w:t>
      </w:r>
      <w:r w:rsidR="0012293B">
        <w:rPr>
          <w:rFonts w:ascii="Century Gothic" w:hAnsi="Century Gothic" w:cs="BerlinSansFB"/>
          <w:b/>
          <w:sz w:val="20"/>
          <w:szCs w:val="20"/>
          <w:lang w:val="id-ID"/>
        </w:rPr>
        <w:t>h dan Murid Tahun 2009 s.d 201</w:t>
      </w:r>
      <w:r w:rsidR="0012293B">
        <w:rPr>
          <w:rFonts w:ascii="Century Gothic" w:hAnsi="Century Gothic" w:cs="BerlinSansFB"/>
          <w:b/>
          <w:sz w:val="20"/>
          <w:szCs w:val="20"/>
        </w:rPr>
        <w:t>4</w:t>
      </w:r>
      <w:r w:rsidR="00E90D75" w:rsidRPr="00C17E0D">
        <w:rPr>
          <w:rFonts w:ascii="Century Gothic" w:hAnsi="Century Gothic" w:cs="BerlinSansFB"/>
          <w:b/>
          <w:sz w:val="20"/>
          <w:szCs w:val="20"/>
        </w:rPr>
        <w:t xml:space="preserve"> </w:t>
      </w:r>
      <w:r w:rsidRPr="00C17E0D">
        <w:rPr>
          <w:rFonts w:ascii="Century Gothic" w:hAnsi="Century Gothic" w:cs="BerlinSansFB"/>
          <w:b/>
          <w:sz w:val="20"/>
          <w:szCs w:val="20"/>
          <w:lang w:val="id-ID"/>
        </w:rPr>
        <w:t xml:space="preserve"> Kota Baubau</w:t>
      </w:r>
    </w:p>
    <w:tbl>
      <w:tblPr>
        <w:tblStyle w:val="LightShading-Accent5"/>
        <w:tblW w:w="5000" w:type="pct"/>
        <w:tblLook w:val="04A0" w:firstRow="1" w:lastRow="0" w:firstColumn="1" w:lastColumn="0" w:noHBand="0" w:noVBand="1"/>
      </w:tblPr>
      <w:tblGrid>
        <w:gridCol w:w="1469"/>
        <w:gridCol w:w="2079"/>
        <w:gridCol w:w="980"/>
        <w:gridCol w:w="980"/>
        <w:gridCol w:w="980"/>
        <w:gridCol w:w="980"/>
        <w:gridCol w:w="969"/>
      </w:tblGrid>
      <w:tr w:rsidR="00FF7221" w:rsidRPr="00CC46E5" w:rsidTr="00CC46E5">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870" w:type="pct"/>
          </w:tcPr>
          <w:p w:rsidR="00FF7221" w:rsidRPr="00CC46E5" w:rsidRDefault="00FF7221" w:rsidP="008F5011">
            <w:pPr>
              <w:jc w:val="center"/>
              <w:rPr>
                <w:rFonts w:ascii="Century Gothic" w:eastAsia="Times New Roman" w:hAnsi="Century Gothic" w:cs="Calibri"/>
                <w:color w:val="000000"/>
                <w:sz w:val="18"/>
                <w:szCs w:val="18"/>
                <w:lang w:val="id-ID" w:eastAsia="id-ID"/>
              </w:rPr>
            </w:pPr>
            <w:r w:rsidRPr="00CC46E5">
              <w:rPr>
                <w:rFonts w:ascii="Century Gothic" w:eastAsia="Times New Roman" w:hAnsi="Century Gothic" w:cs="Calibri"/>
                <w:color w:val="000000"/>
                <w:sz w:val="18"/>
                <w:szCs w:val="18"/>
                <w:lang w:val="id-ID" w:eastAsia="id-ID"/>
              </w:rPr>
              <w:t>Jenjang Pendidikan</w:t>
            </w:r>
          </w:p>
        </w:tc>
        <w:tc>
          <w:tcPr>
            <w:tcW w:w="1232" w:type="pct"/>
            <w:noWrap/>
            <w:vAlign w:val="center"/>
            <w:hideMark/>
          </w:tcPr>
          <w:p w:rsidR="00FF7221" w:rsidRPr="00CC46E5" w:rsidRDefault="00FF7221" w:rsidP="008F5011">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p>
        </w:tc>
        <w:tc>
          <w:tcPr>
            <w:tcW w:w="581" w:type="pct"/>
            <w:noWrap/>
            <w:vAlign w:val="center"/>
            <w:hideMark/>
          </w:tcPr>
          <w:p w:rsidR="00FF7221" w:rsidRPr="00CC46E5" w:rsidRDefault="00FF7221" w:rsidP="008F5011">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eastAsia="id-ID"/>
              </w:rPr>
            </w:pPr>
            <w:r w:rsidRPr="00CC46E5">
              <w:rPr>
                <w:rFonts w:ascii="Century Gothic" w:eastAsia="Times New Roman" w:hAnsi="Century Gothic" w:cs="Calibri"/>
                <w:color w:val="000000"/>
                <w:sz w:val="18"/>
                <w:szCs w:val="18"/>
                <w:lang w:val="id-ID" w:eastAsia="id-ID"/>
              </w:rPr>
              <w:t>2010</w:t>
            </w:r>
          </w:p>
        </w:tc>
        <w:tc>
          <w:tcPr>
            <w:tcW w:w="581" w:type="pct"/>
            <w:noWrap/>
            <w:vAlign w:val="center"/>
            <w:hideMark/>
          </w:tcPr>
          <w:p w:rsidR="00FF7221" w:rsidRPr="00CC46E5" w:rsidRDefault="00FF7221" w:rsidP="008F5011">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eastAsia="id-ID"/>
              </w:rPr>
            </w:pPr>
            <w:r w:rsidRPr="00CC46E5">
              <w:rPr>
                <w:rFonts w:ascii="Century Gothic" w:eastAsia="Times New Roman" w:hAnsi="Century Gothic" w:cs="Calibri"/>
                <w:color w:val="000000"/>
                <w:sz w:val="18"/>
                <w:szCs w:val="18"/>
                <w:lang w:val="id-ID" w:eastAsia="id-ID"/>
              </w:rPr>
              <w:t>2011</w:t>
            </w:r>
          </w:p>
        </w:tc>
        <w:tc>
          <w:tcPr>
            <w:tcW w:w="581" w:type="pct"/>
            <w:noWrap/>
            <w:vAlign w:val="center"/>
            <w:hideMark/>
          </w:tcPr>
          <w:p w:rsidR="00FF7221" w:rsidRPr="00CC46E5" w:rsidRDefault="00FF7221" w:rsidP="008F5011">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CC46E5">
              <w:rPr>
                <w:rFonts w:ascii="Century Gothic" w:eastAsia="Times New Roman" w:hAnsi="Century Gothic" w:cs="Calibri"/>
                <w:color w:val="000000"/>
                <w:sz w:val="18"/>
                <w:szCs w:val="18"/>
                <w:lang w:val="id-ID" w:eastAsia="id-ID"/>
              </w:rPr>
              <w:t>2012</w:t>
            </w:r>
          </w:p>
        </w:tc>
        <w:tc>
          <w:tcPr>
            <w:tcW w:w="581" w:type="pct"/>
            <w:noWrap/>
            <w:vAlign w:val="center"/>
            <w:hideMark/>
          </w:tcPr>
          <w:p w:rsidR="00FF7221" w:rsidRPr="00CC46E5" w:rsidRDefault="00FF7221" w:rsidP="008F5011">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CC46E5">
              <w:rPr>
                <w:rFonts w:ascii="Century Gothic" w:eastAsia="Times New Roman" w:hAnsi="Century Gothic" w:cs="Calibri"/>
                <w:color w:val="000000"/>
                <w:sz w:val="18"/>
                <w:szCs w:val="18"/>
                <w:lang w:val="id-ID" w:eastAsia="id-ID"/>
              </w:rPr>
              <w:t>2013</w:t>
            </w:r>
          </w:p>
        </w:tc>
        <w:tc>
          <w:tcPr>
            <w:tcW w:w="575" w:type="pct"/>
            <w:vAlign w:val="center"/>
          </w:tcPr>
          <w:p w:rsidR="00FF7221" w:rsidRPr="00CC46E5" w:rsidRDefault="00FF7221" w:rsidP="008F5011">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eastAsia="id-ID"/>
              </w:rPr>
            </w:pPr>
            <w:r w:rsidRPr="00CC46E5">
              <w:rPr>
                <w:rFonts w:ascii="Century Gothic" w:eastAsia="Times New Roman" w:hAnsi="Century Gothic" w:cs="Calibri"/>
                <w:color w:val="000000"/>
                <w:sz w:val="18"/>
                <w:szCs w:val="18"/>
                <w:lang w:eastAsia="id-ID"/>
              </w:rPr>
              <w:t>2014</w:t>
            </w:r>
          </w:p>
        </w:tc>
      </w:tr>
      <w:tr w:rsidR="007F1610" w:rsidRPr="00CC46E5" w:rsidTr="00CC46E5">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870" w:type="pct"/>
            <w:vMerge w:val="restart"/>
            <w:vAlign w:val="center"/>
          </w:tcPr>
          <w:p w:rsidR="007F1610" w:rsidRPr="00CC46E5" w:rsidRDefault="007F1610" w:rsidP="00CC46E5">
            <w:pPr>
              <w:jc w:val="center"/>
              <w:rPr>
                <w:rFonts w:ascii="Century Gothic" w:eastAsia="Times New Roman" w:hAnsi="Century Gothic" w:cs="Calibri"/>
                <w:color w:val="000000"/>
                <w:sz w:val="18"/>
                <w:szCs w:val="18"/>
                <w:lang w:eastAsia="id-ID"/>
              </w:rPr>
            </w:pPr>
            <w:r w:rsidRPr="00CC46E5">
              <w:rPr>
                <w:rFonts w:ascii="Century Gothic" w:eastAsia="Times New Roman" w:hAnsi="Century Gothic" w:cs="Calibri"/>
                <w:color w:val="000000"/>
                <w:sz w:val="18"/>
                <w:szCs w:val="18"/>
                <w:lang w:eastAsia="id-ID"/>
              </w:rPr>
              <w:t>SD/MI</w:t>
            </w:r>
          </w:p>
        </w:tc>
        <w:tc>
          <w:tcPr>
            <w:tcW w:w="1232" w:type="pct"/>
            <w:noWrap/>
            <w:vAlign w:val="center"/>
            <w:hideMark/>
          </w:tcPr>
          <w:p w:rsidR="007F1610" w:rsidRPr="00CC46E5" w:rsidRDefault="007F1610"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CC46E5">
              <w:rPr>
                <w:rFonts w:ascii="Century Gothic" w:eastAsia="Times New Roman" w:hAnsi="Century Gothic" w:cs="Calibri"/>
                <w:color w:val="000000"/>
                <w:sz w:val="18"/>
                <w:szCs w:val="18"/>
                <w:lang w:val="id-ID" w:eastAsia="id-ID"/>
              </w:rPr>
              <w:t>Jumlah Sekolah</w:t>
            </w:r>
          </w:p>
        </w:tc>
        <w:tc>
          <w:tcPr>
            <w:tcW w:w="581" w:type="pct"/>
            <w:noWrap/>
            <w:vAlign w:val="center"/>
            <w:hideMark/>
          </w:tcPr>
          <w:p w:rsidR="007F1610" w:rsidRPr="00CC46E5" w:rsidRDefault="007F1610"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CC46E5">
              <w:rPr>
                <w:rFonts w:ascii="Century Gothic" w:eastAsia="Times New Roman" w:hAnsi="Century Gothic" w:cs="Calibri"/>
                <w:color w:val="000000"/>
                <w:sz w:val="18"/>
                <w:szCs w:val="18"/>
                <w:lang w:val="id-ID" w:eastAsia="id-ID"/>
              </w:rPr>
              <w:t>75</w:t>
            </w:r>
          </w:p>
        </w:tc>
        <w:tc>
          <w:tcPr>
            <w:tcW w:w="581" w:type="pct"/>
            <w:noWrap/>
            <w:vAlign w:val="center"/>
            <w:hideMark/>
          </w:tcPr>
          <w:p w:rsidR="007F1610" w:rsidRPr="00CC46E5" w:rsidRDefault="007F1610"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CC46E5">
              <w:rPr>
                <w:rFonts w:ascii="Century Gothic" w:eastAsia="Times New Roman" w:hAnsi="Century Gothic" w:cs="Calibri"/>
                <w:color w:val="000000"/>
                <w:sz w:val="18"/>
                <w:szCs w:val="18"/>
                <w:lang w:val="id-ID" w:eastAsia="id-ID"/>
              </w:rPr>
              <w:t>76</w:t>
            </w:r>
          </w:p>
        </w:tc>
        <w:tc>
          <w:tcPr>
            <w:tcW w:w="581" w:type="pct"/>
            <w:noWrap/>
            <w:vAlign w:val="center"/>
            <w:hideMark/>
          </w:tcPr>
          <w:p w:rsidR="007F1610" w:rsidRPr="00CC46E5" w:rsidRDefault="007F1610"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CC46E5">
              <w:rPr>
                <w:rFonts w:ascii="Century Gothic" w:eastAsia="Times New Roman" w:hAnsi="Century Gothic" w:cs="Calibri"/>
                <w:color w:val="000000"/>
                <w:sz w:val="18"/>
                <w:szCs w:val="18"/>
                <w:lang w:val="id-ID" w:eastAsia="id-ID"/>
              </w:rPr>
              <w:t>79</w:t>
            </w:r>
          </w:p>
        </w:tc>
        <w:tc>
          <w:tcPr>
            <w:tcW w:w="581" w:type="pct"/>
            <w:noWrap/>
            <w:vAlign w:val="center"/>
            <w:hideMark/>
          </w:tcPr>
          <w:p w:rsidR="007F1610" w:rsidRPr="00CC46E5" w:rsidRDefault="007F1610"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eastAsia="id-ID"/>
              </w:rPr>
            </w:pPr>
            <w:r w:rsidRPr="00CC46E5">
              <w:rPr>
                <w:rFonts w:ascii="Century Gothic" w:eastAsia="Times New Roman" w:hAnsi="Century Gothic" w:cs="Calibri"/>
                <w:color w:val="000000"/>
                <w:sz w:val="18"/>
                <w:szCs w:val="18"/>
                <w:lang w:eastAsia="id-ID"/>
              </w:rPr>
              <w:t>79</w:t>
            </w:r>
          </w:p>
        </w:tc>
        <w:tc>
          <w:tcPr>
            <w:tcW w:w="575" w:type="pct"/>
            <w:vAlign w:val="center"/>
          </w:tcPr>
          <w:p w:rsidR="007F1610" w:rsidRPr="00CC46E5" w:rsidRDefault="007F1610"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eastAsia="id-ID"/>
              </w:rPr>
            </w:pPr>
            <w:r w:rsidRPr="00CC46E5">
              <w:rPr>
                <w:rFonts w:ascii="Century Gothic" w:eastAsia="Times New Roman" w:hAnsi="Century Gothic" w:cs="Calibri"/>
                <w:color w:val="000000"/>
                <w:sz w:val="18"/>
                <w:szCs w:val="18"/>
                <w:lang w:eastAsia="id-ID"/>
              </w:rPr>
              <w:t>79</w:t>
            </w:r>
          </w:p>
        </w:tc>
      </w:tr>
      <w:tr w:rsidR="007F1610" w:rsidRPr="00CC46E5" w:rsidTr="00CC46E5">
        <w:trPr>
          <w:trHeight w:val="20"/>
        </w:trPr>
        <w:tc>
          <w:tcPr>
            <w:cnfStyle w:val="001000000000" w:firstRow="0" w:lastRow="0" w:firstColumn="1" w:lastColumn="0" w:oddVBand="0" w:evenVBand="0" w:oddHBand="0" w:evenHBand="0" w:firstRowFirstColumn="0" w:firstRowLastColumn="0" w:lastRowFirstColumn="0" w:lastRowLastColumn="0"/>
            <w:tcW w:w="870" w:type="pct"/>
            <w:vMerge/>
            <w:vAlign w:val="center"/>
          </w:tcPr>
          <w:p w:rsidR="007F1610" w:rsidRPr="00CC46E5" w:rsidRDefault="007F1610" w:rsidP="00CC46E5">
            <w:pPr>
              <w:jc w:val="center"/>
              <w:rPr>
                <w:rFonts w:ascii="Century Gothic" w:eastAsia="Times New Roman" w:hAnsi="Century Gothic" w:cs="Calibri"/>
                <w:color w:val="000000"/>
                <w:sz w:val="18"/>
                <w:szCs w:val="18"/>
                <w:lang w:val="id-ID" w:eastAsia="id-ID"/>
              </w:rPr>
            </w:pPr>
          </w:p>
        </w:tc>
        <w:tc>
          <w:tcPr>
            <w:tcW w:w="1232" w:type="pct"/>
            <w:noWrap/>
            <w:vAlign w:val="center"/>
            <w:hideMark/>
          </w:tcPr>
          <w:p w:rsidR="007F1610" w:rsidRPr="00CC46E5" w:rsidRDefault="007F1610"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CC46E5">
              <w:rPr>
                <w:rFonts w:ascii="Century Gothic" w:eastAsia="Times New Roman" w:hAnsi="Century Gothic" w:cs="Calibri"/>
                <w:color w:val="000000"/>
                <w:sz w:val="18"/>
                <w:szCs w:val="18"/>
                <w:lang w:val="id-ID" w:eastAsia="id-ID"/>
              </w:rPr>
              <w:t>Jumlah Murid</w:t>
            </w:r>
          </w:p>
        </w:tc>
        <w:tc>
          <w:tcPr>
            <w:tcW w:w="581" w:type="pct"/>
            <w:noWrap/>
            <w:vAlign w:val="center"/>
            <w:hideMark/>
          </w:tcPr>
          <w:p w:rsidR="007F1610" w:rsidRPr="00CC46E5" w:rsidRDefault="007F1610"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CC46E5">
              <w:rPr>
                <w:rFonts w:ascii="Century Gothic" w:eastAsia="Times New Roman" w:hAnsi="Century Gothic" w:cs="Calibri"/>
                <w:color w:val="000000"/>
                <w:sz w:val="18"/>
                <w:szCs w:val="18"/>
                <w:lang w:val="id-ID" w:eastAsia="id-ID"/>
              </w:rPr>
              <w:t>19737</w:t>
            </w:r>
          </w:p>
        </w:tc>
        <w:tc>
          <w:tcPr>
            <w:tcW w:w="581" w:type="pct"/>
            <w:noWrap/>
            <w:vAlign w:val="center"/>
            <w:hideMark/>
          </w:tcPr>
          <w:p w:rsidR="007F1610" w:rsidRPr="00CC46E5" w:rsidRDefault="007F1610"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CC46E5">
              <w:rPr>
                <w:rFonts w:ascii="Century Gothic" w:eastAsia="Times New Roman" w:hAnsi="Century Gothic" w:cs="Calibri"/>
                <w:color w:val="000000"/>
                <w:sz w:val="18"/>
                <w:szCs w:val="18"/>
                <w:lang w:val="id-ID" w:eastAsia="id-ID"/>
              </w:rPr>
              <w:t>20296</w:t>
            </w:r>
          </w:p>
        </w:tc>
        <w:tc>
          <w:tcPr>
            <w:tcW w:w="581" w:type="pct"/>
            <w:noWrap/>
            <w:vAlign w:val="center"/>
            <w:hideMark/>
          </w:tcPr>
          <w:p w:rsidR="007F1610" w:rsidRPr="00CC46E5" w:rsidRDefault="007F1610"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CC46E5">
              <w:rPr>
                <w:rFonts w:ascii="Century Gothic" w:eastAsia="Times New Roman" w:hAnsi="Century Gothic" w:cs="Calibri"/>
                <w:color w:val="000000"/>
                <w:sz w:val="18"/>
                <w:szCs w:val="18"/>
                <w:lang w:val="id-ID" w:eastAsia="id-ID"/>
              </w:rPr>
              <w:t>20</w:t>
            </w:r>
            <w:r w:rsidRPr="00CC46E5">
              <w:rPr>
                <w:rFonts w:ascii="Century Gothic" w:eastAsia="Times New Roman" w:hAnsi="Century Gothic" w:cs="Calibri"/>
                <w:color w:val="000000"/>
                <w:sz w:val="18"/>
                <w:szCs w:val="18"/>
                <w:lang w:eastAsia="id-ID"/>
              </w:rPr>
              <w:t>.</w:t>
            </w:r>
            <w:r w:rsidRPr="00CC46E5">
              <w:rPr>
                <w:rFonts w:ascii="Century Gothic" w:eastAsia="Times New Roman" w:hAnsi="Century Gothic" w:cs="Calibri"/>
                <w:color w:val="000000"/>
                <w:sz w:val="18"/>
                <w:szCs w:val="18"/>
                <w:lang w:val="id-ID" w:eastAsia="id-ID"/>
              </w:rPr>
              <w:t>373</w:t>
            </w:r>
          </w:p>
        </w:tc>
        <w:tc>
          <w:tcPr>
            <w:tcW w:w="581" w:type="pct"/>
            <w:noWrap/>
            <w:vAlign w:val="center"/>
            <w:hideMark/>
          </w:tcPr>
          <w:p w:rsidR="007F1610" w:rsidRPr="00CC46E5" w:rsidRDefault="007F1610"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eastAsia="id-ID"/>
              </w:rPr>
            </w:pPr>
            <w:r w:rsidRPr="00CC46E5">
              <w:rPr>
                <w:rFonts w:ascii="Century Gothic" w:eastAsia="Times New Roman" w:hAnsi="Century Gothic" w:cs="Calibri"/>
                <w:color w:val="000000"/>
                <w:sz w:val="18"/>
                <w:szCs w:val="18"/>
                <w:lang w:eastAsia="id-ID"/>
              </w:rPr>
              <w:t>20.411</w:t>
            </w:r>
          </w:p>
        </w:tc>
        <w:tc>
          <w:tcPr>
            <w:tcW w:w="575" w:type="pct"/>
            <w:vAlign w:val="center"/>
          </w:tcPr>
          <w:p w:rsidR="007F1610" w:rsidRPr="00CC46E5" w:rsidRDefault="007F1610"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eastAsia="id-ID"/>
              </w:rPr>
            </w:pPr>
            <w:r w:rsidRPr="00CC46E5">
              <w:rPr>
                <w:rFonts w:ascii="Century Gothic" w:eastAsia="Times New Roman" w:hAnsi="Century Gothic" w:cs="Calibri"/>
                <w:color w:val="000000"/>
                <w:sz w:val="18"/>
                <w:szCs w:val="18"/>
                <w:lang w:eastAsia="id-ID"/>
              </w:rPr>
              <w:t>21</w:t>
            </w:r>
            <w:r w:rsidR="00262A1C" w:rsidRPr="00CC46E5">
              <w:rPr>
                <w:rFonts w:ascii="Century Gothic" w:eastAsia="Times New Roman" w:hAnsi="Century Gothic" w:cs="Calibri"/>
                <w:color w:val="000000"/>
                <w:sz w:val="18"/>
                <w:szCs w:val="18"/>
                <w:lang w:eastAsia="id-ID"/>
              </w:rPr>
              <w:t>.</w:t>
            </w:r>
            <w:r w:rsidRPr="00CC46E5">
              <w:rPr>
                <w:rFonts w:ascii="Century Gothic" w:eastAsia="Times New Roman" w:hAnsi="Century Gothic" w:cs="Calibri"/>
                <w:color w:val="000000"/>
                <w:sz w:val="18"/>
                <w:szCs w:val="18"/>
                <w:lang w:eastAsia="id-ID"/>
              </w:rPr>
              <w:t>180</w:t>
            </w:r>
          </w:p>
        </w:tc>
      </w:tr>
      <w:tr w:rsidR="007F1610" w:rsidRPr="00CC46E5" w:rsidTr="00CC46E5">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870" w:type="pct"/>
            <w:vMerge/>
            <w:vAlign w:val="center"/>
          </w:tcPr>
          <w:p w:rsidR="007F1610" w:rsidRPr="00CC46E5" w:rsidRDefault="007F1610" w:rsidP="00CC46E5">
            <w:pPr>
              <w:jc w:val="center"/>
              <w:rPr>
                <w:rFonts w:ascii="Century Gothic" w:eastAsia="Times New Roman" w:hAnsi="Century Gothic" w:cs="Calibri"/>
                <w:color w:val="000000"/>
                <w:sz w:val="18"/>
                <w:szCs w:val="18"/>
                <w:lang w:val="id-ID" w:eastAsia="id-ID"/>
              </w:rPr>
            </w:pPr>
          </w:p>
        </w:tc>
        <w:tc>
          <w:tcPr>
            <w:tcW w:w="1232" w:type="pct"/>
            <w:noWrap/>
            <w:vAlign w:val="center"/>
            <w:hideMark/>
          </w:tcPr>
          <w:p w:rsidR="007F1610" w:rsidRPr="00CC46E5" w:rsidRDefault="007F1610"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CC46E5">
              <w:rPr>
                <w:rFonts w:ascii="Century Gothic" w:eastAsia="Times New Roman" w:hAnsi="Century Gothic" w:cs="Calibri"/>
                <w:color w:val="000000"/>
                <w:sz w:val="18"/>
                <w:szCs w:val="18"/>
                <w:lang w:val="id-ID" w:eastAsia="id-ID"/>
              </w:rPr>
              <w:t>Rasio</w:t>
            </w:r>
          </w:p>
        </w:tc>
        <w:tc>
          <w:tcPr>
            <w:tcW w:w="581" w:type="pct"/>
            <w:noWrap/>
            <w:vAlign w:val="center"/>
            <w:hideMark/>
          </w:tcPr>
          <w:p w:rsidR="007F1610" w:rsidRPr="00CC46E5" w:rsidRDefault="007F1610"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CC46E5">
              <w:rPr>
                <w:rFonts w:ascii="Century Gothic" w:eastAsia="Times New Roman" w:hAnsi="Century Gothic" w:cs="Calibri"/>
                <w:color w:val="000000"/>
                <w:sz w:val="18"/>
                <w:szCs w:val="18"/>
                <w:lang w:val="id-ID" w:eastAsia="id-ID"/>
              </w:rPr>
              <w:t>263</w:t>
            </w:r>
          </w:p>
        </w:tc>
        <w:tc>
          <w:tcPr>
            <w:tcW w:w="581" w:type="pct"/>
            <w:noWrap/>
            <w:vAlign w:val="center"/>
            <w:hideMark/>
          </w:tcPr>
          <w:p w:rsidR="007F1610" w:rsidRPr="00CC46E5" w:rsidRDefault="007F1610"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CC46E5">
              <w:rPr>
                <w:rFonts w:ascii="Century Gothic" w:eastAsia="Times New Roman" w:hAnsi="Century Gothic" w:cs="Calibri"/>
                <w:color w:val="000000"/>
                <w:sz w:val="18"/>
                <w:szCs w:val="18"/>
                <w:lang w:val="id-ID" w:eastAsia="id-ID"/>
              </w:rPr>
              <w:t>267</w:t>
            </w:r>
          </w:p>
        </w:tc>
        <w:tc>
          <w:tcPr>
            <w:tcW w:w="581" w:type="pct"/>
            <w:noWrap/>
            <w:vAlign w:val="center"/>
            <w:hideMark/>
          </w:tcPr>
          <w:p w:rsidR="007F1610" w:rsidRPr="00CC46E5" w:rsidRDefault="007F1610"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CC46E5">
              <w:rPr>
                <w:rFonts w:ascii="Century Gothic" w:eastAsia="Times New Roman" w:hAnsi="Century Gothic" w:cs="Calibri"/>
                <w:color w:val="000000"/>
                <w:sz w:val="18"/>
                <w:szCs w:val="18"/>
                <w:lang w:val="id-ID" w:eastAsia="id-ID"/>
              </w:rPr>
              <w:t>257</w:t>
            </w:r>
          </w:p>
        </w:tc>
        <w:tc>
          <w:tcPr>
            <w:tcW w:w="581" w:type="pct"/>
            <w:noWrap/>
            <w:vAlign w:val="center"/>
            <w:hideMark/>
          </w:tcPr>
          <w:p w:rsidR="007F1610" w:rsidRPr="00CC46E5" w:rsidRDefault="007F1610"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CC46E5">
              <w:rPr>
                <w:rFonts w:ascii="Century Gothic" w:eastAsia="Times New Roman" w:hAnsi="Century Gothic" w:cs="Calibri"/>
                <w:color w:val="000000"/>
                <w:sz w:val="18"/>
                <w:szCs w:val="18"/>
                <w:lang w:val="id-ID" w:eastAsia="id-ID"/>
              </w:rPr>
              <w:t>293</w:t>
            </w:r>
          </w:p>
        </w:tc>
        <w:tc>
          <w:tcPr>
            <w:tcW w:w="575" w:type="pct"/>
            <w:vAlign w:val="center"/>
          </w:tcPr>
          <w:p w:rsidR="007F1610" w:rsidRPr="00CC46E5" w:rsidRDefault="00262A1C"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eastAsia="id-ID"/>
              </w:rPr>
            </w:pPr>
            <w:r w:rsidRPr="00CC46E5">
              <w:rPr>
                <w:rFonts w:ascii="Century Gothic" w:eastAsia="Times New Roman" w:hAnsi="Century Gothic" w:cs="Calibri"/>
                <w:color w:val="000000"/>
                <w:sz w:val="18"/>
                <w:szCs w:val="18"/>
                <w:lang w:eastAsia="id-ID"/>
              </w:rPr>
              <w:t>268</w:t>
            </w:r>
          </w:p>
        </w:tc>
      </w:tr>
      <w:tr w:rsidR="007F1610" w:rsidRPr="00CC46E5" w:rsidTr="00CC46E5">
        <w:trPr>
          <w:trHeight w:val="20"/>
        </w:trPr>
        <w:tc>
          <w:tcPr>
            <w:cnfStyle w:val="001000000000" w:firstRow="0" w:lastRow="0" w:firstColumn="1" w:lastColumn="0" w:oddVBand="0" w:evenVBand="0" w:oddHBand="0" w:evenHBand="0" w:firstRowFirstColumn="0" w:firstRowLastColumn="0" w:lastRowFirstColumn="0" w:lastRowLastColumn="0"/>
            <w:tcW w:w="870" w:type="pct"/>
            <w:vMerge w:val="restart"/>
            <w:vAlign w:val="center"/>
          </w:tcPr>
          <w:p w:rsidR="007F1610" w:rsidRPr="00CC46E5" w:rsidRDefault="007F1610" w:rsidP="00CC46E5">
            <w:pPr>
              <w:jc w:val="center"/>
              <w:rPr>
                <w:rFonts w:ascii="Century Gothic" w:eastAsia="Times New Roman" w:hAnsi="Century Gothic" w:cs="Calibri"/>
                <w:color w:val="000000"/>
                <w:sz w:val="18"/>
                <w:szCs w:val="18"/>
                <w:lang w:eastAsia="id-ID"/>
              </w:rPr>
            </w:pPr>
            <w:r w:rsidRPr="00CC46E5">
              <w:rPr>
                <w:rFonts w:ascii="Century Gothic" w:eastAsia="Times New Roman" w:hAnsi="Century Gothic" w:cs="Calibri"/>
                <w:color w:val="000000"/>
                <w:sz w:val="18"/>
                <w:szCs w:val="18"/>
                <w:lang w:eastAsia="id-ID"/>
              </w:rPr>
              <w:t>SMP/MTs</w:t>
            </w:r>
          </w:p>
        </w:tc>
        <w:tc>
          <w:tcPr>
            <w:tcW w:w="1232" w:type="pct"/>
            <w:noWrap/>
            <w:vAlign w:val="center"/>
            <w:hideMark/>
          </w:tcPr>
          <w:p w:rsidR="007F1610" w:rsidRPr="00CC46E5" w:rsidRDefault="007F1610"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CC46E5">
              <w:rPr>
                <w:rFonts w:ascii="Century Gothic" w:eastAsia="Times New Roman" w:hAnsi="Century Gothic" w:cs="Calibri"/>
                <w:color w:val="000000"/>
                <w:sz w:val="18"/>
                <w:szCs w:val="18"/>
                <w:lang w:val="id-ID" w:eastAsia="id-ID"/>
              </w:rPr>
              <w:t>Jumlah Sekolah</w:t>
            </w:r>
          </w:p>
        </w:tc>
        <w:tc>
          <w:tcPr>
            <w:tcW w:w="581" w:type="pct"/>
            <w:noWrap/>
            <w:vAlign w:val="center"/>
            <w:hideMark/>
          </w:tcPr>
          <w:p w:rsidR="007F1610" w:rsidRPr="00CC46E5" w:rsidRDefault="007F1610"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CC46E5">
              <w:rPr>
                <w:rFonts w:ascii="Century Gothic" w:eastAsia="Times New Roman" w:hAnsi="Century Gothic" w:cs="Calibri"/>
                <w:color w:val="000000"/>
                <w:sz w:val="18"/>
                <w:szCs w:val="18"/>
                <w:lang w:val="id-ID" w:eastAsia="id-ID"/>
              </w:rPr>
              <w:t>29</w:t>
            </w:r>
          </w:p>
        </w:tc>
        <w:tc>
          <w:tcPr>
            <w:tcW w:w="581" w:type="pct"/>
            <w:noWrap/>
            <w:vAlign w:val="center"/>
            <w:hideMark/>
          </w:tcPr>
          <w:p w:rsidR="007F1610" w:rsidRPr="00CC46E5" w:rsidRDefault="007F1610"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CC46E5">
              <w:rPr>
                <w:rFonts w:ascii="Century Gothic" w:eastAsia="Times New Roman" w:hAnsi="Century Gothic" w:cs="Calibri"/>
                <w:color w:val="000000"/>
                <w:sz w:val="18"/>
                <w:szCs w:val="18"/>
                <w:lang w:val="id-ID" w:eastAsia="id-ID"/>
              </w:rPr>
              <w:t>30</w:t>
            </w:r>
          </w:p>
        </w:tc>
        <w:tc>
          <w:tcPr>
            <w:tcW w:w="581" w:type="pct"/>
            <w:noWrap/>
            <w:vAlign w:val="center"/>
            <w:hideMark/>
          </w:tcPr>
          <w:p w:rsidR="007F1610" w:rsidRPr="00CC46E5" w:rsidRDefault="007F1610"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CC46E5">
              <w:rPr>
                <w:rFonts w:ascii="Century Gothic" w:eastAsia="Times New Roman" w:hAnsi="Century Gothic" w:cs="Calibri"/>
                <w:color w:val="000000"/>
                <w:sz w:val="18"/>
                <w:szCs w:val="18"/>
                <w:lang w:val="id-ID" w:eastAsia="id-ID"/>
              </w:rPr>
              <w:t>31</w:t>
            </w:r>
          </w:p>
        </w:tc>
        <w:tc>
          <w:tcPr>
            <w:tcW w:w="581" w:type="pct"/>
            <w:noWrap/>
            <w:vAlign w:val="center"/>
            <w:hideMark/>
          </w:tcPr>
          <w:p w:rsidR="007F1610" w:rsidRPr="00CC46E5" w:rsidRDefault="007F1610"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CC46E5">
              <w:rPr>
                <w:rFonts w:ascii="Century Gothic" w:eastAsia="Times New Roman" w:hAnsi="Century Gothic" w:cs="Calibri"/>
                <w:color w:val="000000"/>
                <w:sz w:val="18"/>
                <w:szCs w:val="18"/>
                <w:lang w:eastAsia="id-ID"/>
              </w:rPr>
              <w:t>3</w:t>
            </w:r>
            <w:r w:rsidRPr="00CC46E5">
              <w:rPr>
                <w:rFonts w:ascii="Century Gothic" w:eastAsia="Times New Roman" w:hAnsi="Century Gothic" w:cs="Calibri"/>
                <w:color w:val="000000"/>
                <w:sz w:val="18"/>
                <w:szCs w:val="18"/>
                <w:lang w:val="id-ID" w:eastAsia="id-ID"/>
              </w:rPr>
              <w:t>1</w:t>
            </w:r>
          </w:p>
        </w:tc>
        <w:tc>
          <w:tcPr>
            <w:tcW w:w="575" w:type="pct"/>
            <w:vAlign w:val="center"/>
          </w:tcPr>
          <w:p w:rsidR="007F1610" w:rsidRPr="00CC46E5" w:rsidRDefault="007F1610"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eastAsia="id-ID"/>
              </w:rPr>
            </w:pPr>
            <w:r w:rsidRPr="00CC46E5">
              <w:rPr>
                <w:rFonts w:ascii="Century Gothic" w:eastAsia="Times New Roman" w:hAnsi="Century Gothic" w:cs="Calibri"/>
                <w:color w:val="000000"/>
                <w:sz w:val="18"/>
                <w:szCs w:val="18"/>
                <w:lang w:eastAsia="id-ID"/>
              </w:rPr>
              <w:t>31</w:t>
            </w:r>
          </w:p>
        </w:tc>
      </w:tr>
      <w:tr w:rsidR="007F1610" w:rsidRPr="00CC46E5" w:rsidTr="00CC46E5">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870" w:type="pct"/>
            <w:vMerge/>
            <w:vAlign w:val="center"/>
          </w:tcPr>
          <w:p w:rsidR="007F1610" w:rsidRPr="00CC46E5" w:rsidRDefault="007F1610" w:rsidP="00CC46E5">
            <w:pPr>
              <w:jc w:val="center"/>
              <w:rPr>
                <w:rFonts w:ascii="Century Gothic" w:eastAsia="Times New Roman" w:hAnsi="Century Gothic" w:cs="Calibri"/>
                <w:color w:val="000000"/>
                <w:sz w:val="18"/>
                <w:szCs w:val="18"/>
                <w:lang w:val="id-ID" w:eastAsia="id-ID"/>
              </w:rPr>
            </w:pPr>
          </w:p>
        </w:tc>
        <w:tc>
          <w:tcPr>
            <w:tcW w:w="1232" w:type="pct"/>
            <w:noWrap/>
            <w:vAlign w:val="center"/>
            <w:hideMark/>
          </w:tcPr>
          <w:p w:rsidR="007F1610" w:rsidRPr="00CC46E5" w:rsidRDefault="007F1610"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CC46E5">
              <w:rPr>
                <w:rFonts w:ascii="Century Gothic" w:eastAsia="Times New Roman" w:hAnsi="Century Gothic" w:cs="Calibri"/>
                <w:color w:val="000000"/>
                <w:sz w:val="18"/>
                <w:szCs w:val="18"/>
                <w:lang w:val="id-ID" w:eastAsia="id-ID"/>
              </w:rPr>
              <w:t>Jumlah Murid</w:t>
            </w:r>
          </w:p>
        </w:tc>
        <w:tc>
          <w:tcPr>
            <w:tcW w:w="581" w:type="pct"/>
            <w:noWrap/>
            <w:vAlign w:val="center"/>
            <w:hideMark/>
          </w:tcPr>
          <w:p w:rsidR="007F1610" w:rsidRPr="00CC46E5" w:rsidRDefault="007F1610"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CC46E5">
              <w:rPr>
                <w:rFonts w:ascii="Century Gothic" w:eastAsia="Times New Roman" w:hAnsi="Century Gothic" w:cs="Calibri"/>
                <w:color w:val="000000"/>
                <w:sz w:val="18"/>
                <w:szCs w:val="18"/>
                <w:lang w:val="id-ID" w:eastAsia="id-ID"/>
              </w:rPr>
              <w:t>7945</w:t>
            </w:r>
          </w:p>
        </w:tc>
        <w:tc>
          <w:tcPr>
            <w:tcW w:w="581" w:type="pct"/>
            <w:noWrap/>
            <w:vAlign w:val="center"/>
            <w:hideMark/>
          </w:tcPr>
          <w:p w:rsidR="007F1610" w:rsidRPr="00CC46E5" w:rsidRDefault="007F1610"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CC46E5">
              <w:rPr>
                <w:rFonts w:ascii="Century Gothic" w:eastAsia="Times New Roman" w:hAnsi="Century Gothic" w:cs="Calibri"/>
                <w:color w:val="000000"/>
                <w:sz w:val="18"/>
                <w:szCs w:val="18"/>
                <w:lang w:val="id-ID" w:eastAsia="id-ID"/>
              </w:rPr>
              <w:t>8042</w:t>
            </w:r>
          </w:p>
        </w:tc>
        <w:tc>
          <w:tcPr>
            <w:tcW w:w="581" w:type="pct"/>
            <w:noWrap/>
            <w:vAlign w:val="center"/>
            <w:hideMark/>
          </w:tcPr>
          <w:p w:rsidR="007F1610" w:rsidRPr="00CC46E5" w:rsidRDefault="007F1610"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CC46E5">
              <w:rPr>
                <w:rFonts w:ascii="Century Gothic" w:eastAsia="Times New Roman" w:hAnsi="Century Gothic" w:cs="Calibri"/>
                <w:color w:val="000000"/>
                <w:sz w:val="18"/>
                <w:szCs w:val="18"/>
                <w:lang w:val="id-ID" w:eastAsia="id-ID"/>
              </w:rPr>
              <w:t>8</w:t>
            </w:r>
            <w:r w:rsidRPr="00CC46E5">
              <w:rPr>
                <w:rFonts w:ascii="Century Gothic" w:eastAsia="Times New Roman" w:hAnsi="Century Gothic" w:cs="Calibri"/>
                <w:color w:val="000000"/>
                <w:sz w:val="18"/>
                <w:szCs w:val="18"/>
                <w:lang w:eastAsia="id-ID"/>
              </w:rPr>
              <w:t>.</w:t>
            </w:r>
            <w:r w:rsidRPr="00CC46E5">
              <w:rPr>
                <w:rFonts w:ascii="Century Gothic" w:eastAsia="Times New Roman" w:hAnsi="Century Gothic" w:cs="Calibri"/>
                <w:color w:val="000000"/>
                <w:sz w:val="18"/>
                <w:szCs w:val="18"/>
                <w:lang w:val="id-ID" w:eastAsia="id-ID"/>
              </w:rPr>
              <w:t>605</w:t>
            </w:r>
          </w:p>
        </w:tc>
        <w:tc>
          <w:tcPr>
            <w:tcW w:w="581" w:type="pct"/>
            <w:noWrap/>
            <w:vAlign w:val="center"/>
            <w:hideMark/>
          </w:tcPr>
          <w:p w:rsidR="007F1610" w:rsidRPr="00CC46E5" w:rsidRDefault="00262A1C"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eastAsia="id-ID"/>
              </w:rPr>
            </w:pPr>
            <w:r w:rsidRPr="00CC46E5">
              <w:rPr>
                <w:rFonts w:ascii="Century Gothic" w:eastAsia="Times New Roman" w:hAnsi="Century Gothic" w:cs="Calibri"/>
                <w:color w:val="000000"/>
                <w:sz w:val="18"/>
                <w:szCs w:val="18"/>
                <w:lang w:eastAsia="id-ID"/>
              </w:rPr>
              <w:t>9.074</w:t>
            </w:r>
          </w:p>
        </w:tc>
        <w:tc>
          <w:tcPr>
            <w:tcW w:w="575" w:type="pct"/>
            <w:vAlign w:val="center"/>
          </w:tcPr>
          <w:p w:rsidR="007F1610" w:rsidRPr="00CC46E5" w:rsidRDefault="00262A1C"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eastAsia="id-ID"/>
              </w:rPr>
            </w:pPr>
            <w:r w:rsidRPr="00CC46E5">
              <w:rPr>
                <w:rFonts w:ascii="Century Gothic" w:eastAsia="Times New Roman" w:hAnsi="Century Gothic" w:cs="Calibri"/>
                <w:color w:val="000000"/>
                <w:sz w:val="18"/>
                <w:szCs w:val="18"/>
                <w:lang w:eastAsia="id-ID"/>
              </w:rPr>
              <w:t>9.418</w:t>
            </w:r>
          </w:p>
        </w:tc>
      </w:tr>
      <w:tr w:rsidR="007F1610" w:rsidRPr="00CC46E5" w:rsidTr="00CC46E5">
        <w:trPr>
          <w:trHeight w:val="20"/>
        </w:trPr>
        <w:tc>
          <w:tcPr>
            <w:cnfStyle w:val="001000000000" w:firstRow="0" w:lastRow="0" w:firstColumn="1" w:lastColumn="0" w:oddVBand="0" w:evenVBand="0" w:oddHBand="0" w:evenHBand="0" w:firstRowFirstColumn="0" w:firstRowLastColumn="0" w:lastRowFirstColumn="0" w:lastRowLastColumn="0"/>
            <w:tcW w:w="870" w:type="pct"/>
            <w:vMerge/>
            <w:vAlign w:val="center"/>
          </w:tcPr>
          <w:p w:rsidR="007F1610" w:rsidRPr="00CC46E5" w:rsidRDefault="007F1610" w:rsidP="00CC46E5">
            <w:pPr>
              <w:jc w:val="center"/>
              <w:rPr>
                <w:rFonts w:ascii="Century Gothic" w:eastAsia="Times New Roman" w:hAnsi="Century Gothic" w:cs="Calibri"/>
                <w:color w:val="000000"/>
                <w:sz w:val="18"/>
                <w:szCs w:val="18"/>
                <w:lang w:val="id-ID" w:eastAsia="id-ID"/>
              </w:rPr>
            </w:pPr>
          </w:p>
        </w:tc>
        <w:tc>
          <w:tcPr>
            <w:tcW w:w="1232" w:type="pct"/>
            <w:noWrap/>
            <w:vAlign w:val="center"/>
            <w:hideMark/>
          </w:tcPr>
          <w:p w:rsidR="007F1610" w:rsidRPr="00CC46E5" w:rsidRDefault="007F1610"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CC46E5">
              <w:rPr>
                <w:rFonts w:ascii="Century Gothic" w:eastAsia="Times New Roman" w:hAnsi="Century Gothic" w:cs="Calibri"/>
                <w:color w:val="000000"/>
                <w:sz w:val="18"/>
                <w:szCs w:val="18"/>
                <w:lang w:val="id-ID" w:eastAsia="id-ID"/>
              </w:rPr>
              <w:t>Rasio</w:t>
            </w:r>
          </w:p>
        </w:tc>
        <w:tc>
          <w:tcPr>
            <w:tcW w:w="581" w:type="pct"/>
            <w:noWrap/>
            <w:vAlign w:val="center"/>
            <w:hideMark/>
          </w:tcPr>
          <w:p w:rsidR="007F1610" w:rsidRPr="00CC46E5" w:rsidRDefault="007F1610"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CC46E5">
              <w:rPr>
                <w:rFonts w:ascii="Century Gothic" w:eastAsia="Times New Roman" w:hAnsi="Century Gothic" w:cs="Calibri"/>
                <w:color w:val="000000"/>
                <w:sz w:val="18"/>
                <w:szCs w:val="18"/>
                <w:lang w:val="id-ID" w:eastAsia="id-ID"/>
              </w:rPr>
              <w:t>273</w:t>
            </w:r>
          </w:p>
        </w:tc>
        <w:tc>
          <w:tcPr>
            <w:tcW w:w="581" w:type="pct"/>
            <w:noWrap/>
            <w:vAlign w:val="center"/>
            <w:hideMark/>
          </w:tcPr>
          <w:p w:rsidR="007F1610" w:rsidRPr="00CC46E5" w:rsidRDefault="007F1610"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CC46E5">
              <w:rPr>
                <w:rFonts w:ascii="Century Gothic" w:eastAsia="Times New Roman" w:hAnsi="Century Gothic" w:cs="Calibri"/>
                <w:color w:val="000000"/>
                <w:sz w:val="18"/>
                <w:szCs w:val="18"/>
                <w:lang w:val="id-ID" w:eastAsia="id-ID"/>
              </w:rPr>
              <w:t>268</w:t>
            </w:r>
          </w:p>
        </w:tc>
        <w:tc>
          <w:tcPr>
            <w:tcW w:w="581" w:type="pct"/>
            <w:noWrap/>
            <w:vAlign w:val="center"/>
            <w:hideMark/>
          </w:tcPr>
          <w:p w:rsidR="007F1610" w:rsidRPr="00CC46E5" w:rsidRDefault="007F1610"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CC46E5">
              <w:rPr>
                <w:rFonts w:ascii="Century Gothic" w:eastAsia="Times New Roman" w:hAnsi="Century Gothic" w:cs="Calibri"/>
                <w:color w:val="000000"/>
                <w:sz w:val="18"/>
                <w:szCs w:val="18"/>
                <w:lang w:val="id-ID" w:eastAsia="id-ID"/>
              </w:rPr>
              <w:t>277</w:t>
            </w:r>
          </w:p>
        </w:tc>
        <w:tc>
          <w:tcPr>
            <w:tcW w:w="581" w:type="pct"/>
            <w:noWrap/>
            <w:vAlign w:val="center"/>
            <w:hideMark/>
          </w:tcPr>
          <w:p w:rsidR="007F1610" w:rsidRPr="00CC46E5" w:rsidRDefault="007F1610"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CC46E5">
              <w:rPr>
                <w:rFonts w:ascii="Century Gothic" w:eastAsia="Times New Roman" w:hAnsi="Century Gothic" w:cs="Calibri"/>
                <w:color w:val="000000"/>
                <w:sz w:val="18"/>
                <w:szCs w:val="18"/>
                <w:lang w:val="id-ID" w:eastAsia="id-ID"/>
              </w:rPr>
              <w:t>379</w:t>
            </w:r>
          </w:p>
        </w:tc>
        <w:tc>
          <w:tcPr>
            <w:tcW w:w="575" w:type="pct"/>
            <w:vAlign w:val="center"/>
          </w:tcPr>
          <w:p w:rsidR="007F1610" w:rsidRPr="00CC46E5" w:rsidRDefault="00262A1C"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eastAsia="id-ID"/>
              </w:rPr>
            </w:pPr>
            <w:r w:rsidRPr="00CC46E5">
              <w:rPr>
                <w:rFonts w:ascii="Century Gothic" w:eastAsia="Times New Roman" w:hAnsi="Century Gothic" w:cs="Calibri"/>
                <w:color w:val="000000"/>
                <w:sz w:val="18"/>
                <w:szCs w:val="18"/>
                <w:lang w:eastAsia="id-ID"/>
              </w:rPr>
              <w:t>304</w:t>
            </w:r>
          </w:p>
        </w:tc>
      </w:tr>
      <w:tr w:rsidR="007F1610" w:rsidRPr="00CC46E5" w:rsidTr="00CC46E5">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870" w:type="pct"/>
            <w:vMerge w:val="restart"/>
            <w:vAlign w:val="center"/>
          </w:tcPr>
          <w:p w:rsidR="007F1610" w:rsidRPr="00CC46E5" w:rsidRDefault="007F1610" w:rsidP="00CC46E5">
            <w:pPr>
              <w:jc w:val="center"/>
              <w:rPr>
                <w:rFonts w:ascii="Century Gothic" w:eastAsia="Times New Roman" w:hAnsi="Century Gothic" w:cs="Calibri"/>
                <w:color w:val="000000"/>
                <w:sz w:val="18"/>
                <w:szCs w:val="18"/>
                <w:lang w:eastAsia="id-ID"/>
              </w:rPr>
            </w:pPr>
            <w:r w:rsidRPr="00CC46E5">
              <w:rPr>
                <w:rFonts w:ascii="Century Gothic" w:eastAsia="Times New Roman" w:hAnsi="Century Gothic" w:cs="Calibri"/>
                <w:color w:val="000000"/>
                <w:sz w:val="18"/>
                <w:szCs w:val="18"/>
                <w:lang w:eastAsia="id-ID"/>
              </w:rPr>
              <w:t>SMA/MA</w:t>
            </w:r>
          </w:p>
        </w:tc>
        <w:tc>
          <w:tcPr>
            <w:tcW w:w="1232" w:type="pct"/>
            <w:noWrap/>
            <w:vAlign w:val="center"/>
          </w:tcPr>
          <w:p w:rsidR="007F1610" w:rsidRPr="00CC46E5" w:rsidRDefault="007F1610"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CC46E5">
              <w:rPr>
                <w:rFonts w:ascii="Century Gothic" w:eastAsia="Times New Roman" w:hAnsi="Century Gothic" w:cs="Calibri"/>
                <w:color w:val="000000"/>
                <w:sz w:val="18"/>
                <w:szCs w:val="18"/>
                <w:lang w:val="id-ID" w:eastAsia="id-ID"/>
              </w:rPr>
              <w:t>Jumlah Sekolah</w:t>
            </w:r>
          </w:p>
        </w:tc>
        <w:tc>
          <w:tcPr>
            <w:tcW w:w="581" w:type="pct"/>
            <w:noWrap/>
            <w:vAlign w:val="center"/>
          </w:tcPr>
          <w:p w:rsidR="007F1610" w:rsidRPr="00CC46E5" w:rsidRDefault="00262A1C"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eastAsia="id-ID"/>
              </w:rPr>
            </w:pPr>
            <w:r w:rsidRPr="00CC46E5">
              <w:rPr>
                <w:rFonts w:ascii="Century Gothic" w:eastAsia="Times New Roman" w:hAnsi="Century Gothic" w:cs="Calibri"/>
                <w:color w:val="000000"/>
                <w:sz w:val="18"/>
                <w:szCs w:val="18"/>
                <w:lang w:eastAsia="id-ID"/>
              </w:rPr>
              <w:t>23</w:t>
            </w:r>
          </w:p>
        </w:tc>
        <w:tc>
          <w:tcPr>
            <w:tcW w:w="581" w:type="pct"/>
            <w:noWrap/>
            <w:vAlign w:val="center"/>
          </w:tcPr>
          <w:p w:rsidR="007F1610" w:rsidRPr="00CC46E5" w:rsidRDefault="00262A1C"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eastAsia="id-ID"/>
              </w:rPr>
            </w:pPr>
            <w:r w:rsidRPr="00CC46E5">
              <w:rPr>
                <w:rFonts w:ascii="Century Gothic" w:eastAsia="Times New Roman" w:hAnsi="Century Gothic" w:cs="Calibri"/>
                <w:color w:val="000000"/>
                <w:sz w:val="18"/>
                <w:szCs w:val="18"/>
                <w:lang w:eastAsia="id-ID"/>
              </w:rPr>
              <w:t>23</w:t>
            </w:r>
          </w:p>
        </w:tc>
        <w:tc>
          <w:tcPr>
            <w:tcW w:w="581" w:type="pct"/>
            <w:noWrap/>
            <w:vAlign w:val="center"/>
          </w:tcPr>
          <w:p w:rsidR="007F1610" w:rsidRPr="00CC46E5" w:rsidRDefault="00262A1C"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eastAsia="id-ID"/>
              </w:rPr>
            </w:pPr>
            <w:r w:rsidRPr="00CC46E5">
              <w:rPr>
                <w:rFonts w:ascii="Century Gothic" w:eastAsia="Times New Roman" w:hAnsi="Century Gothic" w:cs="Calibri"/>
                <w:color w:val="000000"/>
                <w:sz w:val="18"/>
                <w:szCs w:val="18"/>
                <w:lang w:eastAsia="id-ID"/>
              </w:rPr>
              <w:t>23</w:t>
            </w:r>
          </w:p>
        </w:tc>
        <w:tc>
          <w:tcPr>
            <w:tcW w:w="581" w:type="pct"/>
            <w:noWrap/>
            <w:vAlign w:val="center"/>
          </w:tcPr>
          <w:p w:rsidR="007F1610" w:rsidRPr="00CC46E5" w:rsidRDefault="00262A1C"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eastAsia="id-ID"/>
              </w:rPr>
            </w:pPr>
            <w:r w:rsidRPr="00CC46E5">
              <w:rPr>
                <w:rFonts w:ascii="Century Gothic" w:eastAsia="Times New Roman" w:hAnsi="Century Gothic" w:cs="Calibri"/>
                <w:color w:val="000000"/>
                <w:sz w:val="18"/>
                <w:szCs w:val="18"/>
                <w:lang w:eastAsia="id-ID"/>
              </w:rPr>
              <w:t>23</w:t>
            </w:r>
          </w:p>
        </w:tc>
        <w:tc>
          <w:tcPr>
            <w:tcW w:w="575" w:type="pct"/>
            <w:vAlign w:val="center"/>
          </w:tcPr>
          <w:p w:rsidR="007F1610" w:rsidRPr="00CC46E5" w:rsidRDefault="00262A1C"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eastAsia="id-ID"/>
              </w:rPr>
            </w:pPr>
            <w:r w:rsidRPr="00CC46E5">
              <w:rPr>
                <w:rFonts w:ascii="Century Gothic" w:eastAsia="Times New Roman" w:hAnsi="Century Gothic" w:cs="Calibri"/>
                <w:color w:val="000000"/>
                <w:sz w:val="18"/>
                <w:szCs w:val="18"/>
                <w:lang w:eastAsia="id-ID"/>
              </w:rPr>
              <w:t>24</w:t>
            </w:r>
          </w:p>
        </w:tc>
      </w:tr>
      <w:tr w:rsidR="007F1610" w:rsidRPr="00CC46E5" w:rsidTr="00CC46E5">
        <w:trPr>
          <w:trHeight w:val="20"/>
        </w:trPr>
        <w:tc>
          <w:tcPr>
            <w:cnfStyle w:val="001000000000" w:firstRow="0" w:lastRow="0" w:firstColumn="1" w:lastColumn="0" w:oddVBand="0" w:evenVBand="0" w:oddHBand="0" w:evenHBand="0" w:firstRowFirstColumn="0" w:firstRowLastColumn="0" w:lastRowFirstColumn="0" w:lastRowLastColumn="0"/>
            <w:tcW w:w="870" w:type="pct"/>
            <w:vMerge/>
          </w:tcPr>
          <w:p w:rsidR="007F1610" w:rsidRPr="00CC46E5" w:rsidRDefault="007F1610" w:rsidP="008F5011">
            <w:pPr>
              <w:jc w:val="center"/>
              <w:rPr>
                <w:rFonts w:ascii="Century Gothic" w:eastAsia="Times New Roman" w:hAnsi="Century Gothic" w:cs="Calibri"/>
                <w:color w:val="000000"/>
                <w:sz w:val="18"/>
                <w:szCs w:val="18"/>
                <w:lang w:val="id-ID" w:eastAsia="id-ID"/>
              </w:rPr>
            </w:pPr>
          </w:p>
        </w:tc>
        <w:tc>
          <w:tcPr>
            <w:tcW w:w="1232" w:type="pct"/>
            <w:noWrap/>
            <w:vAlign w:val="center"/>
          </w:tcPr>
          <w:p w:rsidR="007F1610" w:rsidRPr="00CC46E5" w:rsidRDefault="007F1610"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CC46E5">
              <w:rPr>
                <w:rFonts w:ascii="Century Gothic" w:eastAsia="Times New Roman" w:hAnsi="Century Gothic" w:cs="Calibri"/>
                <w:color w:val="000000"/>
                <w:sz w:val="18"/>
                <w:szCs w:val="18"/>
                <w:lang w:val="id-ID" w:eastAsia="id-ID"/>
              </w:rPr>
              <w:t>Jumlah Murid</w:t>
            </w:r>
          </w:p>
        </w:tc>
        <w:tc>
          <w:tcPr>
            <w:tcW w:w="581" w:type="pct"/>
            <w:noWrap/>
            <w:vAlign w:val="center"/>
          </w:tcPr>
          <w:p w:rsidR="007F1610" w:rsidRPr="00CC46E5" w:rsidRDefault="00262A1C"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eastAsia="id-ID"/>
              </w:rPr>
            </w:pPr>
            <w:r w:rsidRPr="00CC46E5">
              <w:rPr>
                <w:rFonts w:ascii="Century Gothic" w:eastAsia="Times New Roman" w:hAnsi="Century Gothic" w:cs="Calibri"/>
                <w:color w:val="000000"/>
                <w:sz w:val="18"/>
                <w:szCs w:val="18"/>
                <w:lang w:eastAsia="id-ID"/>
              </w:rPr>
              <w:t>10.313</w:t>
            </w:r>
          </w:p>
        </w:tc>
        <w:tc>
          <w:tcPr>
            <w:tcW w:w="581" w:type="pct"/>
            <w:noWrap/>
            <w:vAlign w:val="center"/>
          </w:tcPr>
          <w:p w:rsidR="007F1610" w:rsidRPr="00CC46E5" w:rsidRDefault="00262A1C"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eastAsia="id-ID"/>
              </w:rPr>
            </w:pPr>
            <w:r w:rsidRPr="00CC46E5">
              <w:rPr>
                <w:rFonts w:ascii="Century Gothic" w:eastAsia="Times New Roman" w:hAnsi="Century Gothic" w:cs="Calibri"/>
                <w:color w:val="000000"/>
                <w:sz w:val="18"/>
                <w:szCs w:val="18"/>
                <w:lang w:eastAsia="id-ID"/>
              </w:rPr>
              <w:t>9.693</w:t>
            </w:r>
          </w:p>
        </w:tc>
        <w:tc>
          <w:tcPr>
            <w:tcW w:w="581" w:type="pct"/>
            <w:noWrap/>
            <w:vAlign w:val="center"/>
          </w:tcPr>
          <w:p w:rsidR="007F1610" w:rsidRPr="00CC46E5" w:rsidRDefault="00262A1C"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eastAsia="id-ID"/>
              </w:rPr>
            </w:pPr>
            <w:r w:rsidRPr="00CC46E5">
              <w:rPr>
                <w:rFonts w:ascii="Century Gothic" w:eastAsia="Times New Roman" w:hAnsi="Century Gothic" w:cs="Calibri"/>
                <w:color w:val="000000"/>
                <w:sz w:val="18"/>
                <w:szCs w:val="18"/>
                <w:lang w:eastAsia="id-ID"/>
              </w:rPr>
              <w:t>9.941</w:t>
            </w:r>
          </w:p>
        </w:tc>
        <w:tc>
          <w:tcPr>
            <w:tcW w:w="581" w:type="pct"/>
            <w:noWrap/>
            <w:vAlign w:val="center"/>
          </w:tcPr>
          <w:p w:rsidR="007F1610" w:rsidRPr="00CC46E5" w:rsidRDefault="00262A1C"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eastAsia="id-ID"/>
              </w:rPr>
            </w:pPr>
            <w:r w:rsidRPr="00CC46E5">
              <w:rPr>
                <w:rFonts w:ascii="Century Gothic" w:eastAsia="Times New Roman" w:hAnsi="Century Gothic" w:cs="Calibri"/>
                <w:color w:val="000000"/>
                <w:sz w:val="18"/>
                <w:szCs w:val="18"/>
                <w:lang w:eastAsia="id-ID"/>
              </w:rPr>
              <w:t>9.701</w:t>
            </w:r>
          </w:p>
        </w:tc>
        <w:tc>
          <w:tcPr>
            <w:tcW w:w="575" w:type="pct"/>
            <w:vAlign w:val="center"/>
          </w:tcPr>
          <w:p w:rsidR="007F1610" w:rsidRPr="00CC46E5" w:rsidRDefault="00262A1C"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eastAsia="id-ID"/>
              </w:rPr>
            </w:pPr>
            <w:r w:rsidRPr="00CC46E5">
              <w:rPr>
                <w:rFonts w:ascii="Century Gothic" w:eastAsia="Times New Roman" w:hAnsi="Century Gothic" w:cs="Calibri"/>
                <w:color w:val="000000"/>
                <w:sz w:val="18"/>
                <w:szCs w:val="18"/>
                <w:lang w:eastAsia="id-ID"/>
              </w:rPr>
              <w:t>9911</w:t>
            </w:r>
          </w:p>
        </w:tc>
      </w:tr>
      <w:tr w:rsidR="007F1610" w:rsidRPr="00CC46E5" w:rsidTr="00CC46E5">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870" w:type="pct"/>
            <w:vMerge/>
          </w:tcPr>
          <w:p w:rsidR="007F1610" w:rsidRPr="00CC46E5" w:rsidRDefault="007F1610" w:rsidP="008F5011">
            <w:pPr>
              <w:jc w:val="center"/>
              <w:rPr>
                <w:rFonts w:ascii="Century Gothic" w:eastAsia="Times New Roman" w:hAnsi="Century Gothic" w:cs="Calibri"/>
                <w:color w:val="000000"/>
                <w:sz w:val="18"/>
                <w:szCs w:val="18"/>
                <w:lang w:val="id-ID" w:eastAsia="id-ID"/>
              </w:rPr>
            </w:pPr>
          </w:p>
        </w:tc>
        <w:tc>
          <w:tcPr>
            <w:tcW w:w="1232" w:type="pct"/>
            <w:noWrap/>
            <w:vAlign w:val="center"/>
          </w:tcPr>
          <w:p w:rsidR="007F1610" w:rsidRPr="00CC46E5" w:rsidRDefault="007F1610"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CC46E5">
              <w:rPr>
                <w:rFonts w:ascii="Century Gothic" w:eastAsia="Times New Roman" w:hAnsi="Century Gothic" w:cs="Calibri"/>
                <w:color w:val="000000"/>
                <w:sz w:val="18"/>
                <w:szCs w:val="18"/>
                <w:lang w:val="id-ID" w:eastAsia="id-ID"/>
              </w:rPr>
              <w:t>Rasio</w:t>
            </w:r>
          </w:p>
        </w:tc>
        <w:tc>
          <w:tcPr>
            <w:tcW w:w="581" w:type="pct"/>
            <w:noWrap/>
            <w:vAlign w:val="center"/>
          </w:tcPr>
          <w:p w:rsidR="007F1610" w:rsidRPr="00CC46E5" w:rsidRDefault="00262A1C"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eastAsia="id-ID"/>
              </w:rPr>
            </w:pPr>
            <w:r w:rsidRPr="00CC46E5">
              <w:rPr>
                <w:rFonts w:ascii="Century Gothic" w:eastAsia="Times New Roman" w:hAnsi="Century Gothic" w:cs="Calibri"/>
                <w:color w:val="000000"/>
                <w:sz w:val="18"/>
                <w:szCs w:val="18"/>
                <w:lang w:eastAsia="id-ID"/>
              </w:rPr>
              <w:t>448</w:t>
            </w:r>
          </w:p>
        </w:tc>
        <w:tc>
          <w:tcPr>
            <w:tcW w:w="581" w:type="pct"/>
            <w:noWrap/>
            <w:vAlign w:val="center"/>
          </w:tcPr>
          <w:p w:rsidR="007F1610" w:rsidRPr="00CC46E5" w:rsidRDefault="00262A1C"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eastAsia="id-ID"/>
              </w:rPr>
            </w:pPr>
            <w:r w:rsidRPr="00CC46E5">
              <w:rPr>
                <w:rFonts w:ascii="Century Gothic" w:eastAsia="Times New Roman" w:hAnsi="Century Gothic" w:cs="Calibri"/>
                <w:color w:val="000000"/>
                <w:sz w:val="18"/>
                <w:szCs w:val="18"/>
                <w:lang w:eastAsia="id-ID"/>
              </w:rPr>
              <w:t>421</w:t>
            </w:r>
          </w:p>
        </w:tc>
        <w:tc>
          <w:tcPr>
            <w:tcW w:w="581" w:type="pct"/>
            <w:noWrap/>
            <w:vAlign w:val="center"/>
          </w:tcPr>
          <w:p w:rsidR="007F1610" w:rsidRPr="00CC46E5" w:rsidRDefault="00262A1C"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eastAsia="id-ID"/>
              </w:rPr>
            </w:pPr>
            <w:r w:rsidRPr="00CC46E5">
              <w:rPr>
                <w:rFonts w:ascii="Century Gothic" w:eastAsia="Times New Roman" w:hAnsi="Century Gothic" w:cs="Calibri"/>
                <w:color w:val="000000"/>
                <w:sz w:val="18"/>
                <w:szCs w:val="18"/>
                <w:lang w:eastAsia="id-ID"/>
              </w:rPr>
              <w:t>432</w:t>
            </w:r>
          </w:p>
        </w:tc>
        <w:tc>
          <w:tcPr>
            <w:tcW w:w="581" w:type="pct"/>
            <w:noWrap/>
            <w:vAlign w:val="center"/>
          </w:tcPr>
          <w:p w:rsidR="007F1610" w:rsidRPr="00CC46E5" w:rsidRDefault="00262A1C"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eastAsia="id-ID"/>
              </w:rPr>
            </w:pPr>
            <w:r w:rsidRPr="00CC46E5">
              <w:rPr>
                <w:rFonts w:ascii="Century Gothic" w:eastAsia="Times New Roman" w:hAnsi="Century Gothic" w:cs="Calibri"/>
                <w:color w:val="000000"/>
                <w:sz w:val="18"/>
                <w:szCs w:val="18"/>
                <w:lang w:eastAsia="id-ID"/>
              </w:rPr>
              <w:t>421</w:t>
            </w:r>
          </w:p>
        </w:tc>
        <w:tc>
          <w:tcPr>
            <w:tcW w:w="575" w:type="pct"/>
            <w:vAlign w:val="center"/>
          </w:tcPr>
          <w:p w:rsidR="007F1610" w:rsidRPr="00CC46E5" w:rsidRDefault="00262A1C"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eastAsia="id-ID"/>
              </w:rPr>
            </w:pPr>
            <w:r w:rsidRPr="00CC46E5">
              <w:rPr>
                <w:rFonts w:ascii="Century Gothic" w:eastAsia="Times New Roman" w:hAnsi="Century Gothic" w:cs="Calibri"/>
                <w:color w:val="000000"/>
                <w:sz w:val="18"/>
                <w:szCs w:val="18"/>
                <w:lang w:eastAsia="id-ID"/>
              </w:rPr>
              <w:t>413</w:t>
            </w:r>
          </w:p>
        </w:tc>
      </w:tr>
    </w:tbl>
    <w:p w:rsidR="00F343DC" w:rsidRDefault="00F343DC" w:rsidP="008F5011">
      <w:pPr>
        <w:pStyle w:val="ListParagraph"/>
        <w:snapToGrid w:val="0"/>
        <w:spacing w:line="360" w:lineRule="auto"/>
        <w:ind w:left="0"/>
        <w:jc w:val="both"/>
        <w:rPr>
          <w:rFonts w:ascii="Century Gothic" w:hAnsi="Century Gothic" w:cs="Tahoma"/>
          <w:i/>
          <w:sz w:val="16"/>
          <w:szCs w:val="16"/>
        </w:rPr>
      </w:pPr>
      <w:r w:rsidRPr="00E90D75">
        <w:rPr>
          <w:rFonts w:ascii="Century Gothic" w:hAnsi="Century Gothic" w:cs="Tahoma"/>
          <w:i/>
          <w:sz w:val="16"/>
          <w:szCs w:val="16"/>
          <w:lang w:val="id-ID"/>
        </w:rPr>
        <w:tab/>
        <w:t>Sumber; Dinas pendidikan Ko</w:t>
      </w:r>
      <w:r w:rsidR="00262A1C">
        <w:rPr>
          <w:rFonts w:ascii="Century Gothic" w:hAnsi="Century Gothic" w:cs="Tahoma"/>
          <w:i/>
          <w:sz w:val="16"/>
          <w:szCs w:val="16"/>
          <w:lang w:val="id-ID"/>
        </w:rPr>
        <w:t>ta Baubau ; BPS Kota Baubau 201</w:t>
      </w:r>
      <w:r w:rsidR="00262A1C">
        <w:rPr>
          <w:rFonts w:ascii="Century Gothic" w:hAnsi="Century Gothic" w:cs="Tahoma"/>
          <w:i/>
          <w:sz w:val="16"/>
          <w:szCs w:val="16"/>
        </w:rPr>
        <w:t>5</w:t>
      </w:r>
      <w:r w:rsidRPr="00E90D75">
        <w:rPr>
          <w:rFonts w:ascii="Century Gothic" w:hAnsi="Century Gothic" w:cs="Tahoma"/>
          <w:i/>
          <w:sz w:val="16"/>
          <w:szCs w:val="16"/>
          <w:lang w:val="id-ID"/>
        </w:rPr>
        <w:t xml:space="preserve"> (diolah)</w:t>
      </w:r>
    </w:p>
    <w:p w:rsidR="007F1610" w:rsidRPr="007F1610" w:rsidRDefault="007F1610" w:rsidP="008F5011">
      <w:pPr>
        <w:pStyle w:val="ListParagraph"/>
        <w:snapToGrid w:val="0"/>
        <w:spacing w:line="360" w:lineRule="auto"/>
        <w:jc w:val="both"/>
        <w:rPr>
          <w:rFonts w:ascii="Century Gothic" w:hAnsi="Century Gothic" w:cs="Tahoma"/>
          <w:i/>
          <w:sz w:val="20"/>
          <w:szCs w:val="20"/>
        </w:rPr>
      </w:pPr>
    </w:p>
    <w:p w:rsidR="00F343DC" w:rsidRPr="00A81C13" w:rsidRDefault="00CC46E5" w:rsidP="002F5B99">
      <w:pPr>
        <w:pStyle w:val="Heading6"/>
        <w:numPr>
          <w:ilvl w:val="0"/>
          <w:numId w:val="96"/>
        </w:numPr>
        <w:spacing w:line="360" w:lineRule="auto"/>
        <w:ind w:left="851"/>
        <w:rPr>
          <w:rFonts w:ascii="Century Gothic" w:hAnsi="Century Gothic"/>
          <w:sz w:val="20"/>
          <w:szCs w:val="20"/>
        </w:rPr>
      </w:pPr>
      <w:r>
        <w:rPr>
          <w:rFonts w:ascii="Century Gothic" w:hAnsi="Century Gothic"/>
          <w:sz w:val="20"/>
          <w:szCs w:val="20"/>
        </w:rPr>
        <w:t>Ras</w:t>
      </w:r>
      <w:r w:rsidR="00F343DC" w:rsidRPr="00A81C13">
        <w:rPr>
          <w:rFonts w:ascii="Century Gothic" w:hAnsi="Century Gothic"/>
          <w:sz w:val="20"/>
          <w:szCs w:val="20"/>
        </w:rPr>
        <w:t>io Guru/ Murid</w:t>
      </w:r>
    </w:p>
    <w:p w:rsidR="00F343DC" w:rsidRPr="0012293B" w:rsidRDefault="00F343DC" w:rsidP="008F5011">
      <w:pPr>
        <w:tabs>
          <w:tab w:val="left" w:pos="1418"/>
        </w:tabs>
        <w:spacing w:after="0" w:line="360" w:lineRule="auto"/>
        <w:ind w:left="851" w:firstLine="141"/>
        <w:jc w:val="both"/>
        <w:rPr>
          <w:rFonts w:ascii="Century Gothic" w:hAnsi="Century Gothic"/>
          <w:spacing w:val="-6"/>
          <w:sz w:val="20"/>
          <w:szCs w:val="20"/>
          <w:lang w:val="id-ID"/>
        </w:rPr>
      </w:pPr>
      <w:r w:rsidRPr="0012293B">
        <w:rPr>
          <w:rFonts w:ascii="Century Gothic" w:hAnsi="Century Gothic"/>
          <w:spacing w:val="-6"/>
          <w:sz w:val="20"/>
          <w:szCs w:val="20"/>
          <w:lang w:val="id-ID"/>
        </w:rPr>
        <w:tab/>
        <w:t>Rasio Murid-Guru (RMG) merupakan perbandingan jumlah murid dengan jumlah guru pada suatu jenjang pendidikan tertentu. RMG menggambarkan rata-rata banyaknya murid yang diajar oleh seorang guru. Semakin sedikit murid ditangani oleh seorang guru, maka semakin baik pula proses belajar-mengajar. Guru akan mudah memantau aktivitas murid dan mudah mengukur prestasi belajar setiap siswa. Patokan umum yang digunakan adalah seorang guru idealnya hanya mengajari 20 orang murid.</w:t>
      </w:r>
    </w:p>
    <w:p w:rsidR="00F343DC" w:rsidRPr="00644EC9" w:rsidRDefault="00644EC9" w:rsidP="008F5011">
      <w:pPr>
        <w:autoSpaceDE w:val="0"/>
        <w:autoSpaceDN w:val="0"/>
        <w:adjustRightInd w:val="0"/>
        <w:spacing w:after="0" w:line="240" w:lineRule="auto"/>
        <w:jc w:val="center"/>
        <w:rPr>
          <w:rFonts w:ascii="Century Gothic" w:hAnsi="Century Gothic" w:cs="BerlinSansFB"/>
          <w:b/>
          <w:sz w:val="20"/>
          <w:szCs w:val="20"/>
        </w:rPr>
      </w:pPr>
      <w:r>
        <w:rPr>
          <w:rFonts w:ascii="Century Gothic" w:hAnsi="Century Gothic" w:cs="BerlinSansFB"/>
          <w:b/>
          <w:sz w:val="20"/>
          <w:szCs w:val="20"/>
          <w:lang w:val="id-ID"/>
        </w:rPr>
        <w:t>Tabel. 2.2</w:t>
      </w:r>
      <w:r>
        <w:rPr>
          <w:rFonts w:ascii="Century Gothic" w:hAnsi="Century Gothic" w:cs="BerlinSansFB"/>
          <w:b/>
          <w:sz w:val="20"/>
          <w:szCs w:val="20"/>
        </w:rPr>
        <w:t>3</w:t>
      </w:r>
    </w:p>
    <w:p w:rsidR="00F343DC" w:rsidRPr="00C17E0D" w:rsidRDefault="00F343DC" w:rsidP="008F5011">
      <w:pPr>
        <w:tabs>
          <w:tab w:val="left" w:pos="1452"/>
        </w:tabs>
        <w:spacing w:after="0" w:line="240" w:lineRule="auto"/>
        <w:jc w:val="center"/>
        <w:rPr>
          <w:rFonts w:ascii="Century Gothic" w:hAnsi="Century Gothic"/>
          <w:b/>
          <w:sz w:val="20"/>
          <w:szCs w:val="20"/>
          <w:lang w:val="id-ID"/>
        </w:rPr>
      </w:pPr>
      <w:r w:rsidRPr="00C17E0D">
        <w:rPr>
          <w:rFonts w:ascii="Century Gothic" w:hAnsi="Century Gothic"/>
          <w:b/>
          <w:sz w:val="20"/>
          <w:szCs w:val="20"/>
          <w:lang w:val="id-ID"/>
        </w:rPr>
        <w:t>Perkemban</w:t>
      </w:r>
      <w:r w:rsidR="00A81C13">
        <w:rPr>
          <w:rFonts w:ascii="Century Gothic" w:hAnsi="Century Gothic"/>
          <w:b/>
          <w:sz w:val="20"/>
          <w:szCs w:val="20"/>
          <w:lang w:val="id-ID"/>
        </w:rPr>
        <w:t xml:space="preserve">gan Guru dan Murid Kota Baubau </w:t>
      </w:r>
      <w:r w:rsidR="00A81C13">
        <w:rPr>
          <w:rFonts w:ascii="Century Gothic" w:hAnsi="Century Gothic"/>
          <w:b/>
          <w:sz w:val="20"/>
          <w:szCs w:val="20"/>
        </w:rPr>
        <w:t xml:space="preserve"> </w:t>
      </w:r>
      <w:r w:rsidR="0012293B">
        <w:rPr>
          <w:rFonts w:ascii="Century Gothic" w:hAnsi="Century Gothic"/>
          <w:b/>
          <w:sz w:val="20"/>
          <w:szCs w:val="20"/>
          <w:lang w:val="id-ID"/>
        </w:rPr>
        <w:t>Tahun 20</w:t>
      </w:r>
      <w:r w:rsidR="0012293B">
        <w:rPr>
          <w:rFonts w:ascii="Century Gothic" w:hAnsi="Century Gothic"/>
          <w:b/>
          <w:sz w:val="20"/>
          <w:szCs w:val="20"/>
        </w:rPr>
        <w:t>10</w:t>
      </w:r>
      <w:r w:rsidRPr="00C17E0D">
        <w:rPr>
          <w:rFonts w:ascii="Century Gothic" w:hAnsi="Century Gothic"/>
          <w:b/>
          <w:sz w:val="20"/>
          <w:szCs w:val="20"/>
          <w:lang w:val="id-ID"/>
        </w:rPr>
        <w:t xml:space="preserve"> – 201</w:t>
      </w:r>
      <w:r w:rsidR="0012293B">
        <w:rPr>
          <w:rFonts w:ascii="Century Gothic" w:hAnsi="Century Gothic"/>
          <w:b/>
          <w:sz w:val="20"/>
          <w:szCs w:val="20"/>
        </w:rPr>
        <w:t>4</w:t>
      </w:r>
    </w:p>
    <w:tbl>
      <w:tblPr>
        <w:tblStyle w:val="LightShading-Accent5"/>
        <w:tblW w:w="5000" w:type="pct"/>
        <w:tblLayout w:type="fixed"/>
        <w:tblLook w:val="04A0" w:firstRow="1" w:lastRow="0" w:firstColumn="1" w:lastColumn="0" w:noHBand="0" w:noVBand="1"/>
      </w:tblPr>
      <w:tblGrid>
        <w:gridCol w:w="1512"/>
        <w:gridCol w:w="2000"/>
        <w:gridCol w:w="985"/>
        <w:gridCol w:w="29"/>
        <w:gridCol w:w="957"/>
        <w:gridCol w:w="57"/>
        <w:gridCol w:w="928"/>
        <w:gridCol w:w="86"/>
        <w:gridCol w:w="899"/>
        <w:gridCol w:w="115"/>
        <w:gridCol w:w="869"/>
      </w:tblGrid>
      <w:tr w:rsidR="00A44FDC" w:rsidRPr="00CC46E5" w:rsidTr="00CC46E5">
        <w:trPr>
          <w:cnfStyle w:val="100000000000" w:firstRow="1" w:lastRow="0" w:firstColumn="0" w:lastColumn="0" w:oddVBand="0" w:evenVBand="0" w:oddHBand="0"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96" w:type="pct"/>
          </w:tcPr>
          <w:p w:rsidR="00A44FDC" w:rsidRPr="00CC46E5" w:rsidRDefault="00A44FDC" w:rsidP="008F5011">
            <w:pPr>
              <w:jc w:val="center"/>
              <w:rPr>
                <w:rFonts w:ascii="Century Gothic" w:eastAsia="Times New Roman" w:hAnsi="Century Gothic" w:cs="Calibri"/>
                <w:color w:val="000000"/>
                <w:sz w:val="18"/>
                <w:szCs w:val="18"/>
                <w:lang w:val="id-ID" w:eastAsia="id-ID"/>
              </w:rPr>
            </w:pPr>
            <w:r w:rsidRPr="00CC46E5">
              <w:rPr>
                <w:rFonts w:ascii="Century Gothic" w:eastAsia="Times New Roman" w:hAnsi="Century Gothic" w:cs="Calibri"/>
                <w:color w:val="000000"/>
                <w:sz w:val="18"/>
                <w:szCs w:val="18"/>
                <w:lang w:val="id-ID" w:eastAsia="id-ID"/>
              </w:rPr>
              <w:t>Jenjang Pendidikan</w:t>
            </w:r>
          </w:p>
        </w:tc>
        <w:tc>
          <w:tcPr>
            <w:tcW w:w="1185" w:type="pct"/>
            <w:noWrap/>
            <w:hideMark/>
          </w:tcPr>
          <w:p w:rsidR="00A44FDC" w:rsidRPr="00CC46E5" w:rsidRDefault="00A44FDC" w:rsidP="008F5011">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CC46E5">
              <w:rPr>
                <w:rFonts w:ascii="Century Gothic" w:eastAsia="Times New Roman" w:hAnsi="Century Gothic" w:cs="Calibri"/>
                <w:color w:val="000000"/>
                <w:sz w:val="18"/>
                <w:szCs w:val="18"/>
                <w:lang w:val="id-ID" w:eastAsia="id-ID"/>
              </w:rPr>
              <w:t> </w:t>
            </w:r>
          </w:p>
        </w:tc>
        <w:tc>
          <w:tcPr>
            <w:tcW w:w="601" w:type="pct"/>
            <w:gridSpan w:val="2"/>
            <w:noWrap/>
            <w:vAlign w:val="center"/>
            <w:hideMark/>
          </w:tcPr>
          <w:p w:rsidR="00A44FDC" w:rsidRPr="00CC46E5" w:rsidRDefault="00A44FDC" w:rsidP="008F5011">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CC46E5">
              <w:rPr>
                <w:rFonts w:ascii="Century Gothic" w:eastAsia="Times New Roman" w:hAnsi="Century Gothic" w:cs="Calibri"/>
                <w:color w:val="000000"/>
                <w:sz w:val="18"/>
                <w:szCs w:val="18"/>
                <w:lang w:val="id-ID" w:eastAsia="id-ID"/>
              </w:rPr>
              <w:t>2010</w:t>
            </w:r>
          </w:p>
        </w:tc>
        <w:tc>
          <w:tcPr>
            <w:tcW w:w="601" w:type="pct"/>
            <w:gridSpan w:val="2"/>
            <w:noWrap/>
            <w:vAlign w:val="center"/>
            <w:hideMark/>
          </w:tcPr>
          <w:p w:rsidR="00A44FDC" w:rsidRPr="00CC46E5" w:rsidRDefault="00A44FDC" w:rsidP="008F5011">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CC46E5">
              <w:rPr>
                <w:rFonts w:ascii="Century Gothic" w:eastAsia="Times New Roman" w:hAnsi="Century Gothic" w:cs="Calibri"/>
                <w:color w:val="000000"/>
                <w:sz w:val="18"/>
                <w:szCs w:val="18"/>
                <w:lang w:val="id-ID" w:eastAsia="id-ID"/>
              </w:rPr>
              <w:t>2011</w:t>
            </w:r>
          </w:p>
        </w:tc>
        <w:tc>
          <w:tcPr>
            <w:tcW w:w="601" w:type="pct"/>
            <w:gridSpan w:val="2"/>
            <w:noWrap/>
            <w:vAlign w:val="center"/>
            <w:hideMark/>
          </w:tcPr>
          <w:p w:rsidR="00A44FDC" w:rsidRPr="00CC46E5" w:rsidRDefault="00A44FDC" w:rsidP="008F5011">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CC46E5">
              <w:rPr>
                <w:rFonts w:ascii="Century Gothic" w:eastAsia="Times New Roman" w:hAnsi="Century Gothic" w:cs="Calibri"/>
                <w:color w:val="000000"/>
                <w:sz w:val="18"/>
                <w:szCs w:val="18"/>
                <w:lang w:val="id-ID" w:eastAsia="id-ID"/>
              </w:rPr>
              <w:t>2012</w:t>
            </w:r>
          </w:p>
        </w:tc>
        <w:tc>
          <w:tcPr>
            <w:tcW w:w="601" w:type="pct"/>
            <w:gridSpan w:val="2"/>
            <w:noWrap/>
            <w:vAlign w:val="center"/>
            <w:hideMark/>
          </w:tcPr>
          <w:p w:rsidR="00A44FDC" w:rsidRPr="00CC46E5" w:rsidRDefault="00A44FDC" w:rsidP="008F5011">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CC46E5">
              <w:rPr>
                <w:rFonts w:ascii="Century Gothic" w:eastAsia="Times New Roman" w:hAnsi="Century Gothic" w:cs="Calibri"/>
                <w:color w:val="000000"/>
                <w:sz w:val="18"/>
                <w:szCs w:val="18"/>
                <w:lang w:val="id-ID" w:eastAsia="id-ID"/>
              </w:rPr>
              <w:t>2013</w:t>
            </w:r>
          </w:p>
        </w:tc>
        <w:tc>
          <w:tcPr>
            <w:tcW w:w="515" w:type="pct"/>
            <w:vAlign w:val="center"/>
          </w:tcPr>
          <w:p w:rsidR="00A44FDC" w:rsidRPr="00CC46E5" w:rsidRDefault="00A44FDC" w:rsidP="008F5011">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eastAsia="id-ID"/>
              </w:rPr>
            </w:pPr>
            <w:r w:rsidRPr="00CC46E5">
              <w:rPr>
                <w:rFonts w:ascii="Century Gothic" w:eastAsia="Times New Roman" w:hAnsi="Century Gothic" w:cs="Calibri"/>
                <w:color w:val="000000"/>
                <w:sz w:val="18"/>
                <w:szCs w:val="18"/>
                <w:lang w:eastAsia="id-ID"/>
              </w:rPr>
              <w:t>2014</w:t>
            </w:r>
          </w:p>
        </w:tc>
      </w:tr>
      <w:tr w:rsidR="00EF7E33" w:rsidRPr="00CC46E5" w:rsidTr="00CC46E5">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96" w:type="pct"/>
            <w:vMerge w:val="restart"/>
            <w:vAlign w:val="center"/>
          </w:tcPr>
          <w:p w:rsidR="00EF7E33" w:rsidRPr="00CC46E5" w:rsidRDefault="00EF7E33" w:rsidP="00EF7E33">
            <w:pPr>
              <w:jc w:val="center"/>
              <w:rPr>
                <w:rFonts w:ascii="Century Gothic" w:eastAsia="Times New Roman" w:hAnsi="Century Gothic" w:cs="Calibri"/>
                <w:color w:val="000000"/>
                <w:sz w:val="18"/>
                <w:szCs w:val="18"/>
                <w:lang w:val="id-ID" w:eastAsia="id-ID"/>
              </w:rPr>
            </w:pPr>
            <w:r w:rsidRPr="00CC46E5">
              <w:rPr>
                <w:rFonts w:ascii="Century Gothic" w:eastAsia="Times New Roman" w:hAnsi="Century Gothic" w:cs="Calibri"/>
                <w:color w:val="000000"/>
                <w:sz w:val="18"/>
                <w:szCs w:val="18"/>
                <w:lang w:val="id-ID" w:eastAsia="id-ID"/>
              </w:rPr>
              <w:t>SD</w:t>
            </w:r>
          </w:p>
        </w:tc>
        <w:tc>
          <w:tcPr>
            <w:tcW w:w="1185" w:type="pct"/>
            <w:noWrap/>
            <w:hideMark/>
          </w:tcPr>
          <w:p w:rsidR="00EF7E33" w:rsidRPr="00CC46E5" w:rsidRDefault="00EF7E33"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CC46E5">
              <w:rPr>
                <w:rFonts w:ascii="Century Gothic" w:eastAsia="Times New Roman" w:hAnsi="Century Gothic" w:cs="Calibri"/>
                <w:color w:val="000000"/>
                <w:sz w:val="18"/>
                <w:szCs w:val="18"/>
                <w:lang w:val="id-ID" w:eastAsia="id-ID"/>
              </w:rPr>
              <w:t>Jumlah Guru</w:t>
            </w:r>
          </w:p>
        </w:tc>
        <w:tc>
          <w:tcPr>
            <w:tcW w:w="584" w:type="pct"/>
            <w:noWrap/>
            <w:vAlign w:val="center"/>
            <w:hideMark/>
          </w:tcPr>
          <w:p w:rsidR="00EF7E33" w:rsidRPr="00CC46E5" w:rsidRDefault="00EF7E33" w:rsidP="008F5011">
            <w:pPr>
              <w:jc w:val="right"/>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18"/>
                <w:szCs w:val="18"/>
              </w:rPr>
            </w:pPr>
            <w:r w:rsidRPr="00CC46E5">
              <w:rPr>
                <w:rFonts w:ascii="Century Gothic" w:hAnsi="Century Gothic"/>
                <w:color w:val="000000"/>
                <w:sz w:val="18"/>
                <w:szCs w:val="18"/>
                <w:lang w:val="id-ID"/>
              </w:rPr>
              <w:t>1.373</w:t>
            </w:r>
          </w:p>
        </w:tc>
        <w:tc>
          <w:tcPr>
            <w:tcW w:w="584" w:type="pct"/>
            <w:gridSpan w:val="2"/>
            <w:noWrap/>
            <w:vAlign w:val="center"/>
            <w:hideMark/>
          </w:tcPr>
          <w:p w:rsidR="00EF7E33" w:rsidRPr="00CC46E5" w:rsidRDefault="00EF7E33" w:rsidP="008F5011">
            <w:pPr>
              <w:jc w:val="right"/>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18"/>
                <w:szCs w:val="18"/>
              </w:rPr>
            </w:pPr>
            <w:r w:rsidRPr="00CC46E5">
              <w:rPr>
                <w:rFonts w:ascii="Century Gothic" w:hAnsi="Century Gothic"/>
                <w:color w:val="000000"/>
                <w:sz w:val="18"/>
                <w:szCs w:val="18"/>
                <w:lang w:val="id-ID"/>
              </w:rPr>
              <w:t>1.413</w:t>
            </w:r>
          </w:p>
        </w:tc>
        <w:tc>
          <w:tcPr>
            <w:tcW w:w="584" w:type="pct"/>
            <w:gridSpan w:val="2"/>
            <w:noWrap/>
            <w:vAlign w:val="center"/>
            <w:hideMark/>
          </w:tcPr>
          <w:p w:rsidR="00EF7E33" w:rsidRPr="00CC46E5" w:rsidRDefault="00EF7E33" w:rsidP="008F5011">
            <w:pPr>
              <w:jc w:val="right"/>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18"/>
                <w:szCs w:val="18"/>
              </w:rPr>
            </w:pPr>
            <w:r w:rsidRPr="00CC46E5">
              <w:rPr>
                <w:rFonts w:ascii="Century Gothic" w:hAnsi="Century Gothic"/>
                <w:color w:val="000000"/>
                <w:sz w:val="18"/>
                <w:szCs w:val="18"/>
                <w:lang w:val="id-ID"/>
              </w:rPr>
              <w:t>1.296</w:t>
            </w:r>
          </w:p>
        </w:tc>
        <w:tc>
          <w:tcPr>
            <w:tcW w:w="584" w:type="pct"/>
            <w:gridSpan w:val="2"/>
            <w:noWrap/>
            <w:vAlign w:val="center"/>
            <w:hideMark/>
          </w:tcPr>
          <w:p w:rsidR="00EF7E33" w:rsidRPr="00CC46E5" w:rsidRDefault="00EF7E33" w:rsidP="008F5011">
            <w:pPr>
              <w:jc w:val="right"/>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18"/>
                <w:szCs w:val="18"/>
              </w:rPr>
            </w:pPr>
            <w:r w:rsidRPr="00CC46E5">
              <w:rPr>
                <w:rFonts w:ascii="Century Gothic" w:hAnsi="Century Gothic"/>
                <w:color w:val="000000"/>
                <w:sz w:val="18"/>
                <w:szCs w:val="18"/>
                <w:lang w:val="id-ID"/>
              </w:rPr>
              <w:t>1.153</w:t>
            </w:r>
          </w:p>
        </w:tc>
        <w:tc>
          <w:tcPr>
            <w:tcW w:w="583" w:type="pct"/>
            <w:gridSpan w:val="2"/>
            <w:vAlign w:val="center"/>
          </w:tcPr>
          <w:p w:rsidR="00EF7E33" w:rsidRPr="00CC46E5" w:rsidRDefault="00EF7E33" w:rsidP="008F5011">
            <w:pPr>
              <w:jc w:val="right"/>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18"/>
                <w:szCs w:val="18"/>
              </w:rPr>
            </w:pPr>
            <w:r w:rsidRPr="00CC46E5">
              <w:rPr>
                <w:rFonts w:ascii="Century Gothic" w:hAnsi="Century Gothic"/>
                <w:color w:val="000000"/>
                <w:sz w:val="18"/>
                <w:szCs w:val="18"/>
              </w:rPr>
              <w:t>1.306</w:t>
            </w:r>
          </w:p>
        </w:tc>
      </w:tr>
      <w:tr w:rsidR="00EF7E33" w:rsidRPr="00CC46E5" w:rsidTr="00CC46E5">
        <w:trPr>
          <w:trHeight w:val="170"/>
        </w:trPr>
        <w:tc>
          <w:tcPr>
            <w:cnfStyle w:val="001000000000" w:firstRow="0" w:lastRow="0" w:firstColumn="1" w:lastColumn="0" w:oddVBand="0" w:evenVBand="0" w:oddHBand="0" w:evenHBand="0" w:firstRowFirstColumn="0" w:firstRowLastColumn="0" w:lastRowFirstColumn="0" w:lastRowLastColumn="0"/>
            <w:tcW w:w="896" w:type="pct"/>
            <w:vMerge/>
            <w:vAlign w:val="center"/>
          </w:tcPr>
          <w:p w:rsidR="00EF7E33" w:rsidRPr="00CC46E5" w:rsidRDefault="00EF7E33" w:rsidP="00EF7E33">
            <w:pPr>
              <w:jc w:val="center"/>
              <w:rPr>
                <w:rFonts w:ascii="Century Gothic" w:eastAsia="Times New Roman" w:hAnsi="Century Gothic" w:cs="Calibri"/>
                <w:color w:val="000000"/>
                <w:sz w:val="18"/>
                <w:szCs w:val="18"/>
                <w:lang w:val="id-ID" w:eastAsia="id-ID"/>
              </w:rPr>
            </w:pPr>
          </w:p>
        </w:tc>
        <w:tc>
          <w:tcPr>
            <w:tcW w:w="1185" w:type="pct"/>
            <w:noWrap/>
            <w:hideMark/>
          </w:tcPr>
          <w:p w:rsidR="00EF7E33" w:rsidRPr="00CC46E5" w:rsidRDefault="00EF7E33"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CC46E5">
              <w:rPr>
                <w:rFonts w:ascii="Century Gothic" w:eastAsia="Times New Roman" w:hAnsi="Century Gothic" w:cs="Calibri"/>
                <w:color w:val="000000"/>
                <w:sz w:val="18"/>
                <w:szCs w:val="18"/>
                <w:lang w:val="id-ID" w:eastAsia="id-ID"/>
              </w:rPr>
              <w:t>Jumlah Murid</w:t>
            </w:r>
          </w:p>
        </w:tc>
        <w:tc>
          <w:tcPr>
            <w:tcW w:w="584" w:type="pct"/>
            <w:noWrap/>
            <w:vAlign w:val="center"/>
            <w:hideMark/>
          </w:tcPr>
          <w:p w:rsidR="00EF7E33" w:rsidRPr="00CC46E5" w:rsidRDefault="00EF7E33" w:rsidP="008F5011">
            <w:pPr>
              <w:jc w:val="right"/>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sz w:val="18"/>
                <w:szCs w:val="18"/>
              </w:rPr>
            </w:pPr>
            <w:r w:rsidRPr="00CC46E5">
              <w:rPr>
                <w:rFonts w:ascii="Century Gothic" w:hAnsi="Century Gothic"/>
                <w:color w:val="000000"/>
                <w:sz w:val="18"/>
                <w:szCs w:val="18"/>
                <w:lang w:val="id-ID"/>
              </w:rPr>
              <w:t>19.737</w:t>
            </w:r>
          </w:p>
        </w:tc>
        <w:tc>
          <w:tcPr>
            <w:tcW w:w="584" w:type="pct"/>
            <w:gridSpan w:val="2"/>
            <w:noWrap/>
            <w:vAlign w:val="center"/>
            <w:hideMark/>
          </w:tcPr>
          <w:p w:rsidR="00EF7E33" w:rsidRPr="00CC46E5" w:rsidRDefault="00EF7E33" w:rsidP="008F5011">
            <w:pPr>
              <w:jc w:val="right"/>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sz w:val="18"/>
                <w:szCs w:val="18"/>
              </w:rPr>
            </w:pPr>
            <w:r w:rsidRPr="00CC46E5">
              <w:rPr>
                <w:rFonts w:ascii="Century Gothic" w:hAnsi="Century Gothic"/>
                <w:color w:val="000000"/>
                <w:sz w:val="18"/>
                <w:szCs w:val="18"/>
                <w:lang w:val="id-ID"/>
              </w:rPr>
              <w:t>20.296</w:t>
            </w:r>
          </w:p>
        </w:tc>
        <w:tc>
          <w:tcPr>
            <w:tcW w:w="584" w:type="pct"/>
            <w:gridSpan w:val="2"/>
            <w:noWrap/>
            <w:vAlign w:val="center"/>
            <w:hideMark/>
          </w:tcPr>
          <w:p w:rsidR="00EF7E33" w:rsidRPr="00CC46E5" w:rsidRDefault="00EF7E33" w:rsidP="008F5011">
            <w:pPr>
              <w:jc w:val="right"/>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sz w:val="18"/>
                <w:szCs w:val="18"/>
              </w:rPr>
            </w:pPr>
            <w:r w:rsidRPr="00CC46E5">
              <w:rPr>
                <w:rFonts w:ascii="Century Gothic" w:hAnsi="Century Gothic"/>
                <w:color w:val="000000"/>
                <w:sz w:val="18"/>
                <w:szCs w:val="18"/>
                <w:lang w:val="id-ID"/>
              </w:rPr>
              <w:t>20.373</w:t>
            </w:r>
          </w:p>
        </w:tc>
        <w:tc>
          <w:tcPr>
            <w:tcW w:w="584" w:type="pct"/>
            <w:gridSpan w:val="2"/>
            <w:noWrap/>
            <w:vAlign w:val="center"/>
            <w:hideMark/>
          </w:tcPr>
          <w:p w:rsidR="00EF7E33" w:rsidRPr="00CC46E5" w:rsidRDefault="00EF7E33" w:rsidP="008F5011">
            <w:pPr>
              <w:jc w:val="right"/>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sz w:val="18"/>
                <w:szCs w:val="18"/>
              </w:rPr>
            </w:pPr>
            <w:r w:rsidRPr="00CC46E5">
              <w:rPr>
                <w:rFonts w:ascii="Century Gothic" w:hAnsi="Century Gothic"/>
                <w:color w:val="000000"/>
                <w:sz w:val="18"/>
                <w:szCs w:val="18"/>
                <w:lang w:val="id-ID"/>
              </w:rPr>
              <w:t>19.401</w:t>
            </w:r>
          </w:p>
        </w:tc>
        <w:tc>
          <w:tcPr>
            <w:tcW w:w="583" w:type="pct"/>
            <w:gridSpan w:val="2"/>
            <w:vAlign w:val="center"/>
          </w:tcPr>
          <w:p w:rsidR="00EF7E33" w:rsidRPr="00CC46E5" w:rsidRDefault="00EF7E33" w:rsidP="008F5011">
            <w:pPr>
              <w:jc w:val="right"/>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sz w:val="18"/>
                <w:szCs w:val="18"/>
              </w:rPr>
            </w:pPr>
            <w:r w:rsidRPr="00CC46E5">
              <w:rPr>
                <w:rFonts w:ascii="Century Gothic" w:hAnsi="Century Gothic"/>
                <w:color w:val="000000"/>
                <w:sz w:val="18"/>
                <w:szCs w:val="18"/>
              </w:rPr>
              <w:t>21.180</w:t>
            </w:r>
          </w:p>
        </w:tc>
      </w:tr>
      <w:tr w:rsidR="00EF7E33" w:rsidRPr="00CC46E5" w:rsidTr="00CC46E5">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96" w:type="pct"/>
            <w:vMerge/>
            <w:vAlign w:val="center"/>
          </w:tcPr>
          <w:p w:rsidR="00EF7E33" w:rsidRPr="00CC46E5" w:rsidRDefault="00EF7E33" w:rsidP="00EF7E33">
            <w:pPr>
              <w:jc w:val="center"/>
              <w:rPr>
                <w:rFonts w:ascii="Century Gothic" w:eastAsia="Times New Roman" w:hAnsi="Century Gothic" w:cs="Calibri"/>
                <w:color w:val="000000"/>
                <w:sz w:val="18"/>
                <w:szCs w:val="18"/>
                <w:lang w:val="id-ID" w:eastAsia="id-ID"/>
              </w:rPr>
            </w:pPr>
          </w:p>
        </w:tc>
        <w:tc>
          <w:tcPr>
            <w:tcW w:w="1185" w:type="pct"/>
            <w:noWrap/>
            <w:hideMark/>
          </w:tcPr>
          <w:p w:rsidR="00EF7E33" w:rsidRPr="00CC46E5" w:rsidRDefault="00EF7E33"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CC46E5">
              <w:rPr>
                <w:rFonts w:ascii="Century Gothic" w:eastAsia="Times New Roman" w:hAnsi="Century Gothic" w:cs="Calibri"/>
                <w:color w:val="000000"/>
                <w:sz w:val="18"/>
                <w:szCs w:val="18"/>
                <w:lang w:val="id-ID" w:eastAsia="id-ID"/>
              </w:rPr>
              <w:t>Rasio</w:t>
            </w:r>
          </w:p>
        </w:tc>
        <w:tc>
          <w:tcPr>
            <w:tcW w:w="584" w:type="pct"/>
            <w:noWrap/>
            <w:vAlign w:val="center"/>
            <w:hideMark/>
          </w:tcPr>
          <w:p w:rsidR="00EF7E33" w:rsidRPr="00CC46E5" w:rsidRDefault="00EF7E33" w:rsidP="008F5011">
            <w:pPr>
              <w:jc w:val="right"/>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18"/>
                <w:szCs w:val="18"/>
              </w:rPr>
            </w:pPr>
            <w:r w:rsidRPr="00CC46E5">
              <w:rPr>
                <w:rFonts w:ascii="Century Gothic" w:hAnsi="Century Gothic"/>
                <w:color w:val="000000"/>
                <w:sz w:val="18"/>
                <w:szCs w:val="18"/>
              </w:rPr>
              <w:t>14</w:t>
            </w:r>
          </w:p>
        </w:tc>
        <w:tc>
          <w:tcPr>
            <w:tcW w:w="584" w:type="pct"/>
            <w:gridSpan w:val="2"/>
            <w:noWrap/>
            <w:vAlign w:val="center"/>
            <w:hideMark/>
          </w:tcPr>
          <w:p w:rsidR="00EF7E33" w:rsidRPr="00CC46E5" w:rsidRDefault="00EF7E33" w:rsidP="008F5011">
            <w:pPr>
              <w:jc w:val="right"/>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18"/>
                <w:szCs w:val="18"/>
              </w:rPr>
            </w:pPr>
            <w:r w:rsidRPr="00CC46E5">
              <w:rPr>
                <w:rFonts w:ascii="Century Gothic" w:hAnsi="Century Gothic"/>
                <w:color w:val="000000"/>
                <w:sz w:val="18"/>
                <w:szCs w:val="18"/>
              </w:rPr>
              <w:t>14</w:t>
            </w:r>
          </w:p>
        </w:tc>
        <w:tc>
          <w:tcPr>
            <w:tcW w:w="584" w:type="pct"/>
            <w:gridSpan w:val="2"/>
            <w:noWrap/>
            <w:vAlign w:val="center"/>
            <w:hideMark/>
          </w:tcPr>
          <w:p w:rsidR="00EF7E33" w:rsidRPr="00CC46E5" w:rsidRDefault="00EF7E33" w:rsidP="008F5011">
            <w:pPr>
              <w:jc w:val="right"/>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18"/>
                <w:szCs w:val="18"/>
              </w:rPr>
            </w:pPr>
            <w:r w:rsidRPr="00CC46E5">
              <w:rPr>
                <w:rFonts w:ascii="Century Gothic" w:hAnsi="Century Gothic"/>
                <w:color w:val="000000"/>
                <w:sz w:val="18"/>
                <w:szCs w:val="18"/>
              </w:rPr>
              <w:t>16</w:t>
            </w:r>
          </w:p>
        </w:tc>
        <w:tc>
          <w:tcPr>
            <w:tcW w:w="584" w:type="pct"/>
            <w:gridSpan w:val="2"/>
            <w:noWrap/>
            <w:vAlign w:val="center"/>
            <w:hideMark/>
          </w:tcPr>
          <w:p w:rsidR="00EF7E33" w:rsidRPr="00CC46E5" w:rsidRDefault="00EF7E33" w:rsidP="008F5011">
            <w:pPr>
              <w:jc w:val="right"/>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18"/>
                <w:szCs w:val="18"/>
              </w:rPr>
            </w:pPr>
            <w:r w:rsidRPr="00CC46E5">
              <w:rPr>
                <w:rFonts w:ascii="Century Gothic" w:hAnsi="Century Gothic"/>
                <w:color w:val="000000"/>
                <w:sz w:val="18"/>
                <w:szCs w:val="18"/>
              </w:rPr>
              <w:t>17</w:t>
            </w:r>
          </w:p>
        </w:tc>
        <w:tc>
          <w:tcPr>
            <w:tcW w:w="583" w:type="pct"/>
            <w:gridSpan w:val="2"/>
            <w:vAlign w:val="center"/>
          </w:tcPr>
          <w:p w:rsidR="00EF7E33" w:rsidRPr="00CC46E5" w:rsidRDefault="00EF7E33" w:rsidP="008F5011">
            <w:pPr>
              <w:jc w:val="right"/>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18"/>
                <w:szCs w:val="18"/>
              </w:rPr>
            </w:pPr>
            <w:r w:rsidRPr="00CC46E5">
              <w:rPr>
                <w:rFonts w:ascii="Century Gothic" w:hAnsi="Century Gothic"/>
                <w:color w:val="000000"/>
                <w:sz w:val="18"/>
                <w:szCs w:val="18"/>
              </w:rPr>
              <w:t>16</w:t>
            </w:r>
          </w:p>
        </w:tc>
      </w:tr>
      <w:tr w:rsidR="00EF7E33" w:rsidRPr="00CC46E5" w:rsidTr="00CC46E5">
        <w:trPr>
          <w:trHeight w:val="170"/>
        </w:trPr>
        <w:tc>
          <w:tcPr>
            <w:cnfStyle w:val="001000000000" w:firstRow="0" w:lastRow="0" w:firstColumn="1" w:lastColumn="0" w:oddVBand="0" w:evenVBand="0" w:oddHBand="0" w:evenHBand="0" w:firstRowFirstColumn="0" w:firstRowLastColumn="0" w:lastRowFirstColumn="0" w:lastRowLastColumn="0"/>
            <w:tcW w:w="896" w:type="pct"/>
            <w:vMerge w:val="restart"/>
            <w:vAlign w:val="center"/>
          </w:tcPr>
          <w:p w:rsidR="00EF7E33" w:rsidRPr="00CC46E5" w:rsidRDefault="00EF7E33" w:rsidP="00EF7E33">
            <w:pPr>
              <w:jc w:val="center"/>
              <w:rPr>
                <w:rFonts w:ascii="Century Gothic" w:eastAsia="Times New Roman" w:hAnsi="Century Gothic" w:cs="Calibri"/>
                <w:color w:val="000000"/>
                <w:sz w:val="18"/>
                <w:szCs w:val="18"/>
                <w:lang w:val="id-ID" w:eastAsia="id-ID"/>
              </w:rPr>
            </w:pPr>
            <w:r w:rsidRPr="00CC46E5">
              <w:rPr>
                <w:rFonts w:ascii="Century Gothic" w:eastAsia="Times New Roman" w:hAnsi="Century Gothic" w:cs="Calibri"/>
                <w:color w:val="000000"/>
                <w:sz w:val="18"/>
                <w:szCs w:val="18"/>
                <w:lang w:val="id-ID" w:eastAsia="id-ID"/>
              </w:rPr>
              <w:t>SMP</w:t>
            </w:r>
          </w:p>
        </w:tc>
        <w:tc>
          <w:tcPr>
            <w:tcW w:w="1185" w:type="pct"/>
            <w:noWrap/>
            <w:hideMark/>
          </w:tcPr>
          <w:p w:rsidR="00EF7E33" w:rsidRPr="00CC46E5" w:rsidRDefault="00EF7E33"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CC46E5">
              <w:rPr>
                <w:rFonts w:ascii="Century Gothic" w:eastAsia="Times New Roman" w:hAnsi="Century Gothic" w:cs="Calibri"/>
                <w:color w:val="000000"/>
                <w:sz w:val="18"/>
                <w:szCs w:val="18"/>
                <w:lang w:val="id-ID" w:eastAsia="id-ID"/>
              </w:rPr>
              <w:t>Jumlah Guru</w:t>
            </w:r>
          </w:p>
        </w:tc>
        <w:tc>
          <w:tcPr>
            <w:tcW w:w="584" w:type="pct"/>
            <w:noWrap/>
            <w:vAlign w:val="center"/>
            <w:hideMark/>
          </w:tcPr>
          <w:p w:rsidR="00EF7E33" w:rsidRPr="00CC46E5" w:rsidRDefault="00EF7E33" w:rsidP="008F5011">
            <w:pPr>
              <w:jc w:val="right"/>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sz w:val="18"/>
                <w:szCs w:val="18"/>
              </w:rPr>
            </w:pPr>
            <w:r w:rsidRPr="00CC46E5">
              <w:rPr>
                <w:rFonts w:ascii="Century Gothic" w:hAnsi="Century Gothic"/>
                <w:color w:val="000000"/>
                <w:sz w:val="18"/>
                <w:szCs w:val="18"/>
                <w:lang w:val="id-ID"/>
              </w:rPr>
              <w:t>932</w:t>
            </w:r>
          </w:p>
        </w:tc>
        <w:tc>
          <w:tcPr>
            <w:tcW w:w="584" w:type="pct"/>
            <w:gridSpan w:val="2"/>
            <w:noWrap/>
            <w:vAlign w:val="center"/>
            <w:hideMark/>
          </w:tcPr>
          <w:p w:rsidR="00EF7E33" w:rsidRPr="00CC46E5" w:rsidRDefault="00EF7E33" w:rsidP="008F5011">
            <w:pPr>
              <w:jc w:val="right"/>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sz w:val="18"/>
                <w:szCs w:val="18"/>
              </w:rPr>
            </w:pPr>
            <w:r w:rsidRPr="00CC46E5">
              <w:rPr>
                <w:rFonts w:ascii="Century Gothic" w:hAnsi="Century Gothic"/>
                <w:color w:val="000000"/>
                <w:sz w:val="18"/>
                <w:szCs w:val="18"/>
                <w:lang w:val="id-ID"/>
              </w:rPr>
              <w:t>971</w:t>
            </w:r>
          </w:p>
        </w:tc>
        <w:tc>
          <w:tcPr>
            <w:tcW w:w="584" w:type="pct"/>
            <w:gridSpan w:val="2"/>
            <w:noWrap/>
            <w:vAlign w:val="center"/>
            <w:hideMark/>
          </w:tcPr>
          <w:p w:rsidR="00EF7E33" w:rsidRPr="00CC46E5" w:rsidRDefault="00EF7E33" w:rsidP="008F5011">
            <w:pPr>
              <w:jc w:val="right"/>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sz w:val="18"/>
                <w:szCs w:val="18"/>
              </w:rPr>
            </w:pPr>
            <w:r w:rsidRPr="00CC46E5">
              <w:rPr>
                <w:rFonts w:ascii="Century Gothic" w:hAnsi="Century Gothic"/>
                <w:color w:val="000000"/>
                <w:sz w:val="18"/>
                <w:szCs w:val="18"/>
                <w:lang w:val="id-ID"/>
              </w:rPr>
              <w:t>968</w:t>
            </w:r>
          </w:p>
        </w:tc>
        <w:tc>
          <w:tcPr>
            <w:tcW w:w="584" w:type="pct"/>
            <w:gridSpan w:val="2"/>
            <w:noWrap/>
            <w:vAlign w:val="center"/>
            <w:hideMark/>
          </w:tcPr>
          <w:p w:rsidR="00EF7E33" w:rsidRPr="00CC46E5" w:rsidRDefault="00EF7E33" w:rsidP="008F5011">
            <w:pPr>
              <w:jc w:val="right"/>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sz w:val="18"/>
                <w:szCs w:val="18"/>
              </w:rPr>
            </w:pPr>
            <w:r w:rsidRPr="00CC46E5">
              <w:rPr>
                <w:rFonts w:ascii="Century Gothic" w:hAnsi="Century Gothic"/>
                <w:color w:val="000000"/>
                <w:sz w:val="18"/>
                <w:szCs w:val="18"/>
                <w:lang w:val="id-ID"/>
              </w:rPr>
              <w:t>1.492</w:t>
            </w:r>
          </w:p>
        </w:tc>
        <w:tc>
          <w:tcPr>
            <w:tcW w:w="583" w:type="pct"/>
            <w:gridSpan w:val="2"/>
            <w:vAlign w:val="center"/>
          </w:tcPr>
          <w:p w:rsidR="00EF7E33" w:rsidRPr="00CC46E5" w:rsidRDefault="00EF7E33" w:rsidP="008F5011">
            <w:pPr>
              <w:jc w:val="right"/>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sz w:val="18"/>
                <w:szCs w:val="18"/>
              </w:rPr>
            </w:pPr>
            <w:r w:rsidRPr="00CC46E5">
              <w:rPr>
                <w:rFonts w:ascii="Century Gothic" w:hAnsi="Century Gothic"/>
                <w:color w:val="000000"/>
                <w:sz w:val="18"/>
                <w:szCs w:val="18"/>
              </w:rPr>
              <w:t>955</w:t>
            </w:r>
          </w:p>
        </w:tc>
      </w:tr>
      <w:tr w:rsidR="00EF7E33" w:rsidRPr="00CC46E5" w:rsidTr="00CC46E5">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96" w:type="pct"/>
            <w:vMerge/>
            <w:vAlign w:val="center"/>
          </w:tcPr>
          <w:p w:rsidR="00EF7E33" w:rsidRPr="00CC46E5" w:rsidRDefault="00EF7E33" w:rsidP="00EF7E33">
            <w:pPr>
              <w:jc w:val="center"/>
              <w:rPr>
                <w:rFonts w:ascii="Century Gothic" w:eastAsia="Times New Roman" w:hAnsi="Century Gothic" w:cs="Calibri"/>
                <w:color w:val="000000"/>
                <w:sz w:val="18"/>
                <w:szCs w:val="18"/>
                <w:lang w:val="id-ID" w:eastAsia="id-ID"/>
              </w:rPr>
            </w:pPr>
          </w:p>
        </w:tc>
        <w:tc>
          <w:tcPr>
            <w:tcW w:w="1185" w:type="pct"/>
            <w:noWrap/>
            <w:hideMark/>
          </w:tcPr>
          <w:p w:rsidR="00EF7E33" w:rsidRPr="00CC46E5" w:rsidRDefault="00EF7E33"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CC46E5">
              <w:rPr>
                <w:rFonts w:ascii="Century Gothic" w:eastAsia="Times New Roman" w:hAnsi="Century Gothic" w:cs="Calibri"/>
                <w:color w:val="000000"/>
                <w:sz w:val="18"/>
                <w:szCs w:val="18"/>
                <w:lang w:val="id-ID" w:eastAsia="id-ID"/>
              </w:rPr>
              <w:t>Jumlah Murid</w:t>
            </w:r>
          </w:p>
        </w:tc>
        <w:tc>
          <w:tcPr>
            <w:tcW w:w="584" w:type="pct"/>
            <w:noWrap/>
            <w:vAlign w:val="center"/>
            <w:hideMark/>
          </w:tcPr>
          <w:p w:rsidR="00EF7E33" w:rsidRPr="00CC46E5" w:rsidRDefault="00EF7E33" w:rsidP="008F5011">
            <w:pPr>
              <w:jc w:val="right"/>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18"/>
                <w:szCs w:val="18"/>
              </w:rPr>
            </w:pPr>
            <w:r w:rsidRPr="00CC46E5">
              <w:rPr>
                <w:rFonts w:ascii="Century Gothic" w:hAnsi="Century Gothic"/>
                <w:color w:val="000000"/>
                <w:sz w:val="18"/>
                <w:szCs w:val="18"/>
                <w:lang w:val="id-ID"/>
              </w:rPr>
              <w:t>7.945</w:t>
            </w:r>
          </w:p>
        </w:tc>
        <w:tc>
          <w:tcPr>
            <w:tcW w:w="584" w:type="pct"/>
            <w:gridSpan w:val="2"/>
            <w:noWrap/>
            <w:vAlign w:val="center"/>
            <w:hideMark/>
          </w:tcPr>
          <w:p w:rsidR="00EF7E33" w:rsidRPr="00CC46E5" w:rsidRDefault="00EF7E33" w:rsidP="008F5011">
            <w:pPr>
              <w:jc w:val="right"/>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18"/>
                <w:szCs w:val="18"/>
              </w:rPr>
            </w:pPr>
            <w:r w:rsidRPr="00CC46E5">
              <w:rPr>
                <w:rFonts w:ascii="Century Gothic" w:hAnsi="Century Gothic"/>
                <w:color w:val="000000"/>
                <w:sz w:val="18"/>
                <w:szCs w:val="18"/>
                <w:lang w:val="id-ID"/>
              </w:rPr>
              <w:t>8.042</w:t>
            </w:r>
          </w:p>
        </w:tc>
        <w:tc>
          <w:tcPr>
            <w:tcW w:w="584" w:type="pct"/>
            <w:gridSpan w:val="2"/>
            <w:noWrap/>
            <w:vAlign w:val="center"/>
            <w:hideMark/>
          </w:tcPr>
          <w:p w:rsidR="00EF7E33" w:rsidRPr="00CC46E5" w:rsidRDefault="00EF7E33" w:rsidP="008F5011">
            <w:pPr>
              <w:jc w:val="right"/>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18"/>
                <w:szCs w:val="18"/>
              </w:rPr>
            </w:pPr>
            <w:r w:rsidRPr="00CC46E5">
              <w:rPr>
                <w:rFonts w:ascii="Century Gothic" w:hAnsi="Century Gothic"/>
                <w:color w:val="000000"/>
                <w:sz w:val="18"/>
                <w:szCs w:val="18"/>
                <w:lang w:val="id-ID"/>
              </w:rPr>
              <w:t>8.605</w:t>
            </w:r>
          </w:p>
        </w:tc>
        <w:tc>
          <w:tcPr>
            <w:tcW w:w="584" w:type="pct"/>
            <w:gridSpan w:val="2"/>
            <w:noWrap/>
            <w:vAlign w:val="center"/>
            <w:hideMark/>
          </w:tcPr>
          <w:p w:rsidR="00EF7E33" w:rsidRPr="00CC46E5" w:rsidRDefault="00EF7E33" w:rsidP="008F5011">
            <w:pPr>
              <w:jc w:val="right"/>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18"/>
                <w:szCs w:val="18"/>
              </w:rPr>
            </w:pPr>
            <w:r w:rsidRPr="00CC46E5">
              <w:rPr>
                <w:rFonts w:ascii="Century Gothic" w:hAnsi="Century Gothic"/>
                <w:color w:val="000000"/>
                <w:sz w:val="18"/>
                <w:szCs w:val="18"/>
                <w:lang w:val="id-ID"/>
              </w:rPr>
              <w:t>7.978</w:t>
            </w:r>
          </w:p>
        </w:tc>
        <w:tc>
          <w:tcPr>
            <w:tcW w:w="583" w:type="pct"/>
            <w:gridSpan w:val="2"/>
            <w:vAlign w:val="center"/>
          </w:tcPr>
          <w:p w:rsidR="00EF7E33" w:rsidRPr="00CC46E5" w:rsidRDefault="00EF7E33" w:rsidP="008F5011">
            <w:pPr>
              <w:jc w:val="right"/>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18"/>
                <w:szCs w:val="18"/>
              </w:rPr>
            </w:pPr>
            <w:r w:rsidRPr="00CC46E5">
              <w:rPr>
                <w:rFonts w:ascii="Century Gothic" w:hAnsi="Century Gothic"/>
                <w:color w:val="000000"/>
                <w:sz w:val="18"/>
                <w:szCs w:val="18"/>
              </w:rPr>
              <w:t>9.418</w:t>
            </w:r>
          </w:p>
        </w:tc>
      </w:tr>
      <w:tr w:rsidR="00EF7E33" w:rsidRPr="00CC46E5" w:rsidTr="00CC46E5">
        <w:trPr>
          <w:trHeight w:val="170"/>
        </w:trPr>
        <w:tc>
          <w:tcPr>
            <w:cnfStyle w:val="001000000000" w:firstRow="0" w:lastRow="0" w:firstColumn="1" w:lastColumn="0" w:oddVBand="0" w:evenVBand="0" w:oddHBand="0" w:evenHBand="0" w:firstRowFirstColumn="0" w:firstRowLastColumn="0" w:lastRowFirstColumn="0" w:lastRowLastColumn="0"/>
            <w:tcW w:w="896" w:type="pct"/>
            <w:vMerge/>
            <w:vAlign w:val="center"/>
          </w:tcPr>
          <w:p w:rsidR="00EF7E33" w:rsidRPr="00CC46E5" w:rsidRDefault="00EF7E33" w:rsidP="00EF7E33">
            <w:pPr>
              <w:jc w:val="center"/>
              <w:rPr>
                <w:rFonts w:ascii="Century Gothic" w:eastAsia="Times New Roman" w:hAnsi="Century Gothic" w:cs="Calibri"/>
                <w:color w:val="000000"/>
                <w:sz w:val="18"/>
                <w:szCs w:val="18"/>
                <w:lang w:val="id-ID" w:eastAsia="id-ID"/>
              </w:rPr>
            </w:pPr>
          </w:p>
        </w:tc>
        <w:tc>
          <w:tcPr>
            <w:tcW w:w="1185" w:type="pct"/>
            <w:noWrap/>
            <w:hideMark/>
          </w:tcPr>
          <w:p w:rsidR="00EF7E33" w:rsidRPr="00CC46E5" w:rsidRDefault="00EF7E33"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CC46E5">
              <w:rPr>
                <w:rFonts w:ascii="Century Gothic" w:eastAsia="Times New Roman" w:hAnsi="Century Gothic" w:cs="Calibri"/>
                <w:color w:val="000000"/>
                <w:sz w:val="18"/>
                <w:szCs w:val="18"/>
                <w:lang w:val="id-ID" w:eastAsia="id-ID"/>
              </w:rPr>
              <w:t>Rasio</w:t>
            </w:r>
          </w:p>
        </w:tc>
        <w:tc>
          <w:tcPr>
            <w:tcW w:w="584" w:type="pct"/>
            <w:noWrap/>
            <w:vAlign w:val="center"/>
            <w:hideMark/>
          </w:tcPr>
          <w:p w:rsidR="00EF7E33" w:rsidRPr="00CC46E5" w:rsidRDefault="00EF7E33" w:rsidP="008F5011">
            <w:pPr>
              <w:jc w:val="right"/>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sz w:val="18"/>
                <w:szCs w:val="18"/>
              </w:rPr>
            </w:pPr>
            <w:r w:rsidRPr="00CC46E5">
              <w:rPr>
                <w:rFonts w:ascii="Century Gothic" w:hAnsi="Century Gothic"/>
                <w:color w:val="000000"/>
                <w:sz w:val="18"/>
                <w:szCs w:val="18"/>
              </w:rPr>
              <w:t>9</w:t>
            </w:r>
          </w:p>
        </w:tc>
        <w:tc>
          <w:tcPr>
            <w:tcW w:w="584" w:type="pct"/>
            <w:gridSpan w:val="2"/>
            <w:noWrap/>
            <w:vAlign w:val="center"/>
            <w:hideMark/>
          </w:tcPr>
          <w:p w:rsidR="00EF7E33" w:rsidRPr="00CC46E5" w:rsidRDefault="00EF7E33" w:rsidP="008F5011">
            <w:pPr>
              <w:jc w:val="right"/>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sz w:val="18"/>
                <w:szCs w:val="18"/>
              </w:rPr>
            </w:pPr>
            <w:r w:rsidRPr="00CC46E5">
              <w:rPr>
                <w:rFonts w:ascii="Century Gothic" w:hAnsi="Century Gothic"/>
                <w:color w:val="000000"/>
                <w:sz w:val="18"/>
                <w:szCs w:val="18"/>
              </w:rPr>
              <w:t>8</w:t>
            </w:r>
          </w:p>
        </w:tc>
        <w:tc>
          <w:tcPr>
            <w:tcW w:w="584" w:type="pct"/>
            <w:gridSpan w:val="2"/>
            <w:noWrap/>
            <w:vAlign w:val="center"/>
            <w:hideMark/>
          </w:tcPr>
          <w:p w:rsidR="00EF7E33" w:rsidRPr="00CC46E5" w:rsidRDefault="00EF7E33" w:rsidP="008F5011">
            <w:pPr>
              <w:jc w:val="right"/>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sz w:val="18"/>
                <w:szCs w:val="18"/>
              </w:rPr>
            </w:pPr>
            <w:r w:rsidRPr="00CC46E5">
              <w:rPr>
                <w:rFonts w:ascii="Century Gothic" w:hAnsi="Century Gothic"/>
                <w:color w:val="000000"/>
                <w:sz w:val="18"/>
                <w:szCs w:val="18"/>
              </w:rPr>
              <w:t>9</w:t>
            </w:r>
          </w:p>
        </w:tc>
        <w:tc>
          <w:tcPr>
            <w:tcW w:w="584" w:type="pct"/>
            <w:gridSpan w:val="2"/>
            <w:noWrap/>
            <w:vAlign w:val="center"/>
            <w:hideMark/>
          </w:tcPr>
          <w:p w:rsidR="00A82C49" w:rsidRPr="00CC46E5" w:rsidRDefault="00A82C49" w:rsidP="00A82C49">
            <w:pPr>
              <w:jc w:val="right"/>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sz w:val="18"/>
                <w:szCs w:val="18"/>
              </w:rPr>
            </w:pPr>
            <w:r>
              <w:rPr>
                <w:rFonts w:ascii="Century Gothic" w:hAnsi="Century Gothic"/>
                <w:color w:val="000000"/>
                <w:sz w:val="18"/>
                <w:szCs w:val="18"/>
              </w:rPr>
              <w:t>8</w:t>
            </w:r>
          </w:p>
        </w:tc>
        <w:tc>
          <w:tcPr>
            <w:tcW w:w="583" w:type="pct"/>
            <w:gridSpan w:val="2"/>
            <w:vAlign w:val="center"/>
          </w:tcPr>
          <w:p w:rsidR="00EF7E33" w:rsidRPr="00CC46E5" w:rsidRDefault="00EF7E33" w:rsidP="008F5011">
            <w:pPr>
              <w:jc w:val="right"/>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sz w:val="18"/>
                <w:szCs w:val="18"/>
              </w:rPr>
            </w:pPr>
            <w:r w:rsidRPr="00CC46E5">
              <w:rPr>
                <w:rFonts w:ascii="Century Gothic" w:hAnsi="Century Gothic"/>
                <w:color w:val="000000"/>
                <w:sz w:val="18"/>
                <w:szCs w:val="18"/>
              </w:rPr>
              <w:t>10</w:t>
            </w:r>
          </w:p>
        </w:tc>
      </w:tr>
      <w:tr w:rsidR="00EF7E33" w:rsidRPr="00CC46E5" w:rsidTr="00CC46E5">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96" w:type="pct"/>
            <w:vMerge w:val="restart"/>
            <w:vAlign w:val="center"/>
          </w:tcPr>
          <w:p w:rsidR="00EF7E33" w:rsidRPr="00CC46E5" w:rsidRDefault="00EF7E33" w:rsidP="00EF7E33">
            <w:pPr>
              <w:jc w:val="center"/>
              <w:rPr>
                <w:rFonts w:ascii="Century Gothic" w:eastAsia="Times New Roman" w:hAnsi="Century Gothic" w:cs="Calibri"/>
                <w:color w:val="000000"/>
                <w:sz w:val="18"/>
                <w:szCs w:val="18"/>
                <w:lang w:val="id-ID" w:eastAsia="id-ID"/>
              </w:rPr>
            </w:pPr>
            <w:r w:rsidRPr="00CC46E5">
              <w:rPr>
                <w:rFonts w:ascii="Century Gothic" w:eastAsia="Times New Roman" w:hAnsi="Century Gothic" w:cs="Calibri"/>
                <w:color w:val="000000"/>
                <w:sz w:val="18"/>
                <w:szCs w:val="18"/>
                <w:lang w:eastAsia="id-ID"/>
              </w:rPr>
              <w:t>SMA/MA</w:t>
            </w:r>
          </w:p>
        </w:tc>
        <w:tc>
          <w:tcPr>
            <w:tcW w:w="1185" w:type="pct"/>
            <w:noWrap/>
          </w:tcPr>
          <w:p w:rsidR="00EF7E33" w:rsidRPr="00CC46E5" w:rsidRDefault="00EF7E33"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CC46E5">
              <w:rPr>
                <w:rFonts w:ascii="Century Gothic" w:eastAsia="Times New Roman" w:hAnsi="Century Gothic" w:cs="Calibri"/>
                <w:color w:val="000000"/>
                <w:sz w:val="18"/>
                <w:szCs w:val="18"/>
                <w:lang w:val="id-ID" w:eastAsia="id-ID"/>
              </w:rPr>
              <w:t>Jumlah Guru</w:t>
            </w:r>
          </w:p>
        </w:tc>
        <w:tc>
          <w:tcPr>
            <w:tcW w:w="584" w:type="pct"/>
            <w:noWrap/>
            <w:vAlign w:val="center"/>
          </w:tcPr>
          <w:p w:rsidR="00EF7E33" w:rsidRPr="00CC46E5" w:rsidRDefault="00EF7E33" w:rsidP="008F5011">
            <w:pPr>
              <w:jc w:val="right"/>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18"/>
                <w:szCs w:val="18"/>
              </w:rPr>
            </w:pPr>
            <w:r w:rsidRPr="00CC46E5">
              <w:rPr>
                <w:rFonts w:ascii="Century Gothic" w:hAnsi="Century Gothic"/>
                <w:color w:val="000000"/>
                <w:sz w:val="18"/>
                <w:szCs w:val="18"/>
                <w:lang w:val="id-ID"/>
              </w:rPr>
              <w:t>924</w:t>
            </w:r>
          </w:p>
        </w:tc>
        <w:tc>
          <w:tcPr>
            <w:tcW w:w="584" w:type="pct"/>
            <w:gridSpan w:val="2"/>
            <w:noWrap/>
            <w:vAlign w:val="center"/>
          </w:tcPr>
          <w:p w:rsidR="00EF7E33" w:rsidRPr="00CC46E5" w:rsidRDefault="00EF7E33" w:rsidP="008F5011">
            <w:pPr>
              <w:jc w:val="right"/>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18"/>
                <w:szCs w:val="18"/>
              </w:rPr>
            </w:pPr>
            <w:r w:rsidRPr="00CC46E5">
              <w:rPr>
                <w:rFonts w:ascii="Century Gothic" w:hAnsi="Century Gothic"/>
                <w:color w:val="000000"/>
                <w:sz w:val="18"/>
                <w:szCs w:val="18"/>
                <w:lang w:val="id-ID"/>
              </w:rPr>
              <w:t>1.026</w:t>
            </w:r>
          </w:p>
        </w:tc>
        <w:tc>
          <w:tcPr>
            <w:tcW w:w="584" w:type="pct"/>
            <w:gridSpan w:val="2"/>
            <w:noWrap/>
            <w:vAlign w:val="center"/>
          </w:tcPr>
          <w:p w:rsidR="00EF7E33" w:rsidRPr="00CC46E5" w:rsidRDefault="00EF7E33" w:rsidP="008F5011">
            <w:pPr>
              <w:jc w:val="right"/>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18"/>
                <w:szCs w:val="18"/>
              </w:rPr>
            </w:pPr>
            <w:r w:rsidRPr="00CC46E5">
              <w:rPr>
                <w:rFonts w:ascii="Century Gothic" w:hAnsi="Century Gothic"/>
                <w:color w:val="000000"/>
                <w:sz w:val="18"/>
                <w:szCs w:val="18"/>
                <w:lang w:val="id-ID"/>
              </w:rPr>
              <w:t>936</w:t>
            </w:r>
          </w:p>
        </w:tc>
        <w:tc>
          <w:tcPr>
            <w:tcW w:w="584" w:type="pct"/>
            <w:gridSpan w:val="2"/>
            <w:noWrap/>
            <w:vAlign w:val="center"/>
          </w:tcPr>
          <w:p w:rsidR="00EF7E33" w:rsidRPr="00CC46E5" w:rsidRDefault="00EF7E33" w:rsidP="008F5011">
            <w:pPr>
              <w:jc w:val="right"/>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18"/>
                <w:szCs w:val="18"/>
              </w:rPr>
            </w:pPr>
            <w:r w:rsidRPr="00CC46E5">
              <w:rPr>
                <w:rFonts w:ascii="Century Gothic" w:hAnsi="Century Gothic"/>
                <w:color w:val="000000"/>
                <w:sz w:val="18"/>
                <w:szCs w:val="18"/>
                <w:lang w:val="id-ID"/>
              </w:rPr>
              <w:t>1.058</w:t>
            </w:r>
          </w:p>
        </w:tc>
        <w:tc>
          <w:tcPr>
            <w:tcW w:w="583" w:type="pct"/>
            <w:gridSpan w:val="2"/>
            <w:vAlign w:val="center"/>
          </w:tcPr>
          <w:p w:rsidR="00EF7E33" w:rsidRPr="00CC46E5" w:rsidRDefault="00EF7E33" w:rsidP="008F5011">
            <w:pPr>
              <w:jc w:val="right"/>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18"/>
                <w:szCs w:val="18"/>
              </w:rPr>
            </w:pPr>
            <w:r w:rsidRPr="00CC46E5">
              <w:rPr>
                <w:rFonts w:ascii="Century Gothic" w:hAnsi="Century Gothic"/>
                <w:color w:val="000000"/>
                <w:sz w:val="18"/>
                <w:szCs w:val="18"/>
              </w:rPr>
              <w:t>988</w:t>
            </w:r>
          </w:p>
        </w:tc>
      </w:tr>
      <w:tr w:rsidR="00EF7E33" w:rsidRPr="00CC46E5" w:rsidTr="00CC46E5">
        <w:trPr>
          <w:trHeight w:val="170"/>
        </w:trPr>
        <w:tc>
          <w:tcPr>
            <w:cnfStyle w:val="001000000000" w:firstRow="0" w:lastRow="0" w:firstColumn="1" w:lastColumn="0" w:oddVBand="0" w:evenVBand="0" w:oddHBand="0" w:evenHBand="0" w:firstRowFirstColumn="0" w:firstRowLastColumn="0" w:lastRowFirstColumn="0" w:lastRowLastColumn="0"/>
            <w:tcW w:w="896" w:type="pct"/>
            <w:vMerge/>
          </w:tcPr>
          <w:p w:rsidR="00EF7E33" w:rsidRPr="00CC46E5" w:rsidRDefault="00EF7E33" w:rsidP="008F5011">
            <w:pPr>
              <w:jc w:val="center"/>
              <w:rPr>
                <w:rFonts w:ascii="Century Gothic" w:eastAsia="Times New Roman" w:hAnsi="Century Gothic" w:cs="Calibri"/>
                <w:color w:val="000000"/>
                <w:sz w:val="18"/>
                <w:szCs w:val="18"/>
                <w:lang w:val="id-ID" w:eastAsia="id-ID"/>
              </w:rPr>
            </w:pPr>
          </w:p>
        </w:tc>
        <w:tc>
          <w:tcPr>
            <w:tcW w:w="1185" w:type="pct"/>
            <w:noWrap/>
          </w:tcPr>
          <w:p w:rsidR="00EF7E33" w:rsidRPr="00CC46E5" w:rsidRDefault="00EF7E33"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CC46E5">
              <w:rPr>
                <w:rFonts w:ascii="Century Gothic" w:eastAsia="Times New Roman" w:hAnsi="Century Gothic" w:cs="Calibri"/>
                <w:color w:val="000000"/>
                <w:sz w:val="18"/>
                <w:szCs w:val="18"/>
                <w:lang w:val="id-ID" w:eastAsia="id-ID"/>
              </w:rPr>
              <w:t>Jumlah Murid</w:t>
            </w:r>
          </w:p>
        </w:tc>
        <w:tc>
          <w:tcPr>
            <w:tcW w:w="584" w:type="pct"/>
            <w:noWrap/>
            <w:vAlign w:val="center"/>
          </w:tcPr>
          <w:p w:rsidR="00EF7E33" w:rsidRPr="00CC46E5" w:rsidRDefault="00EF7E33" w:rsidP="008F5011">
            <w:pPr>
              <w:jc w:val="right"/>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sz w:val="18"/>
                <w:szCs w:val="18"/>
              </w:rPr>
            </w:pPr>
            <w:r w:rsidRPr="00CC46E5">
              <w:rPr>
                <w:rFonts w:ascii="Century Gothic" w:hAnsi="Century Gothic"/>
                <w:color w:val="000000"/>
                <w:sz w:val="18"/>
                <w:szCs w:val="18"/>
              </w:rPr>
              <w:t>10.313</w:t>
            </w:r>
          </w:p>
        </w:tc>
        <w:tc>
          <w:tcPr>
            <w:tcW w:w="584" w:type="pct"/>
            <w:gridSpan w:val="2"/>
            <w:noWrap/>
            <w:vAlign w:val="center"/>
          </w:tcPr>
          <w:p w:rsidR="00EF7E33" w:rsidRPr="00CC46E5" w:rsidRDefault="00EF7E33" w:rsidP="008F5011">
            <w:pPr>
              <w:jc w:val="right"/>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sz w:val="18"/>
                <w:szCs w:val="18"/>
              </w:rPr>
            </w:pPr>
            <w:r w:rsidRPr="00CC46E5">
              <w:rPr>
                <w:rFonts w:ascii="Century Gothic" w:hAnsi="Century Gothic"/>
                <w:color w:val="000000"/>
                <w:sz w:val="18"/>
                <w:szCs w:val="18"/>
              </w:rPr>
              <w:t>9.693</w:t>
            </w:r>
          </w:p>
        </w:tc>
        <w:tc>
          <w:tcPr>
            <w:tcW w:w="584" w:type="pct"/>
            <w:gridSpan w:val="2"/>
            <w:noWrap/>
            <w:vAlign w:val="center"/>
          </w:tcPr>
          <w:p w:rsidR="00EF7E33" w:rsidRPr="00CC46E5" w:rsidRDefault="00EF7E33" w:rsidP="008F5011">
            <w:pPr>
              <w:jc w:val="right"/>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sz w:val="18"/>
                <w:szCs w:val="18"/>
              </w:rPr>
            </w:pPr>
            <w:r w:rsidRPr="00CC46E5">
              <w:rPr>
                <w:rFonts w:ascii="Century Gothic" w:hAnsi="Century Gothic"/>
                <w:color w:val="000000"/>
                <w:sz w:val="18"/>
                <w:szCs w:val="18"/>
              </w:rPr>
              <w:t>9.941</w:t>
            </w:r>
          </w:p>
        </w:tc>
        <w:tc>
          <w:tcPr>
            <w:tcW w:w="584" w:type="pct"/>
            <w:gridSpan w:val="2"/>
            <w:noWrap/>
            <w:vAlign w:val="center"/>
          </w:tcPr>
          <w:p w:rsidR="00EF7E33" w:rsidRPr="00CC46E5" w:rsidRDefault="00EF7E33" w:rsidP="008F5011">
            <w:pPr>
              <w:jc w:val="right"/>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sz w:val="18"/>
                <w:szCs w:val="18"/>
              </w:rPr>
            </w:pPr>
            <w:r w:rsidRPr="00CC46E5">
              <w:rPr>
                <w:rFonts w:ascii="Century Gothic" w:hAnsi="Century Gothic"/>
                <w:color w:val="000000"/>
                <w:sz w:val="18"/>
                <w:szCs w:val="18"/>
              </w:rPr>
              <w:t>9.701</w:t>
            </w:r>
          </w:p>
        </w:tc>
        <w:tc>
          <w:tcPr>
            <w:tcW w:w="583" w:type="pct"/>
            <w:gridSpan w:val="2"/>
            <w:vAlign w:val="center"/>
          </w:tcPr>
          <w:p w:rsidR="00EF7E33" w:rsidRPr="00CC46E5" w:rsidRDefault="00EF7E33" w:rsidP="008F5011">
            <w:pPr>
              <w:jc w:val="right"/>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sz w:val="18"/>
                <w:szCs w:val="18"/>
              </w:rPr>
            </w:pPr>
            <w:r w:rsidRPr="00CC46E5">
              <w:rPr>
                <w:rFonts w:ascii="Century Gothic" w:hAnsi="Century Gothic"/>
                <w:color w:val="000000"/>
                <w:sz w:val="18"/>
                <w:szCs w:val="18"/>
              </w:rPr>
              <w:t>9.911</w:t>
            </w:r>
          </w:p>
        </w:tc>
      </w:tr>
      <w:tr w:rsidR="00EF7E33" w:rsidRPr="00CC46E5" w:rsidTr="00CC46E5">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896" w:type="pct"/>
            <w:vMerge/>
          </w:tcPr>
          <w:p w:rsidR="00EF7E33" w:rsidRPr="00CC46E5" w:rsidRDefault="00EF7E33" w:rsidP="008F5011">
            <w:pPr>
              <w:jc w:val="center"/>
              <w:rPr>
                <w:rFonts w:ascii="Century Gothic" w:eastAsia="Times New Roman" w:hAnsi="Century Gothic" w:cs="Calibri"/>
                <w:color w:val="000000"/>
                <w:sz w:val="18"/>
                <w:szCs w:val="18"/>
                <w:lang w:val="id-ID" w:eastAsia="id-ID"/>
              </w:rPr>
            </w:pPr>
          </w:p>
        </w:tc>
        <w:tc>
          <w:tcPr>
            <w:tcW w:w="1185" w:type="pct"/>
            <w:noWrap/>
          </w:tcPr>
          <w:p w:rsidR="00EF7E33" w:rsidRPr="00CC46E5" w:rsidRDefault="00EF7E33"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CC46E5">
              <w:rPr>
                <w:rFonts w:ascii="Century Gothic" w:eastAsia="Times New Roman" w:hAnsi="Century Gothic" w:cs="Calibri"/>
                <w:color w:val="000000"/>
                <w:sz w:val="18"/>
                <w:szCs w:val="18"/>
                <w:lang w:val="id-ID" w:eastAsia="id-ID"/>
              </w:rPr>
              <w:t>Rasio</w:t>
            </w:r>
          </w:p>
        </w:tc>
        <w:tc>
          <w:tcPr>
            <w:tcW w:w="584" w:type="pct"/>
            <w:noWrap/>
            <w:vAlign w:val="center"/>
          </w:tcPr>
          <w:p w:rsidR="00EF7E33" w:rsidRPr="00CC46E5" w:rsidRDefault="00EF7E33" w:rsidP="008F5011">
            <w:pPr>
              <w:jc w:val="right"/>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18"/>
                <w:szCs w:val="18"/>
              </w:rPr>
            </w:pPr>
            <w:r w:rsidRPr="00CC46E5">
              <w:rPr>
                <w:rFonts w:ascii="Century Gothic" w:hAnsi="Century Gothic"/>
                <w:color w:val="000000"/>
                <w:sz w:val="18"/>
                <w:szCs w:val="18"/>
                <w:lang w:val="id-ID"/>
              </w:rPr>
              <w:t>11</w:t>
            </w:r>
          </w:p>
        </w:tc>
        <w:tc>
          <w:tcPr>
            <w:tcW w:w="584" w:type="pct"/>
            <w:gridSpan w:val="2"/>
            <w:noWrap/>
            <w:vAlign w:val="center"/>
          </w:tcPr>
          <w:p w:rsidR="00EF7E33" w:rsidRPr="00CC46E5" w:rsidRDefault="00EF7E33" w:rsidP="008F5011">
            <w:pPr>
              <w:jc w:val="right"/>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18"/>
                <w:szCs w:val="18"/>
              </w:rPr>
            </w:pPr>
            <w:r w:rsidRPr="00CC46E5">
              <w:rPr>
                <w:rFonts w:ascii="Century Gothic" w:hAnsi="Century Gothic"/>
                <w:color w:val="000000"/>
                <w:sz w:val="18"/>
                <w:szCs w:val="18"/>
                <w:lang w:val="id-ID"/>
              </w:rPr>
              <w:t>9</w:t>
            </w:r>
          </w:p>
        </w:tc>
        <w:tc>
          <w:tcPr>
            <w:tcW w:w="584" w:type="pct"/>
            <w:gridSpan w:val="2"/>
            <w:noWrap/>
            <w:vAlign w:val="center"/>
          </w:tcPr>
          <w:p w:rsidR="00EF7E33" w:rsidRPr="00CC46E5" w:rsidRDefault="00EF7E33" w:rsidP="008F5011">
            <w:pPr>
              <w:jc w:val="right"/>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18"/>
                <w:szCs w:val="18"/>
              </w:rPr>
            </w:pPr>
            <w:r w:rsidRPr="00CC46E5">
              <w:rPr>
                <w:rFonts w:ascii="Century Gothic" w:hAnsi="Century Gothic"/>
                <w:color w:val="000000"/>
                <w:sz w:val="18"/>
                <w:szCs w:val="18"/>
                <w:lang w:val="id-ID"/>
              </w:rPr>
              <w:t>11</w:t>
            </w:r>
          </w:p>
        </w:tc>
        <w:tc>
          <w:tcPr>
            <w:tcW w:w="584" w:type="pct"/>
            <w:gridSpan w:val="2"/>
            <w:noWrap/>
            <w:vAlign w:val="center"/>
          </w:tcPr>
          <w:p w:rsidR="00EF7E33" w:rsidRPr="00CC46E5" w:rsidRDefault="00EF7E33" w:rsidP="008F5011">
            <w:pPr>
              <w:jc w:val="right"/>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18"/>
                <w:szCs w:val="18"/>
              </w:rPr>
            </w:pPr>
            <w:r w:rsidRPr="00CC46E5">
              <w:rPr>
                <w:rFonts w:ascii="Century Gothic" w:hAnsi="Century Gothic"/>
                <w:color w:val="000000"/>
                <w:sz w:val="18"/>
                <w:szCs w:val="18"/>
                <w:lang w:val="id-ID"/>
              </w:rPr>
              <w:t>9</w:t>
            </w:r>
          </w:p>
        </w:tc>
        <w:tc>
          <w:tcPr>
            <w:tcW w:w="583" w:type="pct"/>
            <w:gridSpan w:val="2"/>
            <w:vAlign w:val="center"/>
          </w:tcPr>
          <w:p w:rsidR="00EF7E33" w:rsidRPr="00CC46E5" w:rsidRDefault="00EF7E33" w:rsidP="008F5011">
            <w:pPr>
              <w:jc w:val="right"/>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18"/>
                <w:szCs w:val="18"/>
              </w:rPr>
            </w:pPr>
            <w:r w:rsidRPr="00CC46E5">
              <w:rPr>
                <w:rFonts w:ascii="Century Gothic" w:hAnsi="Century Gothic"/>
                <w:color w:val="000000"/>
                <w:sz w:val="18"/>
                <w:szCs w:val="18"/>
                <w:lang w:val="id-ID"/>
              </w:rPr>
              <w:t>10</w:t>
            </w:r>
          </w:p>
        </w:tc>
      </w:tr>
    </w:tbl>
    <w:p w:rsidR="00F343DC" w:rsidRDefault="00F343DC" w:rsidP="008F5011">
      <w:pPr>
        <w:snapToGrid w:val="0"/>
        <w:spacing w:after="0" w:line="360" w:lineRule="auto"/>
        <w:jc w:val="both"/>
        <w:rPr>
          <w:rFonts w:ascii="Century Gothic" w:hAnsi="Century Gothic" w:cs="Tahoma"/>
          <w:i/>
          <w:sz w:val="16"/>
          <w:szCs w:val="16"/>
          <w:lang w:val="id-ID"/>
        </w:rPr>
      </w:pPr>
      <w:r w:rsidRPr="006E1162">
        <w:rPr>
          <w:rFonts w:ascii="Century Gothic" w:hAnsi="Century Gothic" w:cs="Tahoma"/>
          <w:i/>
          <w:sz w:val="16"/>
          <w:szCs w:val="16"/>
          <w:lang w:val="id-ID"/>
        </w:rPr>
        <w:t>Sumber; Dinas pendidikan K</w:t>
      </w:r>
      <w:r w:rsidR="006E1162" w:rsidRPr="006E1162">
        <w:rPr>
          <w:rFonts w:ascii="Century Gothic" w:hAnsi="Century Gothic" w:cs="Tahoma"/>
          <w:i/>
          <w:sz w:val="16"/>
          <w:szCs w:val="16"/>
          <w:lang w:val="id-ID"/>
        </w:rPr>
        <w:t xml:space="preserve">ota Baubau ; </w:t>
      </w:r>
      <w:r w:rsidR="006E1162" w:rsidRPr="006E1162">
        <w:rPr>
          <w:rFonts w:ascii="Century Gothic" w:hAnsi="Century Gothic" w:cs="Tahoma"/>
          <w:i/>
          <w:sz w:val="16"/>
          <w:szCs w:val="16"/>
        </w:rPr>
        <w:t>Baubau Dalam Angka 2014-2015</w:t>
      </w:r>
      <w:r w:rsidR="005A11DA">
        <w:rPr>
          <w:rFonts w:ascii="Century Gothic" w:hAnsi="Century Gothic" w:cs="Tahoma"/>
          <w:i/>
          <w:sz w:val="16"/>
          <w:szCs w:val="16"/>
        </w:rPr>
        <w:t xml:space="preserve"> </w:t>
      </w:r>
      <w:r w:rsidRPr="006E1162">
        <w:rPr>
          <w:rFonts w:ascii="Century Gothic" w:hAnsi="Century Gothic" w:cs="Tahoma"/>
          <w:i/>
          <w:sz w:val="16"/>
          <w:szCs w:val="16"/>
          <w:lang w:val="id-ID"/>
        </w:rPr>
        <w:t>(diolah)</w:t>
      </w:r>
    </w:p>
    <w:p w:rsidR="00EF7E33" w:rsidRDefault="00EF7E33" w:rsidP="008F5011">
      <w:pPr>
        <w:snapToGrid w:val="0"/>
        <w:spacing w:after="0" w:line="360" w:lineRule="auto"/>
        <w:jc w:val="both"/>
        <w:rPr>
          <w:rFonts w:ascii="Century Gothic" w:hAnsi="Century Gothic" w:cs="Tahoma"/>
          <w:i/>
          <w:sz w:val="16"/>
          <w:szCs w:val="16"/>
        </w:rPr>
      </w:pPr>
    </w:p>
    <w:p w:rsidR="00F074B8" w:rsidRPr="00A81C13" w:rsidRDefault="00F074B8" w:rsidP="002F5B99">
      <w:pPr>
        <w:pStyle w:val="Heading6"/>
        <w:numPr>
          <w:ilvl w:val="0"/>
          <w:numId w:val="96"/>
        </w:numPr>
        <w:spacing w:line="360" w:lineRule="auto"/>
        <w:ind w:left="851"/>
        <w:rPr>
          <w:rFonts w:ascii="Century Gothic" w:hAnsi="Century Gothic"/>
          <w:sz w:val="20"/>
          <w:szCs w:val="20"/>
        </w:rPr>
      </w:pPr>
      <w:r>
        <w:rPr>
          <w:rFonts w:ascii="Century Gothic" w:hAnsi="Century Gothic"/>
          <w:sz w:val="20"/>
          <w:szCs w:val="20"/>
        </w:rPr>
        <w:t xml:space="preserve">Tingkat Pendidikan Masyarakat </w:t>
      </w:r>
    </w:p>
    <w:p w:rsidR="00F343DC" w:rsidRPr="00CC46E5" w:rsidRDefault="00122846" w:rsidP="008F5011">
      <w:pPr>
        <w:spacing w:after="0" w:line="360" w:lineRule="auto"/>
        <w:ind w:left="851" w:firstLine="567"/>
        <w:jc w:val="both"/>
        <w:rPr>
          <w:rFonts w:ascii="Century Gothic" w:hAnsi="Century Gothic" w:cs="Arial"/>
          <w:spacing w:val="-6"/>
          <w:sz w:val="20"/>
          <w:szCs w:val="20"/>
          <w:lang w:val="id-ID"/>
        </w:rPr>
      </w:pPr>
      <w:r w:rsidRPr="00516C31">
        <w:rPr>
          <w:rFonts w:ascii="Century Gothic" w:hAnsi="Century Gothic" w:cs="Arial"/>
          <w:spacing w:val="-8"/>
          <w:sz w:val="20"/>
          <w:szCs w:val="20"/>
        </w:rPr>
        <w:t>P</w:t>
      </w:r>
      <w:r w:rsidR="00F343DC" w:rsidRPr="00516C31">
        <w:rPr>
          <w:rFonts w:ascii="Century Gothic" w:hAnsi="Century Gothic" w:cs="Arial"/>
          <w:spacing w:val="-8"/>
          <w:sz w:val="20"/>
          <w:szCs w:val="20"/>
          <w:lang w:val="id-ID"/>
        </w:rPr>
        <w:t>ada setiap jenjang pendidikan jumlah perempuan lebih mendominasi dibandingkan dengan laki-laki dengan perbedaan yang sangat signifikan terlihat pada tingkat akademi  dimana perempuan mencapai 15,221 jiwa sedangkan laki-laki hanya mencapai 1,046 jiwa, namun pada jenjang pendidikan strata II hal ini berbanding</w:t>
      </w:r>
      <w:r w:rsidRPr="00516C31">
        <w:rPr>
          <w:rFonts w:ascii="Century Gothic" w:hAnsi="Century Gothic" w:cs="Arial"/>
          <w:spacing w:val="-8"/>
          <w:sz w:val="20"/>
          <w:szCs w:val="20"/>
        </w:rPr>
        <w:t xml:space="preserve"> </w:t>
      </w:r>
      <w:r w:rsidR="00F343DC" w:rsidRPr="00516C31">
        <w:rPr>
          <w:rFonts w:ascii="Century Gothic" w:hAnsi="Century Gothic" w:cs="Arial"/>
          <w:spacing w:val="-8"/>
          <w:sz w:val="20"/>
          <w:szCs w:val="20"/>
          <w:lang w:val="id-ID"/>
        </w:rPr>
        <w:t>terbalik</w:t>
      </w:r>
      <w:r w:rsidR="00516C31" w:rsidRPr="00516C31">
        <w:rPr>
          <w:rFonts w:ascii="Century Gothic" w:hAnsi="Century Gothic" w:cs="Arial"/>
          <w:spacing w:val="-8"/>
          <w:sz w:val="20"/>
          <w:szCs w:val="20"/>
          <w:lang w:val="id-ID"/>
        </w:rPr>
        <w:t xml:space="preserve"> dimana jumlah laki-laki lebih </w:t>
      </w:r>
      <w:r w:rsidR="00F343DC" w:rsidRPr="00516C31">
        <w:rPr>
          <w:rFonts w:ascii="Century Gothic" w:hAnsi="Century Gothic" w:cs="Arial"/>
          <w:spacing w:val="-8"/>
          <w:sz w:val="20"/>
          <w:szCs w:val="20"/>
          <w:lang w:val="id-ID"/>
        </w:rPr>
        <w:t>tinggi di bandingkan jumlah</w:t>
      </w:r>
      <w:r w:rsidR="00F343DC" w:rsidRPr="00CC46E5">
        <w:rPr>
          <w:rFonts w:ascii="Century Gothic" w:hAnsi="Century Gothic" w:cs="Arial"/>
          <w:spacing w:val="-6"/>
          <w:sz w:val="20"/>
          <w:szCs w:val="20"/>
          <w:lang w:val="id-ID"/>
        </w:rPr>
        <w:t xml:space="preserve"> </w:t>
      </w:r>
      <w:r w:rsidR="00F343DC" w:rsidRPr="00CC46E5">
        <w:rPr>
          <w:rFonts w:ascii="Century Gothic" w:hAnsi="Century Gothic" w:cs="Arial"/>
          <w:spacing w:val="-6"/>
          <w:sz w:val="20"/>
          <w:szCs w:val="20"/>
          <w:lang w:val="id-ID"/>
        </w:rPr>
        <w:lastRenderedPageBreak/>
        <w:t>perempuan dimana laki-laki mencapai 510 jiwa sedangakan perempaun hanya berjumlah 130 jiwa</w:t>
      </w:r>
    </w:p>
    <w:p w:rsidR="00F343DC" w:rsidRPr="00FA6858" w:rsidRDefault="00644EC9" w:rsidP="008F5011">
      <w:pPr>
        <w:spacing w:after="0" w:line="240" w:lineRule="auto"/>
        <w:ind w:firstLine="426"/>
        <w:jc w:val="center"/>
        <w:rPr>
          <w:rFonts w:ascii="Century Gothic" w:hAnsi="Century Gothic" w:cs="Arial"/>
          <w:b/>
          <w:sz w:val="20"/>
          <w:szCs w:val="20"/>
        </w:rPr>
      </w:pPr>
      <w:r>
        <w:rPr>
          <w:rFonts w:ascii="Century Gothic" w:hAnsi="Century Gothic" w:cs="Arial"/>
          <w:b/>
          <w:sz w:val="20"/>
          <w:szCs w:val="20"/>
        </w:rPr>
        <w:t>Tabel 2.24</w:t>
      </w:r>
    </w:p>
    <w:p w:rsidR="00F343DC" w:rsidRPr="0088159C" w:rsidRDefault="00F343DC" w:rsidP="00CC46E5">
      <w:pPr>
        <w:spacing w:after="0" w:line="240" w:lineRule="auto"/>
        <w:ind w:left="993"/>
        <w:jc w:val="center"/>
        <w:rPr>
          <w:rFonts w:ascii="Century Gothic" w:hAnsi="Century Gothic" w:cs="Arial"/>
          <w:b/>
          <w:sz w:val="20"/>
          <w:szCs w:val="20"/>
          <w:lang w:val="id-ID"/>
        </w:rPr>
      </w:pPr>
      <w:r w:rsidRPr="00FA6858">
        <w:rPr>
          <w:rFonts w:ascii="Century Gothic" w:hAnsi="Century Gothic" w:cs="Arial"/>
          <w:b/>
          <w:sz w:val="20"/>
          <w:szCs w:val="20"/>
        </w:rPr>
        <w:t>Distribusi Penduduk Menurut Tingkat Pendidikan Tertinggi</w:t>
      </w:r>
      <w:r w:rsidR="00102ECF">
        <w:rPr>
          <w:rFonts w:ascii="Century Gothic" w:hAnsi="Century Gothic" w:cs="Arial"/>
          <w:b/>
          <w:sz w:val="20"/>
          <w:szCs w:val="20"/>
        </w:rPr>
        <w:t xml:space="preserve"> </w:t>
      </w:r>
      <w:r w:rsidRPr="00FA6858">
        <w:rPr>
          <w:rFonts w:ascii="Century Gothic" w:hAnsi="Century Gothic" w:cs="Arial"/>
          <w:b/>
          <w:sz w:val="20"/>
          <w:szCs w:val="20"/>
        </w:rPr>
        <w:t>Tahun 2013</w:t>
      </w:r>
    </w:p>
    <w:tbl>
      <w:tblPr>
        <w:tblStyle w:val="LightShading-Accent5"/>
        <w:tblW w:w="5000" w:type="pct"/>
        <w:tblLook w:val="04A0" w:firstRow="1" w:lastRow="0" w:firstColumn="1" w:lastColumn="0" w:noHBand="0" w:noVBand="1"/>
      </w:tblPr>
      <w:tblGrid>
        <w:gridCol w:w="530"/>
        <w:gridCol w:w="3613"/>
        <w:gridCol w:w="1623"/>
        <w:gridCol w:w="1480"/>
        <w:gridCol w:w="1191"/>
      </w:tblGrid>
      <w:tr w:rsidR="00F343DC" w:rsidRPr="00CC46E5" w:rsidTr="00CC46E5">
        <w:trPr>
          <w:cnfStyle w:val="100000000000" w:firstRow="1" w:lastRow="0" w:firstColumn="0" w:lastColumn="0" w:oddVBand="0" w:evenVBand="0" w:oddHBand="0"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314" w:type="pct"/>
            <w:vMerge w:val="restart"/>
            <w:noWrap/>
            <w:vAlign w:val="center"/>
            <w:hideMark/>
          </w:tcPr>
          <w:p w:rsidR="00F343DC" w:rsidRPr="00CC46E5" w:rsidRDefault="00F343DC" w:rsidP="008F5011">
            <w:pPr>
              <w:jc w:val="center"/>
              <w:rPr>
                <w:rFonts w:ascii="Century Gothic" w:eastAsia="Times New Roman" w:hAnsi="Century Gothic" w:cs="Calibri"/>
                <w:bCs w:val="0"/>
                <w:color w:val="000000"/>
                <w:sz w:val="18"/>
                <w:szCs w:val="18"/>
              </w:rPr>
            </w:pPr>
            <w:r w:rsidRPr="00CC46E5">
              <w:rPr>
                <w:rFonts w:ascii="Century Gothic" w:eastAsia="Times New Roman" w:hAnsi="Century Gothic" w:cs="Calibri"/>
                <w:bCs w:val="0"/>
                <w:color w:val="000000"/>
                <w:sz w:val="18"/>
                <w:szCs w:val="18"/>
              </w:rPr>
              <w:t>No</w:t>
            </w:r>
          </w:p>
        </w:tc>
        <w:tc>
          <w:tcPr>
            <w:tcW w:w="2141" w:type="pct"/>
            <w:vMerge w:val="restart"/>
            <w:noWrap/>
            <w:vAlign w:val="center"/>
            <w:hideMark/>
          </w:tcPr>
          <w:p w:rsidR="00F343DC" w:rsidRPr="00CC46E5" w:rsidRDefault="00F343DC" w:rsidP="008F5011">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bCs w:val="0"/>
                <w:color w:val="000000"/>
                <w:sz w:val="18"/>
                <w:szCs w:val="18"/>
              </w:rPr>
            </w:pPr>
            <w:r w:rsidRPr="00CC46E5">
              <w:rPr>
                <w:rFonts w:ascii="Century Gothic" w:eastAsia="Times New Roman" w:hAnsi="Century Gothic" w:cs="Calibri"/>
                <w:bCs w:val="0"/>
                <w:color w:val="000000"/>
                <w:sz w:val="18"/>
                <w:szCs w:val="18"/>
              </w:rPr>
              <w:t>Jenjang Pendidikan</w:t>
            </w:r>
          </w:p>
        </w:tc>
        <w:tc>
          <w:tcPr>
            <w:tcW w:w="962" w:type="pct"/>
            <w:vMerge w:val="restart"/>
            <w:vAlign w:val="center"/>
            <w:hideMark/>
          </w:tcPr>
          <w:p w:rsidR="00F343DC" w:rsidRPr="00CC46E5" w:rsidRDefault="00F343DC" w:rsidP="008F5011">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bCs w:val="0"/>
                <w:color w:val="000000"/>
                <w:sz w:val="18"/>
                <w:szCs w:val="18"/>
              </w:rPr>
            </w:pPr>
            <w:r w:rsidRPr="00CC46E5">
              <w:rPr>
                <w:rFonts w:ascii="Century Gothic" w:eastAsia="Times New Roman" w:hAnsi="Century Gothic" w:cs="Calibri"/>
                <w:bCs w:val="0"/>
                <w:color w:val="000000"/>
                <w:sz w:val="18"/>
                <w:szCs w:val="18"/>
              </w:rPr>
              <w:t>Laki-laki        (Jiwa)</w:t>
            </w:r>
          </w:p>
        </w:tc>
        <w:tc>
          <w:tcPr>
            <w:tcW w:w="877" w:type="pct"/>
            <w:vMerge w:val="restart"/>
            <w:vAlign w:val="center"/>
            <w:hideMark/>
          </w:tcPr>
          <w:p w:rsidR="00F343DC" w:rsidRPr="00CC46E5" w:rsidRDefault="00F343DC" w:rsidP="008F5011">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bCs w:val="0"/>
                <w:color w:val="000000"/>
                <w:sz w:val="18"/>
                <w:szCs w:val="18"/>
              </w:rPr>
            </w:pPr>
            <w:r w:rsidRPr="00CC46E5">
              <w:rPr>
                <w:rFonts w:ascii="Century Gothic" w:eastAsia="Times New Roman" w:hAnsi="Century Gothic" w:cs="Calibri"/>
                <w:bCs w:val="0"/>
                <w:color w:val="000000"/>
                <w:sz w:val="18"/>
                <w:szCs w:val="18"/>
              </w:rPr>
              <w:t>Perempuan (Jiwa)</w:t>
            </w:r>
          </w:p>
        </w:tc>
        <w:tc>
          <w:tcPr>
            <w:tcW w:w="706" w:type="pct"/>
            <w:vMerge w:val="restart"/>
            <w:vAlign w:val="center"/>
            <w:hideMark/>
          </w:tcPr>
          <w:p w:rsidR="00F343DC" w:rsidRPr="00CC46E5" w:rsidRDefault="00F343DC" w:rsidP="008F5011">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bCs w:val="0"/>
                <w:color w:val="000000"/>
                <w:sz w:val="18"/>
                <w:szCs w:val="18"/>
              </w:rPr>
            </w:pPr>
            <w:r w:rsidRPr="00CC46E5">
              <w:rPr>
                <w:rFonts w:ascii="Century Gothic" w:eastAsia="Times New Roman" w:hAnsi="Century Gothic" w:cs="Calibri"/>
                <w:bCs w:val="0"/>
                <w:color w:val="000000"/>
                <w:sz w:val="18"/>
                <w:szCs w:val="18"/>
              </w:rPr>
              <w:t>Total (Jiwa)</w:t>
            </w:r>
          </w:p>
        </w:tc>
      </w:tr>
      <w:tr w:rsidR="00F343DC" w:rsidRPr="00CC46E5" w:rsidTr="00CC46E5">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314" w:type="pct"/>
            <w:vMerge/>
            <w:hideMark/>
          </w:tcPr>
          <w:p w:rsidR="00F343DC" w:rsidRPr="00CC46E5" w:rsidRDefault="00F343DC" w:rsidP="008F5011">
            <w:pPr>
              <w:rPr>
                <w:rFonts w:ascii="Century Gothic" w:eastAsia="Times New Roman" w:hAnsi="Century Gothic" w:cs="Calibri"/>
                <w:b w:val="0"/>
                <w:bCs w:val="0"/>
                <w:color w:val="000000"/>
                <w:sz w:val="18"/>
                <w:szCs w:val="18"/>
              </w:rPr>
            </w:pPr>
          </w:p>
        </w:tc>
        <w:tc>
          <w:tcPr>
            <w:tcW w:w="2141" w:type="pct"/>
            <w:vMerge/>
            <w:hideMark/>
          </w:tcPr>
          <w:p w:rsidR="00F343DC" w:rsidRPr="00CC46E5" w:rsidRDefault="00F343DC" w:rsidP="008F5011">
            <w:pP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b/>
                <w:bCs/>
                <w:color w:val="000000"/>
                <w:sz w:val="18"/>
                <w:szCs w:val="18"/>
              </w:rPr>
            </w:pPr>
          </w:p>
        </w:tc>
        <w:tc>
          <w:tcPr>
            <w:tcW w:w="962" w:type="pct"/>
            <w:vMerge/>
            <w:hideMark/>
          </w:tcPr>
          <w:p w:rsidR="00F343DC" w:rsidRPr="00CC46E5" w:rsidRDefault="00F343DC" w:rsidP="008F5011">
            <w:pP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b/>
                <w:bCs/>
                <w:color w:val="000000"/>
                <w:sz w:val="18"/>
                <w:szCs w:val="18"/>
              </w:rPr>
            </w:pPr>
          </w:p>
        </w:tc>
        <w:tc>
          <w:tcPr>
            <w:tcW w:w="877" w:type="pct"/>
            <w:vMerge/>
            <w:hideMark/>
          </w:tcPr>
          <w:p w:rsidR="00F343DC" w:rsidRPr="00CC46E5" w:rsidRDefault="00F343DC" w:rsidP="008F5011">
            <w:pP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b/>
                <w:bCs/>
                <w:color w:val="000000"/>
                <w:sz w:val="18"/>
                <w:szCs w:val="18"/>
              </w:rPr>
            </w:pPr>
          </w:p>
        </w:tc>
        <w:tc>
          <w:tcPr>
            <w:tcW w:w="706" w:type="pct"/>
            <w:vMerge/>
            <w:hideMark/>
          </w:tcPr>
          <w:p w:rsidR="00F343DC" w:rsidRPr="00CC46E5" w:rsidRDefault="00F343DC" w:rsidP="008F5011">
            <w:pP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b/>
                <w:bCs/>
                <w:color w:val="000000"/>
                <w:sz w:val="18"/>
                <w:szCs w:val="18"/>
              </w:rPr>
            </w:pPr>
          </w:p>
        </w:tc>
      </w:tr>
      <w:tr w:rsidR="00F343DC" w:rsidRPr="00CC46E5" w:rsidTr="00CC46E5">
        <w:trPr>
          <w:trHeight w:val="227"/>
        </w:trPr>
        <w:tc>
          <w:tcPr>
            <w:cnfStyle w:val="001000000000" w:firstRow="0" w:lastRow="0" w:firstColumn="1" w:lastColumn="0" w:oddVBand="0" w:evenVBand="0" w:oddHBand="0" w:evenHBand="0" w:firstRowFirstColumn="0" w:firstRowLastColumn="0" w:lastRowFirstColumn="0" w:lastRowLastColumn="0"/>
            <w:tcW w:w="314" w:type="pct"/>
            <w:noWrap/>
            <w:hideMark/>
          </w:tcPr>
          <w:p w:rsidR="00F343DC" w:rsidRPr="00CC46E5" w:rsidRDefault="00F343DC" w:rsidP="008F5011">
            <w:pPr>
              <w:jc w:val="center"/>
              <w:rPr>
                <w:rFonts w:ascii="Century Gothic" w:eastAsia="Times New Roman" w:hAnsi="Century Gothic" w:cs="Calibri"/>
                <w:color w:val="000000"/>
                <w:sz w:val="18"/>
                <w:szCs w:val="18"/>
              </w:rPr>
            </w:pPr>
            <w:r w:rsidRPr="00CC46E5">
              <w:rPr>
                <w:rFonts w:ascii="Century Gothic" w:eastAsia="Times New Roman" w:hAnsi="Century Gothic" w:cs="Calibri"/>
                <w:color w:val="000000"/>
                <w:sz w:val="18"/>
                <w:szCs w:val="18"/>
              </w:rPr>
              <w:t>1</w:t>
            </w:r>
          </w:p>
        </w:tc>
        <w:tc>
          <w:tcPr>
            <w:tcW w:w="2141" w:type="pct"/>
            <w:noWrap/>
            <w:hideMark/>
          </w:tcPr>
          <w:p w:rsidR="00F343DC" w:rsidRPr="00CC46E5" w:rsidRDefault="00F343DC" w:rsidP="008F5011">
            <w:pP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CC46E5">
              <w:rPr>
                <w:rFonts w:ascii="Century Gothic" w:eastAsia="Times New Roman" w:hAnsi="Century Gothic" w:cs="Calibri"/>
                <w:color w:val="000000"/>
                <w:sz w:val="18"/>
                <w:szCs w:val="18"/>
              </w:rPr>
              <w:t>Tamat SD/Sederajat</w:t>
            </w:r>
          </w:p>
        </w:tc>
        <w:tc>
          <w:tcPr>
            <w:tcW w:w="962" w:type="pct"/>
            <w:noWrap/>
            <w:hideMark/>
          </w:tcPr>
          <w:p w:rsidR="00F343DC" w:rsidRPr="00CC46E5" w:rsidRDefault="00F074B8" w:rsidP="008F5011">
            <w:pPr>
              <w:jc w:val="right"/>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CC46E5">
              <w:rPr>
                <w:rFonts w:ascii="Century Gothic" w:eastAsia="Times New Roman" w:hAnsi="Century Gothic" w:cs="Calibri"/>
                <w:color w:val="000000"/>
                <w:sz w:val="18"/>
                <w:szCs w:val="18"/>
              </w:rPr>
              <w:t>11.</w:t>
            </w:r>
            <w:r w:rsidR="00F343DC" w:rsidRPr="00CC46E5">
              <w:rPr>
                <w:rFonts w:ascii="Century Gothic" w:eastAsia="Times New Roman" w:hAnsi="Century Gothic" w:cs="Calibri"/>
                <w:color w:val="000000"/>
                <w:sz w:val="18"/>
                <w:szCs w:val="18"/>
              </w:rPr>
              <w:t>568</w:t>
            </w:r>
          </w:p>
        </w:tc>
        <w:tc>
          <w:tcPr>
            <w:tcW w:w="877" w:type="pct"/>
            <w:noWrap/>
            <w:hideMark/>
          </w:tcPr>
          <w:p w:rsidR="00F343DC" w:rsidRPr="00CC46E5" w:rsidRDefault="00F343DC" w:rsidP="008F5011">
            <w:pPr>
              <w:jc w:val="right"/>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CC46E5">
              <w:rPr>
                <w:rFonts w:ascii="Century Gothic" w:eastAsia="Times New Roman" w:hAnsi="Century Gothic" w:cs="Calibri"/>
                <w:color w:val="000000"/>
                <w:sz w:val="18"/>
                <w:szCs w:val="18"/>
              </w:rPr>
              <w:t>12</w:t>
            </w:r>
            <w:r w:rsidR="00F074B8" w:rsidRPr="00CC46E5">
              <w:rPr>
                <w:rFonts w:ascii="Century Gothic" w:eastAsia="Times New Roman" w:hAnsi="Century Gothic" w:cs="Calibri"/>
                <w:color w:val="000000"/>
                <w:sz w:val="18"/>
                <w:szCs w:val="18"/>
              </w:rPr>
              <w:t>.</w:t>
            </w:r>
            <w:r w:rsidRPr="00CC46E5">
              <w:rPr>
                <w:rFonts w:ascii="Century Gothic" w:eastAsia="Times New Roman" w:hAnsi="Century Gothic" w:cs="Calibri"/>
                <w:color w:val="000000"/>
                <w:sz w:val="18"/>
                <w:szCs w:val="18"/>
              </w:rPr>
              <w:t>732</w:t>
            </w:r>
          </w:p>
        </w:tc>
        <w:tc>
          <w:tcPr>
            <w:tcW w:w="706" w:type="pct"/>
            <w:noWrap/>
            <w:hideMark/>
          </w:tcPr>
          <w:p w:rsidR="00F343DC" w:rsidRPr="00CC46E5" w:rsidRDefault="00F343DC" w:rsidP="008F5011">
            <w:pPr>
              <w:jc w:val="right"/>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CC46E5">
              <w:rPr>
                <w:rFonts w:ascii="Century Gothic" w:eastAsia="Times New Roman" w:hAnsi="Century Gothic" w:cs="Calibri"/>
                <w:color w:val="000000"/>
                <w:sz w:val="18"/>
                <w:szCs w:val="18"/>
              </w:rPr>
              <w:t>24</w:t>
            </w:r>
            <w:r w:rsidR="00F074B8" w:rsidRPr="00CC46E5">
              <w:rPr>
                <w:rFonts w:ascii="Century Gothic" w:eastAsia="Times New Roman" w:hAnsi="Century Gothic" w:cs="Calibri"/>
                <w:color w:val="000000"/>
                <w:sz w:val="18"/>
                <w:szCs w:val="18"/>
              </w:rPr>
              <w:t>.</w:t>
            </w:r>
            <w:r w:rsidRPr="00CC46E5">
              <w:rPr>
                <w:rFonts w:ascii="Century Gothic" w:eastAsia="Times New Roman" w:hAnsi="Century Gothic" w:cs="Calibri"/>
                <w:color w:val="000000"/>
                <w:sz w:val="18"/>
                <w:szCs w:val="18"/>
              </w:rPr>
              <w:t>300</w:t>
            </w:r>
          </w:p>
        </w:tc>
      </w:tr>
      <w:tr w:rsidR="00F343DC" w:rsidRPr="00CC46E5" w:rsidTr="00CC46E5">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314" w:type="pct"/>
            <w:noWrap/>
            <w:hideMark/>
          </w:tcPr>
          <w:p w:rsidR="00F343DC" w:rsidRPr="00CC46E5" w:rsidRDefault="00F343DC" w:rsidP="008F5011">
            <w:pPr>
              <w:jc w:val="center"/>
              <w:rPr>
                <w:rFonts w:ascii="Century Gothic" w:eastAsia="Times New Roman" w:hAnsi="Century Gothic" w:cs="Calibri"/>
                <w:color w:val="000000"/>
                <w:sz w:val="18"/>
                <w:szCs w:val="18"/>
              </w:rPr>
            </w:pPr>
            <w:r w:rsidRPr="00CC46E5">
              <w:rPr>
                <w:rFonts w:ascii="Century Gothic" w:eastAsia="Times New Roman" w:hAnsi="Century Gothic" w:cs="Calibri"/>
                <w:color w:val="000000"/>
                <w:sz w:val="18"/>
                <w:szCs w:val="18"/>
              </w:rPr>
              <w:t>2</w:t>
            </w:r>
          </w:p>
        </w:tc>
        <w:tc>
          <w:tcPr>
            <w:tcW w:w="2141" w:type="pct"/>
            <w:noWrap/>
            <w:hideMark/>
          </w:tcPr>
          <w:p w:rsidR="00F343DC" w:rsidRPr="00CC46E5" w:rsidRDefault="00F343DC" w:rsidP="008F5011">
            <w:pP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CC46E5">
              <w:rPr>
                <w:rFonts w:ascii="Century Gothic" w:eastAsia="Times New Roman" w:hAnsi="Century Gothic" w:cs="Calibri"/>
                <w:color w:val="000000"/>
                <w:sz w:val="18"/>
                <w:szCs w:val="18"/>
              </w:rPr>
              <w:t>SLTP/Sederajat</w:t>
            </w:r>
          </w:p>
        </w:tc>
        <w:tc>
          <w:tcPr>
            <w:tcW w:w="962" w:type="pct"/>
            <w:noWrap/>
            <w:hideMark/>
          </w:tcPr>
          <w:p w:rsidR="00F343DC" w:rsidRPr="00CC46E5" w:rsidRDefault="00F074B8" w:rsidP="008F5011">
            <w:pPr>
              <w:jc w:val="right"/>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CC46E5">
              <w:rPr>
                <w:rFonts w:ascii="Century Gothic" w:eastAsia="Times New Roman" w:hAnsi="Century Gothic" w:cs="Calibri"/>
                <w:color w:val="000000"/>
                <w:sz w:val="18"/>
                <w:szCs w:val="18"/>
              </w:rPr>
              <w:t>10.</w:t>
            </w:r>
            <w:r w:rsidR="00F343DC" w:rsidRPr="00CC46E5">
              <w:rPr>
                <w:rFonts w:ascii="Century Gothic" w:eastAsia="Times New Roman" w:hAnsi="Century Gothic" w:cs="Calibri"/>
                <w:color w:val="000000"/>
                <w:sz w:val="18"/>
                <w:szCs w:val="18"/>
              </w:rPr>
              <w:t>954</w:t>
            </w:r>
          </w:p>
        </w:tc>
        <w:tc>
          <w:tcPr>
            <w:tcW w:w="877" w:type="pct"/>
            <w:noWrap/>
            <w:hideMark/>
          </w:tcPr>
          <w:p w:rsidR="00F343DC" w:rsidRPr="00CC46E5" w:rsidRDefault="00F343DC" w:rsidP="008F5011">
            <w:pPr>
              <w:jc w:val="right"/>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CC46E5">
              <w:rPr>
                <w:rFonts w:ascii="Century Gothic" w:eastAsia="Times New Roman" w:hAnsi="Century Gothic" w:cs="Calibri"/>
                <w:color w:val="000000"/>
                <w:sz w:val="18"/>
                <w:szCs w:val="18"/>
              </w:rPr>
              <w:t>11</w:t>
            </w:r>
            <w:r w:rsidR="00F074B8" w:rsidRPr="00CC46E5">
              <w:rPr>
                <w:rFonts w:ascii="Century Gothic" w:eastAsia="Times New Roman" w:hAnsi="Century Gothic" w:cs="Calibri"/>
                <w:color w:val="000000"/>
                <w:sz w:val="18"/>
                <w:szCs w:val="18"/>
              </w:rPr>
              <w:t>.</w:t>
            </w:r>
            <w:r w:rsidRPr="00CC46E5">
              <w:rPr>
                <w:rFonts w:ascii="Century Gothic" w:eastAsia="Times New Roman" w:hAnsi="Century Gothic" w:cs="Calibri"/>
                <w:color w:val="000000"/>
                <w:sz w:val="18"/>
                <w:szCs w:val="18"/>
              </w:rPr>
              <w:t>854</w:t>
            </w:r>
          </w:p>
        </w:tc>
        <w:tc>
          <w:tcPr>
            <w:tcW w:w="706" w:type="pct"/>
            <w:noWrap/>
            <w:hideMark/>
          </w:tcPr>
          <w:p w:rsidR="00F343DC" w:rsidRPr="00CC46E5" w:rsidRDefault="00F343DC" w:rsidP="008F5011">
            <w:pPr>
              <w:jc w:val="right"/>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CC46E5">
              <w:rPr>
                <w:rFonts w:ascii="Century Gothic" w:eastAsia="Times New Roman" w:hAnsi="Century Gothic" w:cs="Calibri"/>
                <w:color w:val="000000"/>
                <w:sz w:val="18"/>
                <w:szCs w:val="18"/>
              </w:rPr>
              <w:t>22</w:t>
            </w:r>
            <w:r w:rsidR="00F074B8" w:rsidRPr="00CC46E5">
              <w:rPr>
                <w:rFonts w:ascii="Century Gothic" w:eastAsia="Times New Roman" w:hAnsi="Century Gothic" w:cs="Calibri"/>
                <w:color w:val="000000"/>
                <w:sz w:val="18"/>
                <w:szCs w:val="18"/>
              </w:rPr>
              <w:t>.</w:t>
            </w:r>
            <w:r w:rsidRPr="00CC46E5">
              <w:rPr>
                <w:rFonts w:ascii="Century Gothic" w:eastAsia="Times New Roman" w:hAnsi="Century Gothic" w:cs="Calibri"/>
                <w:color w:val="000000"/>
                <w:sz w:val="18"/>
                <w:szCs w:val="18"/>
              </w:rPr>
              <w:t>808</w:t>
            </w:r>
          </w:p>
        </w:tc>
      </w:tr>
      <w:tr w:rsidR="00F343DC" w:rsidRPr="00CC46E5" w:rsidTr="00CC46E5">
        <w:trPr>
          <w:trHeight w:val="227"/>
        </w:trPr>
        <w:tc>
          <w:tcPr>
            <w:cnfStyle w:val="001000000000" w:firstRow="0" w:lastRow="0" w:firstColumn="1" w:lastColumn="0" w:oddVBand="0" w:evenVBand="0" w:oddHBand="0" w:evenHBand="0" w:firstRowFirstColumn="0" w:firstRowLastColumn="0" w:lastRowFirstColumn="0" w:lastRowLastColumn="0"/>
            <w:tcW w:w="314" w:type="pct"/>
            <w:noWrap/>
            <w:hideMark/>
          </w:tcPr>
          <w:p w:rsidR="00F343DC" w:rsidRPr="00CC46E5" w:rsidRDefault="00F343DC" w:rsidP="008F5011">
            <w:pPr>
              <w:jc w:val="center"/>
              <w:rPr>
                <w:rFonts w:ascii="Century Gothic" w:eastAsia="Times New Roman" w:hAnsi="Century Gothic" w:cs="Calibri"/>
                <w:color w:val="000000"/>
                <w:sz w:val="18"/>
                <w:szCs w:val="18"/>
              </w:rPr>
            </w:pPr>
            <w:r w:rsidRPr="00CC46E5">
              <w:rPr>
                <w:rFonts w:ascii="Century Gothic" w:eastAsia="Times New Roman" w:hAnsi="Century Gothic" w:cs="Calibri"/>
                <w:color w:val="000000"/>
                <w:sz w:val="18"/>
                <w:szCs w:val="18"/>
              </w:rPr>
              <w:t>3</w:t>
            </w:r>
          </w:p>
        </w:tc>
        <w:tc>
          <w:tcPr>
            <w:tcW w:w="2141" w:type="pct"/>
            <w:noWrap/>
            <w:hideMark/>
          </w:tcPr>
          <w:p w:rsidR="00F343DC" w:rsidRPr="00CC46E5" w:rsidRDefault="00F343DC" w:rsidP="008F5011">
            <w:pP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CC46E5">
              <w:rPr>
                <w:rFonts w:ascii="Century Gothic" w:eastAsia="Times New Roman" w:hAnsi="Century Gothic" w:cs="Calibri"/>
                <w:color w:val="000000"/>
                <w:sz w:val="18"/>
                <w:szCs w:val="18"/>
              </w:rPr>
              <w:t>SLTA/Sederajat</w:t>
            </w:r>
          </w:p>
        </w:tc>
        <w:tc>
          <w:tcPr>
            <w:tcW w:w="962" w:type="pct"/>
            <w:noWrap/>
            <w:hideMark/>
          </w:tcPr>
          <w:p w:rsidR="00F343DC" w:rsidRPr="00CC46E5" w:rsidRDefault="00F074B8" w:rsidP="008F5011">
            <w:pPr>
              <w:jc w:val="right"/>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CC46E5">
              <w:rPr>
                <w:rFonts w:ascii="Century Gothic" w:eastAsia="Times New Roman" w:hAnsi="Century Gothic" w:cs="Calibri"/>
                <w:color w:val="000000"/>
                <w:sz w:val="18"/>
                <w:szCs w:val="18"/>
              </w:rPr>
              <w:t>27.</w:t>
            </w:r>
            <w:r w:rsidR="00F343DC" w:rsidRPr="00CC46E5">
              <w:rPr>
                <w:rFonts w:ascii="Century Gothic" w:eastAsia="Times New Roman" w:hAnsi="Century Gothic" w:cs="Calibri"/>
                <w:color w:val="000000"/>
                <w:sz w:val="18"/>
                <w:szCs w:val="18"/>
              </w:rPr>
              <w:t>265</w:t>
            </w:r>
          </w:p>
        </w:tc>
        <w:tc>
          <w:tcPr>
            <w:tcW w:w="877" w:type="pct"/>
            <w:noWrap/>
            <w:hideMark/>
          </w:tcPr>
          <w:p w:rsidR="00F343DC" w:rsidRPr="00CC46E5" w:rsidRDefault="00F343DC" w:rsidP="008F5011">
            <w:pPr>
              <w:jc w:val="right"/>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CC46E5">
              <w:rPr>
                <w:rFonts w:ascii="Century Gothic" w:eastAsia="Times New Roman" w:hAnsi="Century Gothic" w:cs="Calibri"/>
                <w:color w:val="000000"/>
                <w:sz w:val="18"/>
                <w:szCs w:val="18"/>
              </w:rPr>
              <w:t>23</w:t>
            </w:r>
            <w:r w:rsidR="00F074B8" w:rsidRPr="00CC46E5">
              <w:rPr>
                <w:rFonts w:ascii="Century Gothic" w:eastAsia="Times New Roman" w:hAnsi="Century Gothic" w:cs="Calibri"/>
                <w:color w:val="000000"/>
                <w:sz w:val="18"/>
                <w:szCs w:val="18"/>
              </w:rPr>
              <w:t>.</w:t>
            </w:r>
            <w:r w:rsidRPr="00CC46E5">
              <w:rPr>
                <w:rFonts w:ascii="Century Gothic" w:eastAsia="Times New Roman" w:hAnsi="Century Gothic" w:cs="Calibri"/>
                <w:color w:val="000000"/>
                <w:sz w:val="18"/>
                <w:szCs w:val="18"/>
              </w:rPr>
              <w:t>999</w:t>
            </w:r>
          </w:p>
        </w:tc>
        <w:tc>
          <w:tcPr>
            <w:tcW w:w="706" w:type="pct"/>
            <w:noWrap/>
            <w:hideMark/>
          </w:tcPr>
          <w:p w:rsidR="00F343DC" w:rsidRPr="00CC46E5" w:rsidRDefault="00F343DC" w:rsidP="008F5011">
            <w:pPr>
              <w:jc w:val="right"/>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CC46E5">
              <w:rPr>
                <w:rFonts w:ascii="Century Gothic" w:eastAsia="Times New Roman" w:hAnsi="Century Gothic" w:cs="Calibri"/>
                <w:color w:val="000000"/>
                <w:sz w:val="18"/>
                <w:szCs w:val="18"/>
              </w:rPr>
              <w:t>51</w:t>
            </w:r>
            <w:r w:rsidR="00F074B8" w:rsidRPr="00CC46E5">
              <w:rPr>
                <w:rFonts w:ascii="Century Gothic" w:eastAsia="Times New Roman" w:hAnsi="Century Gothic" w:cs="Calibri"/>
                <w:color w:val="000000"/>
                <w:sz w:val="18"/>
                <w:szCs w:val="18"/>
              </w:rPr>
              <w:t>.</w:t>
            </w:r>
            <w:r w:rsidRPr="00CC46E5">
              <w:rPr>
                <w:rFonts w:ascii="Century Gothic" w:eastAsia="Times New Roman" w:hAnsi="Century Gothic" w:cs="Calibri"/>
                <w:color w:val="000000"/>
                <w:sz w:val="18"/>
                <w:szCs w:val="18"/>
              </w:rPr>
              <w:t>264</w:t>
            </w:r>
          </w:p>
        </w:tc>
      </w:tr>
      <w:tr w:rsidR="00F343DC" w:rsidRPr="00CC46E5" w:rsidTr="00CC46E5">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314" w:type="pct"/>
            <w:noWrap/>
            <w:hideMark/>
          </w:tcPr>
          <w:p w:rsidR="00F343DC" w:rsidRPr="00CC46E5" w:rsidRDefault="00F343DC" w:rsidP="008F5011">
            <w:pPr>
              <w:jc w:val="center"/>
              <w:rPr>
                <w:rFonts w:ascii="Century Gothic" w:eastAsia="Times New Roman" w:hAnsi="Century Gothic" w:cs="Calibri"/>
                <w:color w:val="000000"/>
                <w:sz w:val="18"/>
                <w:szCs w:val="18"/>
              </w:rPr>
            </w:pPr>
            <w:r w:rsidRPr="00CC46E5">
              <w:rPr>
                <w:rFonts w:ascii="Century Gothic" w:eastAsia="Times New Roman" w:hAnsi="Century Gothic" w:cs="Calibri"/>
                <w:color w:val="000000"/>
                <w:sz w:val="18"/>
                <w:szCs w:val="18"/>
              </w:rPr>
              <w:t>4</w:t>
            </w:r>
          </w:p>
        </w:tc>
        <w:tc>
          <w:tcPr>
            <w:tcW w:w="2141" w:type="pct"/>
            <w:noWrap/>
            <w:hideMark/>
          </w:tcPr>
          <w:p w:rsidR="00F343DC" w:rsidRPr="00CC46E5" w:rsidRDefault="00F343DC" w:rsidP="008F5011">
            <w:pP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CC46E5">
              <w:rPr>
                <w:rFonts w:ascii="Century Gothic" w:eastAsia="Times New Roman" w:hAnsi="Century Gothic" w:cs="Calibri"/>
                <w:color w:val="000000"/>
                <w:sz w:val="18"/>
                <w:szCs w:val="18"/>
              </w:rPr>
              <w:t>Diploma I/II</w:t>
            </w:r>
          </w:p>
        </w:tc>
        <w:tc>
          <w:tcPr>
            <w:tcW w:w="962" w:type="pct"/>
            <w:noWrap/>
            <w:hideMark/>
          </w:tcPr>
          <w:p w:rsidR="00F343DC" w:rsidRPr="00CC46E5" w:rsidRDefault="00F343DC" w:rsidP="008F5011">
            <w:pPr>
              <w:jc w:val="right"/>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CC46E5">
              <w:rPr>
                <w:rFonts w:ascii="Century Gothic" w:eastAsia="Times New Roman" w:hAnsi="Century Gothic" w:cs="Calibri"/>
                <w:color w:val="000000"/>
                <w:sz w:val="18"/>
                <w:szCs w:val="18"/>
              </w:rPr>
              <w:t>604</w:t>
            </w:r>
          </w:p>
        </w:tc>
        <w:tc>
          <w:tcPr>
            <w:tcW w:w="877" w:type="pct"/>
            <w:noWrap/>
            <w:hideMark/>
          </w:tcPr>
          <w:p w:rsidR="00F343DC" w:rsidRPr="00CC46E5" w:rsidRDefault="00F343DC" w:rsidP="008F5011">
            <w:pPr>
              <w:jc w:val="right"/>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CC46E5">
              <w:rPr>
                <w:rFonts w:ascii="Century Gothic" w:eastAsia="Times New Roman" w:hAnsi="Century Gothic" w:cs="Calibri"/>
                <w:color w:val="000000"/>
                <w:sz w:val="18"/>
                <w:szCs w:val="18"/>
              </w:rPr>
              <w:t>1</w:t>
            </w:r>
            <w:r w:rsidR="00F074B8" w:rsidRPr="00CC46E5">
              <w:rPr>
                <w:rFonts w:ascii="Century Gothic" w:eastAsia="Times New Roman" w:hAnsi="Century Gothic" w:cs="Calibri"/>
                <w:color w:val="000000"/>
                <w:sz w:val="18"/>
                <w:szCs w:val="18"/>
              </w:rPr>
              <w:t>.</w:t>
            </w:r>
            <w:r w:rsidRPr="00CC46E5">
              <w:rPr>
                <w:rFonts w:ascii="Century Gothic" w:eastAsia="Times New Roman" w:hAnsi="Century Gothic" w:cs="Calibri"/>
                <w:color w:val="000000"/>
                <w:sz w:val="18"/>
                <w:szCs w:val="18"/>
              </w:rPr>
              <w:t>407</w:t>
            </w:r>
          </w:p>
        </w:tc>
        <w:tc>
          <w:tcPr>
            <w:tcW w:w="706" w:type="pct"/>
            <w:noWrap/>
            <w:hideMark/>
          </w:tcPr>
          <w:p w:rsidR="00F343DC" w:rsidRPr="00CC46E5" w:rsidRDefault="00F343DC" w:rsidP="008F5011">
            <w:pPr>
              <w:jc w:val="right"/>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CC46E5">
              <w:rPr>
                <w:rFonts w:ascii="Century Gothic" w:eastAsia="Times New Roman" w:hAnsi="Century Gothic" w:cs="Calibri"/>
                <w:color w:val="000000"/>
                <w:sz w:val="18"/>
                <w:szCs w:val="18"/>
              </w:rPr>
              <w:t>2</w:t>
            </w:r>
            <w:r w:rsidR="00F074B8" w:rsidRPr="00CC46E5">
              <w:rPr>
                <w:rFonts w:ascii="Century Gothic" w:eastAsia="Times New Roman" w:hAnsi="Century Gothic" w:cs="Calibri"/>
                <w:color w:val="000000"/>
                <w:sz w:val="18"/>
                <w:szCs w:val="18"/>
              </w:rPr>
              <w:t>.</w:t>
            </w:r>
            <w:r w:rsidRPr="00CC46E5">
              <w:rPr>
                <w:rFonts w:ascii="Century Gothic" w:eastAsia="Times New Roman" w:hAnsi="Century Gothic" w:cs="Calibri"/>
                <w:color w:val="000000"/>
                <w:sz w:val="18"/>
                <w:szCs w:val="18"/>
              </w:rPr>
              <w:t>011</w:t>
            </w:r>
          </w:p>
        </w:tc>
      </w:tr>
      <w:tr w:rsidR="00F343DC" w:rsidRPr="00CC46E5" w:rsidTr="00CC46E5">
        <w:trPr>
          <w:trHeight w:val="227"/>
        </w:trPr>
        <w:tc>
          <w:tcPr>
            <w:cnfStyle w:val="001000000000" w:firstRow="0" w:lastRow="0" w:firstColumn="1" w:lastColumn="0" w:oddVBand="0" w:evenVBand="0" w:oddHBand="0" w:evenHBand="0" w:firstRowFirstColumn="0" w:firstRowLastColumn="0" w:lastRowFirstColumn="0" w:lastRowLastColumn="0"/>
            <w:tcW w:w="314" w:type="pct"/>
            <w:noWrap/>
            <w:hideMark/>
          </w:tcPr>
          <w:p w:rsidR="00F343DC" w:rsidRPr="00CC46E5" w:rsidRDefault="00F343DC" w:rsidP="008F5011">
            <w:pPr>
              <w:jc w:val="center"/>
              <w:rPr>
                <w:rFonts w:ascii="Century Gothic" w:eastAsia="Times New Roman" w:hAnsi="Century Gothic" w:cs="Calibri"/>
                <w:color w:val="000000"/>
                <w:sz w:val="18"/>
                <w:szCs w:val="18"/>
              </w:rPr>
            </w:pPr>
            <w:r w:rsidRPr="00CC46E5">
              <w:rPr>
                <w:rFonts w:ascii="Century Gothic" w:eastAsia="Times New Roman" w:hAnsi="Century Gothic" w:cs="Calibri"/>
                <w:color w:val="000000"/>
                <w:sz w:val="18"/>
                <w:szCs w:val="18"/>
              </w:rPr>
              <w:t>5</w:t>
            </w:r>
          </w:p>
        </w:tc>
        <w:tc>
          <w:tcPr>
            <w:tcW w:w="2141" w:type="pct"/>
            <w:noWrap/>
            <w:hideMark/>
          </w:tcPr>
          <w:p w:rsidR="00F343DC" w:rsidRPr="00CC46E5" w:rsidRDefault="00F343DC" w:rsidP="008F5011">
            <w:pP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CC46E5">
              <w:rPr>
                <w:rFonts w:ascii="Century Gothic" w:eastAsia="Times New Roman" w:hAnsi="Century Gothic" w:cs="Calibri"/>
                <w:color w:val="000000"/>
                <w:sz w:val="18"/>
                <w:szCs w:val="18"/>
              </w:rPr>
              <w:t>Akademi/Diploma III/Sarjana Muda</w:t>
            </w:r>
          </w:p>
        </w:tc>
        <w:tc>
          <w:tcPr>
            <w:tcW w:w="962" w:type="pct"/>
            <w:noWrap/>
            <w:hideMark/>
          </w:tcPr>
          <w:p w:rsidR="00F343DC" w:rsidRPr="00CC46E5" w:rsidRDefault="00F074B8" w:rsidP="008F5011">
            <w:pPr>
              <w:jc w:val="right"/>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CC46E5">
              <w:rPr>
                <w:rFonts w:ascii="Century Gothic" w:eastAsia="Times New Roman" w:hAnsi="Century Gothic" w:cs="Calibri"/>
                <w:color w:val="000000"/>
                <w:sz w:val="18"/>
                <w:szCs w:val="18"/>
              </w:rPr>
              <w:t>1.</w:t>
            </w:r>
            <w:r w:rsidR="00F343DC" w:rsidRPr="00CC46E5">
              <w:rPr>
                <w:rFonts w:ascii="Century Gothic" w:eastAsia="Times New Roman" w:hAnsi="Century Gothic" w:cs="Calibri"/>
                <w:color w:val="000000"/>
                <w:sz w:val="18"/>
                <w:szCs w:val="18"/>
              </w:rPr>
              <w:t>046</w:t>
            </w:r>
          </w:p>
        </w:tc>
        <w:tc>
          <w:tcPr>
            <w:tcW w:w="877" w:type="pct"/>
            <w:noWrap/>
            <w:hideMark/>
          </w:tcPr>
          <w:p w:rsidR="00F343DC" w:rsidRPr="00CC46E5" w:rsidRDefault="00F343DC" w:rsidP="008F5011">
            <w:pPr>
              <w:jc w:val="right"/>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CC46E5">
              <w:rPr>
                <w:rFonts w:ascii="Century Gothic" w:eastAsia="Times New Roman" w:hAnsi="Century Gothic" w:cs="Calibri"/>
                <w:color w:val="000000"/>
                <w:sz w:val="18"/>
                <w:szCs w:val="18"/>
              </w:rPr>
              <w:t>15</w:t>
            </w:r>
            <w:r w:rsidR="00F074B8" w:rsidRPr="00CC46E5">
              <w:rPr>
                <w:rFonts w:ascii="Century Gothic" w:eastAsia="Times New Roman" w:hAnsi="Century Gothic" w:cs="Calibri"/>
                <w:color w:val="000000"/>
                <w:sz w:val="18"/>
                <w:szCs w:val="18"/>
              </w:rPr>
              <w:t>.</w:t>
            </w:r>
            <w:r w:rsidRPr="00CC46E5">
              <w:rPr>
                <w:rFonts w:ascii="Century Gothic" w:eastAsia="Times New Roman" w:hAnsi="Century Gothic" w:cs="Calibri"/>
                <w:color w:val="000000"/>
                <w:sz w:val="18"/>
                <w:szCs w:val="18"/>
              </w:rPr>
              <w:t>221</w:t>
            </w:r>
          </w:p>
        </w:tc>
        <w:tc>
          <w:tcPr>
            <w:tcW w:w="706" w:type="pct"/>
            <w:noWrap/>
            <w:hideMark/>
          </w:tcPr>
          <w:p w:rsidR="00F343DC" w:rsidRPr="00CC46E5" w:rsidRDefault="00F343DC" w:rsidP="008F5011">
            <w:pPr>
              <w:jc w:val="right"/>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CC46E5">
              <w:rPr>
                <w:rFonts w:ascii="Century Gothic" w:eastAsia="Times New Roman" w:hAnsi="Century Gothic" w:cs="Calibri"/>
                <w:color w:val="000000"/>
                <w:sz w:val="18"/>
                <w:szCs w:val="18"/>
              </w:rPr>
              <w:t>16</w:t>
            </w:r>
            <w:r w:rsidR="00F074B8" w:rsidRPr="00CC46E5">
              <w:rPr>
                <w:rFonts w:ascii="Century Gothic" w:eastAsia="Times New Roman" w:hAnsi="Century Gothic" w:cs="Calibri"/>
                <w:color w:val="000000"/>
                <w:sz w:val="18"/>
                <w:szCs w:val="18"/>
              </w:rPr>
              <w:t>.</w:t>
            </w:r>
            <w:r w:rsidRPr="00CC46E5">
              <w:rPr>
                <w:rFonts w:ascii="Century Gothic" w:eastAsia="Times New Roman" w:hAnsi="Century Gothic" w:cs="Calibri"/>
                <w:color w:val="000000"/>
                <w:sz w:val="18"/>
                <w:szCs w:val="18"/>
              </w:rPr>
              <w:t>267</w:t>
            </w:r>
          </w:p>
        </w:tc>
      </w:tr>
      <w:tr w:rsidR="00F343DC" w:rsidRPr="00CC46E5" w:rsidTr="00CC46E5">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314" w:type="pct"/>
            <w:noWrap/>
            <w:hideMark/>
          </w:tcPr>
          <w:p w:rsidR="00F343DC" w:rsidRPr="00CC46E5" w:rsidRDefault="00F343DC" w:rsidP="008F5011">
            <w:pPr>
              <w:jc w:val="center"/>
              <w:rPr>
                <w:rFonts w:ascii="Century Gothic" w:eastAsia="Times New Roman" w:hAnsi="Century Gothic" w:cs="Calibri"/>
                <w:color w:val="000000"/>
                <w:sz w:val="18"/>
                <w:szCs w:val="18"/>
              </w:rPr>
            </w:pPr>
            <w:r w:rsidRPr="00CC46E5">
              <w:rPr>
                <w:rFonts w:ascii="Century Gothic" w:eastAsia="Times New Roman" w:hAnsi="Century Gothic" w:cs="Calibri"/>
                <w:color w:val="000000"/>
                <w:sz w:val="18"/>
                <w:szCs w:val="18"/>
              </w:rPr>
              <w:t>6</w:t>
            </w:r>
          </w:p>
        </w:tc>
        <w:tc>
          <w:tcPr>
            <w:tcW w:w="2141" w:type="pct"/>
            <w:noWrap/>
            <w:hideMark/>
          </w:tcPr>
          <w:p w:rsidR="00F343DC" w:rsidRPr="00CC46E5" w:rsidRDefault="00F343DC" w:rsidP="008F5011">
            <w:pP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CC46E5">
              <w:rPr>
                <w:rFonts w:ascii="Century Gothic" w:eastAsia="Times New Roman" w:hAnsi="Century Gothic" w:cs="Calibri"/>
                <w:color w:val="000000"/>
                <w:sz w:val="18"/>
                <w:szCs w:val="18"/>
              </w:rPr>
              <w:t>Diploma IV/Strata I</w:t>
            </w:r>
          </w:p>
        </w:tc>
        <w:tc>
          <w:tcPr>
            <w:tcW w:w="962" w:type="pct"/>
            <w:noWrap/>
            <w:hideMark/>
          </w:tcPr>
          <w:p w:rsidR="00F343DC" w:rsidRPr="00CC46E5" w:rsidRDefault="00F074B8" w:rsidP="008F5011">
            <w:pPr>
              <w:jc w:val="right"/>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CC46E5">
              <w:rPr>
                <w:rFonts w:ascii="Century Gothic" w:eastAsia="Times New Roman" w:hAnsi="Century Gothic" w:cs="Calibri"/>
                <w:color w:val="000000"/>
                <w:sz w:val="18"/>
                <w:szCs w:val="18"/>
              </w:rPr>
              <w:t>5.</w:t>
            </w:r>
            <w:r w:rsidR="00F343DC" w:rsidRPr="00CC46E5">
              <w:rPr>
                <w:rFonts w:ascii="Century Gothic" w:eastAsia="Times New Roman" w:hAnsi="Century Gothic" w:cs="Calibri"/>
                <w:color w:val="000000"/>
                <w:sz w:val="18"/>
                <w:szCs w:val="18"/>
              </w:rPr>
              <w:t>618</w:t>
            </w:r>
          </w:p>
        </w:tc>
        <w:tc>
          <w:tcPr>
            <w:tcW w:w="877" w:type="pct"/>
            <w:noWrap/>
            <w:hideMark/>
          </w:tcPr>
          <w:p w:rsidR="00F343DC" w:rsidRPr="00CC46E5" w:rsidRDefault="00F343DC" w:rsidP="008F5011">
            <w:pPr>
              <w:jc w:val="right"/>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CC46E5">
              <w:rPr>
                <w:rFonts w:ascii="Century Gothic" w:eastAsia="Times New Roman" w:hAnsi="Century Gothic" w:cs="Calibri"/>
                <w:color w:val="000000"/>
                <w:sz w:val="18"/>
                <w:szCs w:val="18"/>
              </w:rPr>
              <w:t>4</w:t>
            </w:r>
            <w:r w:rsidR="00F074B8" w:rsidRPr="00CC46E5">
              <w:rPr>
                <w:rFonts w:ascii="Century Gothic" w:eastAsia="Times New Roman" w:hAnsi="Century Gothic" w:cs="Calibri"/>
                <w:color w:val="000000"/>
                <w:sz w:val="18"/>
                <w:szCs w:val="18"/>
              </w:rPr>
              <w:t>.</w:t>
            </w:r>
            <w:r w:rsidRPr="00CC46E5">
              <w:rPr>
                <w:rFonts w:ascii="Century Gothic" w:eastAsia="Times New Roman" w:hAnsi="Century Gothic" w:cs="Calibri"/>
                <w:color w:val="000000"/>
                <w:sz w:val="18"/>
                <w:szCs w:val="18"/>
              </w:rPr>
              <w:t>897</w:t>
            </w:r>
          </w:p>
        </w:tc>
        <w:tc>
          <w:tcPr>
            <w:tcW w:w="706" w:type="pct"/>
            <w:noWrap/>
            <w:hideMark/>
          </w:tcPr>
          <w:p w:rsidR="00F343DC" w:rsidRPr="00CC46E5" w:rsidRDefault="00F343DC" w:rsidP="008F5011">
            <w:pPr>
              <w:jc w:val="right"/>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CC46E5">
              <w:rPr>
                <w:rFonts w:ascii="Century Gothic" w:eastAsia="Times New Roman" w:hAnsi="Century Gothic" w:cs="Calibri"/>
                <w:color w:val="000000"/>
                <w:sz w:val="18"/>
                <w:szCs w:val="18"/>
              </w:rPr>
              <w:t>10</w:t>
            </w:r>
            <w:r w:rsidR="00F074B8" w:rsidRPr="00CC46E5">
              <w:rPr>
                <w:rFonts w:ascii="Century Gothic" w:eastAsia="Times New Roman" w:hAnsi="Century Gothic" w:cs="Calibri"/>
                <w:color w:val="000000"/>
                <w:sz w:val="18"/>
                <w:szCs w:val="18"/>
              </w:rPr>
              <w:t>.</w:t>
            </w:r>
            <w:r w:rsidRPr="00CC46E5">
              <w:rPr>
                <w:rFonts w:ascii="Century Gothic" w:eastAsia="Times New Roman" w:hAnsi="Century Gothic" w:cs="Calibri"/>
                <w:color w:val="000000"/>
                <w:sz w:val="18"/>
                <w:szCs w:val="18"/>
              </w:rPr>
              <w:t>515</w:t>
            </w:r>
          </w:p>
        </w:tc>
      </w:tr>
      <w:tr w:rsidR="00F343DC" w:rsidRPr="00CC46E5" w:rsidTr="00CC46E5">
        <w:trPr>
          <w:trHeight w:val="227"/>
        </w:trPr>
        <w:tc>
          <w:tcPr>
            <w:cnfStyle w:val="001000000000" w:firstRow="0" w:lastRow="0" w:firstColumn="1" w:lastColumn="0" w:oddVBand="0" w:evenVBand="0" w:oddHBand="0" w:evenHBand="0" w:firstRowFirstColumn="0" w:firstRowLastColumn="0" w:lastRowFirstColumn="0" w:lastRowLastColumn="0"/>
            <w:tcW w:w="314" w:type="pct"/>
            <w:noWrap/>
            <w:hideMark/>
          </w:tcPr>
          <w:p w:rsidR="00F343DC" w:rsidRPr="00CC46E5" w:rsidRDefault="00F343DC" w:rsidP="008F5011">
            <w:pPr>
              <w:jc w:val="center"/>
              <w:rPr>
                <w:rFonts w:ascii="Century Gothic" w:eastAsia="Times New Roman" w:hAnsi="Century Gothic" w:cs="Calibri"/>
                <w:color w:val="000000"/>
                <w:sz w:val="18"/>
                <w:szCs w:val="18"/>
              </w:rPr>
            </w:pPr>
            <w:r w:rsidRPr="00CC46E5">
              <w:rPr>
                <w:rFonts w:ascii="Century Gothic" w:eastAsia="Times New Roman" w:hAnsi="Century Gothic" w:cs="Calibri"/>
                <w:color w:val="000000"/>
                <w:sz w:val="18"/>
                <w:szCs w:val="18"/>
              </w:rPr>
              <w:t>7</w:t>
            </w:r>
          </w:p>
        </w:tc>
        <w:tc>
          <w:tcPr>
            <w:tcW w:w="2141" w:type="pct"/>
            <w:noWrap/>
            <w:hideMark/>
          </w:tcPr>
          <w:p w:rsidR="00F343DC" w:rsidRPr="00CC46E5" w:rsidRDefault="00F343DC" w:rsidP="008F5011">
            <w:pP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CC46E5">
              <w:rPr>
                <w:rFonts w:ascii="Century Gothic" w:eastAsia="Times New Roman" w:hAnsi="Century Gothic" w:cs="Calibri"/>
                <w:color w:val="000000"/>
                <w:sz w:val="18"/>
                <w:szCs w:val="18"/>
              </w:rPr>
              <w:t>Strata II</w:t>
            </w:r>
          </w:p>
        </w:tc>
        <w:tc>
          <w:tcPr>
            <w:tcW w:w="962" w:type="pct"/>
            <w:noWrap/>
            <w:hideMark/>
          </w:tcPr>
          <w:p w:rsidR="00F343DC" w:rsidRPr="00CC46E5" w:rsidRDefault="00F343DC" w:rsidP="008F5011">
            <w:pPr>
              <w:jc w:val="right"/>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CC46E5">
              <w:rPr>
                <w:rFonts w:ascii="Century Gothic" w:eastAsia="Times New Roman" w:hAnsi="Century Gothic" w:cs="Calibri"/>
                <w:color w:val="000000"/>
                <w:sz w:val="18"/>
                <w:szCs w:val="18"/>
              </w:rPr>
              <w:t>518</w:t>
            </w:r>
          </w:p>
        </w:tc>
        <w:tc>
          <w:tcPr>
            <w:tcW w:w="877" w:type="pct"/>
            <w:noWrap/>
            <w:hideMark/>
          </w:tcPr>
          <w:p w:rsidR="00F343DC" w:rsidRPr="00CC46E5" w:rsidRDefault="00F343DC" w:rsidP="008F5011">
            <w:pPr>
              <w:jc w:val="right"/>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CC46E5">
              <w:rPr>
                <w:rFonts w:ascii="Century Gothic" w:eastAsia="Times New Roman" w:hAnsi="Century Gothic" w:cs="Calibri"/>
                <w:color w:val="000000"/>
                <w:sz w:val="18"/>
                <w:szCs w:val="18"/>
              </w:rPr>
              <w:t>130</w:t>
            </w:r>
          </w:p>
        </w:tc>
        <w:tc>
          <w:tcPr>
            <w:tcW w:w="706" w:type="pct"/>
            <w:noWrap/>
            <w:hideMark/>
          </w:tcPr>
          <w:p w:rsidR="00F343DC" w:rsidRPr="00CC46E5" w:rsidRDefault="00F343DC" w:rsidP="008F5011">
            <w:pPr>
              <w:jc w:val="right"/>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CC46E5">
              <w:rPr>
                <w:rFonts w:ascii="Century Gothic" w:eastAsia="Times New Roman" w:hAnsi="Century Gothic" w:cs="Calibri"/>
                <w:color w:val="000000"/>
                <w:sz w:val="18"/>
                <w:szCs w:val="18"/>
              </w:rPr>
              <w:t>648</w:t>
            </w:r>
          </w:p>
        </w:tc>
      </w:tr>
      <w:tr w:rsidR="00F343DC" w:rsidRPr="00CC46E5" w:rsidTr="00CC46E5">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314" w:type="pct"/>
            <w:noWrap/>
            <w:hideMark/>
          </w:tcPr>
          <w:p w:rsidR="00F343DC" w:rsidRPr="00CC46E5" w:rsidRDefault="00F343DC" w:rsidP="008F5011">
            <w:pPr>
              <w:jc w:val="center"/>
              <w:rPr>
                <w:rFonts w:ascii="Century Gothic" w:eastAsia="Times New Roman" w:hAnsi="Century Gothic" w:cs="Calibri"/>
                <w:color w:val="000000"/>
                <w:sz w:val="18"/>
                <w:szCs w:val="18"/>
              </w:rPr>
            </w:pPr>
            <w:r w:rsidRPr="00CC46E5">
              <w:rPr>
                <w:rFonts w:ascii="Century Gothic" w:eastAsia="Times New Roman" w:hAnsi="Century Gothic" w:cs="Calibri"/>
                <w:color w:val="000000"/>
                <w:sz w:val="18"/>
                <w:szCs w:val="18"/>
              </w:rPr>
              <w:t>8</w:t>
            </w:r>
          </w:p>
        </w:tc>
        <w:tc>
          <w:tcPr>
            <w:tcW w:w="2141" w:type="pct"/>
            <w:noWrap/>
            <w:hideMark/>
          </w:tcPr>
          <w:p w:rsidR="00F343DC" w:rsidRPr="00CC46E5" w:rsidRDefault="00F343DC" w:rsidP="008F5011">
            <w:pP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CC46E5">
              <w:rPr>
                <w:rFonts w:ascii="Century Gothic" w:eastAsia="Times New Roman" w:hAnsi="Century Gothic" w:cs="Calibri"/>
                <w:color w:val="000000"/>
                <w:sz w:val="18"/>
                <w:szCs w:val="18"/>
              </w:rPr>
              <w:t>Strata III</w:t>
            </w:r>
          </w:p>
        </w:tc>
        <w:tc>
          <w:tcPr>
            <w:tcW w:w="962" w:type="pct"/>
            <w:noWrap/>
            <w:hideMark/>
          </w:tcPr>
          <w:p w:rsidR="00F343DC" w:rsidRPr="00CC46E5" w:rsidRDefault="00F343DC" w:rsidP="008F5011">
            <w:pPr>
              <w:jc w:val="right"/>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CC46E5">
              <w:rPr>
                <w:rFonts w:ascii="Century Gothic" w:eastAsia="Times New Roman" w:hAnsi="Century Gothic" w:cs="Calibri"/>
                <w:color w:val="000000"/>
                <w:sz w:val="18"/>
                <w:szCs w:val="18"/>
              </w:rPr>
              <w:t>26</w:t>
            </w:r>
          </w:p>
        </w:tc>
        <w:tc>
          <w:tcPr>
            <w:tcW w:w="877" w:type="pct"/>
            <w:noWrap/>
            <w:hideMark/>
          </w:tcPr>
          <w:p w:rsidR="00F343DC" w:rsidRPr="00CC46E5" w:rsidRDefault="00F343DC" w:rsidP="008F5011">
            <w:pPr>
              <w:jc w:val="right"/>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CC46E5">
              <w:rPr>
                <w:rFonts w:ascii="Century Gothic" w:eastAsia="Times New Roman" w:hAnsi="Century Gothic" w:cs="Calibri"/>
                <w:color w:val="000000"/>
                <w:sz w:val="18"/>
                <w:szCs w:val="18"/>
              </w:rPr>
              <w:t>10</w:t>
            </w:r>
          </w:p>
        </w:tc>
        <w:tc>
          <w:tcPr>
            <w:tcW w:w="706" w:type="pct"/>
            <w:noWrap/>
            <w:hideMark/>
          </w:tcPr>
          <w:p w:rsidR="00F343DC" w:rsidRPr="00CC46E5" w:rsidRDefault="00F343DC" w:rsidP="008F5011">
            <w:pPr>
              <w:jc w:val="right"/>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CC46E5">
              <w:rPr>
                <w:rFonts w:ascii="Century Gothic" w:eastAsia="Times New Roman" w:hAnsi="Century Gothic" w:cs="Calibri"/>
                <w:color w:val="000000"/>
                <w:sz w:val="18"/>
                <w:szCs w:val="18"/>
              </w:rPr>
              <w:t>36</w:t>
            </w:r>
          </w:p>
        </w:tc>
      </w:tr>
      <w:tr w:rsidR="00F343DC" w:rsidRPr="00CC46E5" w:rsidTr="00CC46E5">
        <w:trPr>
          <w:trHeight w:val="227"/>
        </w:trPr>
        <w:tc>
          <w:tcPr>
            <w:cnfStyle w:val="001000000000" w:firstRow="0" w:lastRow="0" w:firstColumn="1" w:lastColumn="0" w:oddVBand="0" w:evenVBand="0" w:oddHBand="0" w:evenHBand="0" w:firstRowFirstColumn="0" w:firstRowLastColumn="0" w:lastRowFirstColumn="0" w:lastRowLastColumn="0"/>
            <w:tcW w:w="314" w:type="pct"/>
            <w:noWrap/>
            <w:hideMark/>
          </w:tcPr>
          <w:p w:rsidR="00F343DC" w:rsidRPr="00CC46E5" w:rsidRDefault="00F343DC" w:rsidP="008F5011">
            <w:pPr>
              <w:rPr>
                <w:rFonts w:ascii="Century Gothic" w:eastAsia="Times New Roman" w:hAnsi="Century Gothic" w:cs="Calibri"/>
                <w:color w:val="000000"/>
                <w:sz w:val="18"/>
                <w:szCs w:val="18"/>
              </w:rPr>
            </w:pPr>
          </w:p>
        </w:tc>
        <w:tc>
          <w:tcPr>
            <w:tcW w:w="2141" w:type="pct"/>
            <w:noWrap/>
            <w:hideMark/>
          </w:tcPr>
          <w:p w:rsidR="00F343DC" w:rsidRPr="00CC46E5" w:rsidRDefault="00F343DC" w:rsidP="008F5011">
            <w:pP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b/>
                <w:bCs/>
                <w:color w:val="000000"/>
                <w:sz w:val="18"/>
                <w:szCs w:val="18"/>
              </w:rPr>
            </w:pPr>
            <w:r w:rsidRPr="00CC46E5">
              <w:rPr>
                <w:rFonts w:ascii="Century Gothic" w:eastAsia="Times New Roman" w:hAnsi="Century Gothic" w:cs="Calibri"/>
                <w:b/>
                <w:bCs/>
                <w:color w:val="000000"/>
                <w:sz w:val="18"/>
                <w:szCs w:val="18"/>
              </w:rPr>
              <w:t>Jumlah</w:t>
            </w:r>
          </w:p>
        </w:tc>
        <w:tc>
          <w:tcPr>
            <w:tcW w:w="962" w:type="pct"/>
            <w:noWrap/>
            <w:hideMark/>
          </w:tcPr>
          <w:p w:rsidR="00F343DC" w:rsidRPr="00CC46E5" w:rsidRDefault="00F343DC" w:rsidP="008F5011">
            <w:pPr>
              <w:jc w:val="right"/>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b/>
                <w:bCs/>
                <w:color w:val="000000"/>
                <w:sz w:val="18"/>
                <w:szCs w:val="18"/>
              </w:rPr>
            </w:pPr>
            <w:r w:rsidRPr="00CC46E5">
              <w:rPr>
                <w:rFonts w:ascii="Century Gothic" w:eastAsia="Times New Roman" w:hAnsi="Century Gothic" w:cs="Calibri"/>
                <w:b/>
                <w:bCs/>
                <w:color w:val="000000"/>
                <w:sz w:val="18"/>
                <w:szCs w:val="18"/>
              </w:rPr>
              <w:t>57</w:t>
            </w:r>
            <w:r w:rsidR="00F074B8" w:rsidRPr="00CC46E5">
              <w:rPr>
                <w:rFonts w:ascii="Century Gothic" w:eastAsia="Times New Roman" w:hAnsi="Century Gothic" w:cs="Calibri"/>
                <w:b/>
                <w:bCs/>
                <w:color w:val="000000"/>
                <w:sz w:val="18"/>
                <w:szCs w:val="18"/>
              </w:rPr>
              <w:t>.</w:t>
            </w:r>
            <w:r w:rsidRPr="00CC46E5">
              <w:rPr>
                <w:rFonts w:ascii="Century Gothic" w:eastAsia="Times New Roman" w:hAnsi="Century Gothic" w:cs="Calibri"/>
                <w:b/>
                <w:bCs/>
                <w:color w:val="000000"/>
                <w:sz w:val="18"/>
                <w:szCs w:val="18"/>
              </w:rPr>
              <w:t>599</w:t>
            </w:r>
          </w:p>
        </w:tc>
        <w:tc>
          <w:tcPr>
            <w:tcW w:w="877" w:type="pct"/>
            <w:noWrap/>
            <w:hideMark/>
          </w:tcPr>
          <w:p w:rsidR="00F343DC" w:rsidRPr="00CC46E5" w:rsidRDefault="00F343DC" w:rsidP="008F5011">
            <w:pPr>
              <w:jc w:val="right"/>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b/>
                <w:bCs/>
                <w:color w:val="000000"/>
                <w:sz w:val="18"/>
                <w:szCs w:val="18"/>
              </w:rPr>
            </w:pPr>
            <w:r w:rsidRPr="00CC46E5">
              <w:rPr>
                <w:rFonts w:ascii="Century Gothic" w:eastAsia="Times New Roman" w:hAnsi="Century Gothic" w:cs="Calibri"/>
                <w:b/>
                <w:bCs/>
                <w:color w:val="000000"/>
                <w:sz w:val="18"/>
                <w:szCs w:val="18"/>
              </w:rPr>
              <w:t>70</w:t>
            </w:r>
            <w:r w:rsidR="00F074B8" w:rsidRPr="00CC46E5">
              <w:rPr>
                <w:rFonts w:ascii="Century Gothic" w:eastAsia="Times New Roman" w:hAnsi="Century Gothic" w:cs="Calibri"/>
                <w:b/>
                <w:bCs/>
                <w:color w:val="000000"/>
                <w:sz w:val="18"/>
                <w:szCs w:val="18"/>
              </w:rPr>
              <w:t>.</w:t>
            </w:r>
            <w:r w:rsidRPr="00CC46E5">
              <w:rPr>
                <w:rFonts w:ascii="Century Gothic" w:eastAsia="Times New Roman" w:hAnsi="Century Gothic" w:cs="Calibri"/>
                <w:b/>
                <w:bCs/>
                <w:color w:val="000000"/>
                <w:sz w:val="18"/>
                <w:szCs w:val="18"/>
              </w:rPr>
              <w:t>250</w:t>
            </w:r>
          </w:p>
        </w:tc>
        <w:tc>
          <w:tcPr>
            <w:tcW w:w="706" w:type="pct"/>
            <w:noWrap/>
            <w:hideMark/>
          </w:tcPr>
          <w:p w:rsidR="00F343DC" w:rsidRPr="00CC46E5" w:rsidRDefault="00F343DC" w:rsidP="008F5011">
            <w:pPr>
              <w:jc w:val="right"/>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b/>
                <w:bCs/>
                <w:color w:val="000000"/>
                <w:sz w:val="18"/>
                <w:szCs w:val="18"/>
              </w:rPr>
            </w:pPr>
            <w:r w:rsidRPr="00CC46E5">
              <w:rPr>
                <w:rFonts w:ascii="Century Gothic" w:eastAsia="Times New Roman" w:hAnsi="Century Gothic" w:cs="Calibri"/>
                <w:b/>
                <w:bCs/>
                <w:color w:val="000000"/>
                <w:sz w:val="18"/>
                <w:szCs w:val="18"/>
              </w:rPr>
              <w:t>127</w:t>
            </w:r>
            <w:r w:rsidR="00F074B8" w:rsidRPr="00CC46E5">
              <w:rPr>
                <w:rFonts w:ascii="Century Gothic" w:eastAsia="Times New Roman" w:hAnsi="Century Gothic" w:cs="Calibri"/>
                <w:b/>
                <w:bCs/>
                <w:color w:val="000000"/>
                <w:sz w:val="18"/>
                <w:szCs w:val="18"/>
              </w:rPr>
              <w:t>.</w:t>
            </w:r>
            <w:r w:rsidRPr="00CC46E5">
              <w:rPr>
                <w:rFonts w:ascii="Century Gothic" w:eastAsia="Times New Roman" w:hAnsi="Century Gothic" w:cs="Calibri"/>
                <w:b/>
                <w:bCs/>
                <w:color w:val="000000"/>
                <w:sz w:val="18"/>
                <w:szCs w:val="18"/>
              </w:rPr>
              <w:t>849</w:t>
            </w:r>
          </w:p>
        </w:tc>
      </w:tr>
    </w:tbl>
    <w:p w:rsidR="00F343DC" w:rsidRDefault="00F343DC" w:rsidP="008F5011">
      <w:pPr>
        <w:tabs>
          <w:tab w:val="left" w:pos="709"/>
        </w:tabs>
        <w:spacing w:after="0" w:line="360" w:lineRule="auto"/>
        <w:jc w:val="both"/>
        <w:rPr>
          <w:rFonts w:ascii="Century Gothic" w:hAnsi="Century Gothic" w:cs="Arial"/>
          <w:i/>
          <w:sz w:val="16"/>
          <w:szCs w:val="16"/>
        </w:rPr>
      </w:pPr>
      <w:r w:rsidRPr="00FA6858">
        <w:rPr>
          <w:rFonts w:ascii="Century Gothic" w:hAnsi="Century Gothic" w:cs="Arial"/>
          <w:sz w:val="16"/>
          <w:szCs w:val="16"/>
        </w:rPr>
        <w:tab/>
      </w:r>
      <w:r w:rsidR="00102ECF">
        <w:rPr>
          <w:rFonts w:ascii="Century Gothic" w:hAnsi="Century Gothic" w:cs="Arial"/>
          <w:i/>
          <w:sz w:val="16"/>
          <w:szCs w:val="16"/>
        </w:rPr>
        <w:t>Sumber</w:t>
      </w:r>
      <w:r w:rsidRPr="00FA6858">
        <w:rPr>
          <w:rFonts w:ascii="Century Gothic" w:hAnsi="Century Gothic" w:cs="Arial"/>
          <w:i/>
          <w:sz w:val="16"/>
          <w:szCs w:val="16"/>
        </w:rPr>
        <w:t>;</w:t>
      </w:r>
      <w:r w:rsidRPr="00FA6858">
        <w:rPr>
          <w:rFonts w:ascii="Century Gothic" w:hAnsi="Century Gothic" w:cs="Arial"/>
          <w:i/>
          <w:sz w:val="16"/>
          <w:szCs w:val="16"/>
        </w:rPr>
        <w:tab/>
        <w:t>Dinas Pencatatan Sipil Kota Baubau (2013):Diolah</w:t>
      </w:r>
    </w:p>
    <w:p w:rsidR="0012293B" w:rsidRPr="00FA6858" w:rsidRDefault="0012293B" w:rsidP="008F5011">
      <w:pPr>
        <w:tabs>
          <w:tab w:val="left" w:pos="709"/>
        </w:tabs>
        <w:spacing w:after="0" w:line="360" w:lineRule="auto"/>
        <w:jc w:val="both"/>
        <w:rPr>
          <w:rFonts w:ascii="Century Gothic" w:hAnsi="Century Gothic" w:cs="Arial"/>
          <w:i/>
          <w:sz w:val="16"/>
          <w:szCs w:val="16"/>
        </w:rPr>
      </w:pPr>
    </w:p>
    <w:p w:rsidR="003F336D" w:rsidRPr="00F074B8" w:rsidRDefault="003F336D" w:rsidP="002F5B99">
      <w:pPr>
        <w:pStyle w:val="Heading6"/>
        <w:numPr>
          <w:ilvl w:val="0"/>
          <w:numId w:val="96"/>
        </w:numPr>
        <w:spacing w:line="360" w:lineRule="auto"/>
        <w:ind w:left="851"/>
        <w:rPr>
          <w:rFonts w:ascii="Century Gothic" w:hAnsi="Century Gothic"/>
          <w:sz w:val="20"/>
          <w:szCs w:val="20"/>
        </w:rPr>
      </w:pPr>
      <w:r w:rsidRPr="00F074B8">
        <w:rPr>
          <w:rFonts w:ascii="Century Gothic" w:hAnsi="Century Gothic"/>
          <w:sz w:val="20"/>
          <w:szCs w:val="20"/>
        </w:rPr>
        <w:t xml:space="preserve">Pembebasan  Biaya Operasional Pendidikan (BOP) </w:t>
      </w:r>
    </w:p>
    <w:p w:rsidR="00CC46E5" w:rsidRDefault="003F336D" w:rsidP="008F5011">
      <w:pPr>
        <w:spacing w:after="0" w:line="360" w:lineRule="auto"/>
        <w:ind w:left="851" w:firstLine="589"/>
        <w:jc w:val="both"/>
        <w:rPr>
          <w:rFonts w:ascii="Century Gothic" w:hAnsi="Century Gothic"/>
          <w:sz w:val="20"/>
          <w:szCs w:val="20"/>
        </w:rPr>
      </w:pPr>
      <w:r w:rsidRPr="00F343DC">
        <w:rPr>
          <w:rFonts w:ascii="Century Gothic" w:hAnsi="Century Gothic"/>
          <w:sz w:val="20"/>
          <w:szCs w:val="20"/>
        </w:rPr>
        <w:t xml:space="preserve">Amanat Undang-Undang Nomor 20 Tahun 2003 tentang Sistem Pendidikan Nasional yang menyatakan  bahwa “Pemerintah dan Pemerintah Daerah wajib memberikan layanan dan kemudahan, serta menjamin terselenggaranya pendidikan yang bermutu bagi setiap warga negara tanpa diskriminasi, dan  masyarakat berkewajiban memberikan dukungan sumber daya dalam penyelenggaraan pendidikan”. </w:t>
      </w:r>
    </w:p>
    <w:p w:rsidR="003F336D" w:rsidRPr="00F343DC" w:rsidRDefault="003F336D" w:rsidP="008F5011">
      <w:pPr>
        <w:spacing w:after="0" w:line="360" w:lineRule="auto"/>
        <w:ind w:left="851" w:firstLine="589"/>
        <w:jc w:val="both"/>
        <w:rPr>
          <w:rFonts w:ascii="Century Gothic" w:hAnsi="Century Gothic"/>
          <w:i/>
          <w:sz w:val="20"/>
          <w:szCs w:val="20"/>
          <w:highlight w:val="yellow"/>
        </w:rPr>
      </w:pPr>
      <w:r w:rsidRPr="00F343DC">
        <w:rPr>
          <w:rFonts w:ascii="Century Gothic" w:hAnsi="Century Gothic"/>
          <w:sz w:val="20"/>
          <w:szCs w:val="20"/>
        </w:rPr>
        <w:t xml:space="preserve">Salah satu kebijakan Pemerintah Provinsi untuk mencapai visi dan misi tersebut adalah Program Bahteramas bidang pendidikan yang dikenal dengan ” Biaya Operasional Pendidikan” (BOP) pada jenjang Pendidikan Taman Kanak-Kanak, Dasar dan Menengah yaitu pemberian Biaya Operasional kepada satuan pendidikan dengan tujuan untuk membebaskan dan/atau meringankan beban masyarakat terhadap pembiayaan pendidikan, agar semua penduduk usia jenjang pendidikan dasar dan menengah (usia 7 – 18 tahun) serta usia prasekolah mendapatkan pelayanan pendidikan yang bermutu sesuai Standar Nasional Pendidikan (SNP).  Sasaran BOP adalah seluruh satuan pendidikan negeri/swasta baik yang dikoordinir oleh Dinas Pendidikan maupun Kementerian Agama se </w:t>
      </w:r>
      <w:bookmarkStart w:id="2" w:name="_Toc355156339"/>
      <w:r w:rsidRPr="00F343DC">
        <w:rPr>
          <w:rFonts w:ascii="Century Gothic" w:hAnsi="Century Gothic"/>
          <w:sz w:val="20"/>
          <w:szCs w:val="20"/>
        </w:rPr>
        <w:t>Sulawesi Tenggara.</w:t>
      </w:r>
    </w:p>
    <w:p w:rsidR="003F336D" w:rsidRPr="00644EC9" w:rsidRDefault="003F336D" w:rsidP="00F902E6">
      <w:pPr>
        <w:pStyle w:val="Caption"/>
        <w:pBdr>
          <w:top w:val="none" w:sz="0" w:space="0" w:color="auto"/>
          <w:left w:val="none" w:sz="0" w:space="0" w:color="auto"/>
          <w:bottom w:val="none" w:sz="0" w:space="0" w:color="auto"/>
          <w:right w:val="none" w:sz="0" w:space="0" w:color="auto"/>
        </w:pBdr>
        <w:jc w:val="center"/>
        <w:rPr>
          <w:rFonts w:ascii="Century Gothic" w:hAnsi="Century Gothic"/>
          <w:b/>
          <w:color w:val="000000"/>
          <w:sz w:val="20"/>
          <w:lang w:val="en-US"/>
        </w:rPr>
      </w:pPr>
      <w:bookmarkStart w:id="3" w:name="_Toc395497170"/>
      <w:r w:rsidRPr="00F343DC">
        <w:rPr>
          <w:rFonts w:ascii="Century Gothic" w:hAnsi="Century Gothic"/>
          <w:b/>
          <w:color w:val="000000"/>
          <w:sz w:val="20"/>
        </w:rPr>
        <w:t xml:space="preserve">Tabel </w:t>
      </w:r>
      <w:r w:rsidRPr="00F343DC">
        <w:rPr>
          <w:rFonts w:ascii="Century Gothic" w:hAnsi="Century Gothic"/>
          <w:b/>
          <w:color w:val="000000"/>
          <w:sz w:val="20"/>
          <w:lang w:val="en-US"/>
        </w:rPr>
        <w:t>2.</w:t>
      </w:r>
      <w:r w:rsidR="00644EC9">
        <w:rPr>
          <w:rFonts w:ascii="Century Gothic" w:hAnsi="Century Gothic"/>
          <w:b/>
          <w:color w:val="000000"/>
          <w:sz w:val="20"/>
        </w:rPr>
        <w:t>2</w:t>
      </w:r>
      <w:r w:rsidR="00644EC9">
        <w:rPr>
          <w:rFonts w:ascii="Century Gothic" w:hAnsi="Century Gothic"/>
          <w:b/>
          <w:color w:val="000000"/>
          <w:sz w:val="20"/>
          <w:lang w:val="en-US"/>
        </w:rPr>
        <w:t>5</w:t>
      </w:r>
    </w:p>
    <w:p w:rsidR="003F336D" w:rsidRPr="00F902E6" w:rsidRDefault="003F336D" w:rsidP="00F902E6">
      <w:pPr>
        <w:pStyle w:val="Caption"/>
        <w:pBdr>
          <w:top w:val="none" w:sz="0" w:space="0" w:color="auto"/>
          <w:left w:val="none" w:sz="0" w:space="0" w:color="auto"/>
          <w:bottom w:val="none" w:sz="0" w:space="0" w:color="auto"/>
          <w:right w:val="none" w:sz="0" w:space="0" w:color="auto"/>
        </w:pBdr>
        <w:jc w:val="center"/>
        <w:rPr>
          <w:rFonts w:ascii="Century Gothic" w:hAnsi="Century Gothic"/>
          <w:b/>
          <w:color w:val="000000"/>
          <w:sz w:val="20"/>
        </w:rPr>
      </w:pPr>
      <w:r w:rsidRPr="00F343DC">
        <w:rPr>
          <w:rFonts w:ascii="Century Gothic" w:hAnsi="Century Gothic"/>
          <w:b/>
          <w:color w:val="000000"/>
          <w:sz w:val="20"/>
          <w:lang w:val="en-US"/>
        </w:rPr>
        <w:t>Program Pembebasan Biaya Operasional Pendidikan (BOP)</w:t>
      </w:r>
      <w:r w:rsidR="00F902E6">
        <w:rPr>
          <w:rFonts w:ascii="Century Gothic" w:hAnsi="Century Gothic"/>
          <w:b/>
          <w:color w:val="000000"/>
          <w:sz w:val="20"/>
          <w:lang w:val="en-US"/>
        </w:rPr>
        <w:t xml:space="preserve"> </w:t>
      </w:r>
      <w:r w:rsidRPr="00F343DC">
        <w:rPr>
          <w:rFonts w:ascii="Century Gothic" w:hAnsi="Century Gothic"/>
          <w:b/>
          <w:color w:val="000000"/>
          <w:sz w:val="20"/>
          <w:lang w:val="en-US"/>
        </w:rPr>
        <w:t>Tahun 20</w:t>
      </w:r>
      <w:r w:rsidRPr="00F343DC">
        <w:rPr>
          <w:rFonts w:ascii="Century Gothic" w:hAnsi="Century Gothic"/>
          <w:b/>
          <w:color w:val="000000"/>
          <w:sz w:val="20"/>
        </w:rPr>
        <w:t>09</w:t>
      </w:r>
      <w:r w:rsidRPr="00F343DC">
        <w:rPr>
          <w:rFonts w:ascii="Century Gothic" w:hAnsi="Century Gothic"/>
          <w:b/>
          <w:color w:val="000000"/>
          <w:sz w:val="20"/>
          <w:lang w:val="en-US"/>
        </w:rPr>
        <w:t xml:space="preserve"> – 201</w:t>
      </w:r>
      <w:bookmarkEnd w:id="3"/>
      <w:r w:rsidRPr="00F343DC">
        <w:rPr>
          <w:rFonts w:ascii="Century Gothic" w:hAnsi="Century Gothic"/>
          <w:b/>
          <w:color w:val="000000"/>
          <w:sz w:val="20"/>
        </w:rPr>
        <w:t>3</w:t>
      </w:r>
    </w:p>
    <w:tbl>
      <w:tblPr>
        <w:tblStyle w:val="LightShading-Accent5"/>
        <w:tblW w:w="5000" w:type="pct"/>
        <w:tblLook w:val="04A0" w:firstRow="1" w:lastRow="0" w:firstColumn="1" w:lastColumn="0" w:noHBand="0" w:noVBand="1"/>
      </w:tblPr>
      <w:tblGrid>
        <w:gridCol w:w="1453"/>
        <w:gridCol w:w="484"/>
        <w:gridCol w:w="808"/>
        <w:gridCol w:w="483"/>
        <w:gridCol w:w="970"/>
        <w:gridCol w:w="484"/>
        <w:gridCol w:w="970"/>
        <w:gridCol w:w="483"/>
        <w:gridCol w:w="970"/>
        <w:gridCol w:w="483"/>
        <w:gridCol w:w="849"/>
      </w:tblGrid>
      <w:tr w:rsidR="00F074B8" w:rsidRPr="00CC46E5" w:rsidTr="007323E0">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61" w:type="pct"/>
            <w:vMerge w:val="restart"/>
            <w:vAlign w:val="center"/>
          </w:tcPr>
          <w:p w:rsidR="00F074B8" w:rsidRPr="007323E0" w:rsidRDefault="00F074B8" w:rsidP="007323E0">
            <w:pPr>
              <w:jc w:val="center"/>
              <w:rPr>
                <w:rFonts w:ascii="Century Gothic" w:hAnsi="Century Gothic"/>
                <w:color w:val="000000"/>
                <w:sz w:val="18"/>
                <w:szCs w:val="18"/>
              </w:rPr>
            </w:pPr>
            <w:r w:rsidRPr="007323E0">
              <w:rPr>
                <w:rFonts w:ascii="Century Gothic" w:hAnsi="Century Gothic"/>
                <w:color w:val="000000"/>
                <w:sz w:val="18"/>
                <w:szCs w:val="18"/>
              </w:rPr>
              <w:t>Wilayah</w:t>
            </w:r>
          </w:p>
        </w:tc>
        <w:tc>
          <w:tcPr>
            <w:tcW w:w="766" w:type="pct"/>
            <w:gridSpan w:val="2"/>
            <w:vAlign w:val="center"/>
          </w:tcPr>
          <w:p w:rsidR="00F074B8" w:rsidRPr="007323E0" w:rsidRDefault="00F074B8" w:rsidP="007323E0">
            <w:pPr>
              <w:jc w:val="center"/>
              <w:cnfStyle w:val="100000000000" w:firstRow="1" w:lastRow="0" w:firstColumn="0" w:lastColumn="0" w:oddVBand="0" w:evenVBand="0" w:oddHBand="0" w:evenHBand="0" w:firstRowFirstColumn="0" w:firstRowLastColumn="0" w:lastRowFirstColumn="0" w:lastRowLastColumn="0"/>
              <w:rPr>
                <w:rFonts w:ascii="Century Gothic" w:hAnsi="Century Gothic"/>
                <w:color w:val="000000"/>
                <w:sz w:val="18"/>
                <w:szCs w:val="18"/>
              </w:rPr>
            </w:pPr>
            <w:r w:rsidRPr="007323E0">
              <w:rPr>
                <w:rFonts w:ascii="Century Gothic" w:hAnsi="Century Gothic"/>
                <w:color w:val="000000"/>
                <w:sz w:val="18"/>
                <w:szCs w:val="18"/>
              </w:rPr>
              <w:t>2009</w:t>
            </w:r>
          </w:p>
        </w:tc>
        <w:tc>
          <w:tcPr>
            <w:tcW w:w="861" w:type="pct"/>
            <w:gridSpan w:val="2"/>
            <w:vAlign w:val="center"/>
          </w:tcPr>
          <w:p w:rsidR="00F074B8" w:rsidRPr="007323E0" w:rsidRDefault="00F074B8" w:rsidP="007323E0">
            <w:pPr>
              <w:jc w:val="center"/>
              <w:cnfStyle w:val="100000000000" w:firstRow="1" w:lastRow="0" w:firstColumn="0" w:lastColumn="0" w:oddVBand="0" w:evenVBand="0" w:oddHBand="0" w:evenHBand="0" w:firstRowFirstColumn="0" w:firstRowLastColumn="0" w:lastRowFirstColumn="0" w:lastRowLastColumn="0"/>
              <w:rPr>
                <w:rFonts w:ascii="Century Gothic" w:hAnsi="Century Gothic"/>
                <w:color w:val="000000"/>
                <w:sz w:val="18"/>
                <w:szCs w:val="18"/>
              </w:rPr>
            </w:pPr>
            <w:r w:rsidRPr="007323E0">
              <w:rPr>
                <w:rFonts w:ascii="Century Gothic" w:hAnsi="Century Gothic"/>
                <w:color w:val="000000"/>
                <w:sz w:val="18"/>
                <w:szCs w:val="18"/>
              </w:rPr>
              <w:t>2010</w:t>
            </w:r>
          </w:p>
        </w:tc>
        <w:tc>
          <w:tcPr>
            <w:tcW w:w="862" w:type="pct"/>
            <w:gridSpan w:val="2"/>
            <w:vAlign w:val="center"/>
          </w:tcPr>
          <w:p w:rsidR="00F074B8" w:rsidRPr="007323E0" w:rsidRDefault="00F074B8" w:rsidP="007323E0">
            <w:pPr>
              <w:jc w:val="center"/>
              <w:cnfStyle w:val="100000000000" w:firstRow="1" w:lastRow="0" w:firstColumn="0" w:lastColumn="0" w:oddVBand="0" w:evenVBand="0" w:oddHBand="0" w:evenHBand="0" w:firstRowFirstColumn="0" w:firstRowLastColumn="0" w:lastRowFirstColumn="0" w:lastRowLastColumn="0"/>
              <w:rPr>
                <w:rFonts w:ascii="Century Gothic" w:hAnsi="Century Gothic"/>
                <w:color w:val="000000"/>
                <w:sz w:val="18"/>
                <w:szCs w:val="18"/>
              </w:rPr>
            </w:pPr>
            <w:r w:rsidRPr="007323E0">
              <w:rPr>
                <w:rFonts w:ascii="Century Gothic" w:hAnsi="Century Gothic"/>
                <w:color w:val="000000"/>
                <w:sz w:val="18"/>
                <w:szCs w:val="18"/>
              </w:rPr>
              <w:t>2011</w:t>
            </w:r>
          </w:p>
        </w:tc>
        <w:tc>
          <w:tcPr>
            <w:tcW w:w="861" w:type="pct"/>
            <w:gridSpan w:val="2"/>
            <w:vAlign w:val="center"/>
          </w:tcPr>
          <w:p w:rsidR="00F074B8" w:rsidRPr="007323E0" w:rsidRDefault="00F074B8" w:rsidP="007323E0">
            <w:pPr>
              <w:jc w:val="center"/>
              <w:cnfStyle w:val="100000000000" w:firstRow="1" w:lastRow="0" w:firstColumn="0" w:lastColumn="0" w:oddVBand="0" w:evenVBand="0" w:oddHBand="0" w:evenHBand="0" w:firstRowFirstColumn="0" w:firstRowLastColumn="0" w:lastRowFirstColumn="0" w:lastRowLastColumn="0"/>
              <w:rPr>
                <w:rFonts w:ascii="Century Gothic" w:hAnsi="Century Gothic"/>
                <w:color w:val="000000"/>
                <w:sz w:val="18"/>
                <w:szCs w:val="18"/>
              </w:rPr>
            </w:pPr>
            <w:r w:rsidRPr="007323E0">
              <w:rPr>
                <w:rFonts w:ascii="Century Gothic" w:hAnsi="Century Gothic"/>
                <w:color w:val="000000"/>
                <w:sz w:val="18"/>
                <w:szCs w:val="18"/>
              </w:rPr>
              <w:t>2012</w:t>
            </w:r>
          </w:p>
        </w:tc>
        <w:tc>
          <w:tcPr>
            <w:tcW w:w="790" w:type="pct"/>
            <w:gridSpan w:val="2"/>
            <w:vAlign w:val="center"/>
          </w:tcPr>
          <w:p w:rsidR="00F074B8" w:rsidRPr="007323E0" w:rsidRDefault="00F074B8" w:rsidP="007323E0">
            <w:pPr>
              <w:jc w:val="center"/>
              <w:cnfStyle w:val="100000000000" w:firstRow="1" w:lastRow="0" w:firstColumn="0" w:lastColumn="0" w:oddVBand="0" w:evenVBand="0" w:oddHBand="0" w:evenHBand="0" w:firstRowFirstColumn="0" w:firstRowLastColumn="0" w:lastRowFirstColumn="0" w:lastRowLastColumn="0"/>
              <w:rPr>
                <w:rFonts w:ascii="Century Gothic" w:hAnsi="Century Gothic"/>
                <w:color w:val="000000"/>
                <w:sz w:val="18"/>
                <w:szCs w:val="18"/>
              </w:rPr>
            </w:pPr>
            <w:r w:rsidRPr="007323E0">
              <w:rPr>
                <w:rFonts w:ascii="Century Gothic" w:hAnsi="Century Gothic"/>
                <w:color w:val="000000"/>
                <w:sz w:val="18"/>
                <w:szCs w:val="18"/>
              </w:rPr>
              <w:t>2013</w:t>
            </w:r>
          </w:p>
        </w:tc>
      </w:tr>
      <w:tr w:rsidR="00F074B8" w:rsidRPr="00CC46E5" w:rsidTr="007323E0">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61" w:type="pct"/>
            <w:vMerge/>
          </w:tcPr>
          <w:p w:rsidR="00F074B8" w:rsidRPr="00CC46E5" w:rsidRDefault="00F074B8" w:rsidP="008F5011">
            <w:pPr>
              <w:jc w:val="center"/>
              <w:rPr>
                <w:rFonts w:ascii="Century Gothic" w:hAnsi="Century Gothic"/>
                <w:b w:val="0"/>
                <w:color w:val="000000"/>
                <w:sz w:val="18"/>
                <w:szCs w:val="18"/>
              </w:rPr>
            </w:pPr>
          </w:p>
        </w:tc>
        <w:tc>
          <w:tcPr>
            <w:tcW w:w="287" w:type="pct"/>
            <w:vAlign w:val="center"/>
          </w:tcPr>
          <w:p w:rsidR="00F074B8" w:rsidRPr="00CC46E5" w:rsidRDefault="00F074B8" w:rsidP="007323E0">
            <w:pPr>
              <w:ind w:left="-108" w:right="-115"/>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color w:val="000000"/>
                <w:sz w:val="18"/>
                <w:szCs w:val="18"/>
              </w:rPr>
            </w:pPr>
            <w:r w:rsidRPr="00CC46E5">
              <w:rPr>
                <w:rFonts w:ascii="Century Gothic" w:hAnsi="Century Gothic"/>
                <w:b/>
                <w:color w:val="000000"/>
                <w:sz w:val="18"/>
                <w:szCs w:val="18"/>
              </w:rPr>
              <w:t>Sklh</w:t>
            </w:r>
          </w:p>
        </w:tc>
        <w:tc>
          <w:tcPr>
            <w:tcW w:w="479" w:type="pct"/>
            <w:vAlign w:val="center"/>
          </w:tcPr>
          <w:p w:rsidR="00F074B8" w:rsidRPr="00CC46E5" w:rsidRDefault="00F074B8" w:rsidP="007323E0">
            <w:pPr>
              <w:ind w:left="-108" w:right="-115"/>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color w:val="000000"/>
                <w:sz w:val="18"/>
                <w:szCs w:val="18"/>
              </w:rPr>
            </w:pPr>
            <w:r w:rsidRPr="00CC46E5">
              <w:rPr>
                <w:rFonts w:ascii="Century Gothic" w:hAnsi="Century Gothic"/>
                <w:b/>
                <w:color w:val="000000"/>
                <w:sz w:val="18"/>
                <w:szCs w:val="18"/>
              </w:rPr>
              <w:t>Siswa</w:t>
            </w:r>
          </w:p>
        </w:tc>
        <w:tc>
          <w:tcPr>
            <w:tcW w:w="286" w:type="pct"/>
            <w:vAlign w:val="center"/>
          </w:tcPr>
          <w:p w:rsidR="00F074B8" w:rsidRPr="00CC46E5" w:rsidRDefault="00F074B8" w:rsidP="007323E0">
            <w:pPr>
              <w:ind w:left="-108" w:right="-115"/>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color w:val="000000"/>
                <w:sz w:val="18"/>
                <w:szCs w:val="18"/>
              </w:rPr>
            </w:pPr>
            <w:r w:rsidRPr="00CC46E5">
              <w:rPr>
                <w:rFonts w:ascii="Century Gothic" w:hAnsi="Century Gothic"/>
                <w:b/>
                <w:color w:val="000000"/>
                <w:sz w:val="18"/>
                <w:szCs w:val="18"/>
              </w:rPr>
              <w:t>Sklh</w:t>
            </w:r>
          </w:p>
        </w:tc>
        <w:tc>
          <w:tcPr>
            <w:tcW w:w="574" w:type="pct"/>
            <w:vAlign w:val="center"/>
          </w:tcPr>
          <w:p w:rsidR="00F074B8" w:rsidRPr="00CC46E5" w:rsidRDefault="00F074B8" w:rsidP="007323E0">
            <w:pPr>
              <w:ind w:left="-108" w:right="-115"/>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color w:val="000000"/>
                <w:sz w:val="18"/>
                <w:szCs w:val="18"/>
              </w:rPr>
            </w:pPr>
            <w:r w:rsidRPr="00CC46E5">
              <w:rPr>
                <w:rFonts w:ascii="Century Gothic" w:hAnsi="Century Gothic"/>
                <w:b/>
                <w:color w:val="000000"/>
                <w:sz w:val="18"/>
                <w:szCs w:val="18"/>
              </w:rPr>
              <w:t>Siswa</w:t>
            </w:r>
          </w:p>
        </w:tc>
        <w:tc>
          <w:tcPr>
            <w:tcW w:w="287" w:type="pct"/>
            <w:vAlign w:val="center"/>
          </w:tcPr>
          <w:p w:rsidR="00F074B8" w:rsidRPr="00CC46E5" w:rsidRDefault="00F074B8" w:rsidP="007323E0">
            <w:pPr>
              <w:ind w:left="-108" w:right="-115"/>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color w:val="000000"/>
                <w:sz w:val="18"/>
                <w:szCs w:val="18"/>
              </w:rPr>
            </w:pPr>
            <w:r w:rsidRPr="00CC46E5">
              <w:rPr>
                <w:rFonts w:ascii="Century Gothic" w:hAnsi="Century Gothic"/>
                <w:b/>
                <w:color w:val="000000"/>
                <w:sz w:val="18"/>
                <w:szCs w:val="18"/>
              </w:rPr>
              <w:t>Sklh</w:t>
            </w:r>
          </w:p>
        </w:tc>
        <w:tc>
          <w:tcPr>
            <w:tcW w:w="575" w:type="pct"/>
            <w:vAlign w:val="center"/>
          </w:tcPr>
          <w:p w:rsidR="00F074B8" w:rsidRPr="00CC46E5" w:rsidRDefault="00F074B8" w:rsidP="007323E0">
            <w:pPr>
              <w:ind w:left="-108" w:right="-115"/>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color w:val="000000"/>
                <w:sz w:val="18"/>
                <w:szCs w:val="18"/>
              </w:rPr>
            </w:pPr>
            <w:r w:rsidRPr="00CC46E5">
              <w:rPr>
                <w:rFonts w:ascii="Century Gothic" w:hAnsi="Century Gothic"/>
                <w:b/>
                <w:color w:val="000000"/>
                <w:sz w:val="18"/>
                <w:szCs w:val="18"/>
              </w:rPr>
              <w:t>Siswa</w:t>
            </w:r>
          </w:p>
        </w:tc>
        <w:tc>
          <w:tcPr>
            <w:tcW w:w="286" w:type="pct"/>
            <w:vAlign w:val="center"/>
          </w:tcPr>
          <w:p w:rsidR="00F074B8" w:rsidRPr="00CC46E5" w:rsidRDefault="00F074B8" w:rsidP="007323E0">
            <w:pPr>
              <w:ind w:left="-108" w:right="-115"/>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color w:val="000000"/>
                <w:sz w:val="18"/>
                <w:szCs w:val="18"/>
              </w:rPr>
            </w:pPr>
            <w:r w:rsidRPr="00CC46E5">
              <w:rPr>
                <w:rFonts w:ascii="Century Gothic" w:hAnsi="Century Gothic"/>
                <w:b/>
                <w:color w:val="000000"/>
                <w:sz w:val="18"/>
                <w:szCs w:val="18"/>
              </w:rPr>
              <w:t>Sklh</w:t>
            </w:r>
          </w:p>
        </w:tc>
        <w:tc>
          <w:tcPr>
            <w:tcW w:w="574" w:type="pct"/>
            <w:vAlign w:val="center"/>
          </w:tcPr>
          <w:p w:rsidR="00F074B8" w:rsidRPr="00CC46E5" w:rsidRDefault="00F074B8" w:rsidP="007323E0">
            <w:pPr>
              <w:ind w:left="-108" w:right="-115"/>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color w:val="000000"/>
                <w:sz w:val="18"/>
                <w:szCs w:val="18"/>
              </w:rPr>
            </w:pPr>
            <w:r w:rsidRPr="00CC46E5">
              <w:rPr>
                <w:rFonts w:ascii="Century Gothic" w:hAnsi="Century Gothic"/>
                <w:b/>
                <w:color w:val="000000"/>
                <w:sz w:val="18"/>
                <w:szCs w:val="18"/>
              </w:rPr>
              <w:t>Siswa</w:t>
            </w:r>
          </w:p>
        </w:tc>
        <w:tc>
          <w:tcPr>
            <w:tcW w:w="286" w:type="pct"/>
            <w:vAlign w:val="center"/>
          </w:tcPr>
          <w:p w:rsidR="00F074B8" w:rsidRPr="00CC46E5" w:rsidRDefault="00F074B8" w:rsidP="007323E0">
            <w:pPr>
              <w:ind w:left="-108" w:right="-115"/>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color w:val="000000"/>
                <w:sz w:val="18"/>
                <w:szCs w:val="18"/>
              </w:rPr>
            </w:pPr>
            <w:r w:rsidRPr="00CC46E5">
              <w:rPr>
                <w:rFonts w:ascii="Century Gothic" w:hAnsi="Century Gothic"/>
                <w:b/>
                <w:color w:val="000000"/>
                <w:sz w:val="18"/>
                <w:szCs w:val="18"/>
              </w:rPr>
              <w:t>Sklh</w:t>
            </w:r>
          </w:p>
        </w:tc>
        <w:tc>
          <w:tcPr>
            <w:tcW w:w="503" w:type="pct"/>
            <w:vAlign w:val="center"/>
          </w:tcPr>
          <w:p w:rsidR="00F074B8" w:rsidRPr="00CC46E5" w:rsidRDefault="00F074B8" w:rsidP="007323E0">
            <w:pPr>
              <w:ind w:left="-108" w:right="-115"/>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color w:val="000000"/>
                <w:sz w:val="18"/>
                <w:szCs w:val="18"/>
              </w:rPr>
            </w:pPr>
            <w:r w:rsidRPr="00CC46E5">
              <w:rPr>
                <w:rFonts w:ascii="Century Gothic" w:hAnsi="Century Gothic"/>
                <w:b/>
                <w:color w:val="000000"/>
                <w:sz w:val="18"/>
                <w:szCs w:val="18"/>
              </w:rPr>
              <w:t>Siswa</w:t>
            </w:r>
          </w:p>
        </w:tc>
      </w:tr>
      <w:tr w:rsidR="00F074B8" w:rsidRPr="00CC46E5" w:rsidTr="007323E0">
        <w:trPr>
          <w:trHeight w:val="283"/>
        </w:trPr>
        <w:tc>
          <w:tcPr>
            <w:cnfStyle w:val="001000000000" w:firstRow="0" w:lastRow="0" w:firstColumn="1" w:lastColumn="0" w:oddVBand="0" w:evenVBand="0" w:oddHBand="0" w:evenHBand="0" w:firstRowFirstColumn="0" w:firstRowLastColumn="0" w:lastRowFirstColumn="0" w:lastRowLastColumn="0"/>
            <w:tcW w:w="861" w:type="pct"/>
            <w:vAlign w:val="center"/>
          </w:tcPr>
          <w:p w:rsidR="00F074B8" w:rsidRPr="007323E0" w:rsidRDefault="00F074B8" w:rsidP="007323E0">
            <w:pPr>
              <w:jc w:val="center"/>
              <w:rPr>
                <w:rFonts w:ascii="Century Gothic" w:hAnsi="Century Gothic"/>
                <w:b w:val="0"/>
                <w:color w:val="000000"/>
                <w:sz w:val="18"/>
                <w:szCs w:val="18"/>
              </w:rPr>
            </w:pPr>
            <w:r w:rsidRPr="007323E0">
              <w:rPr>
                <w:rFonts w:ascii="Century Gothic" w:hAnsi="Century Gothic"/>
                <w:b w:val="0"/>
                <w:color w:val="000000"/>
                <w:sz w:val="18"/>
                <w:szCs w:val="18"/>
              </w:rPr>
              <w:t>Baubau</w:t>
            </w:r>
          </w:p>
        </w:tc>
        <w:tc>
          <w:tcPr>
            <w:tcW w:w="287" w:type="pct"/>
            <w:vAlign w:val="center"/>
          </w:tcPr>
          <w:p w:rsidR="00F074B8" w:rsidRPr="007323E0" w:rsidRDefault="00F074B8" w:rsidP="007323E0">
            <w:pPr>
              <w:ind w:left="-108"/>
              <w:jc w:val="center"/>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sz w:val="18"/>
                <w:szCs w:val="18"/>
              </w:rPr>
            </w:pPr>
            <w:r w:rsidRPr="007323E0">
              <w:rPr>
                <w:rFonts w:ascii="Century Gothic" w:hAnsi="Century Gothic"/>
                <w:color w:val="000000"/>
                <w:sz w:val="18"/>
                <w:szCs w:val="18"/>
              </w:rPr>
              <w:t>22</w:t>
            </w:r>
          </w:p>
        </w:tc>
        <w:tc>
          <w:tcPr>
            <w:tcW w:w="479" w:type="pct"/>
            <w:vAlign w:val="center"/>
          </w:tcPr>
          <w:p w:rsidR="00F074B8" w:rsidRPr="007323E0" w:rsidRDefault="00F074B8" w:rsidP="007323E0">
            <w:pPr>
              <w:ind w:left="-108"/>
              <w:jc w:val="center"/>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sz w:val="18"/>
                <w:szCs w:val="18"/>
              </w:rPr>
            </w:pPr>
            <w:r w:rsidRPr="007323E0">
              <w:rPr>
                <w:rFonts w:ascii="Century Gothic" w:hAnsi="Century Gothic"/>
                <w:color w:val="000000"/>
                <w:sz w:val="18"/>
                <w:szCs w:val="18"/>
              </w:rPr>
              <w:t>8,804</w:t>
            </w:r>
          </w:p>
        </w:tc>
        <w:tc>
          <w:tcPr>
            <w:tcW w:w="286" w:type="pct"/>
            <w:vAlign w:val="center"/>
          </w:tcPr>
          <w:p w:rsidR="00F074B8" w:rsidRPr="007323E0" w:rsidRDefault="00F074B8" w:rsidP="007323E0">
            <w:pPr>
              <w:ind w:left="-108"/>
              <w:jc w:val="center"/>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sz w:val="18"/>
                <w:szCs w:val="18"/>
              </w:rPr>
            </w:pPr>
            <w:r w:rsidRPr="007323E0">
              <w:rPr>
                <w:rFonts w:ascii="Century Gothic" w:hAnsi="Century Gothic"/>
                <w:color w:val="000000"/>
                <w:sz w:val="18"/>
                <w:szCs w:val="18"/>
              </w:rPr>
              <w:t>23</w:t>
            </w:r>
          </w:p>
        </w:tc>
        <w:tc>
          <w:tcPr>
            <w:tcW w:w="574" w:type="pct"/>
            <w:vAlign w:val="center"/>
          </w:tcPr>
          <w:p w:rsidR="00F074B8" w:rsidRPr="007323E0" w:rsidRDefault="00F074B8" w:rsidP="007323E0">
            <w:pPr>
              <w:ind w:left="-108"/>
              <w:jc w:val="center"/>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sz w:val="18"/>
                <w:szCs w:val="18"/>
              </w:rPr>
            </w:pPr>
            <w:r w:rsidRPr="007323E0">
              <w:rPr>
                <w:rFonts w:ascii="Century Gothic" w:hAnsi="Century Gothic"/>
                <w:color w:val="000000"/>
                <w:sz w:val="18"/>
                <w:szCs w:val="18"/>
              </w:rPr>
              <w:t>9,768</w:t>
            </w:r>
          </w:p>
        </w:tc>
        <w:tc>
          <w:tcPr>
            <w:tcW w:w="287" w:type="pct"/>
            <w:vAlign w:val="center"/>
          </w:tcPr>
          <w:p w:rsidR="00F074B8" w:rsidRPr="007323E0" w:rsidRDefault="00F074B8" w:rsidP="007323E0">
            <w:pPr>
              <w:ind w:left="-108"/>
              <w:jc w:val="center"/>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sz w:val="18"/>
                <w:szCs w:val="18"/>
              </w:rPr>
            </w:pPr>
            <w:r w:rsidRPr="007323E0">
              <w:rPr>
                <w:rFonts w:ascii="Century Gothic" w:hAnsi="Century Gothic"/>
                <w:color w:val="000000"/>
                <w:sz w:val="18"/>
                <w:szCs w:val="18"/>
              </w:rPr>
              <w:t>23</w:t>
            </w:r>
          </w:p>
        </w:tc>
        <w:tc>
          <w:tcPr>
            <w:tcW w:w="575" w:type="pct"/>
            <w:vAlign w:val="center"/>
          </w:tcPr>
          <w:p w:rsidR="00F074B8" w:rsidRPr="007323E0" w:rsidRDefault="00F074B8" w:rsidP="007323E0">
            <w:pPr>
              <w:ind w:left="-108"/>
              <w:jc w:val="center"/>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sz w:val="18"/>
                <w:szCs w:val="18"/>
              </w:rPr>
            </w:pPr>
            <w:r w:rsidRPr="007323E0">
              <w:rPr>
                <w:rFonts w:ascii="Century Gothic" w:hAnsi="Century Gothic"/>
                <w:color w:val="000000"/>
                <w:sz w:val="18"/>
                <w:szCs w:val="18"/>
              </w:rPr>
              <w:t>9,644</w:t>
            </w:r>
          </w:p>
        </w:tc>
        <w:tc>
          <w:tcPr>
            <w:tcW w:w="286" w:type="pct"/>
            <w:vAlign w:val="center"/>
          </w:tcPr>
          <w:p w:rsidR="00F074B8" w:rsidRPr="007323E0" w:rsidRDefault="00F074B8" w:rsidP="007323E0">
            <w:pPr>
              <w:ind w:left="-108"/>
              <w:jc w:val="center"/>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sz w:val="18"/>
                <w:szCs w:val="18"/>
              </w:rPr>
            </w:pPr>
            <w:r w:rsidRPr="007323E0">
              <w:rPr>
                <w:rFonts w:ascii="Century Gothic" w:hAnsi="Century Gothic"/>
                <w:color w:val="000000"/>
                <w:sz w:val="18"/>
                <w:szCs w:val="18"/>
              </w:rPr>
              <w:t>25</w:t>
            </w:r>
          </w:p>
        </w:tc>
        <w:tc>
          <w:tcPr>
            <w:tcW w:w="574" w:type="pct"/>
            <w:vAlign w:val="center"/>
          </w:tcPr>
          <w:p w:rsidR="00F074B8" w:rsidRPr="007323E0" w:rsidRDefault="00F074B8" w:rsidP="007323E0">
            <w:pPr>
              <w:ind w:left="-108"/>
              <w:jc w:val="center"/>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sz w:val="18"/>
                <w:szCs w:val="18"/>
              </w:rPr>
            </w:pPr>
            <w:r w:rsidRPr="007323E0">
              <w:rPr>
                <w:rFonts w:ascii="Century Gothic" w:hAnsi="Century Gothic"/>
                <w:color w:val="000000"/>
                <w:sz w:val="18"/>
                <w:szCs w:val="18"/>
              </w:rPr>
              <w:t>9.800</w:t>
            </w:r>
          </w:p>
        </w:tc>
        <w:tc>
          <w:tcPr>
            <w:tcW w:w="286" w:type="pct"/>
            <w:vAlign w:val="center"/>
          </w:tcPr>
          <w:p w:rsidR="00F074B8" w:rsidRPr="007323E0" w:rsidRDefault="00F074B8" w:rsidP="007323E0">
            <w:pPr>
              <w:autoSpaceDE w:val="0"/>
              <w:autoSpaceDN w:val="0"/>
              <w:adjustRightInd w:val="0"/>
              <w:ind w:left="-108"/>
              <w:jc w:val="center"/>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sz w:val="18"/>
                <w:szCs w:val="18"/>
              </w:rPr>
            </w:pPr>
            <w:r w:rsidRPr="007323E0">
              <w:rPr>
                <w:rFonts w:ascii="Century Gothic" w:hAnsi="Century Gothic"/>
                <w:color w:val="000000"/>
                <w:sz w:val="18"/>
                <w:szCs w:val="18"/>
              </w:rPr>
              <w:t>22</w:t>
            </w:r>
          </w:p>
        </w:tc>
        <w:tc>
          <w:tcPr>
            <w:tcW w:w="503" w:type="pct"/>
            <w:vAlign w:val="center"/>
          </w:tcPr>
          <w:p w:rsidR="00F074B8" w:rsidRPr="007323E0" w:rsidRDefault="00F074B8" w:rsidP="007323E0">
            <w:pPr>
              <w:autoSpaceDE w:val="0"/>
              <w:autoSpaceDN w:val="0"/>
              <w:adjustRightInd w:val="0"/>
              <w:ind w:left="-108"/>
              <w:jc w:val="center"/>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sz w:val="18"/>
                <w:szCs w:val="18"/>
              </w:rPr>
            </w:pPr>
            <w:r w:rsidRPr="007323E0">
              <w:rPr>
                <w:rFonts w:ascii="Century Gothic" w:hAnsi="Century Gothic"/>
                <w:color w:val="000000"/>
                <w:sz w:val="18"/>
                <w:szCs w:val="18"/>
              </w:rPr>
              <w:t>9.447</w:t>
            </w:r>
          </w:p>
        </w:tc>
      </w:tr>
      <w:tr w:rsidR="00F074B8" w:rsidRPr="00CC46E5" w:rsidTr="007323E0">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861" w:type="pct"/>
            <w:vAlign w:val="center"/>
          </w:tcPr>
          <w:p w:rsidR="00F074B8" w:rsidRPr="007323E0" w:rsidRDefault="00F074B8" w:rsidP="007323E0">
            <w:pPr>
              <w:jc w:val="center"/>
              <w:rPr>
                <w:rFonts w:ascii="Century Gothic" w:hAnsi="Century Gothic"/>
                <w:b w:val="0"/>
                <w:color w:val="000000"/>
                <w:sz w:val="18"/>
                <w:szCs w:val="18"/>
              </w:rPr>
            </w:pPr>
            <w:r w:rsidRPr="007323E0">
              <w:rPr>
                <w:rFonts w:ascii="Century Gothic" w:hAnsi="Century Gothic"/>
                <w:b w:val="0"/>
                <w:color w:val="000000"/>
                <w:sz w:val="18"/>
                <w:szCs w:val="18"/>
              </w:rPr>
              <w:t>Prov Sultra</w:t>
            </w:r>
          </w:p>
        </w:tc>
        <w:tc>
          <w:tcPr>
            <w:tcW w:w="287" w:type="pct"/>
            <w:vAlign w:val="center"/>
          </w:tcPr>
          <w:p w:rsidR="00F074B8" w:rsidRPr="007323E0" w:rsidRDefault="00F074B8" w:rsidP="007323E0">
            <w:pPr>
              <w:ind w:left="-108"/>
              <w:jc w:val="center"/>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18"/>
                <w:szCs w:val="18"/>
              </w:rPr>
            </w:pPr>
            <w:r w:rsidRPr="007323E0">
              <w:rPr>
                <w:rFonts w:ascii="Century Gothic" w:hAnsi="Century Gothic"/>
                <w:color w:val="000000"/>
                <w:sz w:val="18"/>
                <w:szCs w:val="18"/>
              </w:rPr>
              <w:t>372</w:t>
            </w:r>
          </w:p>
        </w:tc>
        <w:tc>
          <w:tcPr>
            <w:tcW w:w="479" w:type="pct"/>
            <w:vAlign w:val="center"/>
          </w:tcPr>
          <w:p w:rsidR="00F074B8" w:rsidRPr="007323E0" w:rsidRDefault="00F074B8" w:rsidP="007323E0">
            <w:pPr>
              <w:ind w:left="-108"/>
              <w:jc w:val="center"/>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18"/>
                <w:szCs w:val="18"/>
              </w:rPr>
            </w:pPr>
            <w:r w:rsidRPr="007323E0">
              <w:rPr>
                <w:rFonts w:ascii="Century Gothic" w:hAnsi="Century Gothic"/>
                <w:color w:val="000000"/>
                <w:sz w:val="18"/>
                <w:szCs w:val="18"/>
              </w:rPr>
              <w:t>91,917</w:t>
            </w:r>
          </w:p>
        </w:tc>
        <w:tc>
          <w:tcPr>
            <w:tcW w:w="286" w:type="pct"/>
            <w:vAlign w:val="center"/>
          </w:tcPr>
          <w:p w:rsidR="00F074B8" w:rsidRPr="007323E0" w:rsidRDefault="00F074B8" w:rsidP="007323E0">
            <w:pPr>
              <w:ind w:left="-108"/>
              <w:jc w:val="center"/>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18"/>
                <w:szCs w:val="18"/>
              </w:rPr>
            </w:pPr>
            <w:r w:rsidRPr="007323E0">
              <w:rPr>
                <w:rFonts w:ascii="Century Gothic" w:hAnsi="Century Gothic"/>
                <w:color w:val="000000"/>
                <w:sz w:val="18"/>
                <w:szCs w:val="18"/>
              </w:rPr>
              <w:t>396</w:t>
            </w:r>
          </w:p>
        </w:tc>
        <w:tc>
          <w:tcPr>
            <w:tcW w:w="574" w:type="pct"/>
            <w:vAlign w:val="center"/>
          </w:tcPr>
          <w:p w:rsidR="00F074B8" w:rsidRPr="007323E0" w:rsidRDefault="00F074B8" w:rsidP="007323E0">
            <w:pPr>
              <w:ind w:left="-108"/>
              <w:jc w:val="center"/>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18"/>
                <w:szCs w:val="18"/>
              </w:rPr>
            </w:pPr>
            <w:r w:rsidRPr="007323E0">
              <w:rPr>
                <w:rFonts w:ascii="Century Gothic" w:hAnsi="Century Gothic"/>
                <w:color w:val="000000"/>
                <w:sz w:val="18"/>
                <w:szCs w:val="18"/>
              </w:rPr>
              <w:t>102.045</w:t>
            </w:r>
          </w:p>
        </w:tc>
        <w:tc>
          <w:tcPr>
            <w:tcW w:w="287" w:type="pct"/>
            <w:vAlign w:val="center"/>
          </w:tcPr>
          <w:p w:rsidR="00F074B8" w:rsidRPr="007323E0" w:rsidRDefault="00F074B8" w:rsidP="007323E0">
            <w:pPr>
              <w:ind w:left="-108"/>
              <w:jc w:val="center"/>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18"/>
                <w:szCs w:val="18"/>
              </w:rPr>
            </w:pPr>
            <w:r w:rsidRPr="007323E0">
              <w:rPr>
                <w:rFonts w:ascii="Century Gothic" w:hAnsi="Century Gothic"/>
                <w:color w:val="000000"/>
                <w:sz w:val="18"/>
                <w:szCs w:val="18"/>
              </w:rPr>
              <w:t>406</w:t>
            </w:r>
          </w:p>
        </w:tc>
        <w:tc>
          <w:tcPr>
            <w:tcW w:w="575" w:type="pct"/>
            <w:vAlign w:val="center"/>
          </w:tcPr>
          <w:p w:rsidR="00F074B8" w:rsidRPr="007323E0" w:rsidRDefault="00F074B8" w:rsidP="007323E0">
            <w:pPr>
              <w:ind w:left="-108"/>
              <w:jc w:val="center"/>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18"/>
                <w:szCs w:val="18"/>
              </w:rPr>
            </w:pPr>
            <w:r w:rsidRPr="007323E0">
              <w:rPr>
                <w:rFonts w:ascii="Century Gothic" w:hAnsi="Century Gothic"/>
                <w:color w:val="000000"/>
                <w:sz w:val="18"/>
                <w:szCs w:val="18"/>
              </w:rPr>
              <w:t>103.074</w:t>
            </w:r>
          </w:p>
        </w:tc>
        <w:tc>
          <w:tcPr>
            <w:tcW w:w="286" w:type="pct"/>
            <w:vAlign w:val="center"/>
          </w:tcPr>
          <w:p w:rsidR="00F074B8" w:rsidRPr="007323E0" w:rsidRDefault="00F074B8" w:rsidP="007323E0">
            <w:pPr>
              <w:ind w:left="-108"/>
              <w:jc w:val="center"/>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18"/>
                <w:szCs w:val="18"/>
              </w:rPr>
            </w:pPr>
            <w:r w:rsidRPr="007323E0">
              <w:rPr>
                <w:rFonts w:ascii="Century Gothic" w:hAnsi="Century Gothic"/>
                <w:color w:val="000000"/>
                <w:sz w:val="18"/>
                <w:szCs w:val="18"/>
              </w:rPr>
              <w:t>446</w:t>
            </w:r>
          </w:p>
        </w:tc>
        <w:tc>
          <w:tcPr>
            <w:tcW w:w="574" w:type="pct"/>
            <w:vAlign w:val="center"/>
          </w:tcPr>
          <w:p w:rsidR="00F074B8" w:rsidRPr="007323E0" w:rsidRDefault="00F074B8" w:rsidP="007323E0">
            <w:pPr>
              <w:ind w:left="-108"/>
              <w:jc w:val="center"/>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18"/>
                <w:szCs w:val="18"/>
              </w:rPr>
            </w:pPr>
            <w:r w:rsidRPr="007323E0">
              <w:rPr>
                <w:rFonts w:ascii="Century Gothic" w:hAnsi="Century Gothic"/>
                <w:color w:val="000000"/>
                <w:sz w:val="18"/>
                <w:szCs w:val="18"/>
              </w:rPr>
              <w:t>111.362</w:t>
            </w:r>
          </w:p>
        </w:tc>
        <w:tc>
          <w:tcPr>
            <w:tcW w:w="286" w:type="pct"/>
            <w:vAlign w:val="center"/>
          </w:tcPr>
          <w:p w:rsidR="00F074B8" w:rsidRPr="007323E0" w:rsidRDefault="00F074B8" w:rsidP="007323E0">
            <w:pPr>
              <w:autoSpaceDE w:val="0"/>
              <w:autoSpaceDN w:val="0"/>
              <w:adjustRightInd w:val="0"/>
              <w:ind w:left="-108"/>
              <w:jc w:val="center"/>
              <w:cnfStyle w:val="000000100000" w:firstRow="0" w:lastRow="0" w:firstColumn="0" w:lastColumn="0" w:oddVBand="0" w:evenVBand="0" w:oddHBand="1" w:evenHBand="0" w:firstRowFirstColumn="0" w:firstRowLastColumn="0" w:lastRowFirstColumn="0" w:lastRowLastColumn="0"/>
              <w:rPr>
                <w:rFonts w:ascii="Century Gothic" w:hAnsi="Century Gothic"/>
                <w:bCs/>
                <w:color w:val="000000"/>
                <w:sz w:val="18"/>
                <w:szCs w:val="18"/>
              </w:rPr>
            </w:pPr>
            <w:r w:rsidRPr="007323E0">
              <w:rPr>
                <w:rFonts w:ascii="Century Gothic" w:hAnsi="Century Gothic"/>
                <w:bCs/>
                <w:color w:val="000000"/>
                <w:sz w:val="18"/>
                <w:szCs w:val="18"/>
              </w:rPr>
              <w:t>420</w:t>
            </w:r>
          </w:p>
        </w:tc>
        <w:tc>
          <w:tcPr>
            <w:tcW w:w="503" w:type="pct"/>
            <w:vAlign w:val="center"/>
          </w:tcPr>
          <w:p w:rsidR="00F074B8" w:rsidRPr="007323E0" w:rsidRDefault="00F074B8" w:rsidP="007323E0">
            <w:pPr>
              <w:autoSpaceDE w:val="0"/>
              <w:autoSpaceDN w:val="0"/>
              <w:adjustRightInd w:val="0"/>
              <w:ind w:left="-108"/>
              <w:jc w:val="center"/>
              <w:cnfStyle w:val="000000100000" w:firstRow="0" w:lastRow="0" w:firstColumn="0" w:lastColumn="0" w:oddVBand="0" w:evenVBand="0" w:oddHBand="1" w:evenHBand="0" w:firstRowFirstColumn="0" w:firstRowLastColumn="0" w:lastRowFirstColumn="0" w:lastRowLastColumn="0"/>
              <w:rPr>
                <w:rFonts w:ascii="Century Gothic" w:hAnsi="Century Gothic"/>
                <w:bCs/>
                <w:color w:val="000000"/>
                <w:sz w:val="18"/>
                <w:szCs w:val="18"/>
              </w:rPr>
            </w:pPr>
            <w:r w:rsidRPr="007323E0">
              <w:rPr>
                <w:rFonts w:ascii="Century Gothic" w:hAnsi="Century Gothic"/>
                <w:bCs/>
                <w:color w:val="000000"/>
                <w:sz w:val="18"/>
                <w:szCs w:val="18"/>
              </w:rPr>
              <w:t>102.284</w:t>
            </w:r>
          </w:p>
        </w:tc>
      </w:tr>
    </w:tbl>
    <w:bookmarkEnd w:id="2"/>
    <w:p w:rsidR="003F336D" w:rsidRPr="00FA6858" w:rsidRDefault="00102ECF" w:rsidP="008F5011">
      <w:pPr>
        <w:pStyle w:val="Default"/>
        <w:ind w:left="709"/>
        <w:jc w:val="both"/>
        <w:rPr>
          <w:rFonts w:ascii="Century Gothic" w:hAnsi="Century Gothic"/>
          <w:i/>
          <w:sz w:val="16"/>
          <w:szCs w:val="16"/>
        </w:rPr>
      </w:pPr>
      <w:r>
        <w:rPr>
          <w:rFonts w:ascii="Century Gothic" w:hAnsi="Century Gothic"/>
          <w:i/>
          <w:sz w:val="16"/>
          <w:szCs w:val="16"/>
        </w:rPr>
        <w:t>Sumber</w:t>
      </w:r>
      <w:r w:rsidR="003F336D" w:rsidRPr="00FA6858">
        <w:rPr>
          <w:rFonts w:ascii="Century Gothic" w:hAnsi="Century Gothic"/>
          <w:i/>
          <w:sz w:val="16"/>
          <w:szCs w:val="16"/>
        </w:rPr>
        <w:t>: Dinas Pendidikan Prov. Sultra, Tahun 201</w:t>
      </w:r>
      <w:r w:rsidR="003F336D" w:rsidRPr="00FA6858">
        <w:rPr>
          <w:rFonts w:ascii="Century Gothic" w:hAnsi="Century Gothic"/>
          <w:i/>
          <w:sz w:val="16"/>
          <w:szCs w:val="16"/>
          <w:lang w:val="id-ID"/>
        </w:rPr>
        <w:t xml:space="preserve">4 </w:t>
      </w:r>
    </w:p>
    <w:p w:rsidR="008B67B6" w:rsidRPr="00BF0672" w:rsidRDefault="009B3302" w:rsidP="002F5B99">
      <w:pPr>
        <w:pStyle w:val="Heading5"/>
        <w:numPr>
          <w:ilvl w:val="0"/>
          <w:numId w:val="85"/>
        </w:numPr>
        <w:spacing w:line="360" w:lineRule="auto"/>
        <w:ind w:left="426"/>
        <w:rPr>
          <w:rFonts w:ascii="Arial Black" w:hAnsi="Arial Black" w:cs="Arial"/>
          <w:b w:val="0"/>
          <w:sz w:val="22"/>
          <w:szCs w:val="22"/>
        </w:rPr>
      </w:pPr>
      <w:r w:rsidRPr="00BF0672">
        <w:rPr>
          <w:rFonts w:ascii="Arial Black" w:hAnsi="Arial Black" w:cs="Arial"/>
          <w:b w:val="0"/>
          <w:sz w:val="22"/>
          <w:szCs w:val="22"/>
        </w:rPr>
        <w:lastRenderedPageBreak/>
        <w:t xml:space="preserve">Urusan Kesehatan  </w:t>
      </w:r>
    </w:p>
    <w:p w:rsidR="008B67B6" w:rsidRPr="00516C31" w:rsidRDefault="009204ED" w:rsidP="00F251D2">
      <w:pPr>
        <w:pStyle w:val="BodyTextIndent3"/>
        <w:spacing w:after="0" w:line="360" w:lineRule="auto"/>
        <w:ind w:left="0" w:firstLine="567"/>
        <w:jc w:val="both"/>
        <w:rPr>
          <w:rFonts w:ascii="Century Gothic" w:hAnsi="Century Gothic" w:cs="Tahoma"/>
          <w:noProof/>
          <w:spacing w:val="-6"/>
          <w:sz w:val="20"/>
          <w:szCs w:val="20"/>
        </w:rPr>
      </w:pPr>
      <w:r w:rsidRPr="00516C31">
        <w:rPr>
          <w:rFonts w:ascii="Century Gothic" w:hAnsi="Century Gothic" w:cs="Tahoma"/>
          <w:spacing w:val="-6"/>
          <w:sz w:val="20"/>
          <w:szCs w:val="20"/>
          <w:lang w:val="id-ID"/>
        </w:rPr>
        <w:t xml:space="preserve"> Akse</w:t>
      </w:r>
      <w:r w:rsidR="00CC46E5" w:rsidRPr="00516C31">
        <w:rPr>
          <w:rFonts w:ascii="Century Gothic" w:hAnsi="Century Gothic" w:cs="Tahoma"/>
          <w:spacing w:val="-6"/>
          <w:sz w:val="20"/>
          <w:szCs w:val="20"/>
          <w:lang w:val="id-ID"/>
        </w:rPr>
        <w:t>s</w:t>
      </w:r>
      <w:r w:rsidR="008B67B6" w:rsidRPr="00516C31">
        <w:rPr>
          <w:rFonts w:ascii="Century Gothic" w:hAnsi="Century Gothic" w:cs="Tahoma"/>
          <w:spacing w:val="-6"/>
          <w:sz w:val="20"/>
          <w:szCs w:val="20"/>
          <w:lang w:val="id-ID"/>
        </w:rPr>
        <w:t xml:space="preserve"> masyarakat terhadap kesehatan yang lebih berkualitas merupakan salah satu pilar penting dalam meningkatkan kualitas manusia sebagai pelaku sekaligus objek pembangunan. Pembangunan dibidang kesehatan di Kota Baubau diarahkan pada peningkatan derajat kesehatan dengan memberikan prioritas pada upaya peningkatan kesehatan masyarakat melalui upaya pemberantasan penyakit, perbaikan gizi masyarakat serta pelayanan kesehatan ibu dan anak.</w:t>
      </w:r>
      <w:r w:rsidR="008B67B6" w:rsidRPr="00516C31">
        <w:rPr>
          <w:rFonts w:ascii="Century Gothic" w:hAnsi="Century Gothic" w:cs="Tahoma"/>
          <w:noProof/>
          <w:spacing w:val="-6"/>
          <w:sz w:val="20"/>
          <w:szCs w:val="20"/>
        </w:rPr>
        <w:t xml:space="preserve"> </w:t>
      </w:r>
      <w:r w:rsidR="00F251D2" w:rsidRPr="00516C31">
        <w:rPr>
          <w:rFonts w:ascii="Century Gothic" w:hAnsi="Century Gothic" w:cs="Tahoma"/>
          <w:noProof/>
          <w:spacing w:val="-6"/>
          <w:sz w:val="20"/>
          <w:szCs w:val="20"/>
        </w:rPr>
        <w:t>S</w:t>
      </w:r>
      <w:r w:rsidR="008B67B6" w:rsidRPr="00516C31">
        <w:rPr>
          <w:rFonts w:ascii="Century Gothic" w:hAnsi="Century Gothic" w:cs="Tahoma"/>
          <w:noProof/>
          <w:spacing w:val="-6"/>
          <w:sz w:val="20"/>
          <w:szCs w:val="20"/>
        </w:rPr>
        <w:t xml:space="preserve">eiring dengan dinamika dan perkembangan masyarakat Kota Baubau, maka sejak tahun 2003 Pemerintah Kota Baubau secara bertahap telah memulai pembangunan RSUD Type B dengan luas areal ± 4 Ha. Rumah sakit ini  dikembangkan sebagai RSU Pusat Rujukan di Sultra Kepulauan (Kota Baubau, Kabupaten Buton, Bombana, Wakatobi, Buton Utara dan Kabupaten Muna) dan saa ini telah berstatus Badan Layanan Umum Daerah (BLUD) </w:t>
      </w:r>
    </w:p>
    <w:p w:rsidR="008B67B6" w:rsidRPr="00644EC9" w:rsidRDefault="00FA6858" w:rsidP="008F5011">
      <w:pPr>
        <w:pStyle w:val="NoSpacing"/>
        <w:jc w:val="center"/>
        <w:rPr>
          <w:rFonts w:ascii="Century Gothic" w:hAnsi="Century Gothic" w:cs="Tahoma"/>
          <w:b/>
          <w:noProof/>
          <w:sz w:val="20"/>
          <w:szCs w:val="20"/>
          <w:lang w:val="en-US"/>
        </w:rPr>
      </w:pPr>
      <w:r>
        <w:rPr>
          <w:rFonts w:ascii="Century Gothic" w:hAnsi="Century Gothic" w:cs="Tahoma"/>
          <w:b/>
          <w:noProof/>
          <w:sz w:val="20"/>
          <w:szCs w:val="20"/>
        </w:rPr>
        <w:t xml:space="preserve">Tabel </w:t>
      </w:r>
      <w:r w:rsidR="00644EC9">
        <w:rPr>
          <w:rFonts w:ascii="Century Gothic" w:hAnsi="Century Gothic" w:cs="Tahoma"/>
          <w:b/>
          <w:noProof/>
          <w:sz w:val="20"/>
          <w:szCs w:val="20"/>
        </w:rPr>
        <w:t>2.2</w:t>
      </w:r>
      <w:r w:rsidR="00644EC9">
        <w:rPr>
          <w:rFonts w:ascii="Century Gothic" w:hAnsi="Century Gothic" w:cs="Tahoma"/>
          <w:b/>
          <w:noProof/>
          <w:sz w:val="20"/>
          <w:szCs w:val="20"/>
          <w:lang w:val="en-US"/>
        </w:rPr>
        <w:t>6</w:t>
      </w:r>
    </w:p>
    <w:p w:rsidR="008B67B6" w:rsidRPr="00C46BCD" w:rsidRDefault="008B67B6" w:rsidP="008F5011">
      <w:pPr>
        <w:pStyle w:val="NoSpacing"/>
        <w:jc w:val="center"/>
        <w:rPr>
          <w:rFonts w:ascii="Century Gothic" w:hAnsi="Century Gothic" w:cs="Tahoma"/>
          <w:b/>
          <w:noProof/>
          <w:sz w:val="20"/>
          <w:szCs w:val="20"/>
          <w:lang w:val="en-US"/>
        </w:rPr>
      </w:pPr>
      <w:r w:rsidRPr="00DC6DE4">
        <w:rPr>
          <w:rFonts w:ascii="Century Gothic" w:hAnsi="Century Gothic" w:cs="Tahoma"/>
          <w:b/>
          <w:noProof/>
          <w:sz w:val="20"/>
          <w:szCs w:val="20"/>
        </w:rPr>
        <w:t xml:space="preserve"> Perkembangan Sarana kesehat</w:t>
      </w:r>
      <w:r w:rsidR="00C46BCD">
        <w:rPr>
          <w:rFonts w:ascii="Century Gothic" w:hAnsi="Century Gothic" w:cs="Tahoma"/>
          <w:b/>
          <w:noProof/>
          <w:sz w:val="20"/>
          <w:szCs w:val="20"/>
        </w:rPr>
        <w:t>an Kota Baubau Tahun 20</w:t>
      </w:r>
      <w:r w:rsidR="0088159C">
        <w:rPr>
          <w:rFonts w:ascii="Century Gothic" w:hAnsi="Century Gothic" w:cs="Tahoma"/>
          <w:b/>
          <w:noProof/>
          <w:sz w:val="20"/>
          <w:szCs w:val="20"/>
          <w:lang w:val="en-US"/>
        </w:rPr>
        <w:t>10</w:t>
      </w:r>
      <w:r w:rsidR="00C46BCD">
        <w:rPr>
          <w:rFonts w:ascii="Century Gothic" w:hAnsi="Century Gothic" w:cs="Tahoma"/>
          <w:b/>
          <w:noProof/>
          <w:sz w:val="20"/>
          <w:szCs w:val="20"/>
        </w:rPr>
        <w:t xml:space="preserve"> – 201</w:t>
      </w:r>
      <w:r w:rsidR="00C46BCD">
        <w:rPr>
          <w:rFonts w:ascii="Century Gothic" w:hAnsi="Century Gothic" w:cs="Tahoma"/>
          <w:b/>
          <w:noProof/>
          <w:sz w:val="20"/>
          <w:szCs w:val="20"/>
          <w:lang w:val="en-US"/>
        </w:rPr>
        <w:t>4</w:t>
      </w:r>
    </w:p>
    <w:tbl>
      <w:tblPr>
        <w:tblStyle w:val="MediumShading1-Accent11"/>
        <w:tblW w:w="5000" w:type="pct"/>
        <w:tblLook w:val="04A0" w:firstRow="1" w:lastRow="0" w:firstColumn="1" w:lastColumn="0" w:noHBand="0" w:noVBand="1"/>
      </w:tblPr>
      <w:tblGrid>
        <w:gridCol w:w="3650"/>
        <w:gridCol w:w="962"/>
        <w:gridCol w:w="911"/>
        <w:gridCol w:w="947"/>
        <w:gridCol w:w="987"/>
        <w:gridCol w:w="980"/>
      </w:tblGrid>
      <w:tr w:rsidR="0088159C" w:rsidRPr="00F251D2" w:rsidTr="00516C31">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163" w:type="pct"/>
            <w:vAlign w:val="center"/>
            <w:hideMark/>
          </w:tcPr>
          <w:p w:rsidR="0088159C" w:rsidRPr="00F251D2" w:rsidRDefault="0088159C" w:rsidP="007C760F">
            <w:pPr>
              <w:jc w:val="center"/>
              <w:rPr>
                <w:rFonts w:ascii="Century Gothic" w:hAnsi="Century Gothic"/>
                <w:bCs w:val="0"/>
              </w:rPr>
            </w:pPr>
            <w:r w:rsidRPr="00F251D2">
              <w:rPr>
                <w:rFonts w:ascii="Century Gothic" w:hAnsi="Century Gothic"/>
                <w:bCs w:val="0"/>
              </w:rPr>
              <w:t>Sarana Kesehatan</w:t>
            </w:r>
          </w:p>
        </w:tc>
        <w:tc>
          <w:tcPr>
            <w:tcW w:w="570" w:type="pct"/>
            <w:vAlign w:val="center"/>
            <w:hideMark/>
          </w:tcPr>
          <w:p w:rsidR="0088159C" w:rsidRPr="00F251D2" w:rsidRDefault="0088159C" w:rsidP="007C760F">
            <w:pPr>
              <w:jc w:val="center"/>
              <w:cnfStyle w:val="100000000000" w:firstRow="1" w:lastRow="0" w:firstColumn="0" w:lastColumn="0" w:oddVBand="0" w:evenVBand="0" w:oddHBand="0" w:evenHBand="0" w:firstRowFirstColumn="0" w:firstRowLastColumn="0" w:lastRowFirstColumn="0" w:lastRowLastColumn="0"/>
              <w:rPr>
                <w:rFonts w:ascii="Century Gothic" w:hAnsi="Century Gothic"/>
                <w:bCs w:val="0"/>
              </w:rPr>
            </w:pPr>
            <w:r w:rsidRPr="00F251D2">
              <w:rPr>
                <w:rFonts w:ascii="Century Gothic" w:hAnsi="Century Gothic"/>
                <w:bCs w:val="0"/>
              </w:rPr>
              <w:t>2010</w:t>
            </w:r>
          </w:p>
        </w:tc>
        <w:tc>
          <w:tcPr>
            <w:tcW w:w="540" w:type="pct"/>
            <w:vAlign w:val="center"/>
            <w:hideMark/>
          </w:tcPr>
          <w:p w:rsidR="0088159C" w:rsidRPr="00F251D2" w:rsidRDefault="0088159C" w:rsidP="007C760F">
            <w:pPr>
              <w:jc w:val="center"/>
              <w:cnfStyle w:val="100000000000" w:firstRow="1" w:lastRow="0" w:firstColumn="0" w:lastColumn="0" w:oddVBand="0" w:evenVBand="0" w:oddHBand="0" w:evenHBand="0" w:firstRowFirstColumn="0" w:firstRowLastColumn="0" w:lastRowFirstColumn="0" w:lastRowLastColumn="0"/>
              <w:rPr>
                <w:rFonts w:ascii="Century Gothic" w:hAnsi="Century Gothic"/>
                <w:bCs w:val="0"/>
              </w:rPr>
            </w:pPr>
            <w:r w:rsidRPr="00F251D2">
              <w:rPr>
                <w:rFonts w:ascii="Century Gothic" w:hAnsi="Century Gothic"/>
                <w:bCs w:val="0"/>
              </w:rPr>
              <w:t>2011</w:t>
            </w:r>
          </w:p>
        </w:tc>
        <w:tc>
          <w:tcPr>
            <w:tcW w:w="561" w:type="pct"/>
            <w:vAlign w:val="center"/>
            <w:hideMark/>
          </w:tcPr>
          <w:p w:rsidR="0088159C" w:rsidRPr="00F251D2" w:rsidRDefault="0088159C" w:rsidP="007C760F">
            <w:pPr>
              <w:jc w:val="center"/>
              <w:cnfStyle w:val="100000000000" w:firstRow="1" w:lastRow="0" w:firstColumn="0" w:lastColumn="0" w:oddVBand="0" w:evenVBand="0" w:oddHBand="0" w:evenHBand="0" w:firstRowFirstColumn="0" w:firstRowLastColumn="0" w:lastRowFirstColumn="0" w:lastRowLastColumn="0"/>
              <w:rPr>
                <w:rFonts w:ascii="Century Gothic" w:hAnsi="Century Gothic"/>
                <w:bCs w:val="0"/>
              </w:rPr>
            </w:pPr>
            <w:r w:rsidRPr="00F251D2">
              <w:rPr>
                <w:rFonts w:ascii="Century Gothic" w:hAnsi="Century Gothic"/>
                <w:bCs w:val="0"/>
              </w:rPr>
              <w:t>2012</w:t>
            </w:r>
          </w:p>
        </w:tc>
        <w:tc>
          <w:tcPr>
            <w:tcW w:w="585" w:type="pct"/>
            <w:vAlign w:val="center"/>
            <w:hideMark/>
          </w:tcPr>
          <w:p w:rsidR="0088159C" w:rsidRPr="00F251D2" w:rsidRDefault="0088159C" w:rsidP="007C760F">
            <w:pPr>
              <w:jc w:val="center"/>
              <w:cnfStyle w:val="100000000000" w:firstRow="1" w:lastRow="0" w:firstColumn="0" w:lastColumn="0" w:oddVBand="0" w:evenVBand="0" w:oddHBand="0" w:evenHBand="0" w:firstRowFirstColumn="0" w:firstRowLastColumn="0" w:lastRowFirstColumn="0" w:lastRowLastColumn="0"/>
              <w:rPr>
                <w:rFonts w:ascii="Century Gothic" w:hAnsi="Century Gothic"/>
                <w:bCs w:val="0"/>
              </w:rPr>
            </w:pPr>
            <w:r w:rsidRPr="00F251D2">
              <w:rPr>
                <w:rFonts w:ascii="Century Gothic" w:hAnsi="Century Gothic"/>
                <w:bCs w:val="0"/>
              </w:rPr>
              <w:t>2013</w:t>
            </w:r>
          </w:p>
        </w:tc>
        <w:tc>
          <w:tcPr>
            <w:tcW w:w="582" w:type="pct"/>
            <w:vAlign w:val="center"/>
          </w:tcPr>
          <w:p w:rsidR="0088159C" w:rsidRPr="00F251D2" w:rsidRDefault="0088159C" w:rsidP="007C760F">
            <w:pPr>
              <w:jc w:val="center"/>
              <w:cnfStyle w:val="100000000000" w:firstRow="1" w:lastRow="0" w:firstColumn="0" w:lastColumn="0" w:oddVBand="0" w:evenVBand="0" w:oddHBand="0" w:evenHBand="0" w:firstRowFirstColumn="0" w:firstRowLastColumn="0" w:lastRowFirstColumn="0" w:lastRowLastColumn="0"/>
              <w:rPr>
                <w:rFonts w:ascii="Century Gothic" w:hAnsi="Century Gothic"/>
                <w:bCs w:val="0"/>
              </w:rPr>
            </w:pPr>
            <w:r w:rsidRPr="00F251D2">
              <w:rPr>
                <w:rFonts w:ascii="Century Gothic" w:hAnsi="Century Gothic"/>
                <w:bCs w:val="0"/>
              </w:rPr>
              <w:t>2014</w:t>
            </w:r>
          </w:p>
        </w:tc>
      </w:tr>
      <w:tr w:rsidR="0088159C" w:rsidRPr="00F251D2" w:rsidTr="00516C3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163" w:type="pct"/>
            <w:vAlign w:val="center"/>
            <w:hideMark/>
          </w:tcPr>
          <w:p w:rsidR="0088159C" w:rsidRPr="00F251D2" w:rsidRDefault="0088159C" w:rsidP="007C760F">
            <w:pPr>
              <w:rPr>
                <w:rFonts w:ascii="Century Gothic" w:hAnsi="Century Gothic"/>
                <w:b w:val="0"/>
                <w:bCs w:val="0"/>
              </w:rPr>
            </w:pPr>
            <w:r w:rsidRPr="00F251D2">
              <w:rPr>
                <w:rFonts w:ascii="Century Gothic" w:hAnsi="Century Gothic"/>
                <w:b w:val="0"/>
                <w:bCs w:val="0"/>
              </w:rPr>
              <w:t>Rumah Sakit</w:t>
            </w:r>
          </w:p>
        </w:tc>
        <w:tc>
          <w:tcPr>
            <w:tcW w:w="570" w:type="pct"/>
            <w:vAlign w:val="center"/>
            <w:hideMark/>
          </w:tcPr>
          <w:p w:rsidR="0088159C" w:rsidRPr="00F251D2" w:rsidRDefault="0088159C" w:rsidP="007C760F">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rPr>
            </w:pPr>
            <w:r w:rsidRPr="00F251D2">
              <w:rPr>
                <w:rFonts w:ascii="Century Gothic" w:hAnsi="Century Gothic"/>
              </w:rPr>
              <w:t>2</w:t>
            </w:r>
          </w:p>
        </w:tc>
        <w:tc>
          <w:tcPr>
            <w:tcW w:w="540" w:type="pct"/>
            <w:vAlign w:val="center"/>
            <w:hideMark/>
          </w:tcPr>
          <w:p w:rsidR="0088159C" w:rsidRPr="00F251D2" w:rsidRDefault="0088159C" w:rsidP="007C760F">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rPr>
            </w:pPr>
            <w:r w:rsidRPr="00F251D2">
              <w:rPr>
                <w:rFonts w:ascii="Century Gothic" w:hAnsi="Century Gothic"/>
              </w:rPr>
              <w:t>3</w:t>
            </w:r>
          </w:p>
        </w:tc>
        <w:tc>
          <w:tcPr>
            <w:tcW w:w="561" w:type="pct"/>
            <w:vAlign w:val="center"/>
            <w:hideMark/>
          </w:tcPr>
          <w:p w:rsidR="0088159C" w:rsidRPr="00F251D2" w:rsidRDefault="0088159C" w:rsidP="007C760F">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rPr>
            </w:pPr>
            <w:r w:rsidRPr="00F251D2">
              <w:rPr>
                <w:rFonts w:ascii="Century Gothic" w:hAnsi="Century Gothic"/>
              </w:rPr>
              <w:t>3</w:t>
            </w:r>
          </w:p>
        </w:tc>
        <w:tc>
          <w:tcPr>
            <w:tcW w:w="585" w:type="pct"/>
            <w:vAlign w:val="center"/>
            <w:hideMark/>
          </w:tcPr>
          <w:p w:rsidR="0088159C" w:rsidRPr="00F251D2" w:rsidRDefault="0088159C" w:rsidP="007C760F">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rPr>
            </w:pPr>
            <w:r w:rsidRPr="00F251D2">
              <w:rPr>
                <w:rFonts w:ascii="Century Gothic" w:hAnsi="Century Gothic"/>
              </w:rPr>
              <w:t>4</w:t>
            </w:r>
          </w:p>
        </w:tc>
        <w:tc>
          <w:tcPr>
            <w:tcW w:w="582" w:type="pct"/>
            <w:vAlign w:val="center"/>
          </w:tcPr>
          <w:p w:rsidR="0088159C" w:rsidRPr="00F251D2" w:rsidRDefault="0088159C" w:rsidP="007C760F">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rPr>
            </w:pPr>
            <w:r w:rsidRPr="00F251D2">
              <w:rPr>
                <w:rFonts w:ascii="Century Gothic" w:hAnsi="Century Gothic"/>
              </w:rPr>
              <w:t>4</w:t>
            </w:r>
          </w:p>
        </w:tc>
      </w:tr>
      <w:tr w:rsidR="0088159C" w:rsidRPr="00F251D2" w:rsidTr="00516C31">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163" w:type="pct"/>
            <w:vAlign w:val="center"/>
            <w:hideMark/>
          </w:tcPr>
          <w:p w:rsidR="0088159C" w:rsidRPr="00F251D2" w:rsidRDefault="0088159C" w:rsidP="007C760F">
            <w:pPr>
              <w:rPr>
                <w:rFonts w:ascii="Century Gothic" w:hAnsi="Century Gothic"/>
                <w:b w:val="0"/>
                <w:bCs w:val="0"/>
              </w:rPr>
            </w:pPr>
            <w:r w:rsidRPr="00F251D2">
              <w:rPr>
                <w:rFonts w:ascii="Century Gothic" w:hAnsi="Century Gothic"/>
                <w:b w:val="0"/>
                <w:bCs w:val="0"/>
              </w:rPr>
              <w:t>Puskesmas non  Perawatan</w:t>
            </w:r>
          </w:p>
        </w:tc>
        <w:tc>
          <w:tcPr>
            <w:tcW w:w="570" w:type="pct"/>
            <w:vAlign w:val="center"/>
            <w:hideMark/>
          </w:tcPr>
          <w:p w:rsidR="0088159C" w:rsidRPr="00F251D2" w:rsidRDefault="0088159C" w:rsidP="007C760F">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rPr>
            </w:pPr>
            <w:r w:rsidRPr="00F251D2">
              <w:rPr>
                <w:rFonts w:ascii="Century Gothic" w:hAnsi="Century Gothic"/>
              </w:rPr>
              <w:t>11</w:t>
            </w:r>
          </w:p>
        </w:tc>
        <w:tc>
          <w:tcPr>
            <w:tcW w:w="540" w:type="pct"/>
            <w:vAlign w:val="center"/>
            <w:hideMark/>
          </w:tcPr>
          <w:p w:rsidR="0088159C" w:rsidRPr="00F251D2" w:rsidRDefault="0088159C" w:rsidP="007C760F">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rPr>
            </w:pPr>
            <w:r w:rsidRPr="00F251D2">
              <w:rPr>
                <w:rFonts w:ascii="Century Gothic" w:hAnsi="Century Gothic"/>
              </w:rPr>
              <w:t>13</w:t>
            </w:r>
          </w:p>
        </w:tc>
        <w:tc>
          <w:tcPr>
            <w:tcW w:w="561" w:type="pct"/>
            <w:vAlign w:val="center"/>
            <w:hideMark/>
          </w:tcPr>
          <w:p w:rsidR="0088159C" w:rsidRPr="00F251D2" w:rsidRDefault="0088159C" w:rsidP="007C760F">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rPr>
            </w:pPr>
            <w:r w:rsidRPr="00F251D2">
              <w:rPr>
                <w:rFonts w:ascii="Century Gothic" w:hAnsi="Century Gothic"/>
              </w:rPr>
              <w:t>17</w:t>
            </w:r>
          </w:p>
        </w:tc>
        <w:tc>
          <w:tcPr>
            <w:tcW w:w="585" w:type="pct"/>
            <w:vAlign w:val="center"/>
            <w:hideMark/>
          </w:tcPr>
          <w:p w:rsidR="0088159C" w:rsidRPr="00F251D2" w:rsidRDefault="0088159C" w:rsidP="007C760F">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rPr>
            </w:pPr>
            <w:r w:rsidRPr="00F251D2">
              <w:rPr>
                <w:rFonts w:ascii="Century Gothic" w:hAnsi="Century Gothic"/>
              </w:rPr>
              <w:t>17</w:t>
            </w:r>
          </w:p>
        </w:tc>
        <w:tc>
          <w:tcPr>
            <w:tcW w:w="582" w:type="pct"/>
            <w:vAlign w:val="center"/>
          </w:tcPr>
          <w:p w:rsidR="0088159C" w:rsidRPr="00F251D2" w:rsidRDefault="0088159C" w:rsidP="007C760F">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rPr>
            </w:pPr>
            <w:r w:rsidRPr="00F251D2">
              <w:rPr>
                <w:rFonts w:ascii="Century Gothic" w:hAnsi="Century Gothic"/>
              </w:rPr>
              <w:t>17</w:t>
            </w:r>
          </w:p>
        </w:tc>
      </w:tr>
      <w:tr w:rsidR="0088159C" w:rsidRPr="00F251D2" w:rsidTr="00516C3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163" w:type="pct"/>
            <w:vAlign w:val="center"/>
            <w:hideMark/>
          </w:tcPr>
          <w:p w:rsidR="0088159C" w:rsidRPr="00F251D2" w:rsidRDefault="0088159C" w:rsidP="007C760F">
            <w:pPr>
              <w:rPr>
                <w:rFonts w:ascii="Century Gothic" w:hAnsi="Century Gothic"/>
                <w:b w:val="0"/>
                <w:bCs w:val="0"/>
              </w:rPr>
            </w:pPr>
            <w:r w:rsidRPr="00F251D2">
              <w:rPr>
                <w:rFonts w:ascii="Century Gothic" w:hAnsi="Century Gothic"/>
                <w:b w:val="0"/>
                <w:bCs w:val="0"/>
              </w:rPr>
              <w:t>Puskesmas Pembantu</w:t>
            </w:r>
          </w:p>
        </w:tc>
        <w:tc>
          <w:tcPr>
            <w:tcW w:w="570" w:type="pct"/>
            <w:vAlign w:val="center"/>
            <w:hideMark/>
          </w:tcPr>
          <w:p w:rsidR="0088159C" w:rsidRPr="00F251D2" w:rsidRDefault="0088159C" w:rsidP="007C760F">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rPr>
            </w:pPr>
            <w:r w:rsidRPr="00F251D2">
              <w:rPr>
                <w:rFonts w:ascii="Century Gothic" w:hAnsi="Century Gothic"/>
              </w:rPr>
              <w:t>11</w:t>
            </w:r>
          </w:p>
        </w:tc>
        <w:tc>
          <w:tcPr>
            <w:tcW w:w="540" w:type="pct"/>
            <w:vAlign w:val="center"/>
            <w:hideMark/>
          </w:tcPr>
          <w:p w:rsidR="0088159C" w:rsidRPr="00F251D2" w:rsidRDefault="0088159C" w:rsidP="007C760F">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rPr>
            </w:pPr>
            <w:r w:rsidRPr="00F251D2">
              <w:rPr>
                <w:rFonts w:ascii="Century Gothic" w:hAnsi="Century Gothic"/>
              </w:rPr>
              <w:t>11</w:t>
            </w:r>
          </w:p>
        </w:tc>
        <w:tc>
          <w:tcPr>
            <w:tcW w:w="561" w:type="pct"/>
            <w:vAlign w:val="center"/>
            <w:hideMark/>
          </w:tcPr>
          <w:p w:rsidR="0088159C" w:rsidRPr="00F251D2" w:rsidRDefault="0088159C" w:rsidP="007C760F">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rPr>
            </w:pPr>
            <w:r w:rsidRPr="00F251D2">
              <w:rPr>
                <w:rFonts w:ascii="Century Gothic" w:hAnsi="Century Gothic"/>
              </w:rPr>
              <w:t>12</w:t>
            </w:r>
          </w:p>
        </w:tc>
        <w:tc>
          <w:tcPr>
            <w:tcW w:w="585" w:type="pct"/>
            <w:vAlign w:val="center"/>
            <w:hideMark/>
          </w:tcPr>
          <w:p w:rsidR="0088159C" w:rsidRPr="00F251D2" w:rsidRDefault="0088159C" w:rsidP="007C760F">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rPr>
            </w:pPr>
            <w:r w:rsidRPr="00F251D2">
              <w:rPr>
                <w:rFonts w:ascii="Century Gothic" w:hAnsi="Century Gothic"/>
              </w:rPr>
              <w:t>12</w:t>
            </w:r>
          </w:p>
        </w:tc>
        <w:tc>
          <w:tcPr>
            <w:tcW w:w="582" w:type="pct"/>
            <w:vAlign w:val="center"/>
          </w:tcPr>
          <w:p w:rsidR="0088159C" w:rsidRPr="00F251D2" w:rsidRDefault="0088159C" w:rsidP="007C760F">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rPr>
            </w:pPr>
            <w:r w:rsidRPr="00F251D2">
              <w:rPr>
                <w:rFonts w:ascii="Century Gothic" w:hAnsi="Century Gothic"/>
              </w:rPr>
              <w:t>12</w:t>
            </w:r>
          </w:p>
        </w:tc>
      </w:tr>
      <w:tr w:rsidR="0088159C" w:rsidRPr="00F251D2" w:rsidTr="00516C31">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163" w:type="pct"/>
            <w:vAlign w:val="center"/>
            <w:hideMark/>
          </w:tcPr>
          <w:p w:rsidR="0088159C" w:rsidRPr="00F251D2" w:rsidRDefault="0088159C" w:rsidP="007C760F">
            <w:pPr>
              <w:rPr>
                <w:rFonts w:ascii="Century Gothic" w:hAnsi="Century Gothic"/>
                <w:b w:val="0"/>
                <w:bCs w:val="0"/>
              </w:rPr>
            </w:pPr>
            <w:r w:rsidRPr="00F251D2">
              <w:rPr>
                <w:rFonts w:ascii="Century Gothic" w:hAnsi="Century Gothic"/>
                <w:b w:val="0"/>
                <w:bCs w:val="0"/>
              </w:rPr>
              <w:t>Puskesmas Perawatan</w:t>
            </w:r>
          </w:p>
        </w:tc>
        <w:tc>
          <w:tcPr>
            <w:tcW w:w="570" w:type="pct"/>
            <w:vAlign w:val="center"/>
            <w:hideMark/>
          </w:tcPr>
          <w:p w:rsidR="0088159C" w:rsidRPr="00F251D2" w:rsidRDefault="0088159C" w:rsidP="007C760F">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rPr>
            </w:pPr>
            <w:r w:rsidRPr="00F251D2">
              <w:rPr>
                <w:rFonts w:ascii="Century Gothic" w:hAnsi="Century Gothic"/>
              </w:rPr>
              <w:t>3</w:t>
            </w:r>
          </w:p>
        </w:tc>
        <w:tc>
          <w:tcPr>
            <w:tcW w:w="540" w:type="pct"/>
            <w:vAlign w:val="center"/>
            <w:hideMark/>
          </w:tcPr>
          <w:p w:rsidR="0088159C" w:rsidRPr="00F251D2" w:rsidRDefault="0088159C" w:rsidP="007C760F">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rPr>
            </w:pPr>
            <w:r w:rsidRPr="00F251D2">
              <w:rPr>
                <w:rFonts w:ascii="Century Gothic" w:hAnsi="Century Gothic"/>
              </w:rPr>
              <w:t>3</w:t>
            </w:r>
          </w:p>
        </w:tc>
        <w:tc>
          <w:tcPr>
            <w:tcW w:w="561" w:type="pct"/>
            <w:vAlign w:val="center"/>
            <w:hideMark/>
          </w:tcPr>
          <w:p w:rsidR="0088159C" w:rsidRPr="00F251D2" w:rsidRDefault="0088159C" w:rsidP="007C760F">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rPr>
            </w:pPr>
            <w:r w:rsidRPr="00F251D2">
              <w:rPr>
                <w:rFonts w:ascii="Century Gothic" w:hAnsi="Century Gothic"/>
              </w:rPr>
              <w:t>3</w:t>
            </w:r>
          </w:p>
        </w:tc>
        <w:tc>
          <w:tcPr>
            <w:tcW w:w="585" w:type="pct"/>
            <w:vAlign w:val="center"/>
            <w:hideMark/>
          </w:tcPr>
          <w:p w:rsidR="0088159C" w:rsidRPr="00F251D2" w:rsidRDefault="0088159C" w:rsidP="007C760F">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rPr>
            </w:pPr>
            <w:r w:rsidRPr="00F251D2">
              <w:rPr>
                <w:rFonts w:ascii="Century Gothic" w:hAnsi="Century Gothic"/>
              </w:rPr>
              <w:t>3</w:t>
            </w:r>
          </w:p>
        </w:tc>
        <w:tc>
          <w:tcPr>
            <w:tcW w:w="582" w:type="pct"/>
            <w:vAlign w:val="center"/>
          </w:tcPr>
          <w:p w:rsidR="0088159C" w:rsidRPr="00F251D2" w:rsidRDefault="0088159C" w:rsidP="007C760F">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rPr>
            </w:pPr>
            <w:r w:rsidRPr="00F251D2">
              <w:rPr>
                <w:rFonts w:ascii="Century Gothic" w:hAnsi="Century Gothic"/>
              </w:rPr>
              <w:t>3</w:t>
            </w:r>
          </w:p>
        </w:tc>
      </w:tr>
      <w:tr w:rsidR="0088159C" w:rsidRPr="00F251D2" w:rsidTr="00516C3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163" w:type="pct"/>
            <w:vAlign w:val="center"/>
            <w:hideMark/>
          </w:tcPr>
          <w:p w:rsidR="0088159C" w:rsidRPr="00F251D2" w:rsidRDefault="0088159C" w:rsidP="007C760F">
            <w:pPr>
              <w:rPr>
                <w:rFonts w:ascii="Century Gothic" w:hAnsi="Century Gothic"/>
                <w:b w:val="0"/>
                <w:bCs w:val="0"/>
              </w:rPr>
            </w:pPr>
            <w:r w:rsidRPr="00F251D2">
              <w:rPr>
                <w:rFonts w:ascii="Century Gothic" w:hAnsi="Century Gothic"/>
                <w:b w:val="0"/>
                <w:bCs w:val="0"/>
              </w:rPr>
              <w:t>Puskesmas  Keliling</w:t>
            </w:r>
          </w:p>
        </w:tc>
        <w:tc>
          <w:tcPr>
            <w:tcW w:w="570" w:type="pct"/>
            <w:vAlign w:val="center"/>
            <w:hideMark/>
          </w:tcPr>
          <w:p w:rsidR="0088159C" w:rsidRPr="00F251D2" w:rsidRDefault="0088159C" w:rsidP="007C760F">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rPr>
            </w:pPr>
            <w:r w:rsidRPr="00F251D2">
              <w:rPr>
                <w:rFonts w:ascii="Century Gothic" w:hAnsi="Century Gothic"/>
              </w:rPr>
              <w:t>11</w:t>
            </w:r>
          </w:p>
        </w:tc>
        <w:tc>
          <w:tcPr>
            <w:tcW w:w="540" w:type="pct"/>
            <w:vAlign w:val="center"/>
            <w:hideMark/>
          </w:tcPr>
          <w:p w:rsidR="0088159C" w:rsidRPr="00F251D2" w:rsidRDefault="0088159C" w:rsidP="007C760F">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rPr>
            </w:pPr>
            <w:r w:rsidRPr="00F251D2">
              <w:rPr>
                <w:rFonts w:ascii="Century Gothic" w:hAnsi="Century Gothic"/>
              </w:rPr>
              <w:t>10</w:t>
            </w:r>
          </w:p>
        </w:tc>
        <w:tc>
          <w:tcPr>
            <w:tcW w:w="561" w:type="pct"/>
            <w:vAlign w:val="center"/>
            <w:hideMark/>
          </w:tcPr>
          <w:p w:rsidR="0088159C" w:rsidRPr="00F251D2" w:rsidRDefault="0088159C" w:rsidP="007C760F">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rPr>
            </w:pPr>
            <w:r w:rsidRPr="00F251D2">
              <w:rPr>
                <w:rFonts w:ascii="Century Gothic" w:hAnsi="Century Gothic"/>
              </w:rPr>
              <w:t>12</w:t>
            </w:r>
          </w:p>
        </w:tc>
        <w:tc>
          <w:tcPr>
            <w:tcW w:w="585" w:type="pct"/>
            <w:vAlign w:val="center"/>
            <w:hideMark/>
          </w:tcPr>
          <w:p w:rsidR="0088159C" w:rsidRPr="00F251D2" w:rsidRDefault="0088159C" w:rsidP="007C760F">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rPr>
            </w:pPr>
            <w:r w:rsidRPr="00F251D2">
              <w:rPr>
                <w:rFonts w:ascii="Century Gothic" w:hAnsi="Century Gothic"/>
              </w:rPr>
              <w:t>14</w:t>
            </w:r>
          </w:p>
        </w:tc>
        <w:tc>
          <w:tcPr>
            <w:tcW w:w="582" w:type="pct"/>
            <w:vAlign w:val="center"/>
          </w:tcPr>
          <w:p w:rsidR="0088159C" w:rsidRPr="00F251D2" w:rsidRDefault="0088159C" w:rsidP="007C760F">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rPr>
            </w:pPr>
            <w:r w:rsidRPr="00F251D2">
              <w:rPr>
                <w:rFonts w:ascii="Century Gothic" w:hAnsi="Century Gothic"/>
              </w:rPr>
              <w:t>16</w:t>
            </w:r>
          </w:p>
        </w:tc>
      </w:tr>
      <w:tr w:rsidR="0088159C" w:rsidRPr="00F251D2" w:rsidTr="00516C31">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163" w:type="pct"/>
            <w:vAlign w:val="center"/>
            <w:hideMark/>
          </w:tcPr>
          <w:p w:rsidR="0088159C" w:rsidRPr="00F251D2" w:rsidRDefault="0088159C" w:rsidP="007C760F">
            <w:pPr>
              <w:rPr>
                <w:rFonts w:ascii="Century Gothic" w:hAnsi="Century Gothic"/>
                <w:b w:val="0"/>
                <w:bCs w:val="0"/>
              </w:rPr>
            </w:pPr>
            <w:r w:rsidRPr="00F251D2">
              <w:rPr>
                <w:rFonts w:ascii="Century Gothic" w:hAnsi="Century Gothic"/>
                <w:b w:val="0"/>
                <w:bCs w:val="0"/>
              </w:rPr>
              <w:t>Toko Obat</w:t>
            </w:r>
          </w:p>
        </w:tc>
        <w:tc>
          <w:tcPr>
            <w:tcW w:w="570" w:type="pct"/>
            <w:vAlign w:val="center"/>
            <w:hideMark/>
          </w:tcPr>
          <w:p w:rsidR="0088159C" w:rsidRPr="00F251D2" w:rsidRDefault="0088159C" w:rsidP="007C760F">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rPr>
            </w:pPr>
            <w:r w:rsidRPr="00F251D2">
              <w:rPr>
                <w:rFonts w:ascii="Century Gothic" w:hAnsi="Century Gothic"/>
              </w:rPr>
              <w:t>15</w:t>
            </w:r>
          </w:p>
        </w:tc>
        <w:tc>
          <w:tcPr>
            <w:tcW w:w="540" w:type="pct"/>
            <w:vAlign w:val="center"/>
            <w:hideMark/>
          </w:tcPr>
          <w:p w:rsidR="0088159C" w:rsidRPr="00F251D2" w:rsidRDefault="0088159C" w:rsidP="007C760F">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rPr>
            </w:pPr>
            <w:r w:rsidRPr="00F251D2">
              <w:rPr>
                <w:rFonts w:ascii="Century Gothic" w:hAnsi="Century Gothic"/>
              </w:rPr>
              <w:t>15</w:t>
            </w:r>
          </w:p>
        </w:tc>
        <w:tc>
          <w:tcPr>
            <w:tcW w:w="561" w:type="pct"/>
            <w:vAlign w:val="center"/>
            <w:hideMark/>
          </w:tcPr>
          <w:p w:rsidR="0088159C" w:rsidRPr="00F251D2" w:rsidRDefault="0088159C" w:rsidP="007C760F">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rPr>
            </w:pPr>
            <w:r w:rsidRPr="00F251D2">
              <w:rPr>
                <w:rFonts w:ascii="Century Gothic" w:hAnsi="Century Gothic"/>
              </w:rPr>
              <w:t>12</w:t>
            </w:r>
          </w:p>
        </w:tc>
        <w:tc>
          <w:tcPr>
            <w:tcW w:w="585" w:type="pct"/>
            <w:vAlign w:val="center"/>
            <w:hideMark/>
          </w:tcPr>
          <w:p w:rsidR="0088159C" w:rsidRPr="00F251D2" w:rsidRDefault="0088159C" w:rsidP="007C760F">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rPr>
            </w:pPr>
            <w:r w:rsidRPr="00F251D2">
              <w:rPr>
                <w:rFonts w:ascii="Century Gothic" w:hAnsi="Century Gothic"/>
              </w:rPr>
              <w:t>10</w:t>
            </w:r>
          </w:p>
        </w:tc>
        <w:tc>
          <w:tcPr>
            <w:tcW w:w="582" w:type="pct"/>
            <w:vAlign w:val="center"/>
          </w:tcPr>
          <w:p w:rsidR="0088159C" w:rsidRPr="00F251D2" w:rsidRDefault="0088159C" w:rsidP="007C760F">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rPr>
            </w:pPr>
            <w:r w:rsidRPr="00F251D2">
              <w:rPr>
                <w:rFonts w:ascii="Century Gothic" w:hAnsi="Century Gothic"/>
              </w:rPr>
              <w:t>11</w:t>
            </w:r>
          </w:p>
        </w:tc>
      </w:tr>
      <w:tr w:rsidR="0088159C" w:rsidRPr="00F251D2" w:rsidTr="00516C3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163" w:type="pct"/>
            <w:vAlign w:val="center"/>
            <w:hideMark/>
          </w:tcPr>
          <w:p w:rsidR="0088159C" w:rsidRPr="00F251D2" w:rsidRDefault="0088159C" w:rsidP="007C760F">
            <w:pPr>
              <w:rPr>
                <w:rFonts w:ascii="Century Gothic" w:hAnsi="Century Gothic"/>
                <w:b w:val="0"/>
                <w:bCs w:val="0"/>
              </w:rPr>
            </w:pPr>
            <w:r w:rsidRPr="00F251D2">
              <w:rPr>
                <w:rFonts w:ascii="Century Gothic" w:hAnsi="Century Gothic"/>
                <w:b w:val="0"/>
                <w:bCs w:val="0"/>
              </w:rPr>
              <w:t>Apotik</w:t>
            </w:r>
          </w:p>
        </w:tc>
        <w:tc>
          <w:tcPr>
            <w:tcW w:w="570" w:type="pct"/>
            <w:vAlign w:val="center"/>
            <w:hideMark/>
          </w:tcPr>
          <w:p w:rsidR="0088159C" w:rsidRPr="00F251D2" w:rsidRDefault="0088159C" w:rsidP="007C760F">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rPr>
            </w:pPr>
            <w:r w:rsidRPr="00F251D2">
              <w:rPr>
                <w:rFonts w:ascii="Century Gothic" w:hAnsi="Century Gothic"/>
              </w:rPr>
              <w:t>25</w:t>
            </w:r>
          </w:p>
        </w:tc>
        <w:tc>
          <w:tcPr>
            <w:tcW w:w="540" w:type="pct"/>
            <w:vAlign w:val="center"/>
            <w:hideMark/>
          </w:tcPr>
          <w:p w:rsidR="0088159C" w:rsidRPr="00F251D2" w:rsidRDefault="0088159C" w:rsidP="007C760F">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rPr>
            </w:pPr>
            <w:r w:rsidRPr="00F251D2">
              <w:rPr>
                <w:rFonts w:ascii="Century Gothic" w:hAnsi="Century Gothic"/>
              </w:rPr>
              <w:t>27</w:t>
            </w:r>
          </w:p>
        </w:tc>
        <w:tc>
          <w:tcPr>
            <w:tcW w:w="561" w:type="pct"/>
            <w:vAlign w:val="center"/>
            <w:hideMark/>
          </w:tcPr>
          <w:p w:rsidR="0088159C" w:rsidRPr="00F251D2" w:rsidRDefault="0088159C" w:rsidP="007C760F">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rPr>
            </w:pPr>
            <w:r w:rsidRPr="00F251D2">
              <w:rPr>
                <w:rFonts w:ascii="Century Gothic" w:hAnsi="Century Gothic"/>
              </w:rPr>
              <w:t>27</w:t>
            </w:r>
          </w:p>
        </w:tc>
        <w:tc>
          <w:tcPr>
            <w:tcW w:w="585" w:type="pct"/>
            <w:vAlign w:val="center"/>
            <w:hideMark/>
          </w:tcPr>
          <w:p w:rsidR="0088159C" w:rsidRPr="00F251D2" w:rsidRDefault="0088159C" w:rsidP="007C760F">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rPr>
            </w:pPr>
            <w:r w:rsidRPr="00F251D2">
              <w:rPr>
                <w:rFonts w:ascii="Century Gothic" w:hAnsi="Century Gothic"/>
              </w:rPr>
              <w:t>27</w:t>
            </w:r>
          </w:p>
        </w:tc>
        <w:tc>
          <w:tcPr>
            <w:tcW w:w="582" w:type="pct"/>
            <w:vAlign w:val="center"/>
          </w:tcPr>
          <w:p w:rsidR="0088159C" w:rsidRPr="00F251D2" w:rsidRDefault="0088159C" w:rsidP="007C760F">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rPr>
            </w:pPr>
            <w:r w:rsidRPr="00F251D2">
              <w:rPr>
                <w:rFonts w:ascii="Century Gothic" w:hAnsi="Century Gothic"/>
              </w:rPr>
              <w:t>27</w:t>
            </w:r>
          </w:p>
        </w:tc>
      </w:tr>
      <w:tr w:rsidR="0088159C" w:rsidRPr="00F251D2" w:rsidTr="00516C31">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163" w:type="pct"/>
            <w:vAlign w:val="center"/>
            <w:hideMark/>
          </w:tcPr>
          <w:p w:rsidR="0088159C" w:rsidRPr="00F251D2" w:rsidRDefault="0088159C" w:rsidP="007C760F">
            <w:pPr>
              <w:rPr>
                <w:rFonts w:ascii="Century Gothic" w:hAnsi="Century Gothic"/>
                <w:b w:val="0"/>
                <w:bCs w:val="0"/>
              </w:rPr>
            </w:pPr>
            <w:r w:rsidRPr="00F251D2">
              <w:rPr>
                <w:rFonts w:ascii="Century Gothic" w:hAnsi="Century Gothic"/>
                <w:b w:val="0"/>
                <w:bCs w:val="0"/>
              </w:rPr>
              <w:t>Posyandu</w:t>
            </w:r>
          </w:p>
        </w:tc>
        <w:tc>
          <w:tcPr>
            <w:tcW w:w="570" w:type="pct"/>
            <w:vAlign w:val="center"/>
            <w:hideMark/>
          </w:tcPr>
          <w:p w:rsidR="0088159C" w:rsidRPr="00F251D2" w:rsidRDefault="0088159C" w:rsidP="007C760F">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rPr>
            </w:pPr>
            <w:r w:rsidRPr="00F251D2">
              <w:rPr>
                <w:rFonts w:ascii="Century Gothic" w:hAnsi="Century Gothic"/>
              </w:rPr>
              <w:t>131</w:t>
            </w:r>
          </w:p>
        </w:tc>
        <w:tc>
          <w:tcPr>
            <w:tcW w:w="540" w:type="pct"/>
            <w:vAlign w:val="center"/>
            <w:hideMark/>
          </w:tcPr>
          <w:p w:rsidR="0088159C" w:rsidRPr="00F251D2" w:rsidRDefault="0088159C" w:rsidP="007C760F">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rPr>
            </w:pPr>
            <w:r w:rsidRPr="00F251D2">
              <w:rPr>
                <w:rFonts w:ascii="Century Gothic" w:hAnsi="Century Gothic"/>
              </w:rPr>
              <w:t>134</w:t>
            </w:r>
          </w:p>
        </w:tc>
        <w:tc>
          <w:tcPr>
            <w:tcW w:w="561" w:type="pct"/>
            <w:vAlign w:val="center"/>
            <w:hideMark/>
          </w:tcPr>
          <w:p w:rsidR="0088159C" w:rsidRPr="00F251D2" w:rsidRDefault="0088159C" w:rsidP="007C760F">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rPr>
            </w:pPr>
            <w:r w:rsidRPr="00F251D2">
              <w:rPr>
                <w:rFonts w:ascii="Century Gothic" w:hAnsi="Century Gothic"/>
              </w:rPr>
              <w:t>140</w:t>
            </w:r>
          </w:p>
        </w:tc>
        <w:tc>
          <w:tcPr>
            <w:tcW w:w="585" w:type="pct"/>
            <w:vAlign w:val="center"/>
            <w:hideMark/>
          </w:tcPr>
          <w:p w:rsidR="0088159C" w:rsidRPr="00F251D2" w:rsidRDefault="0088159C" w:rsidP="007C760F">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rPr>
            </w:pPr>
            <w:r w:rsidRPr="00F251D2">
              <w:rPr>
                <w:rFonts w:ascii="Century Gothic" w:hAnsi="Century Gothic"/>
              </w:rPr>
              <w:t>146</w:t>
            </w:r>
          </w:p>
        </w:tc>
        <w:tc>
          <w:tcPr>
            <w:tcW w:w="582" w:type="pct"/>
            <w:vAlign w:val="center"/>
          </w:tcPr>
          <w:p w:rsidR="0088159C" w:rsidRPr="00F251D2" w:rsidRDefault="0088159C" w:rsidP="007C760F">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rPr>
            </w:pPr>
            <w:r w:rsidRPr="00F251D2">
              <w:rPr>
                <w:rFonts w:ascii="Century Gothic" w:hAnsi="Century Gothic"/>
              </w:rPr>
              <w:t>146</w:t>
            </w:r>
          </w:p>
        </w:tc>
      </w:tr>
      <w:tr w:rsidR="0088159C" w:rsidRPr="00F251D2" w:rsidTr="00516C3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163" w:type="pct"/>
            <w:vAlign w:val="center"/>
            <w:hideMark/>
          </w:tcPr>
          <w:p w:rsidR="0088159C" w:rsidRPr="00F251D2" w:rsidRDefault="0088159C" w:rsidP="007C760F">
            <w:pPr>
              <w:rPr>
                <w:rFonts w:ascii="Century Gothic" w:hAnsi="Century Gothic"/>
                <w:b w:val="0"/>
                <w:bCs w:val="0"/>
              </w:rPr>
            </w:pPr>
            <w:r w:rsidRPr="00F251D2">
              <w:rPr>
                <w:rFonts w:ascii="Century Gothic" w:hAnsi="Century Gothic"/>
                <w:b w:val="0"/>
                <w:bCs w:val="0"/>
              </w:rPr>
              <w:t>Polindes</w:t>
            </w:r>
          </w:p>
        </w:tc>
        <w:tc>
          <w:tcPr>
            <w:tcW w:w="570" w:type="pct"/>
            <w:vAlign w:val="center"/>
            <w:hideMark/>
          </w:tcPr>
          <w:p w:rsidR="0088159C" w:rsidRPr="00F251D2" w:rsidRDefault="0088159C" w:rsidP="007C760F">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rPr>
            </w:pPr>
            <w:r w:rsidRPr="00F251D2">
              <w:rPr>
                <w:rFonts w:ascii="Century Gothic" w:hAnsi="Century Gothic"/>
              </w:rPr>
              <w:t>16</w:t>
            </w:r>
          </w:p>
        </w:tc>
        <w:tc>
          <w:tcPr>
            <w:tcW w:w="540" w:type="pct"/>
            <w:vAlign w:val="center"/>
            <w:hideMark/>
          </w:tcPr>
          <w:p w:rsidR="0088159C" w:rsidRPr="00F251D2" w:rsidRDefault="0088159C" w:rsidP="007C760F">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rPr>
            </w:pPr>
            <w:r w:rsidRPr="00F251D2">
              <w:rPr>
                <w:rFonts w:ascii="Century Gothic" w:hAnsi="Century Gothic"/>
              </w:rPr>
              <w:t>16</w:t>
            </w:r>
          </w:p>
        </w:tc>
        <w:tc>
          <w:tcPr>
            <w:tcW w:w="561" w:type="pct"/>
            <w:vAlign w:val="center"/>
            <w:hideMark/>
          </w:tcPr>
          <w:p w:rsidR="0088159C" w:rsidRPr="00F251D2" w:rsidRDefault="0088159C" w:rsidP="007C760F">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rPr>
            </w:pPr>
            <w:r w:rsidRPr="00F251D2">
              <w:rPr>
                <w:rFonts w:ascii="Century Gothic" w:hAnsi="Century Gothic"/>
              </w:rPr>
              <w:t>16</w:t>
            </w:r>
          </w:p>
        </w:tc>
        <w:tc>
          <w:tcPr>
            <w:tcW w:w="585" w:type="pct"/>
            <w:vAlign w:val="center"/>
            <w:hideMark/>
          </w:tcPr>
          <w:p w:rsidR="0088159C" w:rsidRPr="00F251D2" w:rsidRDefault="0088159C" w:rsidP="007C760F">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rPr>
            </w:pPr>
            <w:r w:rsidRPr="00F251D2">
              <w:rPr>
                <w:rFonts w:ascii="Century Gothic" w:hAnsi="Century Gothic"/>
              </w:rPr>
              <w:t>16</w:t>
            </w:r>
          </w:p>
        </w:tc>
        <w:tc>
          <w:tcPr>
            <w:tcW w:w="582" w:type="pct"/>
            <w:vAlign w:val="center"/>
          </w:tcPr>
          <w:p w:rsidR="0088159C" w:rsidRPr="00F251D2" w:rsidRDefault="0088159C" w:rsidP="007C760F">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rPr>
            </w:pPr>
            <w:r w:rsidRPr="00F251D2">
              <w:rPr>
                <w:rFonts w:ascii="Century Gothic" w:hAnsi="Century Gothic"/>
              </w:rPr>
              <w:t>16</w:t>
            </w:r>
          </w:p>
        </w:tc>
      </w:tr>
    </w:tbl>
    <w:p w:rsidR="008B67B6" w:rsidRPr="00DC6DE4" w:rsidRDefault="008B67B6" w:rsidP="008F5011">
      <w:pPr>
        <w:pStyle w:val="NoSpacing"/>
        <w:spacing w:line="360" w:lineRule="auto"/>
        <w:jc w:val="both"/>
        <w:rPr>
          <w:rFonts w:ascii="Century Gothic" w:hAnsi="Century Gothic" w:cs="Tahoma"/>
          <w:i/>
          <w:noProof/>
          <w:color w:val="000000"/>
          <w:sz w:val="16"/>
          <w:szCs w:val="16"/>
        </w:rPr>
      </w:pPr>
      <w:r w:rsidRPr="00DC6DE4">
        <w:rPr>
          <w:rFonts w:ascii="Century Gothic" w:hAnsi="Century Gothic" w:cs="Tahoma"/>
          <w:i/>
          <w:noProof/>
          <w:color w:val="000000"/>
          <w:sz w:val="20"/>
          <w:szCs w:val="20"/>
        </w:rPr>
        <w:t xml:space="preserve">   </w:t>
      </w:r>
      <w:r w:rsidRPr="00DC6DE4">
        <w:rPr>
          <w:rFonts w:ascii="Century Gothic" w:hAnsi="Century Gothic" w:cs="Tahoma"/>
          <w:i/>
          <w:noProof/>
          <w:color w:val="000000"/>
          <w:sz w:val="16"/>
          <w:szCs w:val="16"/>
        </w:rPr>
        <w:t xml:space="preserve">   Sumber: BP</w:t>
      </w:r>
      <w:r w:rsidR="00DC197F">
        <w:rPr>
          <w:rFonts w:ascii="Century Gothic" w:hAnsi="Century Gothic" w:cs="Tahoma"/>
          <w:i/>
          <w:noProof/>
          <w:color w:val="000000"/>
          <w:sz w:val="16"/>
          <w:szCs w:val="16"/>
        </w:rPr>
        <w:t>S, Baubau dalam Angka tahun</w:t>
      </w:r>
      <w:r w:rsidR="0088159C">
        <w:rPr>
          <w:rFonts w:ascii="Century Gothic" w:hAnsi="Century Gothic" w:cs="Tahoma"/>
          <w:i/>
          <w:noProof/>
          <w:color w:val="000000"/>
          <w:sz w:val="16"/>
          <w:szCs w:val="16"/>
          <w:lang w:val="en-US"/>
        </w:rPr>
        <w:t xml:space="preserve"> 2012-</w:t>
      </w:r>
      <w:r w:rsidR="00DC197F">
        <w:rPr>
          <w:rFonts w:ascii="Century Gothic" w:hAnsi="Century Gothic" w:cs="Tahoma"/>
          <w:i/>
          <w:noProof/>
          <w:color w:val="000000"/>
          <w:sz w:val="16"/>
          <w:szCs w:val="16"/>
        </w:rPr>
        <w:t>201</w:t>
      </w:r>
      <w:r w:rsidR="00DC197F">
        <w:rPr>
          <w:rFonts w:ascii="Century Gothic" w:hAnsi="Century Gothic" w:cs="Tahoma"/>
          <w:i/>
          <w:noProof/>
          <w:color w:val="000000"/>
          <w:sz w:val="16"/>
          <w:szCs w:val="16"/>
          <w:lang w:val="en-US"/>
        </w:rPr>
        <w:t>5</w:t>
      </w:r>
      <w:r w:rsidRPr="00DC6DE4">
        <w:rPr>
          <w:rFonts w:ascii="Century Gothic" w:hAnsi="Century Gothic" w:cs="Tahoma"/>
          <w:i/>
          <w:noProof/>
          <w:color w:val="000000"/>
          <w:sz w:val="16"/>
          <w:szCs w:val="16"/>
        </w:rPr>
        <w:t>: Diolah</w:t>
      </w:r>
    </w:p>
    <w:p w:rsidR="008B67B6" w:rsidRPr="00516C31" w:rsidRDefault="008B67B6" w:rsidP="00F251D2">
      <w:pPr>
        <w:spacing w:after="0" w:line="360" w:lineRule="auto"/>
        <w:ind w:firstLine="567"/>
        <w:jc w:val="both"/>
        <w:rPr>
          <w:rFonts w:ascii="Century Gothic" w:hAnsi="Century Gothic" w:cs="Tahoma"/>
          <w:spacing w:val="-6"/>
          <w:sz w:val="20"/>
          <w:szCs w:val="20"/>
          <w:lang w:val="id-ID"/>
        </w:rPr>
      </w:pPr>
      <w:r w:rsidRPr="00516C31">
        <w:rPr>
          <w:rFonts w:ascii="Century Gothic" w:hAnsi="Century Gothic" w:cs="Tahoma"/>
          <w:spacing w:val="-6"/>
          <w:sz w:val="20"/>
          <w:szCs w:val="20"/>
        </w:rPr>
        <w:t>Jumla</w:t>
      </w:r>
      <w:r w:rsidR="00CC46E5" w:rsidRPr="00516C31">
        <w:rPr>
          <w:rFonts w:ascii="Century Gothic" w:hAnsi="Century Gothic" w:cs="Tahoma"/>
          <w:spacing w:val="-6"/>
          <w:sz w:val="20"/>
          <w:szCs w:val="20"/>
        </w:rPr>
        <w:t xml:space="preserve">h Rumah Sakit </w:t>
      </w:r>
      <w:r w:rsidRPr="00516C31">
        <w:rPr>
          <w:rFonts w:ascii="Century Gothic" w:hAnsi="Century Gothic" w:cs="Tahoma"/>
          <w:spacing w:val="-6"/>
          <w:sz w:val="20"/>
          <w:szCs w:val="20"/>
        </w:rPr>
        <w:t>di Kota</w:t>
      </w:r>
      <w:r w:rsidR="001122E4" w:rsidRPr="00516C31">
        <w:rPr>
          <w:rFonts w:ascii="Century Gothic" w:hAnsi="Century Gothic" w:cs="Tahoma"/>
          <w:spacing w:val="-6"/>
          <w:sz w:val="20"/>
          <w:szCs w:val="20"/>
        </w:rPr>
        <w:t xml:space="preserve"> Baubau sampai dengan tahun 2014</w:t>
      </w:r>
      <w:r w:rsidRPr="00516C31">
        <w:rPr>
          <w:rFonts w:ascii="Century Gothic" w:hAnsi="Century Gothic" w:cs="Tahoma"/>
          <w:spacing w:val="-6"/>
          <w:sz w:val="20"/>
          <w:szCs w:val="20"/>
        </w:rPr>
        <w:t xml:space="preserve"> sebanyak 4 buah, yaitu Rumah Sakit Umum Daerah (RSUD), Rumah Sakit Bhayangkara, Rumah Sakit </w:t>
      </w:r>
      <w:r w:rsidR="00CC46E5" w:rsidRPr="00516C31">
        <w:rPr>
          <w:rFonts w:ascii="Century Gothic" w:hAnsi="Century Gothic" w:cs="Tahoma"/>
          <w:spacing w:val="-6"/>
          <w:sz w:val="20"/>
          <w:szCs w:val="20"/>
        </w:rPr>
        <w:t>Murhum dan Klinik Bhakti Medica</w:t>
      </w:r>
      <w:r w:rsidR="001122E4" w:rsidRPr="00516C31">
        <w:rPr>
          <w:rFonts w:ascii="Century Gothic" w:hAnsi="Century Gothic" w:cs="Tahoma"/>
          <w:spacing w:val="-6"/>
          <w:sz w:val="20"/>
          <w:szCs w:val="20"/>
        </w:rPr>
        <w:t>, dan sedang berlangsung pembangunan Rumah Sakit Swasta Siloam di K</w:t>
      </w:r>
      <w:r w:rsidR="00CC46E5" w:rsidRPr="00516C31">
        <w:rPr>
          <w:rFonts w:ascii="Century Gothic" w:hAnsi="Century Gothic" w:cs="Tahoma"/>
          <w:spacing w:val="-6"/>
          <w:sz w:val="20"/>
          <w:szCs w:val="20"/>
        </w:rPr>
        <w:t>e</w:t>
      </w:r>
      <w:r w:rsidR="001122E4" w:rsidRPr="00516C31">
        <w:rPr>
          <w:rFonts w:ascii="Century Gothic" w:hAnsi="Century Gothic" w:cs="Tahoma"/>
          <w:spacing w:val="-6"/>
          <w:sz w:val="20"/>
          <w:szCs w:val="20"/>
        </w:rPr>
        <w:t>ca</w:t>
      </w:r>
      <w:r w:rsidR="00CC46E5" w:rsidRPr="00516C31">
        <w:rPr>
          <w:rFonts w:ascii="Century Gothic" w:hAnsi="Century Gothic" w:cs="Tahoma"/>
          <w:spacing w:val="-6"/>
          <w:sz w:val="20"/>
          <w:szCs w:val="20"/>
        </w:rPr>
        <w:t>m</w:t>
      </w:r>
      <w:r w:rsidR="001122E4" w:rsidRPr="00516C31">
        <w:rPr>
          <w:rFonts w:ascii="Century Gothic" w:hAnsi="Century Gothic" w:cs="Tahoma"/>
          <w:spacing w:val="-6"/>
          <w:sz w:val="20"/>
          <w:szCs w:val="20"/>
        </w:rPr>
        <w:t>atan Wolio</w:t>
      </w:r>
      <w:r w:rsidRPr="00516C31">
        <w:rPr>
          <w:rFonts w:ascii="Century Gothic" w:hAnsi="Century Gothic" w:cs="Tahoma"/>
          <w:spacing w:val="-6"/>
          <w:sz w:val="20"/>
          <w:szCs w:val="20"/>
        </w:rPr>
        <w:t xml:space="preserve">. Selain itu, di Kota Baubau telah terdapat 3 Pusat Kesehatan Masyarakat (Puskesmas) Perawatan, 12 Puskesmas Pembantu dan 146 Posyandu dan 16 Polindes  yang tersebar di delapan kecamatan yang ada di Kota Baubau. </w:t>
      </w:r>
      <w:r w:rsidRPr="00516C31">
        <w:rPr>
          <w:rFonts w:ascii="Century Gothic" w:hAnsi="Century Gothic" w:cs="Tahoma"/>
          <w:spacing w:val="-6"/>
          <w:sz w:val="20"/>
          <w:szCs w:val="20"/>
          <w:lang w:val="id-ID"/>
        </w:rPr>
        <w:t>Upaya memenuhi kebutuhan tenaga kesehatan baik dari segi kualitas maupun kuantitas juga menjadi bagian penting dalam rangka mewujudkan pelayanan kesehatan yang bermutu. Peningkatan SDM dilakukan secara bertahap sesuai dengan kemampuan daerah setiap tahunnya. Perkembangan tenaga kesehat</w:t>
      </w:r>
      <w:r w:rsidR="00F251D2" w:rsidRPr="00516C31">
        <w:rPr>
          <w:rFonts w:ascii="Century Gothic" w:hAnsi="Century Gothic" w:cs="Tahoma"/>
          <w:spacing w:val="-6"/>
          <w:sz w:val="20"/>
          <w:szCs w:val="20"/>
          <w:lang w:val="id-ID"/>
        </w:rPr>
        <w:t>an di Puskesmas dan jaringannya</w:t>
      </w:r>
      <w:r w:rsidR="00F251D2" w:rsidRPr="00516C31">
        <w:rPr>
          <w:rFonts w:ascii="Century Gothic" w:hAnsi="Century Gothic" w:cs="Tahoma"/>
          <w:spacing w:val="-6"/>
          <w:sz w:val="20"/>
          <w:szCs w:val="20"/>
        </w:rPr>
        <w:t xml:space="preserve">. </w:t>
      </w:r>
      <w:r w:rsidRPr="00516C31">
        <w:rPr>
          <w:rFonts w:ascii="Century Gothic" w:hAnsi="Century Gothic" w:cs="Tahoma"/>
          <w:spacing w:val="-6"/>
          <w:sz w:val="20"/>
          <w:szCs w:val="20"/>
          <w:lang w:val="id-ID"/>
        </w:rPr>
        <w:t>Pada tahun 201</w:t>
      </w:r>
      <w:r w:rsidR="001122E4" w:rsidRPr="00516C31">
        <w:rPr>
          <w:rFonts w:ascii="Century Gothic" w:hAnsi="Century Gothic" w:cs="Tahoma"/>
          <w:spacing w:val="-6"/>
          <w:sz w:val="20"/>
          <w:szCs w:val="20"/>
        </w:rPr>
        <w:t>4</w:t>
      </w:r>
      <w:r w:rsidRPr="00516C31">
        <w:rPr>
          <w:rFonts w:ascii="Century Gothic" w:hAnsi="Century Gothic" w:cs="Tahoma"/>
          <w:spacing w:val="-6"/>
          <w:sz w:val="20"/>
          <w:szCs w:val="20"/>
          <w:lang w:val="id-ID"/>
        </w:rPr>
        <w:t xml:space="preserve"> tenaga kesehatan Kota Baubau terdapat 25 orang dokter spesialis dengan ratio 5.82 dari jumlah masyarakat, 15 orang dokter gigi, 35 orang dokter umum, 21 orang apoteker, 26 orang sarjana kesehatan masyarakat, 26 sarjana keperawatan, 267 orang perawat, 8 orang anastesi. 28 orang analisis lab, dan 700 orang kader posyandu.</w:t>
      </w:r>
    </w:p>
    <w:p w:rsidR="008B67B6" w:rsidRPr="00644EC9" w:rsidRDefault="00644EC9" w:rsidP="00CC46E5">
      <w:pPr>
        <w:spacing w:after="0" w:line="240" w:lineRule="auto"/>
        <w:jc w:val="center"/>
        <w:rPr>
          <w:rFonts w:ascii="Century Gothic" w:hAnsi="Century Gothic" w:cs="Tahoma"/>
          <w:b/>
          <w:sz w:val="20"/>
          <w:szCs w:val="20"/>
        </w:rPr>
      </w:pPr>
      <w:r>
        <w:rPr>
          <w:rFonts w:ascii="Century Gothic" w:hAnsi="Century Gothic" w:cs="Tahoma"/>
          <w:b/>
          <w:sz w:val="20"/>
          <w:szCs w:val="20"/>
          <w:lang w:val="id-ID"/>
        </w:rPr>
        <w:lastRenderedPageBreak/>
        <w:t>Tabel. 2.2</w:t>
      </w:r>
      <w:r>
        <w:rPr>
          <w:rFonts w:ascii="Century Gothic" w:hAnsi="Century Gothic" w:cs="Tahoma"/>
          <w:b/>
          <w:sz w:val="20"/>
          <w:szCs w:val="20"/>
        </w:rPr>
        <w:t>7</w:t>
      </w:r>
    </w:p>
    <w:p w:rsidR="008B67B6" w:rsidRPr="001122E4" w:rsidRDefault="008B67B6" w:rsidP="00CC46E5">
      <w:pPr>
        <w:spacing w:after="0" w:line="240" w:lineRule="auto"/>
        <w:jc w:val="center"/>
        <w:rPr>
          <w:rFonts w:ascii="Century Gothic" w:hAnsi="Century Gothic" w:cs="Tahoma"/>
          <w:b/>
          <w:sz w:val="20"/>
          <w:szCs w:val="20"/>
        </w:rPr>
      </w:pPr>
      <w:r w:rsidRPr="00D63268">
        <w:rPr>
          <w:rFonts w:ascii="Century Gothic" w:hAnsi="Century Gothic" w:cs="Tahoma"/>
          <w:b/>
          <w:sz w:val="20"/>
          <w:szCs w:val="20"/>
          <w:lang w:val="id-ID"/>
        </w:rPr>
        <w:t>Jumlah Tenaga ke</w:t>
      </w:r>
      <w:r w:rsidR="001122E4">
        <w:rPr>
          <w:rFonts w:ascii="Century Gothic" w:hAnsi="Century Gothic" w:cs="Tahoma"/>
          <w:b/>
          <w:sz w:val="20"/>
          <w:szCs w:val="20"/>
          <w:lang w:val="id-ID"/>
        </w:rPr>
        <w:t xml:space="preserve">sehatan Kota Baubau Tahun </w:t>
      </w:r>
      <w:r w:rsidR="001122E4">
        <w:rPr>
          <w:rFonts w:ascii="Century Gothic" w:hAnsi="Century Gothic" w:cs="Tahoma"/>
          <w:b/>
          <w:sz w:val="20"/>
          <w:szCs w:val="20"/>
        </w:rPr>
        <w:t>2010-2014</w:t>
      </w:r>
    </w:p>
    <w:tbl>
      <w:tblPr>
        <w:tblStyle w:val="MediumShading1-Accent11"/>
        <w:tblW w:w="5000" w:type="pct"/>
        <w:tblLook w:val="04A0" w:firstRow="1" w:lastRow="0" w:firstColumn="1" w:lastColumn="0" w:noHBand="0" w:noVBand="1"/>
      </w:tblPr>
      <w:tblGrid>
        <w:gridCol w:w="3738"/>
        <w:gridCol w:w="857"/>
        <w:gridCol w:w="857"/>
        <w:gridCol w:w="1276"/>
        <w:gridCol w:w="857"/>
        <w:gridCol w:w="852"/>
      </w:tblGrid>
      <w:tr w:rsidR="001122E4" w:rsidRPr="005172E4" w:rsidTr="00F251D2">
        <w:trPr>
          <w:cnfStyle w:val="100000000000" w:firstRow="1" w:lastRow="0" w:firstColumn="0" w:lastColumn="0" w:oddVBand="0" w:evenVBand="0" w:oddHBand="0"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2215" w:type="pct"/>
            <w:noWrap/>
            <w:vAlign w:val="center"/>
            <w:hideMark/>
          </w:tcPr>
          <w:p w:rsidR="001122E4" w:rsidRPr="005172E4" w:rsidRDefault="001122E4" w:rsidP="007C760F">
            <w:pPr>
              <w:jc w:val="center"/>
              <w:rPr>
                <w:rFonts w:ascii="Century Gothic" w:eastAsiaTheme="minorEastAsia" w:hAnsi="Century Gothic" w:cs="Tahoma"/>
                <w:sz w:val="18"/>
                <w:szCs w:val="18"/>
              </w:rPr>
            </w:pPr>
            <w:r w:rsidRPr="005172E4">
              <w:rPr>
                <w:rFonts w:ascii="Century Gothic" w:eastAsiaTheme="minorEastAsia" w:hAnsi="Century Gothic" w:cs="Tahoma"/>
                <w:sz w:val="18"/>
                <w:szCs w:val="18"/>
              </w:rPr>
              <w:t>Tenaga Kesehatan</w:t>
            </w:r>
          </w:p>
        </w:tc>
        <w:tc>
          <w:tcPr>
            <w:tcW w:w="508" w:type="pct"/>
            <w:vAlign w:val="center"/>
          </w:tcPr>
          <w:p w:rsidR="001122E4" w:rsidRPr="005172E4" w:rsidRDefault="001122E4" w:rsidP="007C760F">
            <w:pPr>
              <w:jc w:val="center"/>
              <w:cnfStyle w:val="100000000000" w:firstRow="1" w:lastRow="0" w:firstColumn="0" w:lastColumn="0" w:oddVBand="0" w:evenVBand="0" w:oddHBand="0" w:evenHBand="0" w:firstRowFirstColumn="0" w:firstRowLastColumn="0" w:lastRowFirstColumn="0" w:lastRowLastColumn="0"/>
              <w:rPr>
                <w:rFonts w:ascii="Century Gothic" w:eastAsiaTheme="minorEastAsia" w:hAnsi="Century Gothic" w:cs="Tahoma"/>
                <w:sz w:val="18"/>
                <w:szCs w:val="18"/>
              </w:rPr>
            </w:pPr>
            <w:r w:rsidRPr="005172E4">
              <w:rPr>
                <w:rFonts w:ascii="Century Gothic" w:eastAsiaTheme="minorEastAsia" w:hAnsi="Century Gothic" w:cs="Tahoma"/>
                <w:sz w:val="18"/>
                <w:szCs w:val="18"/>
              </w:rPr>
              <w:t>2010</w:t>
            </w:r>
          </w:p>
        </w:tc>
        <w:tc>
          <w:tcPr>
            <w:tcW w:w="508" w:type="pct"/>
            <w:vAlign w:val="center"/>
          </w:tcPr>
          <w:p w:rsidR="001122E4" w:rsidRPr="005172E4" w:rsidRDefault="001122E4" w:rsidP="007C760F">
            <w:pPr>
              <w:jc w:val="center"/>
              <w:cnfStyle w:val="100000000000" w:firstRow="1" w:lastRow="0" w:firstColumn="0" w:lastColumn="0" w:oddVBand="0" w:evenVBand="0" w:oddHBand="0" w:evenHBand="0" w:firstRowFirstColumn="0" w:firstRowLastColumn="0" w:lastRowFirstColumn="0" w:lastRowLastColumn="0"/>
              <w:rPr>
                <w:rFonts w:ascii="Century Gothic" w:hAnsi="Century Gothic" w:cs="Tahoma"/>
                <w:sz w:val="18"/>
                <w:szCs w:val="18"/>
              </w:rPr>
            </w:pPr>
            <w:r w:rsidRPr="005172E4">
              <w:rPr>
                <w:rFonts w:ascii="Century Gothic" w:hAnsi="Century Gothic" w:cs="Tahoma"/>
                <w:sz w:val="18"/>
                <w:szCs w:val="18"/>
              </w:rPr>
              <w:t>2011</w:t>
            </w:r>
          </w:p>
        </w:tc>
        <w:tc>
          <w:tcPr>
            <w:tcW w:w="756" w:type="pct"/>
            <w:vAlign w:val="center"/>
          </w:tcPr>
          <w:p w:rsidR="001122E4" w:rsidRPr="005172E4" w:rsidRDefault="001122E4" w:rsidP="007C760F">
            <w:pPr>
              <w:jc w:val="center"/>
              <w:cnfStyle w:val="100000000000" w:firstRow="1" w:lastRow="0" w:firstColumn="0" w:lastColumn="0" w:oddVBand="0" w:evenVBand="0" w:oddHBand="0" w:evenHBand="0" w:firstRowFirstColumn="0" w:firstRowLastColumn="0" w:lastRowFirstColumn="0" w:lastRowLastColumn="0"/>
              <w:rPr>
                <w:rFonts w:ascii="Century Gothic" w:eastAsiaTheme="minorEastAsia" w:hAnsi="Century Gothic" w:cs="Tahoma"/>
                <w:sz w:val="18"/>
                <w:szCs w:val="18"/>
              </w:rPr>
            </w:pPr>
            <w:r w:rsidRPr="005172E4">
              <w:rPr>
                <w:rFonts w:ascii="Century Gothic" w:eastAsiaTheme="minorEastAsia" w:hAnsi="Century Gothic" w:cs="Tahoma"/>
                <w:sz w:val="18"/>
                <w:szCs w:val="18"/>
              </w:rPr>
              <w:t>2012</w:t>
            </w:r>
          </w:p>
        </w:tc>
        <w:tc>
          <w:tcPr>
            <w:tcW w:w="508" w:type="pct"/>
            <w:noWrap/>
            <w:vAlign w:val="center"/>
            <w:hideMark/>
          </w:tcPr>
          <w:p w:rsidR="001122E4" w:rsidRPr="005172E4" w:rsidRDefault="001122E4" w:rsidP="007C760F">
            <w:pPr>
              <w:jc w:val="center"/>
              <w:cnfStyle w:val="100000000000" w:firstRow="1" w:lastRow="0" w:firstColumn="0" w:lastColumn="0" w:oddVBand="0" w:evenVBand="0" w:oddHBand="0" w:evenHBand="0" w:firstRowFirstColumn="0" w:firstRowLastColumn="0" w:lastRowFirstColumn="0" w:lastRowLastColumn="0"/>
              <w:rPr>
                <w:rFonts w:ascii="Century Gothic" w:eastAsiaTheme="minorEastAsia" w:hAnsi="Century Gothic" w:cs="Tahoma"/>
                <w:sz w:val="18"/>
                <w:szCs w:val="18"/>
              </w:rPr>
            </w:pPr>
            <w:r w:rsidRPr="005172E4">
              <w:rPr>
                <w:rFonts w:ascii="Century Gothic" w:eastAsiaTheme="minorEastAsia" w:hAnsi="Century Gothic" w:cs="Tahoma"/>
                <w:sz w:val="18"/>
                <w:szCs w:val="18"/>
              </w:rPr>
              <w:t>2013</w:t>
            </w:r>
          </w:p>
        </w:tc>
        <w:tc>
          <w:tcPr>
            <w:tcW w:w="505" w:type="pct"/>
            <w:vAlign w:val="center"/>
          </w:tcPr>
          <w:p w:rsidR="001122E4" w:rsidRPr="005172E4" w:rsidRDefault="001122E4" w:rsidP="007C760F">
            <w:pPr>
              <w:jc w:val="center"/>
              <w:cnfStyle w:val="100000000000" w:firstRow="1" w:lastRow="0" w:firstColumn="0" w:lastColumn="0" w:oddVBand="0" w:evenVBand="0" w:oddHBand="0" w:evenHBand="0" w:firstRowFirstColumn="0" w:firstRowLastColumn="0" w:lastRowFirstColumn="0" w:lastRowLastColumn="0"/>
              <w:rPr>
                <w:rFonts w:ascii="Century Gothic" w:hAnsi="Century Gothic" w:cs="Tahoma"/>
                <w:sz w:val="18"/>
                <w:szCs w:val="18"/>
              </w:rPr>
            </w:pPr>
            <w:r w:rsidRPr="005172E4">
              <w:rPr>
                <w:rFonts w:ascii="Century Gothic" w:hAnsi="Century Gothic" w:cs="Tahoma"/>
                <w:sz w:val="18"/>
                <w:szCs w:val="18"/>
              </w:rPr>
              <w:t>2014</w:t>
            </w:r>
          </w:p>
        </w:tc>
      </w:tr>
      <w:tr w:rsidR="001122E4" w:rsidRPr="005172E4" w:rsidTr="00F251D2">
        <w:trPr>
          <w:cnfStyle w:val="000000100000" w:firstRow="0" w:lastRow="0" w:firstColumn="0" w:lastColumn="0" w:oddVBand="0" w:evenVBand="0" w:oddHBand="1"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2215" w:type="pct"/>
            <w:noWrap/>
            <w:vAlign w:val="center"/>
            <w:hideMark/>
          </w:tcPr>
          <w:p w:rsidR="001122E4" w:rsidRPr="005172E4" w:rsidRDefault="001122E4" w:rsidP="007C760F">
            <w:pPr>
              <w:rPr>
                <w:rFonts w:ascii="Century Gothic" w:eastAsiaTheme="minorEastAsia" w:hAnsi="Century Gothic" w:cs="Tahoma"/>
                <w:sz w:val="18"/>
                <w:szCs w:val="18"/>
              </w:rPr>
            </w:pPr>
            <w:r w:rsidRPr="005172E4">
              <w:rPr>
                <w:rFonts w:ascii="Century Gothic" w:eastAsiaTheme="minorEastAsia" w:hAnsi="Century Gothic" w:cs="Tahoma"/>
                <w:sz w:val="18"/>
                <w:szCs w:val="18"/>
              </w:rPr>
              <w:t>Dokter Spesialis</w:t>
            </w:r>
          </w:p>
        </w:tc>
        <w:tc>
          <w:tcPr>
            <w:tcW w:w="508" w:type="pct"/>
            <w:vAlign w:val="center"/>
          </w:tcPr>
          <w:p w:rsidR="001122E4" w:rsidRPr="005172E4" w:rsidRDefault="001122E4" w:rsidP="007C760F">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sz w:val="18"/>
                <w:szCs w:val="18"/>
              </w:rPr>
            </w:pPr>
            <w:r w:rsidRPr="005172E4">
              <w:rPr>
                <w:rFonts w:ascii="Century Gothic" w:hAnsi="Century Gothic" w:cs="Tahoma"/>
                <w:sz w:val="18"/>
                <w:szCs w:val="18"/>
              </w:rPr>
              <w:t>9</w:t>
            </w:r>
          </w:p>
        </w:tc>
        <w:tc>
          <w:tcPr>
            <w:tcW w:w="508" w:type="pct"/>
            <w:vAlign w:val="center"/>
          </w:tcPr>
          <w:p w:rsidR="001122E4" w:rsidRPr="005172E4" w:rsidRDefault="001122E4" w:rsidP="007C760F">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sz w:val="18"/>
                <w:szCs w:val="18"/>
              </w:rPr>
            </w:pPr>
            <w:r w:rsidRPr="005172E4">
              <w:rPr>
                <w:rFonts w:ascii="Century Gothic" w:hAnsi="Century Gothic" w:cs="Tahoma"/>
                <w:sz w:val="18"/>
                <w:szCs w:val="18"/>
              </w:rPr>
              <w:t>7</w:t>
            </w:r>
          </w:p>
        </w:tc>
        <w:tc>
          <w:tcPr>
            <w:tcW w:w="756" w:type="pct"/>
            <w:vAlign w:val="center"/>
          </w:tcPr>
          <w:p w:rsidR="001122E4" w:rsidRPr="005172E4" w:rsidRDefault="001122E4" w:rsidP="007C760F">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sz w:val="18"/>
                <w:szCs w:val="18"/>
              </w:rPr>
            </w:pPr>
            <w:r w:rsidRPr="005172E4">
              <w:rPr>
                <w:rFonts w:ascii="Century Gothic" w:hAnsi="Century Gothic" w:cs="Tahoma"/>
                <w:sz w:val="18"/>
                <w:szCs w:val="18"/>
              </w:rPr>
              <w:t>11</w:t>
            </w:r>
          </w:p>
        </w:tc>
        <w:tc>
          <w:tcPr>
            <w:tcW w:w="508" w:type="pct"/>
            <w:noWrap/>
            <w:vAlign w:val="center"/>
            <w:hideMark/>
          </w:tcPr>
          <w:p w:rsidR="001122E4" w:rsidRPr="005172E4" w:rsidRDefault="001122E4" w:rsidP="007C760F">
            <w:pPr>
              <w:jc w:val="center"/>
              <w:cnfStyle w:val="000000100000" w:firstRow="0" w:lastRow="0" w:firstColumn="0" w:lastColumn="0" w:oddVBand="0" w:evenVBand="0" w:oddHBand="1" w:evenHBand="0" w:firstRowFirstColumn="0" w:firstRowLastColumn="0" w:lastRowFirstColumn="0" w:lastRowLastColumn="0"/>
              <w:rPr>
                <w:rFonts w:ascii="Century Gothic" w:eastAsiaTheme="minorEastAsia" w:hAnsi="Century Gothic" w:cs="Tahoma"/>
                <w:sz w:val="18"/>
                <w:szCs w:val="18"/>
              </w:rPr>
            </w:pPr>
            <w:r w:rsidRPr="005172E4">
              <w:rPr>
                <w:rFonts w:ascii="Century Gothic" w:eastAsiaTheme="minorEastAsia" w:hAnsi="Century Gothic" w:cs="Tahoma"/>
                <w:sz w:val="18"/>
                <w:szCs w:val="18"/>
              </w:rPr>
              <w:t>12</w:t>
            </w:r>
          </w:p>
        </w:tc>
        <w:tc>
          <w:tcPr>
            <w:tcW w:w="505" w:type="pct"/>
            <w:vAlign w:val="center"/>
          </w:tcPr>
          <w:p w:rsidR="001122E4" w:rsidRPr="005172E4" w:rsidRDefault="001122E4" w:rsidP="007C760F">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sz w:val="18"/>
                <w:szCs w:val="18"/>
              </w:rPr>
            </w:pPr>
            <w:r w:rsidRPr="005172E4">
              <w:rPr>
                <w:rFonts w:ascii="Century Gothic" w:hAnsi="Century Gothic" w:cs="Tahoma"/>
                <w:sz w:val="18"/>
                <w:szCs w:val="18"/>
              </w:rPr>
              <w:t>12</w:t>
            </w:r>
          </w:p>
        </w:tc>
      </w:tr>
      <w:tr w:rsidR="001122E4" w:rsidRPr="005172E4" w:rsidTr="00F251D2">
        <w:trPr>
          <w:cnfStyle w:val="000000010000" w:firstRow="0" w:lastRow="0" w:firstColumn="0" w:lastColumn="0" w:oddVBand="0" w:evenVBand="0" w:oddHBand="0" w:evenHBand="1"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2215" w:type="pct"/>
            <w:noWrap/>
            <w:vAlign w:val="center"/>
            <w:hideMark/>
          </w:tcPr>
          <w:p w:rsidR="001122E4" w:rsidRPr="005172E4" w:rsidRDefault="001122E4" w:rsidP="007C760F">
            <w:pPr>
              <w:rPr>
                <w:rFonts w:ascii="Century Gothic" w:eastAsiaTheme="minorEastAsia" w:hAnsi="Century Gothic" w:cs="Tahoma"/>
                <w:sz w:val="18"/>
                <w:szCs w:val="18"/>
              </w:rPr>
            </w:pPr>
            <w:r w:rsidRPr="005172E4">
              <w:rPr>
                <w:rFonts w:ascii="Century Gothic" w:eastAsiaTheme="minorEastAsia" w:hAnsi="Century Gothic" w:cs="Tahoma"/>
                <w:sz w:val="18"/>
                <w:szCs w:val="18"/>
              </w:rPr>
              <w:t>Dokter Gigi</w:t>
            </w:r>
          </w:p>
        </w:tc>
        <w:tc>
          <w:tcPr>
            <w:tcW w:w="508" w:type="pct"/>
            <w:vAlign w:val="center"/>
          </w:tcPr>
          <w:p w:rsidR="001122E4" w:rsidRPr="005172E4" w:rsidRDefault="001122E4" w:rsidP="007C760F">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cs="Tahoma"/>
                <w:sz w:val="18"/>
                <w:szCs w:val="18"/>
              </w:rPr>
            </w:pPr>
            <w:r w:rsidRPr="005172E4">
              <w:rPr>
                <w:rFonts w:ascii="Century Gothic" w:hAnsi="Century Gothic" w:cs="Tahoma"/>
                <w:sz w:val="18"/>
                <w:szCs w:val="18"/>
              </w:rPr>
              <w:t>13</w:t>
            </w:r>
          </w:p>
        </w:tc>
        <w:tc>
          <w:tcPr>
            <w:tcW w:w="508" w:type="pct"/>
            <w:vAlign w:val="center"/>
          </w:tcPr>
          <w:p w:rsidR="001122E4" w:rsidRPr="005172E4" w:rsidRDefault="001122E4" w:rsidP="007C760F">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cs="Tahoma"/>
                <w:sz w:val="18"/>
                <w:szCs w:val="18"/>
              </w:rPr>
            </w:pPr>
            <w:r w:rsidRPr="005172E4">
              <w:rPr>
                <w:rFonts w:ascii="Century Gothic" w:hAnsi="Century Gothic" w:cs="Tahoma"/>
                <w:sz w:val="18"/>
                <w:szCs w:val="18"/>
              </w:rPr>
              <w:t>12</w:t>
            </w:r>
          </w:p>
        </w:tc>
        <w:tc>
          <w:tcPr>
            <w:tcW w:w="756" w:type="pct"/>
            <w:vAlign w:val="center"/>
          </w:tcPr>
          <w:p w:rsidR="001122E4" w:rsidRPr="005172E4" w:rsidRDefault="001122E4" w:rsidP="007C760F">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cs="Tahoma"/>
                <w:sz w:val="18"/>
                <w:szCs w:val="18"/>
              </w:rPr>
            </w:pPr>
            <w:r w:rsidRPr="005172E4">
              <w:rPr>
                <w:rFonts w:ascii="Century Gothic" w:hAnsi="Century Gothic" w:cs="Tahoma"/>
                <w:sz w:val="18"/>
                <w:szCs w:val="18"/>
              </w:rPr>
              <w:t>12</w:t>
            </w:r>
          </w:p>
        </w:tc>
        <w:tc>
          <w:tcPr>
            <w:tcW w:w="508" w:type="pct"/>
            <w:noWrap/>
            <w:vAlign w:val="center"/>
            <w:hideMark/>
          </w:tcPr>
          <w:p w:rsidR="001122E4" w:rsidRPr="005172E4" w:rsidRDefault="001122E4" w:rsidP="007C760F">
            <w:pPr>
              <w:jc w:val="center"/>
              <w:cnfStyle w:val="000000010000" w:firstRow="0" w:lastRow="0" w:firstColumn="0" w:lastColumn="0" w:oddVBand="0" w:evenVBand="0" w:oddHBand="0" w:evenHBand="1" w:firstRowFirstColumn="0" w:firstRowLastColumn="0" w:lastRowFirstColumn="0" w:lastRowLastColumn="0"/>
              <w:rPr>
                <w:rFonts w:ascii="Century Gothic" w:eastAsiaTheme="minorEastAsia" w:hAnsi="Century Gothic" w:cs="Tahoma"/>
                <w:sz w:val="18"/>
                <w:szCs w:val="18"/>
              </w:rPr>
            </w:pPr>
            <w:r w:rsidRPr="005172E4">
              <w:rPr>
                <w:rFonts w:ascii="Century Gothic" w:eastAsiaTheme="minorEastAsia" w:hAnsi="Century Gothic" w:cs="Tahoma"/>
                <w:sz w:val="18"/>
                <w:szCs w:val="18"/>
              </w:rPr>
              <w:t>15</w:t>
            </w:r>
          </w:p>
        </w:tc>
        <w:tc>
          <w:tcPr>
            <w:tcW w:w="505" w:type="pct"/>
            <w:vAlign w:val="center"/>
          </w:tcPr>
          <w:p w:rsidR="001122E4" w:rsidRPr="005172E4" w:rsidRDefault="001122E4" w:rsidP="007C760F">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cs="Tahoma"/>
                <w:sz w:val="18"/>
                <w:szCs w:val="18"/>
              </w:rPr>
            </w:pPr>
            <w:r w:rsidRPr="005172E4">
              <w:rPr>
                <w:rFonts w:ascii="Century Gothic" w:hAnsi="Century Gothic" w:cs="Tahoma"/>
                <w:sz w:val="18"/>
                <w:szCs w:val="18"/>
              </w:rPr>
              <w:t>16</w:t>
            </w:r>
          </w:p>
        </w:tc>
      </w:tr>
      <w:tr w:rsidR="001122E4" w:rsidRPr="005172E4" w:rsidTr="00F251D2">
        <w:trPr>
          <w:cnfStyle w:val="000000100000" w:firstRow="0" w:lastRow="0" w:firstColumn="0" w:lastColumn="0" w:oddVBand="0" w:evenVBand="0" w:oddHBand="1"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2215" w:type="pct"/>
            <w:noWrap/>
            <w:vAlign w:val="center"/>
            <w:hideMark/>
          </w:tcPr>
          <w:p w:rsidR="001122E4" w:rsidRPr="005172E4" w:rsidRDefault="001122E4" w:rsidP="007C760F">
            <w:pPr>
              <w:rPr>
                <w:rFonts w:ascii="Century Gothic" w:eastAsiaTheme="minorEastAsia" w:hAnsi="Century Gothic" w:cs="Tahoma"/>
                <w:sz w:val="18"/>
                <w:szCs w:val="18"/>
              </w:rPr>
            </w:pPr>
            <w:r w:rsidRPr="005172E4">
              <w:rPr>
                <w:rFonts w:ascii="Century Gothic" w:eastAsiaTheme="minorEastAsia" w:hAnsi="Century Gothic" w:cs="Tahoma"/>
                <w:sz w:val="18"/>
                <w:szCs w:val="18"/>
              </w:rPr>
              <w:t>Dokter Umum</w:t>
            </w:r>
          </w:p>
        </w:tc>
        <w:tc>
          <w:tcPr>
            <w:tcW w:w="508" w:type="pct"/>
            <w:vAlign w:val="center"/>
          </w:tcPr>
          <w:p w:rsidR="001122E4" w:rsidRPr="005172E4" w:rsidRDefault="001122E4" w:rsidP="007C760F">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sz w:val="18"/>
                <w:szCs w:val="18"/>
              </w:rPr>
            </w:pPr>
            <w:r w:rsidRPr="005172E4">
              <w:rPr>
                <w:rFonts w:ascii="Century Gothic" w:hAnsi="Century Gothic" w:cs="Tahoma"/>
                <w:sz w:val="18"/>
                <w:szCs w:val="18"/>
              </w:rPr>
              <w:t>27</w:t>
            </w:r>
          </w:p>
        </w:tc>
        <w:tc>
          <w:tcPr>
            <w:tcW w:w="508" w:type="pct"/>
            <w:vAlign w:val="center"/>
          </w:tcPr>
          <w:p w:rsidR="001122E4" w:rsidRPr="005172E4" w:rsidRDefault="001122E4" w:rsidP="007C760F">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sz w:val="18"/>
                <w:szCs w:val="18"/>
              </w:rPr>
            </w:pPr>
            <w:r w:rsidRPr="005172E4">
              <w:rPr>
                <w:rFonts w:ascii="Century Gothic" w:hAnsi="Century Gothic" w:cs="Tahoma"/>
                <w:sz w:val="18"/>
                <w:szCs w:val="18"/>
              </w:rPr>
              <w:t>21</w:t>
            </w:r>
          </w:p>
        </w:tc>
        <w:tc>
          <w:tcPr>
            <w:tcW w:w="756" w:type="pct"/>
            <w:vAlign w:val="center"/>
          </w:tcPr>
          <w:p w:rsidR="001122E4" w:rsidRPr="005172E4" w:rsidRDefault="001122E4" w:rsidP="007C760F">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sz w:val="18"/>
                <w:szCs w:val="18"/>
              </w:rPr>
            </w:pPr>
            <w:r w:rsidRPr="005172E4">
              <w:rPr>
                <w:rFonts w:ascii="Century Gothic" w:hAnsi="Century Gothic" w:cs="Tahoma"/>
                <w:sz w:val="18"/>
                <w:szCs w:val="18"/>
              </w:rPr>
              <w:t>24</w:t>
            </w:r>
          </w:p>
        </w:tc>
        <w:tc>
          <w:tcPr>
            <w:tcW w:w="508" w:type="pct"/>
            <w:noWrap/>
            <w:vAlign w:val="center"/>
            <w:hideMark/>
          </w:tcPr>
          <w:p w:rsidR="001122E4" w:rsidRPr="005172E4" w:rsidRDefault="001122E4" w:rsidP="007C760F">
            <w:pPr>
              <w:jc w:val="center"/>
              <w:cnfStyle w:val="000000100000" w:firstRow="0" w:lastRow="0" w:firstColumn="0" w:lastColumn="0" w:oddVBand="0" w:evenVBand="0" w:oddHBand="1" w:evenHBand="0" w:firstRowFirstColumn="0" w:firstRowLastColumn="0" w:lastRowFirstColumn="0" w:lastRowLastColumn="0"/>
              <w:rPr>
                <w:rFonts w:ascii="Century Gothic" w:eastAsiaTheme="minorEastAsia" w:hAnsi="Century Gothic" w:cs="Tahoma"/>
                <w:sz w:val="18"/>
                <w:szCs w:val="18"/>
              </w:rPr>
            </w:pPr>
            <w:r w:rsidRPr="005172E4">
              <w:rPr>
                <w:rFonts w:ascii="Century Gothic" w:eastAsiaTheme="minorEastAsia" w:hAnsi="Century Gothic" w:cs="Tahoma"/>
                <w:sz w:val="18"/>
                <w:szCs w:val="18"/>
              </w:rPr>
              <w:t>22</w:t>
            </w:r>
          </w:p>
        </w:tc>
        <w:tc>
          <w:tcPr>
            <w:tcW w:w="505" w:type="pct"/>
            <w:vAlign w:val="center"/>
          </w:tcPr>
          <w:p w:rsidR="001122E4" w:rsidRPr="005172E4" w:rsidRDefault="001122E4" w:rsidP="007C760F">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sz w:val="18"/>
                <w:szCs w:val="18"/>
              </w:rPr>
            </w:pPr>
            <w:r w:rsidRPr="005172E4">
              <w:rPr>
                <w:rFonts w:ascii="Century Gothic" w:hAnsi="Century Gothic" w:cs="Tahoma"/>
                <w:sz w:val="18"/>
                <w:szCs w:val="18"/>
              </w:rPr>
              <w:t>21</w:t>
            </w:r>
          </w:p>
        </w:tc>
      </w:tr>
      <w:tr w:rsidR="001122E4" w:rsidRPr="005172E4" w:rsidTr="00F251D2">
        <w:trPr>
          <w:cnfStyle w:val="000000010000" w:firstRow="0" w:lastRow="0" w:firstColumn="0" w:lastColumn="0" w:oddVBand="0" w:evenVBand="0" w:oddHBand="0" w:evenHBand="1"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2215" w:type="pct"/>
            <w:noWrap/>
            <w:vAlign w:val="center"/>
            <w:hideMark/>
          </w:tcPr>
          <w:p w:rsidR="001122E4" w:rsidRPr="005172E4" w:rsidRDefault="001122E4" w:rsidP="007C760F">
            <w:pPr>
              <w:rPr>
                <w:rFonts w:ascii="Century Gothic" w:eastAsiaTheme="minorEastAsia" w:hAnsi="Century Gothic" w:cs="Tahoma"/>
                <w:sz w:val="18"/>
                <w:szCs w:val="18"/>
              </w:rPr>
            </w:pPr>
            <w:r w:rsidRPr="005172E4">
              <w:rPr>
                <w:rFonts w:ascii="Century Gothic" w:eastAsiaTheme="minorEastAsia" w:hAnsi="Century Gothic" w:cs="Tahoma"/>
                <w:sz w:val="18"/>
                <w:szCs w:val="18"/>
              </w:rPr>
              <w:t>Apoteker</w:t>
            </w:r>
          </w:p>
        </w:tc>
        <w:tc>
          <w:tcPr>
            <w:tcW w:w="508" w:type="pct"/>
            <w:vAlign w:val="center"/>
          </w:tcPr>
          <w:p w:rsidR="001122E4" w:rsidRPr="005172E4" w:rsidRDefault="001122E4" w:rsidP="007C760F">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cs="Tahoma"/>
                <w:sz w:val="18"/>
                <w:szCs w:val="18"/>
              </w:rPr>
            </w:pPr>
            <w:r w:rsidRPr="005172E4">
              <w:rPr>
                <w:rFonts w:ascii="Century Gothic" w:hAnsi="Century Gothic" w:cs="Tahoma"/>
                <w:sz w:val="18"/>
                <w:szCs w:val="18"/>
              </w:rPr>
              <w:t>12</w:t>
            </w:r>
          </w:p>
        </w:tc>
        <w:tc>
          <w:tcPr>
            <w:tcW w:w="508" w:type="pct"/>
            <w:vAlign w:val="center"/>
          </w:tcPr>
          <w:p w:rsidR="001122E4" w:rsidRPr="005172E4" w:rsidRDefault="001122E4" w:rsidP="007C760F">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cs="Tahoma"/>
                <w:sz w:val="18"/>
                <w:szCs w:val="18"/>
              </w:rPr>
            </w:pPr>
            <w:r w:rsidRPr="005172E4">
              <w:rPr>
                <w:rFonts w:ascii="Century Gothic" w:hAnsi="Century Gothic" w:cs="Tahoma"/>
                <w:sz w:val="18"/>
                <w:szCs w:val="18"/>
              </w:rPr>
              <w:t>13</w:t>
            </w:r>
          </w:p>
        </w:tc>
        <w:tc>
          <w:tcPr>
            <w:tcW w:w="756" w:type="pct"/>
            <w:vAlign w:val="center"/>
          </w:tcPr>
          <w:p w:rsidR="001122E4" w:rsidRPr="005172E4" w:rsidRDefault="001122E4" w:rsidP="007C760F">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cs="Tahoma"/>
                <w:sz w:val="18"/>
                <w:szCs w:val="18"/>
              </w:rPr>
            </w:pPr>
            <w:r w:rsidRPr="005172E4">
              <w:rPr>
                <w:rFonts w:ascii="Century Gothic" w:hAnsi="Century Gothic" w:cs="Tahoma"/>
                <w:sz w:val="18"/>
                <w:szCs w:val="18"/>
              </w:rPr>
              <w:t>22</w:t>
            </w:r>
          </w:p>
        </w:tc>
        <w:tc>
          <w:tcPr>
            <w:tcW w:w="508" w:type="pct"/>
            <w:noWrap/>
            <w:vAlign w:val="center"/>
            <w:hideMark/>
          </w:tcPr>
          <w:p w:rsidR="001122E4" w:rsidRPr="005172E4" w:rsidRDefault="001122E4" w:rsidP="007C760F">
            <w:pPr>
              <w:jc w:val="center"/>
              <w:cnfStyle w:val="000000010000" w:firstRow="0" w:lastRow="0" w:firstColumn="0" w:lastColumn="0" w:oddVBand="0" w:evenVBand="0" w:oddHBand="0" w:evenHBand="1" w:firstRowFirstColumn="0" w:firstRowLastColumn="0" w:lastRowFirstColumn="0" w:lastRowLastColumn="0"/>
              <w:rPr>
                <w:rFonts w:ascii="Century Gothic" w:eastAsiaTheme="minorEastAsia" w:hAnsi="Century Gothic" w:cs="Tahoma"/>
                <w:sz w:val="18"/>
                <w:szCs w:val="18"/>
              </w:rPr>
            </w:pPr>
            <w:r w:rsidRPr="005172E4">
              <w:rPr>
                <w:rFonts w:ascii="Century Gothic" w:eastAsiaTheme="minorEastAsia" w:hAnsi="Century Gothic" w:cs="Tahoma"/>
                <w:sz w:val="18"/>
                <w:szCs w:val="18"/>
              </w:rPr>
              <w:t>24</w:t>
            </w:r>
          </w:p>
        </w:tc>
        <w:tc>
          <w:tcPr>
            <w:tcW w:w="505" w:type="pct"/>
            <w:vAlign w:val="center"/>
          </w:tcPr>
          <w:p w:rsidR="001122E4" w:rsidRPr="005172E4" w:rsidRDefault="001122E4" w:rsidP="007C760F">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cs="Tahoma"/>
                <w:sz w:val="18"/>
                <w:szCs w:val="18"/>
              </w:rPr>
            </w:pPr>
            <w:r w:rsidRPr="005172E4">
              <w:rPr>
                <w:rFonts w:ascii="Century Gothic" w:hAnsi="Century Gothic" w:cs="Tahoma"/>
                <w:sz w:val="18"/>
                <w:szCs w:val="18"/>
              </w:rPr>
              <w:t>16</w:t>
            </w:r>
          </w:p>
        </w:tc>
      </w:tr>
      <w:tr w:rsidR="001122E4" w:rsidRPr="005172E4" w:rsidTr="00F251D2">
        <w:trPr>
          <w:cnfStyle w:val="000000100000" w:firstRow="0" w:lastRow="0" w:firstColumn="0" w:lastColumn="0" w:oddVBand="0" w:evenVBand="0" w:oddHBand="1"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2215" w:type="pct"/>
            <w:noWrap/>
            <w:vAlign w:val="center"/>
            <w:hideMark/>
          </w:tcPr>
          <w:p w:rsidR="001122E4" w:rsidRPr="005172E4" w:rsidRDefault="001122E4" w:rsidP="007C760F">
            <w:pPr>
              <w:rPr>
                <w:rFonts w:ascii="Century Gothic" w:eastAsiaTheme="minorEastAsia" w:hAnsi="Century Gothic" w:cs="Tahoma"/>
                <w:sz w:val="18"/>
                <w:szCs w:val="18"/>
              </w:rPr>
            </w:pPr>
            <w:r w:rsidRPr="005172E4">
              <w:rPr>
                <w:rFonts w:ascii="Century Gothic" w:eastAsiaTheme="minorEastAsia" w:hAnsi="Century Gothic" w:cs="Tahoma"/>
                <w:sz w:val="18"/>
                <w:szCs w:val="18"/>
              </w:rPr>
              <w:t>Sarjana Kesehatan Masyarakat (SKM)</w:t>
            </w:r>
          </w:p>
        </w:tc>
        <w:tc>
          <w:tcPr>
            <w:tcW w:w="508" w:type="pct"/>
            <w:vAlign w:val="center"/>
          </w:tcPr>
          <w:p w:rsidR="001122E4" w:rsidRPr="005172E4" w:rsidRDefault="001122E4" w:rsidP="007C760F">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sz w:val="18"/>
                <w:szCs w:val="18"/>
              </w:rPr>
            </w:pPr>
            <w:r w:rsidRPr="005172E4">
              <w:rPr>
                <w:rFonts w:ascii="Century Gothic" w:hAnsi="Century Gothic" w:cs="Tahoma"/>
                <w:sz w:val="18"/>
                <w:szCs w:val="18"/>
              </w:rPr>
              <w:t>47</w:t>
            </w:r>
          </w:p>
        </w:tc>
        <w:tc>
          <w:tcPr>
            <w:tcW w:w="508" w:type="pct"/>
            <w:vAlign w:val="center"/>
          </w:tcPr>
          <w:p w:rsidR="001122E4" w:rsidRPr="005172E4" w:rsidRDefault="001122E4" w:rsidP="007C760F">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sz w:val="18"/>
                <w:szCs w:val="18"/>
              </w:rPr>
            </w:pPr>
            <w:r w:rsidRPr="005172E4">
              <w:rPr>
                <w:rFonts w:ascii="Century Gothic" w:hAnsi="Century Gothic" w:cs="Tahoma"/>
                <w:sz w:val="18"/>
                <w:szCs w:val="18"/>
              </w:rPr>
              <w:t>62</w:t>
            </w:r>
          </w:p>
        </w:tc>
        <w:tc>
          <w:tcPr>
            <w:tcW w:w="756" w:type="pct"/>
            <w:vAlign w:val="center"/>
          </w:tcPr>
          <w:p w:rsidR="001122E4" w:rsidRPr="005172E4" w:rsidRDefault="001122E4" w:rsidP="007C760F">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sz w:val="18"/>
                <w:szCs w:val="18"/>
              </w:rPr>
            </w:pPr>
            <w:r w:rsidRPr="005172E4">
              <w:rPr>
                <w:rFonts w:ascii="Century Gothic" w:hAnsi="Century Gothic" w:cs="Tahoma"/>
                <w:sz w:val="18"/>
                <w:szCs w:val="18"/>
              </w:rPr>
              <w:t>68</w:t>
            </w:r>
          </w:p>
        </w:tc>
        <w:tc>
          <w:tcPr>
            <w:tcW w:w="508" w:type="pct"/>
            <w:noWrap/>
            <w:vAlign w:val="center"/>
            <w:hideMark/>
          </w:tcPr>
          <w:p w:rsidR="001122E4" w:rsidRPr="005172E4" w:rsidRDefault="001122E4" w:rsidP="007C760F">
            <w:pPr>
              <w:jc w:val="center"/>
              <w:cnfStyle w:val="000000100000" w:firstRow="0" w:lastRow="0" w:firstColumn="0" w:lastColumn="0" w:oddVBand="0" w:evenVBand="0" w:oddHBand="1" w:evenHBand="0" w:firstRowFirstColumn="0" w:firstRowLastColumn="0" w:lastRowFirstColumn="0" w:lastRowLastColumn="0"/>
              <w:rPr>
                <w:rFonts w:ascii="Century Gothic" w:eastAsiaTheme="minorEastAsia" w:hAnsi="Century Gothic" w:cs="Tahoma"/>
                <w:sz w:val="18"/>
                <w:szCs w:val="18"/>
              </w:rPr>
            </w:pPr>
            <w:r w:rsidRPr="005172E4">
              <w:rPr>
                <w:rFonts w:ascii="Century Gothic" w:eastAsiaTheme="minorEastAsia" w:hAnsi="Century Gothic" w:cs="Tahoma"/>
                <w:sz w:val="18"/>
                <w:szCs w:val="18"/>
              </w:rPr>
              <w:t>68</w:t>
            </w:r>
          </w:p>
        </w:tc>
        <w:tc>
          <w:tcPr>
            <w:tcW w:w="505" w:type="pct"/>
            <w:vAlign w:val="center"/>
          </w:tcPr>
          <w:p w:rsidR="001122E4" w:rsidRPr="005172E4" w:rsidRDefault="001122E4" w:rsidP="007C760F">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sz w:val="18"/>
                <w:szCs w:val="18"/>
              </w:rPr>
            </w:pPr>
            <w:r w:rsidRPr="005172E4">
              <w:rPr>
                <w:rFonts w:ascii="Century Gothic" w:hAnsi="Century Gothic" w:cs="Tahoma"/>
                <w:sz w:val="18"/>
                <w:szCs w:val="18"/>
              </w:rPr>
              <w:t>67</w:t>
            </w:r>
          </w:p>
        </w:tc>
      </w:tr>
      <w:tr w:rsidR="001122E4" w:rsidRPr="005172E4" w:rsidTr="00F251D2">
        <w:trPr>
          <w:cnfStyle w:val="000000010000" w:firstRow="0" w:lastRow="0" w:firstColumn="0" w:lastColumn="0" w:oddVBand="0" w:evenVBand="0" w:oddHBand="0" w:evenHBand="1"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2215" w:type="pct"/>
            <w:noWrap/>
            <w:vAlign w:val="center"/>
            <w:hideMark/>
          </w:tcPr>
          <w:p w:rsidR="001122E4" w:rsidRPr="005172E4" w:rsidRDefault="001122E4" w:rsidP="007C760F">
            <w:pPr>
              <w:rPr>
                <w:rFonts w:ascii="Century Gothic" w:eastAsiaTheme="minorEastAsia" w:hAnsi="Century Gothic" w:cs="Tahoma"/>
                <w:sz w:val="18"/>
                <w:szCs w:val="18"/>
              </w:rPr>
            </w:pPr>
            <w:r w:rsidRPr="005172E4">
              <w:rPr>
                <w:rFonts w:ascii="Century Gothic" w:eastAsiaTheme="minorEastAsia" w:hAnsi="Century Gothic" w:cs="Tahoma"/>
                <w:sz w:val="18"/>
                <w:szCs w:val="18"/>
              </w:rPr>
              <w:t>Sarjana Keperawatan (SKP)</w:t>
            </w:r>
          </w:p>
        </w:tc>
        <w:tc>
          <w:tcPr>
            <w:tcW w:w="508" w:type="pct"/>
            <w:vAlign w:val="center"/>
          </w:tcPr>
          <w:p w:rsidR="001122E4" w:rsidRPr="005172E4" w:rsidRDefault="001122E4" w:rsidP="007C760F">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cs="Tahoma"/>
                <w:sz w:val="18"/>
                <w:szCs w:val="18"/>
              </w:rPr>
            </w:pPr>
            <w:r w:rsidRPr="005172E4">
              <w:rPr>
                <w:rFonts w:ascii="Century Gothic" w:hAnsi="Century Gothic" w:cs="Tahoma"/>
                <w:sz w:val="18"/>
                <w:szCs w:val="18"/>
              </w:rPr>
              <w:t>12</w:t>
            </w:r>
          </w:p>
        </w:tc>
        <w:tc>
          <w:tcPr>
            <w:tcW w:w="508" w:type="pct"/>
            <w:vAlign w:val="center"/>
          </w:tcPr>
          <w:p w:rsidR="001122E4" w:rsidRPr="005172E4" w:rsidRDefault="001122E4" w:rsidP="007C760F">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cs="Tahoma"/>
                <w:sz w:val="18"/>
                <w:szCs w:val="18"/>
              </w:rPr>
            </w:pPr>
            <w:r w:rsidRPr="005172E4">
              <w:rPr>
                <w:rFonts w:ascii="Century Gothic" w:hAnsi="Century Gothic" w:cs="Tahoma"/>
                <w:sz w:val="18"/>
                <w:szCs w:val="18"/>
              </w:rPr>
              <w:t>15</w:t>
            </w:r>
          </w:p>
        </w:tc>
        <w:tc>
          <w:tcPr>
            <w:tcW w:w="756" w:type="pct"/>
            <w:vAlign w:val="center"/>
          </w:tcPr>
          <w:p w:rsidR="001122E4" w:rsidRPr="005172E4" w:rsidRDefault="001122E4" w:rsidP="007C760F">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cs="Tahoma"/>
                <w:sz w:val="18"/>
                <w:szCs w:val="18"/>
              </w:rPr>
            </w:pPr>
            <w:r w:rsidRPr="005172E4">
              <w:rPr>
                <w:rFonts w:ascii="Century Gothic" w:hAnsi="Century Gothic" w:cs="Tahoma"/>
                <w:sz w:val="18"/>
                <w:szCs w:val="18"/>
              </w:rPr>
              <w:t>21</w:t>
            </w:r>
          </w:p>
        </w:tc>
        <w:tc>
          <w:tcPr>
            <w:tcW w:w="508" w:type="pct"/>
            <w:noWrap/>
            <w:vAlign w:val="center"/>
            <w:hideMark/>
          </w:tcPr>
          <w:p w:rsidR="001122E4" w:rsidRPr="005172E4" w:rsidRDefault="001122E4" w:rsidP="007C760F">
            <w:pPr>
              <w:jc w:val="center"/>
              <w:cnfStyle w:val="000000010000" w:firstRow="0" w:lastRow="0" w:firstColumn="0" w:lastColumn="0" w:oddVBand="0" w:evenVBand="0" w:oddHBand="0" w:evenHBand="1" w:firstRowFirstColumn="0" w:firstRowLastColumn="0" w:lastRowFirstColumn="0" w:lastRowLastColumn="0"/>
              <w:rPr>
                <w:rFonts w:ascii="Century Gothic" w:eastAsiaTheme="minorEastAsia" w:hAnsi="Century Gothic" w:cs="Tahoma"/>
                <w:sz w:val="18"/>
                <w:szCs w:val="18"/>
              </w:rPr>
            </w:pPr>
            <w:r w:rsidRPr="005172E4">
              <w:rPr>
                <w:rFonts w:ascii="Century Gothic" w:eastAsiaTheme="minorEastAsia" w:hAnsi="Century Gothic" w:cs="Tahoma"/>
                <w:sz w:val="18"/>
                <w:szCs w:val="18"/>
              </w:rPr>
              <w:t>21</w:t>
            </w:r>
          </w:p>
        </w:tc>
        <w:tc>
          <w:tcPr>
            <w:tcW w:w="505" w:type="pct"/>
            <w:vAlign w:val="center"/>
          </w:tcPr>
          <w:p w:rsidR="001122E4" w:rsidRPr="005172E4" w:rsidRDefault="001122E4" w:rsidP="007C760F">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cs="Tahoma"/>
                <w:sz w:val="18"/>
                <w:szCs w:val="18"/>
              </w:rPr>
            </w:pPr>
            <w:r w:rsidRPr="005172E4">
              <w:rPr>
                <w:rFonts w:ascii="Century Gothic" w:hAnsi="Century Gothic" w:cs="Tahoma"/>
                <w:sz w:val="18"/>
                <w:szCs w:val="18"/>
              </w:rPr>
              <w:t>13</w:t>
            </w:r>
          </w:p>
        </w:tc>
      </w:tr>
      <w:tr w:rsidR="001122E4" w:rsidRPr="005172E4" w:rsidTr="00F251D2">
        <w:trPr>
          <w:cnfStyle w:val="000000100000" w:firstRow="0" w:lastRow="0" w:firstColumn="0" w:lastColumn="0" w:oddVBand="0" w:evenVBand="0" w:oddHBand="1"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2215" w:type="pct"/>
            <w:noWrap/>
            <w:vAlign w:val="center"/>
            <w:hideMark/>
          </w:tcPr>
          <w:p w:rsidR="001122E4" w:rsidRPr="005172E4" w:rsidRDefault="001122E4" w:rsidP="007C760F">
            <w:pPr>
              <w:rPr>
                <w:rFonts w:ascii="Century Gothic" w:eastAsiaTheme="minorEastAsia" w:hAnsi="Century Gothic" w:cs="Tahoma"/>
                <w:sz w:val="18"/>
                <w:szCs w:val="18"/>
              </w:rPr>
            </w:pPr>
            <w:r w:rsidRPr="005172E4">
              <w:rPr>
                <w:rFonts w:ascii="Century Gothic" w:eastAsiaTheme="minorEastAsia" w:hAnsi="Century Gothic" w:cs="Tahoma"/>
                <w:sz w:val="18"/>
                <w:szCs w:val="18"/>
              </w:rPr>
              <w:t>Perawat (DIII+SPK)</w:t>
            </w:r>
          </w:p>
        </w:tc>
        <w:tc>
          <w:tcPr>
            <w:tcW w:w="508" w:type="pct"/>
            <w:vAlign w:val="center"/>
          </w:tcPr>
          <w:p w:rsidR="001122E4" w:rsidRPr="005172E4" w:rsidRDefault="001122E4" w:rsidP="007C760F">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sz w:val="18"/>
                <w:szCs w:val="18"/>
              </w:rPr>
            </w:pPr>
            <w:r w:rsidRPr="005172E4">
              <w:rPr>
                <w:rFonts w:ascii="Century Gothic" w:hAnsi="Century Gothic" w:cs="Tahoma"/>
                <w:sz w:val="18"/>
                <w:szCs w:val="18"/>
              </w:rPr>
              <w:t>249</w:t>
            </w:r>
          </w:p>
        </w:tc>
        <w:tc>
          <w:tcPr>
            <w:tcW w:w="508" w:type="pct"/>
            <w:vAlign w:val="center"/>
          </w:tcPr>
          <w:p w:rsidR="001122E4" w:rsidRPr="005172E4" w:rsidRDefault="001122E4" w:rsidP="007C760F">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sz w:val="18"/>
                <w:szCs w:val="18"/>
              </w:rPr>
            </w:pPr>
            <w:r w:rsidRPr="005172E4">
              <w:rPr>
                <w:rFonts w:ascii="Century Gothic" w:hAnsi="Century Gothic" w:cs="Tahoma"/>
                <w:sz w:val="18"/>
                <w:szCs w:val="18"/>
              </w:rPr>
              <w:t>251</w:t>
            </w:r>
          </w:p>
        </w:tc>
        <w:tc>
          <w:tcPr>
            <w:tcW w:w="756" w:type="pct"/>
            <w:vAlign w:val="center"/>
          </w:tcPr>
          <w:p w:rsidR="001122E4" w:rsidRPr="005172E4" w:rsidRDefault="001122E4" w:rsidP="007C760F">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sz w:val="18"/>
                <w:szCs w:val="18"/>
              </w:rPr>
            </w:pPr>
            <w:r w:rsidRPr="005172E4">
              <w:rPr>
                <w:rFonts w:ascii="Century Gothic" w:hAnsi="Century Gothic" w:cs="Tahoma"/>
                <w:sz w:val="18"/>
                <w:szCs w:val="18"/>
              </w:rPr>
              <w:t>261</w:t>
            </w:r>
          </w:p>
        </w:tc>
        <w:tc>
          <w:tcPr>
            <w:tcW w:w="508" w:type="pct"/>
            <w:noWrap/>
            <w:vAlign w:val="center"/>
            <w:hideMark/>
          </w:tcPr>
          <w:p w:rsidR="001122E4" w:rsidRPr="005172E4" w:rsidRDefault="001122E4" w:rsidP="007C760F">
            <w:pPr>
              <w:jc w:val="center"/>
              <w:cnfStyle w:val="000000100000" w:firstRow="0" w:lastRow="0" w:firstColumn="0" w:lastColumn="0" w:oddVBand="0" w:evenVBand="0" w:oddHBand="1" w:evenHBand="0" w:firstRowFirstColumn="0" w:firstRowLastColumn="0" w:lastRowFirstColumn="0" w:lastRowLastColumn="0"/>
              <w:rPr>
                <w:rFonts w:ascii="Century Gothic" w:eastAsiaTheme="minorEastAsia" w:hAnsi="Century Gothic" w:cs="Tahoma"/>
                <w:sz w:val="18"/>
                <w:szCs w:val="18"/>
              </w:rPr>
            </w:pPr>
            <w:r w:rsidRPr="005172E4">
              <w:rPr>
                <w:rFonts w:ascii="Century Gothic" w:eastAsiaTheme="minorEastAsia" w:hAnsi="Century Gothic" w:cs="Tahoma"/>
                <w:sz w:val="18"/>
                <w:szCs w:val="18"/>
              </w:rPr>
              <w:t>267</w:t>
            </w:r>
          </w:p>
        </w:tc>
        <w:tc>
          <w:tcPr>
            <w:tcW w:w="505" w:type="pct"/>
            <w:vAlign w:val="center"/>
          </w:tcPr>
          <w:p w:rsidR="001122E4" w:rsidRPr="005172E4" w:rsidRDefault="001122E4" w:rsidP="007C760F">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sz w:val="18"/>
                <w:szCs w:val="18"/>
              </w:rPr>
            </w:pPr>
            <w:r w:rsidRPr="005172E4">
              <w:rPr>
                <w:rFonts w:ascii="Century Gothic" w:hAnsi="Century Gothic" w:cs="Tahoma"/>
                <w:sz w:val="18"/>
                <w:szCs w:val="18"/>
              </w:rPr>
              <w:t>262</w:t>
            </w:r>
          </w:p>
        </w:tc>
      </w:tr>
      <w:tr w:rsidR="001122E4" w:rsidRPr="005172E4" w:rsidTr="00F251D2">
        <w:trPr>
          <w:cnfStyle w:val="000000010000" w:firstRow="0" w:lastRow="0" w:firstColumn="0" w:lastColumn="0" w:oddVBand="0" w:evenVBand="0" w:oddHBand="0" w:evenHBand="1"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2215" w:type="pct"/>
            <w:noWrap/>
            <w:vAlign w:val="center"/>
            <w:hideMark/>
          </w:tcPr>
          <w:p w:rsidR="001122E4" w:rsidRPr="005172E4" w:rsidRDefault="001122E4" w:rsidP="007C760F">
            <w:pPr>
              <w:rPr>
                <w:rFonts w:ascii="Century Gothic" w:eastAsiaTheme="minorEastAsia" w:hAnsi="Century Gothic" w:cs="Tahoma"/>
                <w:sz w:val="18"/>
                <w:szCs w:val="18"/>
              </w:rPr>
            </w:pPr>
            <w:r w:rsidRPr="005172E4">
              <w:rPr>
                <w:rFonts w:ascii="Century Gothic" w:eastAsiaTheme="minorEastAsia" w:hAnsi="Century Gothic" w:cs="Tahoma"/>
                <w:sz w:val="18"/>
                <w:szCs w:val="18"/>
              </w:rPr>
              <w:t>Anastesi</w:t>
            </w:r>
          </w:p>
        </w:tc>
        <w:tc>
          <w:tcPr>
            <w:tcW w:w="508" w:type="pct"/>
            <w:vAlign w:val="center"/>
          </w:tcPr>
          <w:p w:rsidR="001122E4" w:rsidRPr="005172E4" w:rsidRDefault="001122E4" w:rsidP="007C760F">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cs="Tahoma"/>
                <w:sz w:val="18"/>
                <w:szCs w:val="18"/>
              </w:rPr>
            </w:pPr>
            <w:r w:rsidRPr="005172E4">
              <w:rPr>
                <w:rFonts w:ascii="Century Gothic" w:hAnsi="Century Gothic" w:cs="Tahoma"/>
                <w:sz w:val="18"/>
                <w:szCs w:val="18"/>
              </w:rPr>
              <w:t>3</w:t>
            </w:r>
          </w:p>
        </w:tc>
        <w:tc>
          <w:tcPr>
            <w:tcW w:w="508" w:type="pct"/>
            <w:vAlign w:val="center"/>
          </w:tcPr>
          <w:p w:rsidR="001122E4" w:rsidRPr="005172E4" w:rsidRDefault="001122E4" w:rsidP="007C760F">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cs="Tahoma"/>
                <w:sz w:val="18"/>
                <w:szCs w:val="18"/>
              </w:rPr>
            </w:pPr>
            <w:r w:rsidRPr="005172E4">
              <w:rPr>
                <w:rFonts w:ascii="Century Gothic" w:hAnsi="Century Gothic" w:cs="Tahoma"/>
                <w:sz w:val="18"/>
                <w:szCs w:val="18"/>
              </w:rPr>
              <w:t>3</w:t>
            </w:r>
          </w:p>
        </w:tc>
        <w:tc>
          <w:tcPr>
            <w:tcW w:w="756" w:type="pct"/>
            <w:vAlign w:val="center"/>
          </w:tcPr>
          <w:p w:rsidR="001122E4" w:rsidRPr="005172E4" w:rsidRDefault="001122E4" w:rsidP="007C760F">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cs="Tahoma"/>
                <w:sz w:val="18"/>
                <w:szCs w:val="18"/>
              </w:rPr>
            </w:pPr>
            <w:r w:rsidRPr="005172E4">
              <w:rPr>
                <w:rFonts w:ascii="Century Gothic" w:hAnsi="Century Gothic" w:cs="Tahoma"/>
                <w:sz w:val="18"/>
                <w:szCs w:val="18"/>
              </w:rPr>
              <w:t>3</w:t>
            </w:r>
          </w:p>
        </w:tc>
        <w:tc>
          <w:tcPr>
            <w:tcW w:w="508" w:type="pct"/>
            <w:noWrap/>
            <w:vAlign w:val="center"/>
            <w:hideMark/>
          </w:tcPr>
          <w:p w:rsidR="001122E4" w:rsidRPr="005172E4" w:rsidRDefault="001122E4" w:rsidP="007C760F">
            <w:pPr>
              <w:jc w:val="center"/>
              <w:cnfStyle w:val="000000010000" w:firstRow="0" w:lastRow="0" w:firstColumn="0" w:lastColumn="0" w:oddVBand="0" w:evenVBand="0" w:oddHBand="0" w:evenHBand="1" w:firstRowFirstColumn="0" w:firstRowLastColumn="0" w:lastRowFirstColumn="0" w:lastRowLastColumn="0"/>
              <w:rPr>
                <w:rFonts w:ascii="Century Gothic" w:eastAsiaTheme="minorEastAsia" w:hAnsi="Century Gothic" w:cs="Tahoma"/>
                <w:sz w:val="18"/>
                <w:szCs w:val="18"/>
              </w:rPr>
            </w:pPr>
            <w:r w:rsidRPr="005172E4">
              <w:rPr>
                <w:rFonts w:ascii="Century Gothic" w:eastAsiaTheme="minorEastAsia" w:hAnsi="Century Gothic" w:cs="Tahoma"/>
                <w:sz w:val="18"/>
                <w:szCs w:val="18"/>
              </w:rPr>
              <w:t>3</w:t>
            </w:r>
          </w:p>
        </w:tc>
        <w:tc>
          <w:tcPr>
            <w:tcW w:w="505" w:type="pct"/>
            <w:vAlign w:val="center"/>
          </w:tcPr>
          <w:p w:rsidR="001122E4" w:rsidRPr="005172E4" w:rsidRDefault="001122E4" w:rsidP="007C760F">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cs="Tahoma"/>
                <w:sz w:val="18"/>
                <w:szCs w:val="18"/>
              </w:rPr>
            </w:pPr>
            <w:r w:rsidRPr="005172E4">
              <w:rPr>
                <w:rFonts w:ascii="Century Gothic" w:hAnsi="Century Gothic" w:cs="Tahoma"/>
                <w:sz w:val="18"/>
                <w:szCs w:val="18"/>
              </w:rPr>
              <w:t>1</w:t>
            </w:r>
          </w:p>
        </w:tc>
      </w:tr>
      <w:tr w:rsidR="001122E4" w:rsidRPr="005172E4" w:rsidTr="00F251D2">
        <w:trPr>
          <w:cnfStyle w:val="000000100000" w:firstRow="0" w:lastRow="0" w:firstColumn="0" w:lastColumn="0" w:oddVBand="0" w:evenVBand="0" w:oddHBand="1"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2215" w:type="pct"/>
            <w:noWrap/>
            <w:vAlign w:val="center"/>
            <w:hideMark/>
          </w:tcPr>
          <w:p w:rsidR="001122E4" w:rsidRPr="005172E4" w:rsidRDefault="001122E4" w:rsidP="007C760F">
            <w:pPr>
              <w:rPr>
                <w:rFonts w:ascii="Century Gothic" w:eastAsiaTheme="minorEastAsia" w:hAnsi="Century Gothic" w:cs="Tahoma"/>
                <w:sz w:val="18"/>
                <w:szCs w:val="18"/>
              </w:rPr>
            </w:pPr>
            <w:r w:rsidRPr="005172E4">
              <w:rPr>
                <w:rFonts w:ascii="Century Gothic" w:eastAsiaTheme="minorEastAsia" w:hAnsi="Century Gothic" w:cs="Tahoma"/>
                <w:sz w:val="18"/>
                <w:szCs w:val="18"/>
              </w:rPr>
              <w:t>Analisis Lab. Kesehatan</w:t>
            </w:r>
          </w:p>
        </w:tc>
        <w:tc>
          <w:tcPr>
            <w:tcW w:w="508" w:type="pct"/>
            <w:vAlign w:val="center"/>
          </w:tcPr>
          <w:p w:rsidR="001122E4" w:rsidRPr="005172E4" w:rsidRDefault="001122E4" w:rsidP="007C760F">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sz w:val="18"/>
                <w:szCs w:val="18"/>
              </w:rPr>
            </w:pPr>
            <w:r w:rsidRPr="005172E4">
              <w:rPr>
                <w:rFonts w:ascii="Century Gothic" w:hAnsi="Century Gothic" w:cs="Tahoma"/>
                <w:sz w:val="18"/>
                <w:szCs w:val="18"/>
              </w:rPr>
              <w:t>16</w:t>
            </w:r>
          </w:p>
        </w:tc>
        <w:tc>
          <w:tcPr>
            <w:tcW w:w="508" w:type="pct"/>
            <w:vAlign w:val="center"/>
          </w:tcPr>
          <w:p w:rsidR="001122E4" w:rsidRPr="005172E4" w:rsidRDefault="001122E4" w:rsidP="007C760F">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sz w:val="18"/>
                <w:szCs w:val="18"/>
              </w:rPr>
            </w:pPr>
            <w:r w:rsidRPr="005172E4">
              <w:rPr>
                <w:rFonts w:ascii="Century Gothic" w:hAnsi="Century Gothic" w:cs="Tahoma"/>
                <w:sz w:val="18"/>
                <w:szCs w:val="18"/>
              </w:rPr>
              <w:t>15</w:t>
            </w:r>
          </w:p>
        </w:tc>
        <w:tc>
          <w:tcPr>
            <w:tcW w:w="756" w:type="pct"/>
            <w:vAlign w:val="center"/>
          </w:tcPr>
          <w:p w:rsidR="001122E4" w:rsidRPr="005172E4" w:rsidRDefault="001122E4" w:rsidP="007C760F">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sz w:val="18"/>
                <w:szCs w:val="18"/>
              </w:rPr>
            </w:pPr>
            <w:r w:rsidRPr="005172E4">
              <w:rPr>
                <w:rFonts w:ascii="Century Gothic" w:hAnsi="Century Gothic" w:cs="Tahoma"/>
                <w:sz w:val="18"/>
                <w:szCs w:val="18"/>
              </w:rPr>
              <w:t>15</w:t>
            </w:r>
          </w:p>
        </w:tc>
        <w:tc>
          <w:tcPr>
            <w:tcW w:w="508" w:type="pct"/>
            <w:noWrap/>
            <w:vAlign w:val="center"/>
            <w:hideMark/>
          </w:tcPr>
          <w:p w:rsidR="001122E4" w:rsidRPr="005172E4" w:rsidRDefault="001122E4" w:rsidP="007C760F">
            <w:pPr>
              <w:jc w:val="center"/>
              <w:cnfStyle w:val="000000100000" w:firstRow="0" w:lastRow="0" w:firstColumn="0" w:lastColumn="0" w:oddVBand="0" w:evenVBand="0" w:oddHBand="1" w:evenHBand="0" w:firstRowFirstColumn="0" w:firstRowLastColumn="0" w:lastRowFirstColumn="0" w:lastRowLastColumn="0"/>
              <w:rPr>
                <w:rFonts w:ascii="Century Gothic" w:eastAsiaTheme="minorEastAsia" w:hAnsi="Century Gothic" w:cs="Tahoma"/>
                <w:sz w:val="18"/>
                <w:szCs w:val="18"/>
              </w:rPr>
            </w:pPr>
            <w:r w:rsidRPr="005172E4">
              <w:rPr>
                <w:rFonts w:ascii="Century Gothic" w:eastAsiaTheme="minorEastAsia" w:hAnsi="Century Gothic" w:cs="Tahoma"/>
                <w:sz w:val="18"/>
                <w:szCs w:val="18"/>
              </w:rPr>
              <w:t>15</w:t>
            </w:r>
          </w:p>
        </w:tc>
        <w:tc>
          <w:tcPr>
            <w:tcW w:w="505" w:type="pct"/>
            <w:vAlign w:val="center"/>
          </w:tcPr>
          <w:p w:rsidR="001122E4" w:rsidRPr="005172E4" w:rsidRDefault="001122E4" w:rsidP="007C760F">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sz w:val="18"/>
                <w:szCs w:val="18"/>
              </w:rPr>
            </w:pPr>
            <w:r w:rsidRPr="005172E4">
              <w:rPr>
                <w:rFonts w:ascii="Century Gothic" w:hAnsi="Century Gothic" w:cs="Tahoma"/>
                <w:sz w:val="18"/>
                <w:szCs w:val="18"/>
              </w:rPr>
              <w:t>13</w:t>
            </w:r>
          </w:p>
        </w:tc>
      </w:tr>
    </w:tbl>
    <w:p w:rsidR="008B67B6" w:rsidRPr="00DC6DE4" w:rsidRDefault="008B67B6" w:rsidP="008F5011">
      <w:pPr>
        <w:spacing w:after="0" w:line="360" w:lineRule="auto"/>
        <w:ind w:firstLine="720"/>
        <w:jc w:val="both"/>
        <w:rPr>
          <w:rFonts w:ascii="Century Gothic" w:hAnsi="Century Gothic" w:cs="Tahoma"/>
          <w:sz w:val="16"/>
          <w:szCs w:val="16"/>
          <w:lang w:val="id-ID"/>
        </w:rPr>
      </w:pPr>
      <w:r w:rsidRPr="00DC6DE4">
        <w:rPr>
          <w:rFonts w:ascii="Century Gothic" w:hAnsi="Century Gothic" w:cs="Tahoma"/>
          <w:sz w:val="16"/>
          <w:szCs w:val="16"/>
          <w:lang w:val="id-ID"/>
        </w:rPr>
        <w:t>Sumber : Sakernas BPS Kota Baubau 2014</w:t>
      </w:r>
      <w:r w:rsidR="001122E4">
        <w:rPr>
          <w:rFonts w:ascii="Century Gothic" w:hAnsi="Century Gothic" w:cs="Tahoma"/>
          <w:sz w:val="16"/>
          <w:szCs w:val="16"/>
        </w:rPr>
        <w:t>, BPS (2015)</w:t>
      </w:r>
      <w:r w:rsidRPr="00DC6DE4">
        <w:rPr>
          <w:rFonts w:ascii="Century Gothic" w:hAnsi="Century Gothic" w:cs="Tahoma"/>
          <w:sz w:val="16"/>
          <w:szCs w:val="16"/>
          <w:lang w:val="id-ID"/>
        </w:rPr>
        <w:t xml:space="preserve"> : (diolah)</w:t>
      </w:r>
    </w:p>
    <w:p w:rsidR="008B67B6" w:rsidRPr="00DC6DE4" w:rsidRDefault="007323E0" w:rsidP="008F5011">
      <w:pPr>
        <w:spacing w:after="0" w:line="360" w:lineRule="auto"/>
        <w:ind w:firstLine="540"/>
        <w:contextualSpacing/>
        <w:jc w:val="both"/>
        <w:rPr>
          <w:rFonts w:ascii="Century Gothic" w:hAnsi="Century Gothic" w:cs="Tahoma"/>
          <w:sz w:val="20"/>
          <w:szCs w:val="20"/>
        </w:rPr>
      </w:pPr>
      <w:r>
        <w:rPr>
          <w:rFonts w:ascii="Century Gothic" w:hAnsi="Century Gothic" w:cs="Tahoma"/>
          <w:sz w:val="20"/>
          <w:szCs w:val="20"/>
        </w:rPr>
        <w:t>Tabel 2.2</w:t>
      </w:r>
      <w:r w:rsidR="00F251D2">
        <w:rPr>
          <w:rFonts w:ascii="Century Gothic" w:hAnsi="Century Gothic" w:cs="Tahoma"/>
          <w:sz w:val="20"/>
          <w:szCs w:val="20"/>
        </w:rPr>
        <w:t>8</w:t>
      </w:r>
      <w:r w:rsidR="008B67B6" w:rsidRPr="00DC6DE4">
        <w:rPr>
          <w:rFonts w:ascii="Century Gothic" w:hAnsi="Century Gothic" w:cs="Tahoma"/>
          <w:sz w:val="20"/>
          <w:szCs w:val="20"/>
        </w:rPr>
        <w:t xml:space="preserve"> menunjukkan perbandingan atau rasio setiap tenaga kesehatan per 100.000 penduduk. Berdasarkan gambar tersebut, terlihat sebaran tenaga kesehatan makin menunjukkan peningkatan rasio ketenagaan sesuai standar Indonesia sehat, kondisi sampai dengan tahun 201</w:t>
      </w:r>
      <w:r w:rsidR="001122E4">
        <w:rPr>
          <w:rFonts w:ascii="Century Gothic" w:hAnsi="Century Gothic" w:cs="Tahoma"/>
          <w:sz w:val="20"/>
          <w:szCs w:val="20"/>
        </w:rPr>
        <w:t>4</w:t>
      </w:r>
      <w:r w:rsidR="008B67B6" w:rsidRPr="00DC6DE4">
        <w:rPr>
          <w:rFonts w:ascii="Century Gothic" w:hAnsi="Century Gothic" w:cs="Tahoma"/>
          <w:sz w:val="20"/>
          <w:szCs w:val="20"/>
        </w:rPr>
        <w:t>, untuk tenaga-tenaga strategis telah memenuhi standar seperti dokter spesialis, sarjana kesehatan masyarakat, apoteker, dan perawat. Hal ini sekaligus semakin memperkuat eksistensi Kota Baubau sebagai pusat rujukan di wilayah Sulawesi Tenggara</w:t>
      </w:r>
    </w:p>
    <w:p w:rsidR="008B67B6" w:rsidRPr="00D63268" w:rsidRDefault="00644EC9" w:rsidP="008F5011">
      <w:pPr>
        <w:spacing w:after="0" w:line="240" w:lineRule="auto"/>
        <w:jc w:val="center"/>
        <w:rPr>
          <w:rFonts w:ascii="Century Gothic" w:hAnsi="Century Gothic" w:cs="Tahoma"/>
          <w:b/>
          <w:color w:val="000000"/>
          <w:sz w:val="20"/>
          <w:szCs w:val="20"/>
        </w:rPr>
      </w:pPr>
      <w:r>
        <w:rPr>
          <w:rFonts w:ascii="Century Gothic" w:hAnsi="Century Gothic" w:cs="Tahoma"/>
          <w:b/>
          <w:color w:val="000000"/>
          <w:sz w:val="20"/>
          <w:szCs w:val="20"/>
        </w:rPr>
        <w:t>Tabel 2.28</w:t>
      </w:r>
    </w:p>
    <w:p w:rsidR="008B67B6" w:rsidRPr="00D63268" w:rsidRDefault="008B67B6" w:rsidP="008F5011">
      <w:pPr>
        <w:spacing w:after="0" w:line="240" w:lineRule="auto"/>
        <w:jc w:val="center"/>
        <w:rPr>
          <w:rFonts w:ascii="Century Gothic" w:hAnsi="Century Gothic" w:cs="Tahoma"/>
          <w:b/>
          <w:color w:val="000000"/>
          <w:sz w:val="20"/>
          <w:szCs w:val="20"/>
        </w:rPr>
      </w:pPr>
      <w:r w:rsidRPr="00D63268">
        <w:rPr>
          <w:rFonts w:ascii="Century Gothic" w:hAnsi="Century Gothic" w:cs="Tahoma"/>
          <w:b/>
          <w:color w:val="000000"/>
          <w:sz w:val="20"/>
          <w:szCs w:val="20"/>
        </w:rPr>
        <w:t xml:space="preserve"> Rasio Tenaga </w:t>
      </w:r>
      <w:r w:rsidRPr="00F902E6">
        <w:rPr>
          <w:rFonts w:ascii="Century Gothic" w:hAnsi="Century Gothic" w:cs="Tahoma"/>
          <w:b/>
          <w:sz w:val="20"/>
          <w:szCs w:val="20"/>
        </w:rPr>
        <w:t xml:space="preserve">Kesehatan </w:t>
      </w:r>
      <w:r w:rsidR="00F902E6" w:rsidRPr="00F902E6">
        <w:rPr>
          <w:rFonts w:ascii="Century Gothic" w:hAnsi="Century Gothic" w:cs="Tahoma"/>
          <w:b/>
          <w:bCs/>
          <w:sz w:val="18"/>
          <w:szCs w:val="18"/>
        </w:rPr>
        <w:t>per 100 Ribu Penduduk</w:t>
      </w:r>
      <w:r w:rsidR="00F902E6" w:rsidRPr="00F902E6">
        <w:rPr>
          <w:rFonts w:ascii="Century Gothic" w:hAnsi="Century Gothic" w:cs="Tahoma"/>
          <w:b/>
          <w:sz w:val="20"/>
          <w:szCs w:val="20"/>
        </w:rPr>
        <w:t xml:space="preserve"> </w:t>
      </w:r>
      <w:r w:rsidRPr="00F902E6">
        <w:rPr>
          <w:rFonts w:ascii="Century Gothic" w:hAnsi="Century Gothic" w:cs="Tahoma"/>
          <w:b/>
          <w:sz w:val="20"/>
          <w:szCs w:val="20"/>
        </w:rPr>
        <w:t xml:space="preserve">di Kota Baubau tahun </w:t>
      </w:r>
      <w:r w:rsidR="007323E0">
        <w:rPr>
          <w:rFonts w:ascii="Century Gothic" w:hAnsi="Century Gothic" w:cs="Tahoma"/>
          <w:b/>
          <w:color w:val="000000"/>
          <w:sz w:val="20"/>
          <w:szCs w:val="20"/>
        </w:rPr>
        <w:t>2010</w:t>
      </w:r>
      <w:r w:rsidRPr="00D63268">
        <w:rPr>
          <w:rFonts w:ascii="Century Gothic" w:hAnsi="Century Gothic" w:cs="Tahoma"/>
          <w:b/>
          <w:color w:val="000000"/>
          <w:sz w:val="20"/>
          <w:szCs w:val="20"/>
        </w:rPr>
        <w:t>-201</w:t>
      </w:r>
      <w:r w:rsidR="007323E0">
        <w:rPr>
          <w:rFonts w:ascii="Century Gothic" w:hAnsi="Century Gothic" w:cs="Tahoma"/>
          <w:b/>
          <w:color w:val="000000"/>
          <w:sz w:val="20"/>
          <w:szCs w:val="20"/>
        </w:rPr>
        <w:t>4</w:t>
      </w:r>
    </w:p>
    <w:tbl>
      <w:tblPr>
        <w:tblStyle w:val="MediumShading1-Accent11"/>
        <w:tblW w:w="5000" w:type="pct"/>
        <w:tblLook w:val="04A0" w:firstRow="1" w:lastRow="0" w:firstColumn="1" w:lastColumn="0" w:noHBand="0" w:noVBand="1"/>
      </w:tblPr>
      <w:tblGrid>
        <w:gridCol w:w="2639"/>
        <w:gridCol w:w="798"/>
        <w:gridCol w:w="798"/>
        <w:gridCol w:w="798"/>
        <w:gridCol w:w="798"/>
        <w:gridCol w:w="800"/>
        <w:gridCol w:w="785"/>
        <w:gridCol w:w="1021"/>
      </w:tblGrid>
      <w:tr w:rsidR="001122E4" w:rsidRPr="005172E4" w:rsidTr="007C760F">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563" w:type="pct"/>
            <w:vMerge w:val="restart"/>
          </w:tcPr>
          <w:p w:rsidR="001122E4" w:rsidRPr="005172E4" w:rsidRDefault="001122E4" w:rsidP="00F902E6">
            <w:pPr>
              <w:jc w:val="center"/>
              <w:rPr>
                <w:rFonts w:ascii="Century Gothic" w:hAnsi="Century Gothic" w:cs="Tahoma"/>
                <w:b w:val="0"/>
                <w:bCs w:val="0"/>
                <w:sz w:val="18"/>
                <w:szCs w:val="18"/>
              </w:rPr>
            </w:pPr>
          </w:p>
          <w:p w:rsidR="001122E4" w:rsidRPr="005172E4" w:rsidRDefault="001122E4" w:rsidP="00F902E6">
            <w:pPr>
              <w:jc w:val="center"/>
              <w:rPr>
                <w:rFonts w:ascii="Century Gothic" w:hAnsi="Century Gothic" w:cs="Tahoma"/>
                <w:b w:val="0"/>
                <w:bCs w:val="0"/>
                <w:sz w:val="18"/>
                <w:szCs w:val="18"/>
              </w:rPr>
            </w:pPr>
            <w:r w:rsidRPr="005172E4">
              <w:rPr>
                <w:rFonts w:ascii="Century Gothic" w:hAnsi="Century Gothic" w:cs="Tahoma"/>
                <w:sz w:val="18"/>
                <w:szCs w:val="18"/>
              </w:rPr>
              <w:t>Tenaga Kesehatan</w:t>
            </w:r>
          </w:p>
        </w:tc>
        <w:tc>
          <w:tcPr>
            <w:tcW w:w="2366" w:type="pct"/>
            <w:gridSpan w:val="5"/>
            <w:hideMark/>
          </w:tcPr>
          <w:p w:rsidR="001122E4" w:rsidRPr="005172E4" w:rsidRDefault="001122E4" w:rsidP="00F902E6">
            <w:pPr>
              <w:jc w:val="center"/>
              <w:cnfStyle w:val="100000000000" w:firstRow="1" w:lastRow="0" w:firstColumn="0" w:lastColumn="0" w:oddVBand="0" w:evenVBand="0" w:oddHBand="0" w:evenHBand="0" w:firstRowFirstColumn="0" w:firstRowLastColumn="0" w:lastRowFirstColumn="0" w:lastRowLastColumn="0"/>
              <w:rPr>
                <w:rFonts w:ascii="Century Gothic" w:hAnsi="Century Gothic" w:cs="Tahoma"/>
                <w:b w:val="0"/>
                <w:bCs w:val="0"/>
                <w:sz w:val="18"/>
                <w:szCs w:val="18"/>
              </w:rPr>
            </w:pPr>
            <w:r w:rsidRPr="005172E4">
              <w:rPr>
                <w:rFonts w:ascii="Century Gothic" w:hAnsi="Century Gothic" w:cs="Tahoma"/>
                <w:sz w:val="18"/>
                <w:szCs w:val="18"/>
              </w:rPr>
              <w:t xml:space="preserve">Rasio Tenaga Kesehatan </w:t>
            </w:r>
          </w:p>
        </w:tc>
        <w:tc>
          <w:tcPr>
            <w:tcW w:w="465" w:type="pct"/>
          </w:tcPr>
          <w:p w:rsidR="001122E4" w:rsidRPr="005172E4" w:rsidRDefault="001122E4" w:rsidP="00F902E6">
            <w:pPr>
              <w:ind w:left="-57" w:right="-57"/>
              <w:jc w:val="center"/>
              <w:cnfStyle w:val="100000000000" w:firstRow="1" w:lastRow="0" w:firstColumn="0" w:lastColumn="0" w:oddVBand="0" w:evenVBand="0" w:oddHBand="0" w:evenHBand="0" w:firstRowFirstColumn="0" w:firstRowLastColumn="0" w:lastRowFirstColumn="0" w:lastRowLastColumn="0"/>
              <w:rPr>
                <w:rFonts w:ascii="Century Gothic" w:hAnsi="Century Gothic" w:cs="Tahoma"/>
                <w:b w:val="0"/>
                <w:bCs w:val="0"/>
                <w:sz w:val="18"/>
                <w:szCs w:val="18"/>
              </w:rPr>
            </w:pPr>
          </w:p>
        </w:tc>
        <w:tc>
          <w:tcPr>
            <w:tcW w:w="605" w:type="pct"/>
            <w:vMerge w:val="restart"/>
            <w:hideMark/>
          </w:tcPr>
          <w:p w:rsidR="001122E4" w:rsidRPr="005172E4" w:rsidRDefault="001122E4" w:rsidP="007323E0">
            <w:pPr>
              <w:ind w:left="-57" w:right="-57"/>
              <w:jc w:val="center"/>
              <w:cnfStyle w:val="100000000000" w:firstRow="1" w:lastRow="0" w:firstColumn="0" w:lastColumn="0" w:oddVBand="0" w:evenVBand="0" w:oddHBand="0" w:evenHBand="0" w:firstRowFirstColumn="0" w:firstRowLastColumn="0" w:lastRowFirstColumn="0" w:lastRowLastColumn="0"/>
              <w:rPr>
                <w:rFonts w:ascii="Century Gothic" w:hAnsi="Century Gothic" w:cs="Tahoma"/>
                <w:b w:val="0"/>
                <w:bCs w:val="0"/>
                <w:sz w:val="18"/>
                <w:szCs w:val="18"/>
              </w:rPr>
            </w:pPr>
            <w:r w:rsidRPr="005172E4">
              <w:rPr>
                <w:rFonts w:ascii="Century Gothic" w:hAnsi="Century Gothic" w:cs="Tahoma"/>
                <w:sz w:val="18"/>
                <w:szCs w:val="18"/>
              </w:rPr>
              <w:t>Standar</w:t>
            </w:r>
          </w:p>
        </w:tc>
      </w:tr>
      <w:tr w:rsidR="001122E4" w:rsidRPr="005172E4" w:rsidTr="007C760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564" w:type="pct"/>
            <w:vMerge/>
            <w:hideMark/>
          </w:tcPr>
          <w:p w:rsidR="001122E4" w:rsidRPr="005172E4" w:rsidRDefault="001122E4" w:rsidP="00F902E6">
            <w:pPr>
              <w:rPr>
                <w:rFonts w:ascii="Century Gothic" w:hAnsi="Century Gothic" w:cs="Tahoma"/>
                <w:b w:val="0"/>
                <w:bCs w:val="0"/>
                <w:sz w:val="18"/>
                <w:szCs w:val="18"/>
              </w:rPr>
            </w:pPr>
          </w:p>
        </w:tc>
        <w:tc>
          <w:tcPr>
            <w:tcW w:w="473" w:type="pct"/>
            <w:hideMark/>
          </w:tcPr>
          <w:p w:rsidR="001122E4" w:rsidRPr="005172E4" w:rsidRDefault="001122E4" w:rsidP="00F902E6">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b/>
                <w:bCs/>
                <w:color w:val="000000"/>
                <w:sz w:val="18"/>
                <w:szCs w:val="18"/>
              </w:rPr>
            </w:pPr>
            <w:r w:rsidRPr="005172E4">
              <w:rPr>
                <w:rFonts w:ascii="Century Gothic" w:hAnsi="Century Gothic" w:cs="Tahoma"/>
                <w:b/>
                <w:bCs/>
                <w:color w:val="000000"/>
                <w:sz w:val="18"/>
                <w:szCs w:val="18"/>
              </w:rPr>
              <w:t>2009</w:t>
            </w:r>
          </w:p>
        </w:tc>
        <w:tc>
          <w:tcPr>
            <w:tcW w:w="473" w:type="pct"/>
            <w:hideMark/>
          </w:tcPr>
          <w:p w:rsidR="001122E4" w:rsidRPr="005172E4" w:rsidRDefault="001122E4" w:rsidP="00F902E6">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b/>
                <w:bCs/>
                <w:color w:val="000000"/>
                <w:sz w:val="18"/>
                <w:szCs w:val="18"/>
              </w:rPr>
            </w:pPr>
            <w:r w:rsidRPr="005172E4">
              <w:rPr>
                <w:rFonts w:ascii="Century Gothic" w:hAnsi="Century Gothic" w:cs="Tahoma"/>
                <w:b/>
                <w:bCs/>
                <w:color w:val="000000"/>
                <w:sz w:val="18"/>
                <w:szCs w:val="18"/>
              </w:rPr>
              <w:t>2010</w:t>
            </w:r>
          </w:p>
        </w:tc>
        <w:tc>
          <w:tcPr>
            <w:tcW w:w="473" w:type="pct"/>
            <w:hideMark/>
          </w:tcPr>
          <w:p w:rsidR="001122E4" w:rsidRPr="005172E4" w:rsidRDefault="001122E4" w:rsidP="00F902E6">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b/>
                <w:bCs/>
                <w:color w:val="000000"/>
                <w:sz w:val="18"/>
                <w:szCs w:val="18"/>
              </w:rPr>
            </w:pPr>
            <w:r w:rsidRPr="005172E4">
              <w:rPr>
                <w:rFonts w:ascii="Century Gothic" w:hAnsi="Century Gothic" w:cs="Tahoma"/>
                <w:b/>
                <w:bCs/>
                <w:color w:val="000000"/>
                <w:sz w:val="18"/>
                <w:szCs w:val="18"/>
              </w:rPr>
              <w:t>2011</w:t>
            </w:r>
          </w:p>
        </w:tc>
        <w:tc>
          <w:tcPr>
            <w:tcW w:w="473" w:type="pct"/>
            <w:hideMark/>
          </w:tcPr>
          <w:p w:rsidR="001122E4" w:rsidRPr="005172E4" w:rsidRDefault="001122E4" w:rsidP="00F902E6">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b/>
                <w:bCs/>
                <w:color w:val="000000"/>
                <w:sz w:val="18"/>
                <w:szCs w:val="18"/>
              </w:rPr>
            </w:pPr>
            <w:r w:rsidRPr="005172E4">
              <w:rPr>
                <w:rFonts w:ascii="Century Gothic" w:hAnsi="Century Gothic" w:cs="Tahoma"/>
                <w:b/>
                <w:bCs/>
                <w:color w:val="000000"/>
                <w:sz w:val="18"/>
                <w:szCs w:val="18"/>
              </w:rPr>
              <w:t>2012</w:t>
            </w:r>
          </w:p>
        </w:tc>
        <w:tc>
          <w:tcPr>
            <w:tcW w:w="473" w:type="pct"/>
            <w:hideMark/>
          </w:tcPr>
          <w:p w:rsidR="001122E4" w:rsidRPr="005172E4" w:rsidRDefault="001122E4" w:rsidP="00F902E6">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b/>
                <w:bCs/>
                <w:color w:val="000000"/>
                <w:sz w:val="18"/>
                <w:szCs w:val="18"/>
              </w:rPr>
            </w:pPr>
            <w:r w:rsidRPr="005172E4">
              <w:rPr>
                <w:rFonts w:ascii="Century Gothic" w:hAnsi="Century Gothic" w:cs="Tahoma"/>
                <w:b/>
                <w:bCs/>
                <w:color w:val="000000"/>
                <w:sz w:val="18"/>
                <w:szCs w:val="18"/>
              </w:rPr>
              <w:t>2013</w:t>
            </w:r>
          </w:p>
        </w:tc>
        <w:tc>
          <w:tcPr>
            <w:tcW w:w="465" w:type="pct"/>
          </w:tcPr>
          <w:p w:rsidR="001122E4" w:rsidRPr="005172E4" w:rsidRDefault="001122E4" w:rsidP="00F902E6">
            <w:pPr>
              <w:cnfStyle w:val="000000100000" w:firstRow="0" w:lastRow="0" w:firstColumn="0" w:lastColumn="0" w:oddVBand="0" w:evenVBand="0" w:oddHBand="1" w:evenHBand="0" w:firstRowFirstColumn="0" w:firstRowLastColumn="0" w:lastRowFirstColumn="0" w:lastRowLastColumn="0"/>
              <w:rPr>
                <w:rFonts w:ascii="Century Gothic" w:hAnsi="Century Gothic" w:cs="Tahoma"/>
                <w:b/>
                <w:color w:val="000000"/>
                <w:sz w:val="18"/>
                <w:szCs w:val="18"/>
              </w:rPr>
            </w:pPr>
            <w:r w:rsidRPr="005172E4">
              <w:rPr>
                <w:rFonts w:ascii="Century Gothic" w:hAnsi="Century Gothic" w:cs="Tahoma"/>
                <w:b/>
                <w:color w:val="000000"/>
                <w:sz w:val="18"/>
                <w:szCs w:val="18"/>
              </w:rPr>
              <w:t>2014</w:t>
            </w:r>
          </w:p>
        </w:tc>
        <w:tc>
          <w:tcPr>
            <w:tcW w:w="605" w:type="pct"/>
            <w:vMerge/>
            <w:hideMark/>
          </w:tcPr>
          <w:p w:rsidR="001122E4" w:rsidRPr="005172E4" w:rsidRDefault="001122E4" w:rsidP="00F902E6">
            <w:pPr>
              <w:cnfStyle w:val="000000100000" w:firstRow="0" w:lastRow="0" w:firstColumn="0" w:lastColumn="0" w:oddVBand="0" w:evenVBand="0" w:oddHBand="1" w:evenHBand="0" w:firstRowFirstColumn="0" w:firstRowLastColumn="0" w:lastRowFirstColumn="0" w:lastRowLastColumn="0"/>
              <w:rPr>
                <w:rFonts w:ascii="Century Gothic" w:hAnsi="Century Gothic" w:cs="Tahoma"/>
                <w:color w:val="000000"/>
                <w:sz w:val="18"/>
                <w:szCs w:val="18"/>
              </w:rPr>
            </w:pPr>
          </w:p>
        </w:tc>
      </w:tr>
      <w:tr w:rsidR="00430427" w:rsidRPr="005172E4" w:rsidTr="007C760F">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564" w:type="pct"/>
            <w:hideMark/>
          </w:tcPr>
          <w:p w:rsidR="00430427" w:rsidRPr="005172E4" w:rsidRDefault="00430427" w:rsidP="00F902E6">
            <w:pPr>
              <w:rPr>
                <w:rFonts w:ascii="Century Gothic" w:hAnsi="Century Gothic" w:cs="Tahoma"/>
                <w:b w:val="0"/>
                <w:bCs w:val="0"/>
                <w:sz w:val="18"/>
                <w:szCs w:val="18"/>
              </w:rPr>
            </w:pPr>
            <w:r w:rsidRPr="005172E4">
              <w:rPr>
                <w:rFonts w:ascii="Century Gothic" w:hAnsi="Century Gothic" w:cs="Tahoma"/>
                <w:sz w:val="18"/>
                <w:szCs w:val="18"/>
              </w:rPr>
              <w:t>Dokter Spesialis</w:t>
            </w:r>
          </w:p>
        </w:tc>
        <w:tc>
          <w:tcPr>
            <w:tcW w:w="473" w:type="pct"/>
            <w:hideMark/>
          </w:tcPr>
          <w:p w:rsidR="00430427" w:rsidRPr="005172E4" w:rsidRDefault="00430427" w:rsidP="00F902E6">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cs="Tahoma"/>
                <w:color w:val="000000"/>
                <w:sz w:val="18"/>
                <w:szCs w:val="18"/>
              </w:rPr>
            </w:pPr>
            <w:r w:rsidRPr="005172E4">
              <w:rPr>
                <w:rFonts w:ascii="Century Gothic" w:hAnsi="Century Gothic" w:cs="Tahoma"/>
                <w:color w:val="000000"/>
                <w:sz w:val="18"/>
                <w:szCs w:val="18"/>
              </w:rPr>
              <w:t>4.58</w:t>
            </w:r>
          </w:p>
        </w:tc>
        <w:tc>
          <w:tcPr>
            <w:tcW w:w="473" w:type="pct"/>
            <w:hideMark/>
          </w:tcPr>
          <w:p w:rsidR="00430427" w:rsidRPr="005172E4" w:rsidRDefault="00430427" w:rsidP="00F902E6">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cs="Tahoma"/>
                <w:color w:val="000000"/>
                <w:sz w:val="18"/>
                <w:szCs w:val="18"/>
              </w:rPr>
            </w:pPr>
            <w:r w:rsidRPr="005172E4">
              <w:rPr>
                <w:rFonts w:ascii="Century Gothic" w:hAnsi="Century Gothic" w:cs="Tahoma"/>
                <w:color w:val="000000"/>
                <w:sz w:val="18"/>
                <w:szCs w:val="18"/>
              </w:rPr>
              <w:t>5.11</w:t>
            </w:r>
          </w:p>
        </w:tc>
        <w:tc>
          <w:tcPr>
            <w:tcW w:w="473" w:type="pct"/>
            <w:hideMark/>
          </w:tcPr>
          <w:p w:rsidR="00430427" w:rsidRPr="005172E4" w:rsidRDefault="00430427" w:rsidP="00F902E6">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cs="Tahoma"/>
                <w:color w:val="000000"/>
                <w:sz w:val="18"/>
                <w:szCs w:val="18"/>
              </w:rPr>
            </w:pPr>
            <w:r w:rsidRPr="005172E4">
              <w:rPr>
                <w:rFonts w:ascii="Century Gothic" w:hAnsi="Century Gothic" w:cs="Tahoma"/>
                <w:color w:val="000000"/>
                <w:sz w:val="18"/>
                <w:szCs w:val="18"/>
              </w:rPr>
              <w:t>4.99</w:t>
            </w:r>
          </w:p>
        </w:tc>
        <w:tc>
          <w:tcPr>
            <w:tcW w:w="473" w:type="pct"/>
            <w:hideMark/>
          </w:tcPr>
          <w:p w:rsidR="00430427" w:rsidRPr="005172E4" w:rsidRDefault="00430427" w:rsidP="00F902E6">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cs="Tahoma"/>
                <w:color w:val="000000"/>
                <w:sz w:val="18"/>
                <w:szCs w:val="18"/>
              </w:rPr>
            </w:pPr>
            <w:r w:rsidRPr="005172E4">
              <w:rPr>
                <w:rFonts w:ascii="Century Gothic" w:hAnsi="Century Gothic" w:cs="Tahoma"/>
                <w:color w:val="000000"/>
                <w:sz w:val="18"/>
                <w:szCs w:val="18"/>
              </w:rPr>
              <w:t>6.28</w:t>
            </w:r>
          </w:p>
        </w:tc>
        <w:tc>
          <w:tcPr>
            <w:tcW w:w="473" w:type="pct"/>
            <w:hideMark/>
          </w:tcPr>
          <w:p w:rsidR="00430427" w:rsidRPr="005172E4" w:rsidRDefault="00430427" w:rsidP="00F902E6">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cs="Tahoma"/>
                <w:color w:val="000000"/>
                <w:sz w:val="18"/>
                <w:szCs w:val="18"/>
              </w:rPr>
            </w:pPr>
            <w:r w:rsidRPr="005172E4">
              <w:rPr>
                <w:rFonts w:ascii="Century Gothic" w:hAnsi="Century Gothic" w:cs="Tahoma"/>
                <w:color w:val="000000"/>
                <w:sz w:val="18"/>
                <w:szCs w:val="18"/>
              </w:rPr>
              <w:t>6,49</w:t>
            </w:r>
          </w:p>
        </w:tc>
        <w:tc>
          <w:tcPr>
            <w:tcW w:w="465" w:type="pct"/>
          </w:tcPr>
          <w:p w:rsidR="00430427" w:rsidRPr="005172E4" w:rsidRDefault="00430427" w:rsidP="00F902E6">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color w:val="000000"/>
                <w:sz w:val="18"/>
                <w:szCs w:val="18"/>
              </w:rPr>
            </w:pPr>
            <w:r w:rsidRPr="005172E4">
              <w:rPr>
                <w:rFonts w:ascii="Century Gothic" w:hAnsi="Century Gothic"/>
                <w:color w:val="000000"/>
                <w:sz w:val="18"/>
                <w:szCs w:val="18"/>
              </w:rPr>
              <w:t>7,92</w:t>
            </w:r>
          </w:p>
        </w:tc>
        <w:tc>
          <w:tcPr>
            <w:tcW w:w="605" w:type="pct"/>
            <w:hideMark/>
          </w:tcPr>
          <w:p w:rsidR="00430427" w:rsidRPr="005172E4" w:rsidRDefault="00430427" w:rsidP="00F902E6">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cs="Tahoma"/>
                <w:color w:val="000000"/>
                <w:sz w:val="18"/>
                <w:szCs w:val="18"/>
              </w:rPr>
            </w:pPr>
            <w:r w:rsidRPr="005172E4">
              <w:rPr>
                <w:rFonts w:ascii="Century Gothic" w:hAnsi="Century Gothic" w:cs="Tahoma"/>
                <w:color w:val="000000"/>
                <w:sz w:val="18"/>
                <w:szCs w:val="18"/>
              </w:rPr>
              <w:t>6</w:t>
            </w:r>
          </w:p>
        </w:tc>
      </w:tr>
      <w:tr w:rsidR="00430427" w:rsidRPr="005172E4" w:rsidTr="007C760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563" w:type="pct"/>
            <w:hideMark/>
          </w:tcPr>
          <w:p w:rsidR="00430427" w:rsidRPr="005172E4" w:rsidRDefault="00430427" w:rsidP="00F902E6">
            <w:pPr>
              <w:rPr>
                <w:rFonts w:ascii="Century Gothic" w:hAnsi="Century Gothic" w:cs="Tahoma"/>
                <w:b w:val="0"/>
                <w:bCs w:val="0"/>
                <w:sz w:val="18"/>
                <w:szCs w:val="18"/>
              </w:rPr>
            </w:pPr>
            <w:r w:rsidRPr="005172E4">
              <w:rPr>
                <w:rFonts w:ascii="Century Gothic" w:hAnsi="Century Gothic" w:cs="Tahoma"/>
                <w:sz w:val="18"/>
                <w:szCs w:val="18"/>
              </w:rPr>
              <w:t>Dokter Gigi</w:t>
            </w:r>
          </w:p>
        </w:tc>
        <w:tc>
          <w:tcPr>
            <w:tcW w:w="473" w:type="pct"/>
            <w:hideMark/>
          </w:tcPr>
          <w:p w:rsidR="00430427" w:rsidRPr="005172E4" w:rsidRDefault="00430427" w:rsidP="00F902E6">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color w:val="000000"/>
                <w:sz w:val="18"/>
                <w:szCs w:val="18"/>
              </w:rPr>
            </w:pPr>
            <w:r w:rsidRPr="005172E4">
              <w:rPr>
                <w:rFonts w:ascii="Century Gothic" w:hAnsi="Century Gothic" w:cs="Tahoma"/>
                <w:color w:val="000000"/>
                <w:sz w:val="18"/>
                <w:szCs w:val="18"/>
              </w:rPr>
              <w:t>6.88</w:t>
            </w:r>
          </w:p>
        </w:tc>
        <w:tc>
          <w:tcPr>
            <w:tcW w:w="473" w:type="pct"/>
            <w:hideMark/>
          </w:tcPr>
          <w:p w:rsidR="00430427" w:rsidRPr="005172E4" w:rsidRDefault="00430427" w:rsidP="00F902E6">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color w:val="000000"/>
                <w:sz w:val="18"/>
                <w:szCs w:val="18"/>
              </w:rPr>
            </w:pPr>
            <w:r w:rsidRPr="005172E4">
              <w:rPr>
                <w:rFonts w:ascii="Century Gothic" w:hAnsi="Century Gothic" w:cs="Tahoma"/>
                <w:color w:val="000000"/>
                <w:sz w:val="18"/>
                <w:szCs w:val="18"/>
              </w:rPr>
              <w:t>6.57</w:t>
            </w:r>
          </w:p>
        </w:tc>
        <w:tc>
          <w:tcPr>
            <w:tcW w:w="473" w:type="pct"/>
            <w:hideMark/>
          </w:tcPr>
          <w:p w:rsidR="00430427" w:rsidRPr="005172E4" w:rsidRDefault="00430427" w:rsidP="00F902E6">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color w:val="000000"/>
                <w:sz w:val="18"/>
                <w:szCs w:val="18"/>
              </w:rPr>
            </w:pPr>
            <w:r w:rsidRPr="005172E4">
              <w:rPr>
                <w:rFonts w:ascii="Century Gothic" w:hAnsi="Century Gothic" w:cs="Tahoma"/>
                <w:color w:val="000000"/>
                <w:sz w:val="18"/>
                <w:szCs w:val="18"/>
              </w:rPr>
              <w:t>9.99</w:t>
            </w:r>
          </w:p>
        </w:tc>
        <w:tc>
          <w:tcPr>
            <w:tcW w:w="473" w:type="pct"/>
            <w:hideMark/>
          </w:tcPr>
          <w:p w:rsidR="00430427" w:rsidRPr="005172E4" w:rsidRDefault="00430427" w:rsidP="00F902E6">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color w:val="000000"/>
                <w:sz w:val="18"/>
                <w:szCs w:val="18"/>
              </w:rPr>
            </w:pPr>
            <w:r w:rsidRPr="005172E4">
              <w:rPr>
                <w:rFonts w:ascii="Century Gothic" w:hAnsi="Century Gothic" w:cs="Tahoma"/>
                <w:color w:val="000000"/>
                <w:sz w:val="18"/>
                <w:szCs w:val="18"/>
              </w:rPr>
              <w:t>10.46</w:t>
            </w:r>
          </w:p>
        </w:tc>
        <w:tc>
          <w:tcPr>
            <w:tcW w:w="473" w:type="pct"/>
            <w:hideMark/>
          </w:tcPr>
          <w:p w:rsidR="00430427" w:rsidRPr="005172E4" w:rsidRDefault="00430427" w:rsidP="00F902E6">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color w:val="000000"/>
                <w:sz w:val="18"/>
                <w:szCs w:val="18"/>
              </w:rPr>
            </w:pPr>
            <w:r w:rsidRPr="005172E4">
              <w:rPr>
                <w:rFonts w:ascii="Century Gothic" w:hAnsi="Century Gothic" w:cs="Tahoma"/>
                <w:color w:val="000000"/>
                <w:sz w:val="18"/>
                <w:szCs w:val="18"/>
              </w:rPr>
              <w:t>6,87</w:t>
            </w:r>
          </w:p>
        </w:tc>
        <w:tc>
          <w:tcPr>
            <w:tcW w:w="465" w:type="pct"/>
          </w:tcPr>
          <w:p w:rsidR="00430427" w:rsidRPr="005172E4" w:rsidRDefault="00430427" w:rsidP="00F902E6">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18"/>
                <w:szCs w:val="18"/>
              </w:rPr>
            </w:pPr>
            <w:r w:rsidRPr="005172E4">
              <w:rPr>
                <w:rFonts w:ascii="Century Gothic" w:hAnsi="Century Gothic"/>
                <w:color w:val="000000"/>
                <w:sz w:val="18"/>
                <w:szCs w:val="18"/>
              </w:rPr>
              <w:t>10,56</w:t>
            </w:r>
          </w:p>
        </w:tc>
        <w:tc>
          <w:tcPr>
            <w:tcW w:w="605" w:type="pct"/>
            <w:hideMark/>
          </w:tcPr>
          <w:p w:rsidR="00430427" w:rsidRPr="005172E4" w:rsidRDefault="00430427" w:rsidP="00F902E6">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color w:val="000000"/>
                <w:sz w:val="18"/>
                <w:szCs w:val="18"/>
              </w:rPr>
            </w:pPr>
            <w:r w:rsidRPr="005172E4">
              <w:rPr>
                <w:rFonts w:ascii="Century Gothic" w:hAnsi="Century Gothic" w:cs="Tahoma"/>
                <w:color w:val="000000"/>
                <w:sz w:val="18"/>
                <w:szCs w:val="18"/>
              </w:rPr>
              <w:t>11</w:t>
            </w:r>
          </w:p>
        </w:tc>
      </w:tr>
      <w:tr w:rsidR="00430427" w:rsidRPr="005172E4" w:rsidTr="007C760F">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563" w:type="pct"/>
            <w:hideMark/>
          </w:tcPr>
          <w:p w:rsidR="00430427" w:rsidRPr="005172E4" w:rsidRDefault="00430427" w:rsidP="00F902E6">
            <w:pPr>
              <w:rPr>
                <w:rFonts w:ascii="Century Gothic" w:hAnsi="Century Gothic" w:cs="Tahoma"/>
                <w:b w:val="0"/>
                <w:bCs w:val="0"/>
                <w:sz w:val="18"/>
                <w:szCs w:val="18"/>
              </w:rPr>
            </w:pPr>
            <w:r w:rsidRPr="005172E4">
              <w:rPr>
                <w:rFonts w:ascii="Century Gothic" w:hAnsi="Century Gothic" w:cs="Tahoma"/>
                <w:sz w:val="18"/>
                <w:szCs w:val="18"/>
              </w:rPr>
              <w:t>Dokter Umum</w:t>
            </w:r>
          </w:p>
        </w:tc>
        <w:tc>
          <w:tcPr>
            <w:tcW w:w="473" w:type="pct"/>
            <w:hideMark/>
          </w:tcPr>
          <w:p w:rsidR="00430427" w:rsidRPr="005172E4" w:rsidRDefault="00430427" w:rsidP="00F902E6">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cs="Tahoma"/>
                <w:color w:val="000000"/>
                <w:sz w:val="18"/>
                <w:szCs w:val="18"/>
              </w:rPr>
            </w:pPr>
            <w:r w:rsidRPr="005172E4">
              <w:rPr>
                <w:rFonts w:ascii="Century Gothic" w:hAnsi="Century Gothic" w:cs="Tahoma"/>
                <w:color w:val="000000"/>
                <w:sz w:val="18"/>
                <w:szCs w:val="18"/>
              </w:rPr>
              <w:t>16.05</w:t>
            </w:r>
          </w:p>
        </w:tc>
        <w:tc>
          <w:tcPr>
            <w:tcW w:w="473" w:type="pct"/>
            <w:hideMark/>
          </w:tcPr>
          <w:p w:rsidR="00430427" w:rsidRPr="005172E4" w:rsidRDefault="00430427" w:rsidP="00F902E6">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cs="Tahoma"/>
                <w:color w:val="000000"/>
                <w:sz w:val="18"/>
                <w:szCs w:val="18"/>
              </w:rPr>
            </w:pPr>
            <w:r w:rsidRPr="005172E4">
              <w:rPr>
                <w:rFonts w:ascii="Century Gothic" w:hAnsi="Century Gothic" w:cs="Tahoma"/>
                <w:color w:val="000000"/>
                <w:sz w:val="18"/>
                <w:szCs w:val="18"/>
              </w:rPr>
              <w:t>10.95</w:t>
            </w:r>
          </w:p>
        </w:tc>
        <w:tc>
          <w:tcPr>
            <w:tcW w:w="473" w:type="pct"/>
            <w:hideMark/>
          </w:tcPr>
          <w:p w:rsidR="00430427" w:rsidRPr="005172E4" w:rsidRDefault="00430427" w:rsidP="00F902E6">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cs="Tahoma"/>
                <w:color w:val="000000"/>
                <w:sz w:val="18"/>
                <w:szCs w:val="18"/>
              </w:rPr>
            </w:pPr>
            <w:r w:rsidRPr="005172E4">
              <w:rPr>
                <w:rFonts w:ascii="Century Gothic" w:hAnsi="Century Gothic" w:cs="Tahoma"/>
                <w:color w:val="000000"/>
                <w:sz w:val="18"/>
                <w:szCs w:val="18"/>
              </w:rPr>
              <w:t>25.69</w:t>
            </w:r>
          </w:p>
        </w:tc>
        <w:tc>
          <w:tcPr>
            <w:tcW w:w="473" w:type="pct"/>
            <w:hideMark/>
          </w:tcPr>
          <w:p w:rsidR="00430427" w:rsidRPr="005172E4" w:rsidRDefault="00430427" w:rsidP="00F902E6">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cs="Tahoma"/>
                <w:color w:val="000000"/>
                <w:sz w:val="18"/>
                <w:szCs w:val="18"/>
              </w:rPr>
            </w:pPr>
            <w:r w:rsidRPr="005172E4">
              <w:rPr>
                <w:rFonts w:ascii="Century Gothic" w:hAnsi="Century Gothic" w:cs="Tahoma"/>
                <w:color w:val="000000"/>
                <w:sz w:val="18"/>
                <w:szCs w:val="18"/>
              </w:rPr>
              <w:t>26.51</w:t>
            </w:r>
          </w:p>
        </w:tc>
        <w:tc>
          <w:tcPr>
            <w:tcW w:w="473" w:type="pct"/>
            <w:hideMark/>
          </w:tcPr>
          <w:p w:rsidR="00430427" w:rsidRPr="005172E4" w:rsidRDefault="00430427" w:rsidP="00F902E6">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cs="Tahoma"/>
                <w:color w:val="000000"/>
                <w:sz w:val="18"/>
                <w:szCs w:val="18"/>
              </w:rPr>
            </w:pPr>
            <w:r w:rsidRPr="005172E4">
              <w:rPr>
                <w:rFonts w:ascii="Century Gothic" w:hAnsi="Century Gothic" w:cs="Tahoma"/>
                <w:color w:val="000000"/>
                <w:sz w:val="18"/>
                <w:szCs w:val="18"/>
              </w:rPr>
              <w:t>16,50</w:t>
            </w:r>
          </w:p>
        </w:tc>
        <w:tc>
          <w:tcPr>
            <w:tcW w:w="465" w:type="pct"/>
          </w:tcPr>
          <w:p w:rsidR="00430427" w:rsidRPr="005172E4" w:rsidRDefault="00430427" w:rsidP="00F902E6">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color w:val="000000"/>
                <w:sz w:val="18"/>
                <w:szCs w:val="18"/>
              </w:rPr>
            </w:pPr>
            <w:r w:rsidRPr="005172E4">
              <w:rPr>
                <w:rFonts w:ascii="Century Gothic" w:hAnsi="Century Gothic"/>
                <w:color w:val="000000"/>
                <w:sz w:val="18"/>
                <w:szCs w:val="18"/>
              </w:rPr>
              <w:t>13,86</w:t>
            </w:r>
          </w:p>
        </w:tc>
        <w:tc>
          <w:tcPr>
            <w:tcW w:w="605" w:type="pct"/>
            <w:hideMark/>
          </w:tcPr>
          <w:p w:rsidR="00430427" w:rsidRPr="005172E4" w:rsidRDefault="00430427" w:rsidP="00F902E6">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cs="Tahoma"/>
                <w:color w:val="000000"/>
                <w:sz w:val="18"/>
                <w:szCs w:val="18"/>
              </w:rPr>
            </w:pPr>
            <w:r w:rsidRPr="005172E4">
              <w:rPr>
                <w:rFonts w:ascii="Century Gothic" w:hAnsi="Century Gothic" w:cs="Tahoma"/>
                <w:color w:val="000000"/>
                <w:sz w:val="18"/>
                <w:szCs w:val="18"/>
              </w:rPr>
              <w:t>40</w:t>
            </w:r>
          </w:p>
        </w:tc>
      </w:tr>
      <w:tr w:rsidR="00430427" w:rsidRPr="005172E4" w:rsidTr="007C760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563" w:type="pct"/>
            <w:hideMark/>
          </w:tcPr>
          <w:p w:rsidR="00430427" w:rsidRPr="005172E4" w:rsidRDefault="00430427" w:rsidP="00F902E6">
            <w:pPr>
              <w:rPr>
                <w:rFonts w:ascii="Century Gothic" w:hAnsi="Century Gothic" w:cs="Tahoma"/>
                <w:b w:val="0"/>
                <w:bCs w:val="0"/>
                <w:sz w:val="18"/>
                <w:szCs w:val="18"/>
              </w:rPr>
            </w:pPr>
            <w:r w:rsidRPr="005172E4">
              <w:rPr>
                <w:rFonts w:ascii="Century Gothic" w:hAnsi="Century Gothic" w:cs="Tahoma"/>
                <w:sz w:val="18"/>
                <w:szCs w:val="18"/>
              </w:rPr>
              <w:t>Apoteker</w:t>
            </w:r>
          </w:p>
        </w:tc>
        <w:tc>
          <w:tcPr>
            <w:tcW w:w="473" w:type="pct"/>
            <w:hideMark/>
          </w:tcPr>
          <w:p w:rsidR="00430427" w:rsidRPr="005172E4" w:rsidRDefault="00430427" w:rsidP="00F902E6">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color w:val="000000"/>
                <w:sz w:val="18"/>
                <w:szCs w:val="18"/>
              </w:rPr>
            </w:pPr>
            <w:r w:rsidRPr="005172E4">
              <w:rPr>
                <w:rFonts w:ascii="Century Gothic" w:hAnsi="Century Gothic" w:cs="Tahoma"/>
                <w:color w:val="000000"/>
                <w:sz w:val="18"/>
                <w:szCs w:val="18"/>
              </w:rPr>
              <w:t>3.82</w:t>
            </w:r>
          </w:p>
        </w:tc>
        <w:tc>
          <w:tcPr>
            <w:tcW w:w="473" w:type="pct"/>
            <w:hideMark/>
          </w:tcPr>
          <w:p w:rsidR="00430427" w:rsidRPr="005172E4" w:rsidRDefault="00430427" w:rsidP="00F902E6">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color w:val="000000"/>
                <w:sz w:val="18"/>
                <w:szCs w:val="18"/>
              </w:rPr>
            </w:pPr>
            <w:r w:rsidRPr="005172E4">
              <w:rPr>
                <w:rFonts w:ascii="Century Gothic" w:hAnsi="Century Gothic" w:cs="Tahoma"/>
                <w:color w:val="000000"/>
                <w:sz w:val="18"/>
                <w:szCs w:val="18"/>
              </w:rPr>
              <w:t>8.03</w:t>
            </w:r>
          </w:p>
        </w:tc>
        <w:tc>
          <w:tcPr>
            <w:tcW w:w="473" w:type="pct"/>
            <w:hideMark/>
          </w:tcPr>
          <w:p w:rsidR="00430427" w:rsidRPr="005172E4" w:rsidRDefault="00430427" w:rsidP="00F902E6">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color w:val="000000"/>
                <w:sz w:val="18"/>
                <w:szCs w:val="18"/>
              </w:rPr>
            </w:pPr>
            <w:r w:rsidRPr="005172E4">
              <w:rPr>
                <w:rFonts w:ascii="Century Gothic" w:hAnsi="Century Gothic" w:cs="Tahoma"/>
                <w:color w:val="000000"/>
                <w:sz w:val="18"/>
                <w:szCs w:val="18"/>
              </w:rPr>
              <w:t>9.28</w:t>
            </w:r>
          </w:p>
        </w:tc>
        <w:tc>
          <w:tcPr>
            <w:tcW w:w="473" w:type="pct"/>
            <w:hideMark/>
          </w:tcPr>
          <w:p w:rsidR="00430427" w:rsidRPr="005172E4" w:rsidRDefault="00430427" w:rsidP="00F902E6">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color w:val="000000"/>
                <w:sz w:val="18"/>
                <w:szCs w:val="18"/>
              </w:rPr>
            </w:pPr>
            <w:r w:rsidRPr="005172E4">
              <w:rPr>
                <w:rFonts w:ascii="Century Gothic" w:hAnsi="Century Gothic" w:cs="Tahoma"/>
                <w:color w:val="000000"/>
                <w:sz w:val="18"/>
                <w:szCs w:val="18"/>
              </w:rPr>
              <w:t>10.46</w:t>
            </w:r>
          </w:p>
        </w:tc>
        <w:tc>
          <w:tcPr>
            <w:tcW w:w="473" w:type="pct"/>
            <w:hideMark/>
          </w:tcPr>
          <w:p w:rsidR="00430427" w:rsidRPr="005172E4" w:rsidRDefault="00430427" w:rsidP="00F902E6">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color w:val="000000"/>
                <w:sz w:val="18"/>
                <w:szCs w:val="18"/>
              </w:rPr>
            </w:pPr>
            <w:r w:rsidRPr="005172E4">
              <w:rPr>
                <w:rFonts w:ascii="Century Gothic" w:hAnsi="Century Gothic" w:cs="Tahoma"/>
                <w:color w:val="000000"/>
                <w:sz w:val="18"/>
                <w:szCs w:val="18"/>
              </w:rPr>
              <w:t>7,56</w:t>
            </w:r>
          </w:p>
        </w:tc>
        <w:tc>
          <w:tcPr>
            <w:tcW w:w="465" w:type="pct"/>
          </w:tcPr>
          <w:p w:rsidR="00430427" w:rsidRPr="005172E4" w:rsidRDefault="00430427" w:rsidP="00F902E6">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18"/>
                <w:szCs w:val="18"/>
              </w:rPr>
            </w:pPr>
            <w:r w:rsidRPr="005172E4">
              <w:rPr>
                <w:rFonts w:ascii="Century Gothic" w:hAnsi="Century Gothic"/>
                <w:color w:val="000000"/>
                <w:sz w:val="18"/>
                <w:szCs w:val="18"/>
              </w:rPr>
              <w:t>10,56</w:t>
            </w:r>
          </w:p>
        </w:tc>
        <w:tc>
          <w:tcPr>
            <w:tcW w:w="605" w:type="pct"/>
            <w:hideMark/>
          </w:tcPr>
          <w:p w:rsidR="00430427" w:rsidRPr="005172E4" w:rsidRDefault="00430427" w:rsidP="00F902E6">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color w:val="000000"/>
                <w:sz w:val="18"/>
                <w:szCs w:val="18"/>
              </w:rPr>
            </w:pPr>
            <w:r w:rsidRPr="005172E4">
              <w:rPr>
                <w:rFonts w:ascii="Century Gothic" w:hAnsi="Century Gothic" w:cs="Tahoma"/>
                <w:color w:val="000000"/>
                <w:sz w:val="18"/>
                <w:szCs w:val="18"/>
              </w:rPr>
              <w:t>10</w:t>
            </w:r>
          </w:p>
        </w:tc>
      </w:tr>
      <w:tr w:rsidR="00430427" w:rsidRPr="005172E4" w:rsidTr="007C760F">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563" w:type="pct"/>
            <w:hideMark/>
          </w:tcPr>
          <w:p w:rsidR="00430427" w:rsidRPr="005172E4" w:rsidRDefault="00D4763B" w:rsidP="00F902E6">
            <w:pPr>
              <w:rPr>
                <w:rFonts w:ascii="Century Gothic" w:hAnsi="Century Gothic" w:cs="Tahoma"/>
                <w:b w:val="0"/>
                <w:bCs w:val="0"/>
                <w:sz w:val="18"/>
                <w:szCs w:val="18"/>
              </w:rPr>
            </w:pPr>
            <w:r w:rsidRPr="005172E4">
              <w:rPr>
                <w:rFonts w:ascii="Century Gothic" w:hAnsi="Century Gothic" w:cs="Tahoma"/>
                <w:sz w:val="18"/>
                <w:szCs w:val="18"/>
              </w:rPr>
              <w:t>SKM</w:t>
            </w:r>
          </w:p>
        </w:tc>
        <w:tc>
          <w:tcPr>
            <w:tcW w:w="473" w:type="pct"/>
            <w:hideMark/>
          </w:tcPr>
          <w:p w:rsidR="00430427" w:rsidRPr="005172E4" w:rsidRDefault="00430427" w:rsidP="00F902E6">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cs="Tahoma"/>
                <w:color w:val="000000"/>
                <w:sz w:val="18"/>
                <w:szCs w:val="18"/>
              </w:rPr>
            </w:pPr>
            <w:r w:rsidRPr="005172E4">
              <w:rPr>
                <w:rFonts w:ascii="Century Gothic" w:hAnsi="Century Gothic" w:cs="Tahoma"/>
                <w:color w:val="000000"/>
                <w:sz w:val="18"/>
                <w:szCs w:val="18"/>
              </w:rPr>
              <w:t>25.22</w:t>
            </w:r>
          </w:p>
        </w:tc>
        <w:tc>
          <w:tcPr>
            <w:tcW w:w="473" w:type="pct"/>
            <w:hideMark/>
          </w:tcPr>
          <w:p w:rsidR="00430427" w:rsidRPr="005172E4" w:rsidRDefault="00430427" w:rsidP="00F902E6">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cs="Tahoma"/>
                <w:color w:val="000000"/>
                <w:sz w:val="18"/>
                <w:szCs w:val="18"/>
              </w:rPr>
            </w:pPr>
            <w:r w:rsidRPr="005172E4">
              <w:rPr>
                <w:rFonts w:ascii="Century Gothic" w:hAnsi="Century Gothic" w:cs="Tahoma"/>
                <w:color w:val="000000"/>
                <w:sz w:val="18"/>
                <w:szCs w:val="18"/>
              </w:rPr>
              <w:t>36.50</w:t>
            </w:r>
          </w:p>
        </w:tc>
        <w:tc>
          <w:tcPr>
            <w:tcW w:w="473" w:type="pct"/>
            <w:hideMark/>
          </w:tcPr>
          <w:p w:rsidR="00430427" w:rsidRPr="005172E4" w:rsidRDefault="00430427" w:rsidP="00F902E6">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cs="Tahoma"/>
                <w:color w:val="000000"/>
                <w:sz w:val="18"/>
                <w:szCs w:val="18"/>
              </w:rPr>
            </w:pPr>
            <w:r w:rsidRPr="005172E4">
              <w:rPr>
                <w:rFonts w:ascii="Century Gothic" w:hAnsi="Century Gothic" w:cs="Tahoma"/>
                <w:color w:val="000000"/>
                <w:sz w:val="18"/>
                <w:szCs w:val="18"/>
              </w:rPr>
              <w:t>44.24</w:t>
            </w:r>
          </w:p>
        </w:tc>
        <w:tc>
          <w:tcPr>
            <w:tcW w:w="473" w:type="pct"/>
            <w:hideMark/>
          </w:tcPr>
          <w:p w:rsidR="00430427" w:rsidRPr="005172E4" w:rsidRDefault="00430427" w:rsidP="00F902E6">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cs="Tahoma"/>
                <w:color w:val="000000"/>
                <w:sz w:val="18"/>
                <w:szCs w:val="18"/>
              </w:rPr>
            </w:pPr>
            <w:r w:rsidRPr="005172E4">
              <w:rPr>
                <w:rFonts w:ascii="Century Gothic" w:hAnsi="Century Gothic" w:cs="Tahoma"/>
                <w:color w:val="000000"/>
                <w:sz w:val="18"/>
                <w:szCs w:val="18"/>
              </w:rPr>
              <w:t>57.20</w:t>
            </w:r>
          </w:p>
        </w:tc>
        <w:tc>
          <w:tcPr>
            <w:tcW w:w="473" w:type="pct"/>
            <w:hideMark/>
          </w:tcPr>
          <w:p w:rsidR="00430427" w:rsidRPr="005172E4" w:rsidRDefault="00430427" w:rsidP="00F902E6">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cs="Tahoma"/>
                <w:color w:val="000000"/>
                <w:sz w:val="18"/>
                <w:szCs w:val="18"/>
              </w:rPr>
            </w:pPr>
            <w:r w:rsidRPr="005172E4">
              <w:rPr>
                <w:rFonts w:ascii="Century Gothic" w:hAnsi="Century Gothic" w:cs="Tahoma"/>
                <w:color w:val="000000"/>
                <w:sz w:val="18"/>
                <w:szCs w:val="18"/>
              </w:rPr>
              <w:t>41,93</w:t>
            </w:r>
          </w:p>
        </w:tc>
        <w:tc>
          <w:tcPr>
            <w:tcW w:w="465" w:type="pct"/>
          </w:tcPr>
          <w:p w:rsidR="00430427" w:rsidRPr="005172E4" w:rsidRDefault="00430427" w:rsidP="00F902E6">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color w:val="000000"/>
                <w:sz w:val="18"/>
                <w:szCs w:val="18"/>
              </w:rPr>
            </w:pPr>
            <w:r w:rsidRPr="005172E4">
              <w:rPr>
                <w:rFonts w:ascii="Century Gothic" w:hAnsi="Century Gothic"/>
                <w:color w:val="000000"/>
                <w:sz w:val="18"/>
                <w:szCs w:val="18"/>
              </w:rPr>
              <w:t>44,23</w:t>
            </w:r>
          </w:p>
        </w:tc>
        <w:tc>
          <w:tcPr>
            <w:tcW w:w="605" w:type="pct"/>
            <w:hideMark/>
          </w:tcPr>
          <w:p w:rsidR="00430427" w:rsidRPr="005172E4" w:rsidRDefault="00430427" w:rsidP="00F902E6">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cs="Tahoma"/>
                <w:color w:val="000000"/>
                <w:sz w:val="18"/>
                <w:szCs w:val="18"/>
              </w:rPr>
            </w:pPr>
            <w:r w:rsidRPr="005172E4">
              <w:rPr>
                <w:rFonts w:ascii="Century Gothic" w:hAnsi="Century Gothic" w:cs="Tahoma"/>
                <w:color w:val="000000"/>
                <w:sz w:val="18"/>
                <w:szCs w:val="18"/>
              </w:rPr>
              <w:t>40</w:t>
            </w:r>
          </w:p>
        </w:tc>
      </w:tr>
      <w:tr w:rsidR="00430427" w:rsidRPr="005172E4" w:rsidTr="007C760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563" w:type="pct"/>
            <w:hideMark/>
          </w:tcPr>
          <w:p w:rsidR="00430427" w:rsidRPr="005172E4" w:rsidRDefault="00430427" w:rsidP="00F902E6">
            <w:pPr>
              <w:rPr>
                <w:rFonts w:ascii="Century Gothic" w:hAnsi="Century Gothic" w:cs="Tahoma"/>
                <w:b w:val="0"/>
                <w:bCs w:val="0"/>
                <w:sz w:val="18"/>
                <w:szCs w:val="18"/>
              </w:rPr>
            </w:pPr>
            <w:r w:rsidRPr="005172E4">
              <w:rPr>
                <w:rFonts w:ascii="Century Gothic" w:hAnsi="Century Gothic" w:cs="Tahoma"/>
                <w:sz w:val="18"/>
                <w:szCs w:val="18"/>
              </w:rPr>
              <w:t xml:space="preserve">Sarjana Keperawatan </w:t>
            </w:r>
          </w:p>
        </w:tc>
        <w:tc>
          <w:tcPr>
            <w:tcW w:w="473" w:type="pct"/>
            <w:hideMark/>
          </w:tcPr>
          <w:p w:rsidR="00430427" w:rsidRPr="005172E4" w:rsidRDefault="00430427" w:rsidP="00F902E6">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color w:val="000000"/>
                <w:sz w:val="18"/>
                <w:szCs w:val="18"/>
              </w:rPr>
            </w:pPr>
            <w:r w:rsidRPr="005172E4">
              <w:rPr>
                <w:rFonts w:ascii="Century Gothic" w:hAnsi="Century Gothic" w:cs="Tahoma"/>
                <w:color w:val="000000"/>
                <w:sz w:val="18"/>
                <w:szCs w:val="18"/>
              </w:rPr>
              <w:t>5.35</w:t>
            </w:r>
          </w:p>
        </w:tc>
        <w:tc>
          <w:tcPr>
            <w:tcW w:w="473" w:type="pct"/>
            <w:hideMark/>
          </w:tcPr>
          <w:p w:rsidR="00430427" w:rsidRPr="005172E4" w:rsidRDefault="00430427" w:rsidP="00F902E6">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color w:val="000000"/>
                <w:sz w:val="18"/>
                <w:szCs w:val="18"/>
              </w:rPr>
            </w:pPr>
            <w:r w:rsidRPr="005172E4">
              <w:rPr>
                <w:rFonts w:ascii="Century Gothic" w:hAnsi="Century Gothic" w:cs="Tahoma"/>
                <w:color w:val="000000"/>
                <w:sz w:val="18"/>
                <w:szCs w:val="18"/>
              </w:rPr>
              <w:t>2.19</w:t>
            </w:r>
          </w:p>
        </w:tc>
        <w:tc>
          <w:tcPr>
            <w:tcW w:w="473" w:type="pct"/>
            <w:hideMark/>
          </w:tcPr>
          <w:p w:rsidR="00430427" w:rsidRPr="005172E4" w:rsidRDefault="00430427" w:rsidP="00F902E6">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color w:val="000000"/>
                <w:sz w:val="18"/>
                <w:szCs w:val="18"/>
              </w:rPr>
            </w:pPr>
            <w:r w:rsidRPr="005172E4">
              <w:rPr>
                <w:rFonts w:ascii="Century Gothic" w:hAnsi="Century Gothic" w:cs="Tahoma"/>
                <w:color w:val="000000"/>
                <w:sz w:val="18"/>
                <w:szCs w:val="18"/>
              </w:rPr>
              <w:t>10.70</w:t>
            </w:r>
          </w:p>
        </w:tc>
        <w:tc>
          <w:tcPr>
            <w:tcW w:w="473" w:type="pct"/>
            <w:hideMark/>
          </w:tcPr>
          <w:p w:rsidR="00430427" w:rsidRPr="005172E4" w:rsidRDefault="00430427" w:rsidP="00F902E6">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color w:val="000000"/>
                <w:sz w:val="18"/>
                <w:szCs w:val="18"/>
              </w:rPr>
            </w:pPr>
            <w:r w:rsidRPr="005172E4">
              <w:rPr>
                <w:rFonts w:ascii="Century Gothic" w:hAnsi="Century Gothic" w:cs="Tahoma"/>
                <w:color w:val="000000"/>
                <w:sz w:val="18"/>
                <w:szCs w:val="18"/>
              </w:rPr>
              <w:t>11.16</w:t>
            </w:r>
          </w:p>
        </w:tc>
        <w:tc>
          <w:tcPr>
            <w:tcW w:w="473" w:type="pct"/>
            <w:hideMark/>
          </w:tcPr>
          <w:p w:rsidR="00430427" w:rsidRPr="005172E4" w:rsidRDefault="00430427" w:rsidP="00F902E6">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color w:val="000000"/>
                <w:sz w:val="18"/>
                <w:szCs w:val="18"/>
              </w:rPr>
            </w:pPr>
            <w:r w:rsidRPr="005172E4">
              <w:rPr>
                <w:rFonts w:ascii="Century Gothic" w:hAnsi="Century Gothic" w:cs="Tahoma"/>
                <w:color w:val="000000"/>
                <w:sz w:val="18"/>
                <w:szCs w:val="18"/>
              </w:rPr>
              <w:t>-</w:t>
            </w:r>
          </w:p>
        </w:tc>
        <w:tc>
          <w:tcPr>
            <w:tcW w:w="465" w:type="pct"/>
          </w:tcPr>
          <w:p w:rsidR="00430427" w:rsidRPr="005172E4" w:rsidRDefault="00430427" w:rsidP="00F902E6">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18"/>
                <w:szCs w:val="18"/>
              </w:rPr>
            </w:pPr>
            <w:r w:rsidRPr="005172E4">
              <w:rPr>
                <w:rFonts w:ascii="Century Gothic" w:hAnsi="Century Gothic"/>
                <w:color w:val="000000"/>
                <w:sz w:val="18"/>
                <w:szCs w:val="18"/>
              </w:rPr>
              <w:t>8,58</w:t>
            </w:r>
          </w:p>
        </w:tc>
        <w:tc>
          <w:tcPr>
            <w:tcW w:w="605" w:type="pct"/>
            <w:vMerge w:val="restart"/>
          </w:tcPr>
          <w:p w:rsidR="00430427" w:rsidRPr="005172E4" w:rsidRDefault="00430427" w:rsidP="00F902E6">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color w:val="000000"/>
                <w:sz w:val="18"/>
                <w:szCs w:val="18"/>
              </w:rPr>
            </w:pPr>
            <w:r w:rsidRPr="005172E4">
              <w:rPr>
                <w:rFonts w:ascii="Century Gothic" w:hAnsi="Century Gothic" w:cs="Tahoma"/>
                <w:color w:val="000000"/>
                <w:sz w:val="18"/>
                <w:szCs w:val="18"/>
              </w:rPr>
              <w:t>117,5</w:t>
            </w:r>
          </w:p>
        </w:tc>
      </w:tr>
      <w:tr w:rsidR="00430427" w:rsidRPr="005172E4" w:rsidTr="007C760F">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563" w:type="pct"/>
            <w:hideMark/>
          </w:tcPr>
          <w:p w:rsidR="00430427" w:rsidRPr="005172E4" w:rsidRDefault="00430427" w:rsidP="00F902E6">
            <w:pPr>
              <w:rPr>
                <w:rFonts w:ascii="Century Gothic" w:hAnsi="Century Gothic" w:cs="Tahoma"/>
                <w:b w:val="0"/>
                <w:bCs w:val="0"/>
                <w:sz w:val="18"/>
                <w:szCs w:val="18"/>
              </w:rPr>
            </w:pPr>
            <w:r w:rsidRPr="005172E4">
              <w:rPr>
                <w:rFonts w:ascii="Century Gothic" w:hAnsi="Century Gothic" w:cs="Tahoma"/>
                <w:sz w:val="18"/>
                <w:szCs w:val="18"/>
              </w:rPr>
              <w:t>Perawat (D-III+SPK)</w:t>
            </w:r>
          </w:p>
        </w:tc>
        <w:tc>
          <w:tcPr>
            <w:tcW w:w="473" w:type="pct"/>
            <w:hideMark/>
          </w:tcPr>
          <w:p w:rsidR="00430427" w:rsidRPr="005172E4" w:rsidRDefault="00430427" w:rsidP="00F902E6">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cs="Tahoma"/>
                <w:color w:val="000000"/>
                <w:sz w:val="18"/>
                <w:szCs w:val="18"/>
              </w:rPr>
            </w:pPr>
            <w:r w:rsidRPr="005172E4">
              <w:rPr>
                <w:rFonts w:ascii="Century Gothic" w:hAnsi="Century Gothic" w:cs="Tahoma"/>
                <w:color w:val="000000"/>
                <w:sz w:val="18"/>
                <w:szCs w:val="18"/>
              </w:rPr>
              <w:t>177.29</w:t>
            </w:r>
          </w:p>
        </w:tc>
        <w:tc>
          <w:tcPr>
            <w:tcW w:w="473" w:type="pct"/>
            <w:hideMark/>
          </w:tcPr>
          <w:p w:rsidR="00430427" w:rsidRPr="005172E4" w:rsidRDefault="00430427" w:rsidP="00F902E6">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cs="Tahoma"/>
                <w:color w:val="000000"/>
                <w:sz w:val="18"/>
                <w:szCs w:val="18"/>
              </w:rPr>
            </w:pPr>
            <w:r w:rsidRPr="005172E4">
              <w:rPr>
                <w:rFonts w:ascii="Century Gothic" w:hAnsi="Century Gothic" w:cs="Tahoma"/>
                <w:color w:val="000000"/>
                <w:sz w:val="18"/>
                <w:szCs w:val="18"/>
              </w:rPr>
              <w:t>230.67</w:t>
            </w:r>
          </w:p>
        </w:tc>
        <w:tc>
          <w:tcPr>
            <w:tcW w:w="473" w:type="pct"/>
            <w:hideMark/>
          </w:tcPr>
          <w:p w:rsidR="00430427" w:rsidRPr="005172E4" w:rsidRDefault="00430427" w:rsidP="00F902E6">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cs="Tahoma"/>
                <w:color w:val="000000"/>
                <w:sz w:val="18"/>
                <w:szCs w:val="18"/>
              </w:rPr>
            </w:pPr>
            <w:r w:rsidRPr="005172E4">
              <w:rPr>
                <w:rFonts w:ascii="Century Gothic" w:hAnsi="Century Gothic" w:cs="Tahoma"/>
                <w:color w:val="000000"/>
                <w:sz w:val="18"/>
                <w:szCs w:val="18"/>
              </w:rPr>
              <w:t>191.24</w:t>
            </w:r>
          </w:p>
        </w:tc>
        <w:tc>
          <w:tcPr>
            <w:tcW w:w="473" w:type="pct"/>
            <w:hideMark/>
          </w:tcPr>
          <w:p w:rsidR="00430427" w:rsidRPr="005172E4" w:rsidRDefault="00430427" w:rsidP="00F902E6">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cs="Tahoma"/>
                <w:color w:val="000000"/>
                <w:sz w:val="18"/>
                <w:szCs w:val="18"/>
              </w:rPr>
            </w:pPr>
            <w:r w:rsidRPr="005172E4">
              <w:rPr>
                <w:rFonts w:ascii="Century Gothic" w:hAnsi="Century Gothic" w:cs="Tahoma"/>
                <w:color w:val="000000"/>
                <w:sz w:val="18"/>
                <w:szCs w:val="18"/>
              </w:rPr>
              <w:t>193.91</w:t>
            </w:r>
          </w:p>
        </w:tc>
        <w:tc>
          <w:tcPr>
            <w:tcW w:w="473" w:type="pct"/>
            <w:hideMark/>
          </w:tcPr>
          <w:p w:rsidR="00430427" w:rsidRPr="005172E4" w:rsidRDefault="00430427" w:rsidP="00F902E6">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cs="Tahoma"/>
                <w:color w:val="000000"/>
                <w:sz w:val="18"/>
                <w:szCs w:val="18"/>
              </w:rPr>
            </w:pPr>
            <w:r w:rsidRPr="005172E4">
              <w:rPr>
                <w:rFonts w:ascii="Century Gothic" w:hAnsi="Century Gothic" w:cs="Tahoma"/>
                <w:color w:val="000000"/>
                <w:sz w:val="18"/>
                <w:szCs w:val="18"/>
              </w:rPr>
              <w:t>140,62</w:t>
            </w:r>
          </w:p>
        </w:tc>
        <w:tc>
          <w:tcPr>
            <w:tcW w:w="465" w:type="pct"/>
          </w:tcPr>
          <w:p w:rsidR="00430427" w:rsidRPr="005172E4" w:rsidRDefault="00430427" w:rsidP="00F902E6">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color w:val="000000"/>
                <w:sz w:val="18"/>
                <w:szCs w:val="18"/>
              </w:rPr>
            </w:pPr>
            <w:r w:rsidRPr="005172E4">
              <w:rPr>
                <w:rFonts w:ascii="Century Gothic" w:hAnsi="Century Gothic"/>
                <w:color w:val="000000"/>
                <w:sz w:val="18"/>
                <w:szCs w:val="18"/>
              </w:rPr>
              <w:t>172,95</w:t>
            </w:r>
          </w:p>
        </w:tc>
        <w:tc>
          <w:tcPr>
            <w:tcW w:w="605" w:type="pct"/>
            <w:vMerge/>
            <w:hideMark/>
          </w:tcPr>
          <w:p w:rsidR="00430427" w:rsidRPr="005172E4" w:rsidRDefault="00430427" w:rsidP="00F902E6">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cs="Tahoma"/>
                <w:color w:val="000000"/>
                <w:sz w:val="18"/>
                <w:szCs w:val="18"/>
              </w:rPr>
            </w:pPr>
          </w:p>
        </w:tc>
      </w:tr>
      <w:tr w:rsidR="00430427" w:rsidRPr="005172E4" w:rsidTr="007C760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563" w:type="pct"/>
            <w:hideMark/>
          </w:tcPr>
          <w:p w:rsidR="00430427" w:rsidRPr="005172E4" w:rsidRDefault="00430427" w:rsidP="00F902E6">
            <w:pPr>
              <w:rPr>
                <w:rFonts w:ascii="Century Gothic" w:hAnsi="Century Gothic" w:cs="Tahoma"/>
                <w:b w:val="0"/>
                <w:bCs w:val="0"/>
                <w:sz w:val="18"/>
                <w:szCs w:val="18"/>
              </w:rPr>
            </w:pPr>
            <w:r w:rsidRPr="005172E4">
              <w:rPr>
                <w:rFonts w:ascii="Century Gothic" w:hAnsi="Century Gothic" w:cs="Tahoma"/>
                <w:sz w:val="18"/>
                <w:szCs w:val="18"/>
              </w:rPr>
              <w:t>Bidan (D-I,D-III,D-IV)</w:t>
            </w:r>
          </w:p>
        </w:tc>
        <w:tc>
          <w:tcPr>
            <w:tcW w:w="473" w:type="pct"/>
            <w:hideMark/>
          </w:tcPr>
          <w:p w:rsidR="00430427" w:rsidRPr="005172E4" w:rsidRDefault="00430427" w:rsidP="00F902E6">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color w:val="000000"/>
                <w:sz w:val="18"/>
                <w:szCs w:val="18"/>
              </w:rPr>
            </w:pPr>
            <w:r w:rsidRPr="005172E4">
              <w:rPr>
                <w:rFonts w:ascii="Century Gothic" w:hAnsi="Century Gothic" w:cs="Tahoma"/>
                <w:color w:val="000000"/>
                <w:sz w:val="18"/>
                <w:szCs w:val="18"/>
              </w:rPr>
              <w:t>-</w:t>
            </w:r>
          </w:p>
        </w:tc>
        <w:tc>
          <w:tcPr>
            <w:tcW w:w="473" w:type="pct"/>
            <w:hideMark/>
          </w:tcPr>
          <w:p w:rsidR="00430427" w:rsidRPr="005172E4" w:rsidRDefault="00430427" w:rsidP="00F902E6">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color w:val="000000"/>
                <w:sz w:val="18"/>
                <w:szCs w:val="18"/>
              </w:rPr>
            </w:pPr>
            <w:r w:rsidRPr="005172E4">
              <w:rPr>
                <w:rFonts w:ascii="Century Gothic" w:hAnsi="Century Gothic" w:cs="Tahoma"/>
                <w:color w:val="000000"/>
                <w:sz w:val="18"/>
                <w:szCs w:val="18"/>
              </w:rPr>
              <w:t>-</w:t>
            </w:r>
          </w:p>
        </w:tc>
        <w:tc>
          <w:tcPr>
            <w:tcW w:w="473" w:type="pct"/>
            <w:hideMark/>
          </w:tcPr>
          <w:p w:rsidR="00430427" w:rsidRPr="005172E4" w:rsidRDefault="00430427" w:rsidP="00F902E6">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color w:val="000000"/>
                <w:sz w:val="18"/>
                <w:szCs w:val="18"/>
              </w:rPr>
            </w:pPr>
            <w:r w:rsidRPr="005172E4">
              <w:rPr>
                <w:rFonts w:ascii="Century Gothic" w:hAnsi="Century Gothic" w:cs="Tahoma"/>
                <w:color w:val="000000"/>
                <w:sz w:val="18"/>
                <w:szCs w:val="18"/>
              </w:rPr>
              <w:t>74.92</w:t>
            </w:r>
          </w:p>
        </w:tc>
        <w:tc>
          <w:tcPr>
            <w:tcW w:w="473" w:type="pct"/>
            <w:hideMark/>
          </w:tcPr>
          <w:p w:rsidR="00430427" w:rsidRPr="005172E4" w:rsidRDefault="00430427" w:rsidP="00F902E6">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color w:val="000000"/>
                <w:sz w:val="18"/>
                <w:szCs w:val="18"/>
              </w:rPr>
            </w:pPr>
            <w:r w:rsidRPr="005172E4">
              <w:rPr>
                <w:rFonts w:ascii="Century Gothic" w:hAnsi="Century Gothic" w:cs="Tahoma"/>
                <w:color w:val="000000"/>
                <w:sz w:val="18"/>
                <w:szCs w:val="18"/>
              </w:rPr>
              <w:t>87.19</w:t>
            </w:r>
          </w:p>
        </w:tc>
        <w:tc>
          <w:tcPr>
            <w:tcW w:w="473" w:type="pct"/>
            <w:hideMark/>
          </w:tcPr>
          <w:p w:rsidR="00430427" w:rsidRPr="005172E4" w:rsidRDefault="00430427" w:rsidP="00F902E6">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color w:val="000000"/>
                <w:sz w:val="18"/>
                <w:szCs w:val="18"/>
              </w:rPr>
            </w:pPr>
            <w:r w:rsidRPr="005172E4">
              <w:rPr>
                <w:rFonts w:ascii="Century Gothic" w:hAnsi="Century Gothic" w:cs="Tahoma"/>
                <w:color w:val="000000"/>
                <w:sz w:val="18"/>
                <w:szCs w:val="18"/>
              </w:rPr>
              <w:t>164,34</w:t>
            </w:r>
          </w:p>
        </w:tc>
        <w:tc>
          <w:tcPr>
            <w:tcW w:w="465" w:type="pct"/>
          </w:tcPr>
          <w:p w:rsidR="00430427" w:rsidRPr="005172E4" w:rsidRDefault="00430427" w:rsidP="00F902E6">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18"/>
                <w:szCs w:val="18"/>
              </w:rPr>
            </w:pPr>
            <w:r w:rsidRPr="005172E4">
              <w:rPr>
                <w:rFonts w:ascii="Century Gothic" w:hAnsi="Century Gothic"/>
                <w:color w:val="000000"/>
                <w:sz w:val="18"/>
                <w:szCs w:val="18"/>
              </w:rPr>
              <w:t>165,12</w:t>
            </w:r>
          </w:p>
        </w:tc>
        <w:tc>
          <w:tcPr>
            <w:tcW w:w="605" w:type="pct"/>
            <w:hideMark/>
          </w:tcPr>
          <w:p w:rsidR="00430427" w:rsidRPr="005172E4" w:rsidRDefault="00430427" w:rsidP="00F902E6">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color w:val="000000"/>
                <w:sz w:val="18"/>
                <w:szCs w:val="18"/>
              </w:rPr>
            </w:pPr>
            <w:r w:rsidRPr="005172E4">
              <w:rPr>
                <w:rFonts w:ascii="Century Gothic" w:hAnsi="Century Gothic" w:cs="Tahoma"/>
                <w:color w:val="000000"/>
                <w:sz w:val="18"/>
                <w:szCs w:val="18"/>
              </w:rPr>
              <w:t>100</w:t>
            </w:r>
          </w:p>
        </w:tc>
      </w:tr>
      <w:tr w:rsidR="00430427" w:rsidRPr="005172E4" w:rsidTr="007C760F">
        <w:trPr>
          <w:cnfStyle w:val="000000010000" w:firstRow="0" w:lastRow="0" w:firstColumn="0" w:lastColumn="0" w:oddVBand="0" w:evenVBand="0" w:oddHBand="0" w:evenHBand="1"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563" w:type="pct"/>
            <w:hideMark/>
          </w:tcPr>
          <w:p w:rsidR="00430427" w:rsidRPr="005172E4" w:rsidRDefault="00430427" w:rsidP="00F902E6">
            <w:pPr>
              <w:rPr>
                <w:rFonts w:ascii="Century Gothic" w:hAnsi="Century Gothic" w:cs="Tahoma"/>
                <w:b w:val="0"/>
                <w:bCs w:val="0"/>
                <w:sz w:val="18"/>
                <w:szCs w:val="18"/>
              </w:rPr>
            </w:pPr>
            <w:r w:rsidRPr="005172E4">
              <w:rPr>
                <w:rFonts w:ascii="Century Gothic" w:hAnsi="Century Gothic" w:cs="Tahoma"/>
                <w:sz w:val="18"/>
                <w:szCs w:val="18"/>
              </w:rPr>
              <w:t>Anastesi</w:t>
            </w:r>
          </w:p>
        </w:tc>
        <w:tc>
          <w:tcPr>
            <w:tcW w:w="473" w:type="pct"/>
            <w:hideMark/>
          </w:tcPr>
          <w:p w:rsidR="00430427" w:rsidRPr="005172E4" w:rsidRDefault="00430427" w:rsidP="00F902E6">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cs="Tahoma"/>
                <w:color w:val="000000"/>
                <w:sz w:val="18"/>
                <w:szCs w:val="18"/>
              </w:rPr>
            </w:pPr>
            <w:r w:rsidRPr="005172E4">
              <w:rPr>
                <w:rFonts w:ascii="Century Gothic" w:hAnsi="Century Gothic" w:cs="Tahoma"/>
                <w:color w:val="000000"/>
                <w:sz w:val="18"/>
                <w:szCs w:val="18"/>
              </w:rPr>
              <w:t>2.29</w:t>
            </w:r>
          </w:p>
        </w:tc>
        <w:tc>
          <w:tcPr>
            <w:tcW w:w="473" w:type="pct"/>
            <w:hideMark/>
          </w:tcPr>
          <w:p w:rsidR="00430427" w:rsidRPr="005172E4" w:rsidRDefault="00430427" w:rsidP="00F902E6">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cs="Tahoma"/>
                <w:color w:val="000000"/>
                <w:sz w:val="18"/>
                <w:szCs w:val="18"/>
              </w:rPr>
            </w:pPr>
            <w:r w:rsidRPr="005172E4">
              <w:rPr>
                <w:rFonts w:ascii="Century Gothic" w:hAnsi="Century Gothic" w:cs="Tahoma"/>
                <w:color w:val="000000"/>
                <w:sz w:val="18"/>
                <w:szCs w:val="18"/>
              </w:rPr>
              <w:t>-</w:t>
            </w:r>
          </w:p>
        </w:tc>
        <w:tc>
          <w:tcPr>
            <w:tcW w:w="473" w:type="pct"/>
            <w:hideMark/>
          </w:tcPr>
          <w:p w:rsidR="00430427" w:rsidRPr="005172E4" w:rsidRDefault="00430427" w:rsidP="00F902E6">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cs="Tahoma"/>
                <w:color w:val="000000"/>
                <w:sz w:val="18"/>
                <w:szCs w:val="18"/>
              </w:rPr>
            </w:pPr>
            <w:r w:rsidRPr="005172E4">
              <w:rPr>
                <w:rFonts w:ascii="Century Gothic" w:hAnsi="Century Gothic" w:cs="Tahoma"/>
                <w:color w:val="000000"/>
                <w:sz w:val="18"/>
                <w:szCs w:val="18"/>
              </w:rPr>
              <w:t>-</w:t>
            </w:r>
          </w:p>
        </w:tc>
        <w:tc>
          <w:tcPr>
            <w:tcW w:w="473" w:type="pct"/>
            <w:hideMark/>
          </w:tcPr>
          <w:p w:rsidR="00430427" w:rsidRPr="005172E4" w:rsidRDefault="00430427" w:rsidP="00F902E6">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cs="Tahoma"/>
                <w:color w:val="000000"/>
                <w:sz w:val="18"/>
                <w:szCs w:val="18"/>
              </w:rPr>
            </w:pPr>
            <w:r w:rsidRPr="005172E4">
              <w:rPr>
                <w:rFonts w:ascii="Century Gothic" w:hAnsi="Century Gothic" w:cs="Tahoma"/>
                <w:color w:val="000000"/>
                <w:sz w:val="18"/>
                <w:szCs w:val="18"/>
              </w:rPr>
              <w:t>0.70</w:t>
            </w:r>
          </w:p>
        </w:tc>
        <w:tc>
          <w:tcPr>
            <w:tcW w:w="473" w:type="pct"/>
            <w:hideMark/>
          </w:tcPr>
          <w:p w:rsidR="00430427" w:rsidRPr="005172E4" w:rsidRDefault="00430427" w:rsidP="00F902E6">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cs="Tahoma"/>
                <w:color w:val="000000"/>
                <w:sz w:val="18"/>
                <w:szCs w:val="18"/>
              </w:rPr>
            </w:pPr>
            <w:r w:rsidRPr="005172E4">
              <w:rPr>
                <w:rFonts w:ascii="Century Gothic" w:hAnsi="Century Gothic" w:cs="Tahoma"/>
                <w:color w:val="000000"/>
                <w:sz w:val="18"/>
                <w:szCs w:val="18"/>
              </w:rPr>
              <w:t>-</w:t>
            </w:r>
          </w:p>
        </w:tc>
        <w:tc>
          <w:tcPr>
            <w:tcW w:w="465" w:type="pct"/>
          </w:tcPr>
          <w:p w:rsidR="00430427" w:rsidRPr="005172E4" w:rsidRDefault="00430427" w:rsidP="00F902E6">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color w:val="000000"/>
                <w:sz w:val="18"/>
                <w:szCs w:val="18"/>
              </w:rPr>
            </w:pPr>
            <w:r w:rsidRPr="005172E4">
              <w:rPr>
                <w:rFonts w:ascii="Century Gothic" w:hAnsi="Century Gothic"/>
                <w:color w:val="000000"/>
                <w:sz w:val="18"/>
                <w:szCs w:val="18"/>
              </w:rPr>
              <w:t>0,66</w:t>
            </w:r>
          </w:p>
        </w:tc>
        <w:tc>
          <w:tcPr>
            <w:tcW w:w="605" w:type="pct"/>
            <w:hideMark/>
          </w:tcPr>
          <w:p w:rsidR="00430427" w:rsidRPr="005172E4" w:rsidRDefault="00430427" w:rsidP="00F902E6">
            <w:pPr>
              <w:jc w:val="center"/>
              <w:cnfStyle w:val="000000010000" w:firstRow="0" w:lastRow="0" w:firstColumn="0" w:lastColumn="0" w:oddVBand="0" w:evenVBand="0" w:oddHBand="0" w:evenHBand="1" w:firstRowFirstColumn="0" w:firstRowLastColumn="0" w:lastRowFirstColumn="0" w:lastRowLastColumn="0"/>
              <w:rPr>
                <w:rFonts w:ascii="Century Gothic" w:hAnsi="Century Gothic" w:cs="Tahoma"/>
                <w:color w:val="000000"/>
                <w:sz w:val="18"/>
                <w:szCs w:val="18"/>
              </w:rPr>
            </w:pPr>
            <w:r w:rsidRPr="005172E4">
              <w:rPr>
                <w:rFonts w:ascii="Century Gothic" w:hAnsi="Century Gothic" w:cs="Tahoma"/>
                <w:color w:val="000000"/>
                <w:sz w:val="18"/>
                <w:szCs w:val="18"/>
              </w:rPr>
              <w:t>2</w:t>
            </w:r>
          </w:p>
        </w:tc>
      </w:tr>
      <w:tr w:rsidR="00430427" w:rsidRPr="005172E4" w:rsidTr="007C760F">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563" w:type="pct"/>
            <w:hideMark/>
          </w:tcPr>
          <w:p w:rsidR="00430427" w:rsidRPr="005172E4" w:rsidRDefault="00430427" w:rsidP="00F902E6">
            <w:pPr>
              <w:rPr>
                <w:rFonts w:ascii="Century Gothic" w:hAnsi="Century Gothic" w:cs="Tahoma"/>
                <w:b w:val="0"/>
                <w:bCs w:val="0"/>
                <w:sz w:val="18"/>
                <w:szCs w:val="18"/>
              </w:rPr>
            </w:pPr>
            <w:r w:rsidRPr="005172E4">
              <w:rPr>
                <w:rFonts w:ascii="Century Gothic" w:hAnsi="Century Gothic" w:cs="Tahoma"/>
                <w:sz w:val="18"/>
                <w:szCs w:val="18"/>
              </w:rPr>
              <w:t>Analisis Lab/Kesehatan</w:t>
            </w:r>
          </w:p>
        </w:tc>
        <w:tc>
          <w:tcPr>
            <w:tcW w:w="473" w:type="pct"/>
            <w:hideMark/>
          </w:tcPr>
          <w:p w:rsidR="00430427" w:rsidRPr="005172E4" w:rsidRDefault="00430427" w:rsidP="00F902E6">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color w:val="000000"/>
                <w:sz w:val="18"/>
                <w:szCs w:val="18"/>
              </w:rPr>
            </w:pPr>
            <w:r w:rsidRPr="005172E4">
              <w:rPr>
                <w:rFonts w:ascii="Century Gothic" w:hAnsi="Century Gothic" w:cs="Tahoma"/>
                <w:color w:val="000000"/>
                <w:sz w:val="18"/>
                <w:szCs w:val="18"/>
              </w:rPr>
              <w:t>9.17</w:t>
            </w:r>
          </w:p>
        </w:tc>
        <w:tc>
          <w:tcPr>
            <w:tcW w:w="473" w:type="pct"/>
            <w:hideMark/>
          </w:tcPr>
          <w:p w:rsidR="00430427" w:rsidRPr="005172E4" w:rsidRDefault="00430427" w:rsidP="00F902E6">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color w:val="000000"/>
                <w:sz w:val="18"/>
                <w:szCs w:val="18"/>
              </w:rPr>
            </w:pPr>
            <w:r w:rsidRPr="005172E4">
              <w:rPr>
                <w:rFonts w:ascii="Century Gothic" w:hAnsi="Century Gothic" w:cs="Tahoma"/>
                <w:color w:val="000000"/>
                <w:sz w:val="18"/>
                <w:szCs w:val="18"/>
              </w:rPr>
              <w:t>8.03</w:t>
            </w:r>
          </w:p>
        </w:tc>
        <w:tc>
          <w:tcPr>
            <w:tcW w:w="473" w:type="pct"/>
            <w:hideMark/>
          </w:tcPr>
          <w:p w:rsidR="00430427" w:rsidRPr="005172E4" w:rsidRDefault="00430427" w:rsidP="00F902E6">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color w:val="000000"/>
                <w:sz w:val="18"/>
                <w:szCs w:val="18"/>
              </w:rPr>
            </w:pPr>
            <w:r w:rsidRPr="005172E4">
              <w:rPr>
                <w:rFonts w:ascii="Century Gothic" w:hAnsi="Century Gothic" w:cs="Tahoma"/>
                <w:color w:val="000000"/>
                <w:sz w:val="18"/>
                <w:szCs w:val="18"/>
              </w:rPr>
              <w:t>7.85</w:t>
            </w:r>
          </w:p>
        </w:tc>
        <w:tc>
          <w:tcPr>
            <w:tcW w:w="473" w:type="pct"/>
            <w:hideMark/>
          </w:tcPr>
          <w:p w:rsidR="00430427" w:rsidRPr="005172E4" w:rsidRDefault="00430427" w:rsidP="00F902E6">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color w:val="000000"/>
                <w:sz w:val="18"/>
                <w:szCs w:val="18"/>
              </w:rPr>
            </w:pPr>
            <w:r w:rsidRPr="005172E4">
              <w:rPr>
                <w:rFonts w:ascii="Century Gothic" w:hAnsi="Century Gothic" w:cs="Tahoma"/>
                <w:color w:val="000000"/>
                <w:sz w:val="18"/>
                <w:szCs w:val="18"/>
              </w:rPr>
              <w:t>9.07</w:t>
            </w:r>
          </w:p>
        </w:tc>
        <w:tc>
          <w:tcPr>
            <w:tcW w:w="473" w:type="pct"/>
            <w:hideMark/>
          </w:tcPr>
          <w:p w:rsidR="00430427" w:rsidRPr="005172E4" w:rsidRDefault="00430427" w:rsidP="00F902E6">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color w:val="000000"/>
                <w:sz w:val="18"/>
                <w:szCs w:val="18"/>
              </w:rPr>
            </w:pPr>
            <w:r w:rsidRPr="005172E4">
              <w:rPr>
                <w:rFonts w:ascii="Century Gothic" w:hAnsi="Century Gothic" w:cs="Tahoma"/>
                <w:color w:val="000000"/>
                <w:sz w:val="18"/>
                <w:szCs w:val="18"/>
              </w:rPr>
              <w:t>-</w:t>
            </w:r>
          </w:p>
        </w:tc>
        <w:tc>
          <w:tcPr>
            <w:tcW w:w="465" w:type="pct"/>
          </w:tcPr>
          <w:p w:rsidR="00430427" w:rsidRPr="005172E4" w:rsidRDefault="00430427" w:rsidP="00F902E6">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18"/>
                <w:szCs w:val="18"/>
              </w:rPr>
            </w:pPr>
            <w:r w:rsidRPr="005172E4">
              <w:rPr>
                <w:rFonts w:ascii="Century Gothic" w:hAnsi="Century Gothic"/>
                <w:color w:val="000000"/>
                <w:sz w:val="18"/>
                <w:szCs w:val="18"/>
              </w:rPr>
              <w:t>8,58</w:t>
            </w:r>
          </w:p>
        </w:tc>
        <w:tc>
          <w:tcPr>
            <w:tcW w:w="605" w:type="pct"/>
            <w:hideMark/>
          </w:tcPr>
          <w:p w:rsidR="00430427" w:rsidRPr="005172E4" w:rsidRDefault="00430427" w:rsidP="00F902E6">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color w:val="000000"/>
                <w:sz w:val="18"/>
                <w:szCs w:val="18"/>
              </w:rPr>
            </w:pPr>
            <w:r w:rsidRPr="005172E4">
              <w:rPr>
                <w:rFonts w:ascii="Century Gothic" w:hAnsi="Century Gothic" w:cs="Tahoma"/>
                <w:color w:val="000000"/>
                <w:sz w:val="18"/>
                <w:szCs w:val="18"/>
              </w:rPr>
              <w:t>5</w:t>
            </w:r>
          </w:p>
        </w:tc>
      </w:tr>
    </w:tbl>
    <w:p w:rsidR="008B67B6" w:rsidRDefault="008B67B6" w:rsidP="008F5011">
      <w:pPr>
        <w:tabs>
          <w:tab w:val="num" w:pos="826"/>
        </w:tabs>
        <w:spacing w:after="0" w:line="360" w:lineRule="auto"/>
        <w:rPr>
          <w:rFonts w:ascii="Century Gothic" w:hAnsi="Century Gothic" w:cs="Tahoma"/>
          <w:i/>
          <w:color w:val="000000"/>
          <w:sz w:val="16"/>
          <w:szCs w:val="16"/>
        </w:rPr>
      </w:pPr>
      <w:r w:rsidRPr="00D63268">
        <w:rPr>
          <w:rFonts w:ascii="Century Gothic" w:hAnsi="Century Gothic" w:cs="Tahoma"/>
          <w:i/>
          <w:sz w:val="16"/>
          <w:szCs w:val="16"/>
        </w:rPr>
        <w:t xml:space="preserve">                Sumber: </w:t>
      </w:r>
      <w:r w:rsidRPr="00D63268">
        <w:rPr>
          <w:rFonts w:ascii="Century Gothic" w:hAnsi="Century Gothic" w:cs="Tahoma"/>
          <w:i/>
          <w:color w:val="000000"/>
          <w:sz w:val="16"/>
          <w:szCs w:val="16"/>
        </w:rPr>
        <w:t xml:space="preserve">Dinas Kesehatan tahun </w:t>
      </w:r>
      <w:r w:rsidR="00D4763B">
        <w:rPr>
          <w:rFonts w:ascii="Century Gothic" w:hAnsi="Century Gothic" w:cs="Tahoma"/>
          <w:i/>
          <w:color w:val="000000"/>
          <w:sz w:val="16"/>
          <w:szCs w:val="16"/>
        </w:rPr>
        <w:t>(</w:t>
      </w:r>
      <w:r w:rsidRPr="00D63268">
        <w:rPr>
          <w:rFonts w:ascii="Century Gothic" w:hAnsi="Century Gothic" w:cs="Tahoma"/>
          <w:i/>
          <w:color w:val="000000"/>
          <w:sz w:val="16"/>
          <w:szCs w:val="16"/>
        </w:rPr>
        <w:t>201</w:t>
      </w:r>
      <w:r w:rsidR="00D4763B">
        <w:rPr>
          <w:rFonts w:ascii="Century Gothic" w:hAnsi="Century Gothic" w:cs="Tahoma"/>
          <w:i/>
          <w:color w:val="000000"/>
          <w:sz w:val="16"/>
          <w:szCs w:val="16"/>
        </w:rPr>
        <w:t>5)</w:t>
      </w:r>
      <w:r w:rsidRPr="00D63268">
        <w:rPr>
          <w:rFonts w:ascii="Century Gothic" w:hAnsi="Century Gothic" w:cs="Tahoma"/>
          <w:i/>
          <w:color w:val="000000"/>
          <w:sz w:val="16"/>
          <w:szCs w:val="16"/>
        </w:rPr>
        <w:t xml:space="preserve">, diolah </w:t>
      </w:r>
    </w:p>
    <w:p w:rsidR="00F251D2" w:rsidRPr="00F251D2" w:rsidRDefault="00F251D2" w:rsidP="00F251D2">
      <w:pPr>
        <w:autoSpaceDE w:val="0"/>
        <w:autoSpaceDN w:val="0"/>
        <w:adjustRightInd w:val="0"/>
        <w:spacing w:after="0" w:line="360" w:lineRule="auto"/>
        <w:ind w:firstLine="720"/>
        <w:jc w:val="both"/>
        <w:rPr>
          <w:rFonts w:ascii="Century Gothic" w:hAnsi="Century Gothic" w:cs="BerlinSansFB"/>
          <w:b/>
          <w:sz w:val="20"/>
          <w:szCs w:val="20"/>
          <w:lang w:val="id-ID"/>
        </w:rPr>
      </w:pPr>
      <w:r w:rsidRPr="00F251D2">
        <w:rPr>
          <w:rFonts w:ascii="Century Gothic" w:hAnsi="Century Gothic" w:cs="BerlinSansFB"/>
          <w:sz w:val="20"/>
          <w:szCs w:val="20"/>
          <w:lang w:val="id-ID"/>
        </w:rPr>
        <w:t xml:space="preserve">Berdasarkan data Standar Pelayanan Minimal (SPM) nmpak bahwa beberapa cakupan program belum mencapai target SPM yakni cakupan kunjungan ibu hamil K-4 (81,5 %  dari taget 95%), cakupan komplikasi kebidanan yang ditangani (52,3% dari target 80%), cakupan Neonatus dengan komplikasi yang ditangani (14,7% dari target80%), cakupan desa kelurahan UCI (67 % dari target 100%), cakupan pelayanan anak balita (64,2% dari target 100%), cakupan pemberian makanan pendamping ASI usia 6-24 bulan keluarga miskin (89,3% dari target 100%), cakupan penjaringan kesehatan siswa SD dan setingkatnya (86,6% dari target 70%), cakupan penemuan dan penaganan penderita :AFP (0dari target </w:t>
      </w:r>
      <w:r w:rsidRPr="00F251D2">
        <w:rPr>
          <w:rFonts w:ascii="Century Gothic" w:hAnsi="Century Gothic" w:cs="BerlinSansFB"/>
          <w:sz w:val="20"/>
          <w:szCs w:val="20"/>
          <w:u w:val="single"/>
          <w:lang w:val="id-ID"/>
        </w:rPr>
        <w:t xml:space="preserve">&gt; </w:t>
      </w:r>
      <w:r w:rsidRPr="00F251D2">
        <w:rPr>
          <w:rFonts w:ascii="Century Gothic" w:hAnsi="Century Gothic" w:cs="BerlinSansFB"/>
          <w:sz w:val="20"/>
          <w:szCs w:val="20"/>
          <w:lang w:val="id-ID"/>
        </w:rPr>
        <w:t xml:space="preserve">2/ 100.000), Pneumonia balita (,4% dari target 100%), cakupan penanganan Penderita Diare (62,2% dari target 100%), Pelayanan Kesehatan Rujukan Serta </w:t>
      </w:r>
      <w:r w:rsidRPr="00F251D2">
        <w:rPr>
          <w:rFonts w:ascii="Century Gothic" w:hAnsi="Century Gothic" w:cs="BerlinSansFB"/>
          <w:sz w:val="20"/>
          <w:szCs w:val="20"/>
          <w:lang w:val="id-ID"/>
        </w:rPr>
        <w:lastRenderedPageBreak/>
        <w:t>Penyelidikan Epidemiologi dan penanganan Kejadian Luar Biasa (KLB) juga belum mencapai target seperti diinginkan menurut standar SPM.</w:t>
      </w:r>
    </w:p>
    <w:p w:rsidR="00F251D2" w:rsidRPr="00F251D2" w:rsidRDefault="00F251D2" w:rsidP="00F251D2">
      <w:pPr>
        <w:pStyle w:val="ListParagraph"/>
        <w:autoSpaceDE w:val="0"/>
        <w:autoSpaceDN w:val="0"/>
        <w:adjustRightInd w:val="0"/>
        <w:ind w:left="0"/>
        <w:jc w:val="center"/>
        <w:rPr>
          <w:rFonts w:ascii="Century Gothic" w:hAnsi="Century Gothic" w:cs="BerlinSansFB"/>
          <w:b/>
          <w:bCs/>
          <w:sz w:val="20"/>
          <w:szCs w:val="20"/>
        </w:rPr>
      </w:pPr>
      <w:r w:rsidRPr="00F251D2">
        <w:rPr>
          <w:rFonts w:ascii="Century Gothic" w:hAnsi="Century Gothic" w:cs="BerlinSansFB"/>
          <w:b/>
          <w:bCs/>
          <w:sz w:val="20"/>
          <w:szCs w:val="20"/>
          <w:lang w:val="id-ID"/>
        </w:rPr>
        <w:t xml:space="preserve">Tabel. </w:t>
      </w:r>
      <w:r w:rsidRPr="00F251D2">
        <w:rPr>
          <w:rFonts w:ascii="Century Gothic" w:hAnsi="Century Gothic" w:cs="BerlinSansFB"/>
          <w:b/>
          <w:bCs/>
          <w:sz w:val="20"/>
          <w:szCs w:val="20"/>
        </w:rPr>
        <w:t>2.29</w:t>
      </w:r>
    </w:p>
    <w:p w:rsidR="00F251D2" w:rsidRPr="00F251D2" w:rsidRDefault="00F251D2" w:rsidP="00F251D2">
      <w:pPr>
        <w:pStyle w:val="ListParagraph"/>
        <w:autoSpaceDE w:val="0"/>
        <w:autoSpaceDN w:val="0"/>
        <w:adjustRightInd w:val="0"/>
        <w:ind w:left="0"/>
        <w:jc w:val="center"/>
        <w:rPr>
          <w:rFonts w:ascii="Century Gothic" w:hAnsi="Century Gothic" w:cs="BerlinSansFB"/>
          <w:b/>
          <w:bCs/>
          <w:sz w:val="20"/>
          <w:szCs w:val="20"/>
        </w:rPr>
      </w:pPr>
      <w:r w:rsidRPr="00F251D2">
        <w:rPr>
          <w:rFonts w:ascii="Century Gothic" w:hAnsi="Century Gothic" w:cs="BerlinSansFB"/>
          <w:b/>
          <w:bCs/>
          <w:sz w:val="20"/>
          <w:szCs w:val="20"/>
          <w:lang w:val="id-ID"/>
        </w:rPr>
        <w:t>Capaian SP</w:t>
      </w:r>
      <w:r>
        <w:rPr>
          <w:rFonts w:ascii="Century Gothic" w:hAnsi="Century Gothic" w:cs="BerlinSansFB"/>
          <w:b/>
          <w:bCs/>
          <w:sz w:val="20"/>
          <w:szCs w:val="20"/>
          <w:lang w:val="id-ID"/>
        </w:rPr>
        <w:t>M Kesehatan di Kota Baubau</w:t>
      </w:r>
    </w:p>
    <w:tbl>
      <w:tblPr>
        <w:tblW w:w="5000" w:type="pct"/>
        <w:tblLayout w:type="fixed"/>
        <w:tblLook w:val="04A0" w:firstRow="1" w:lastRow="0" w:firstColumn="1" w:lastColumn="0" w:noHBand="0" w:noVBand="1"/>
      </w:tblPr>
      <w:tblGrid>
        <w:gridCol w:w="472"/>
        <w:gridCol w:w="2786"/>
        <w:gridCol w:w="1100"/>
        <w:gridCol w:w="964"/>
        <w:gridCol w:w="1041"/>
        <w:gridCol w:w="1046"/>
        <w:gridCol w:w="1028"/>
      </w:tblGrid>
      <w:tr w:rsidR="00F251D2" w:rsidRPr="00F251D2" w:rsidTr="00F251D2">
        <w:trPr>
          <w:trHeight w:val="20"/>
        </w:trPr>
        <w:tc>
          <w:tcPr>
            <w:tcW w:w="280"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b/>
                <w:color w:val="000000"/>
                <w:sz w:val="18"/>
                <w:szCs w:val="18"/>
                <w:lang w:val="id-ID" w:eastAsia="id-ID"/>
              </w:rPr>
            </w:pPr>
            <w:r w:rsidRPr="00F251D2">
              <w:rPr>
                <w:rFonts w:ascii="Century Gothic" w:eastAsia="Times New Roman" w:hAnsi="Century Gothic" w:cs="Calibri"/>
                <w:b/>
                <w:color w:val="000000"/>
                <w:sz w:val="18"/>
                <w:szCs w:val="18"/>
                <w:lang w:val="id-ID" w:eastAsia="id-ID"/>
              </w:rPr>
              <w:t>No</w:t>
            </w:r>
          </w:p>
        </w:tc>
        <w:tc>
          <w:tcPr>
            <w:tcW w:w="165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b/>
                <w:color w:val="000000"/>
                <w:sz w:val="18"/>
                <w:szCs w:val="18"/>
                <w:lang w:val="id-ID" w:eastAsia="id-ID"/>
              </w:rPr>
            </w:pPr>
            <w:r w:rsidRPr="00F251D2">
              <w:rPr>
                <w:rFonts w:ascii="Century Gothic" w:eastAsia="Times New Roman" w:hAnsi="Century Gothic" w:cs="Calibri"/>
                <w:b/>
                <w:color w:val="000000"/>
                <w:sz w:val="18"/>
                <w:szCs w:val="18"/>
                <w:lang w:val="id-ID" w:eastAsia="id-ID"/>
              </w:rPr>
              <w:t>Jenis SPM</w:t>
            </w:r>
          </w:p>
        </w:tc>
        <w:tc>
          <w:tcPr>
            <w:tcW w:w="65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b/>
                <w:color w:val="000000"/>
                <w:sz w:val="18"/>
                <w:szCs w:val="18"/>
                <w:lang w:val="id-ID" w:eastAsia="id-ID"/>
              </w:rPr>
            </w:pPr>
            <w:r w:rsidRPr="00F251D2">
              <w:rPr>
                <w:rFonts w:ascii="Century Gothic" w:eastAsia="Times New Roman" w:hAnsi="Century Gothic" w:cs="Calibri"/>
                <w:b/>
                <w:color w:val="000000"/>
                <w:sz w:val="18"/>
                <w:szCs w:val="18"/>
                <w:lang w:val="id-ID" w:eastAsia="id-ID"/>
              </w:rPr>
              <w:t>Target Nasional 2015  (%)</w:t>
            </w:r>
          </w:p>
        </w:tc>
        <w:tc>
          <w:tcPr>
            <w:tcW w:w="571"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b/>
                <w:color w:val="000000"/>
                <w:sz w:val="18"/>
                <w:szCs w:val="18"/>
                <w:lang w:val="id-ID" w:eastAsia="id-ID"/>
              </w:rPr>
            </w:pPr>
            <w:r w:rsidRPr="00F251D2">
              <w:rPr>
                <w:rFonts w:ascii="Century Gothic" w:eastAsia="Times New Roman" w:hAnsi="Century Gothic" w:cs="Calibri"/>
                <w:b/>
                <w:color w:val="000000"/>
                <w:sz w:val="18"/>
                <w:szCs w:val="18"/>
                <w:lang w:val="id-ID" w:eastAsia="id-ID"/>
              </w:rPr>
              <w:t>Capaian 2012</w:t>
            </w:r>
          </w:p>
        </w:tc>
        <w:tc>
          <w:tcPr>
            <w:tcW w:w="1846" w:type="pct"/>
            <w:gridSpan w:val="3"/>
            <w:tcBorders>
              <w:top w:val="single" w:sz="4" w:space="0" w:color="auto"/>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b/>
                <w:color w:val="000000"/>
                <w:sz w:val="18"/>
                <w:szCs w:val="18"/>
                <w:lang w:val="id-ID" w:eastAsia="id-ID"/>
              </w:rPr>
            </w:pPr>
            <w:r w:rsidRPr="00F251D2">
              <w:rPr>
                <w:rFonts w:ascii="Century Gothic" w:eastAsia="Times New Roman" w:hAnsi="Century Gothic" w:cs="Calibri"/>
                <w:b/>
                <w:color w:val="000000"/>
                <w:sz w:val="18"/>
                <w:szCs w:val="18"/>
                <w:lang w:val="id-ID" w:eastAsia="id-ID"/>
              </w:rPr>
              <w:t>Tahun 2013</w:t>
            </w:r>
          </w:p>
        </w:tc>
      </w:tr>
      <w:tr w:rsidR="00F251D2" w:rsidRPr="00F251D2" w:rsidTr="00F251D2">
        <w:trPr>
          <w:trHeight w:val="20"/>
        </w:trPr>
        <w:tc>
          <w:tcPr>
            <w:tcW w:w="280" w:type="pct"/>
            <w:vMerge/>
            <w:tcBorders>
              <w:top w:val="single" w:sz="4" w:space="0" w:color="auto"/>
              <w:left w:val="single" w:sz="4" w:space="0" w:color="auto"/>
              <w:bottom w:val="single" w:sz="4" w:space="0" w:color="auto"/>
              <w:right w:val="single" w:sz="4" w:space="0" w:color="auto"/>
            </w:tcBorders>
            <w:vAlign w:val="center"/>
            <w:hideMark/>
          </w:tcPr>
          <w:p w:rsidR="00F251D2" w:rsidRPr="00F251D2" w:rsidRDefault="00F251D2" w:rsidP="00F251D2">
            <w:pPr>
              <w:spacing w:after="0" w:line="240" w:lineRule="auto"/>
              <w:ind w:left="-57" w:right="-57"/>
              <w:rPr>
                <w:rFonts w:ascii="Century Gothic" w:eastAsia="Times New Roman" w:hAnsi="Century Gothic" w:cs="Calibri"/>
                <w:b/>
                <w:color w:val="000000"/>
                <w:sz w:val="18"/>
                <w:szCs w:val="18"/>
                <w:lang w:val="id-ID" w:eastAsia="id-ID"/>
              </w:rPr>
            </w:pPr>
          </w:p>
        </w:tc>
        <w:tc>
          <w:tcPr>
            <w:tcW w:w="1651" w:type="pct"/>
            <w:vMerge/>
            <w:tcBorders>
              <w:top w:val="single" w:sz="4" w:space="0" w:color="auto"/>
              <w:left w:val="single" w:sz="4" w:space="0" w:color="auto"/>
              <w:bottom w:val="single" w:sz="4" w:space="0" w:color="auto"/>
              <w:right w:val="single" w:sz="4" w:space="0" w:color="auto"/>
            </w:tcBorders>
            <w:vAlign w:val="center"/>
            <w:hideMark/>
          </w:tcPr>
          <w:p w:rsidR="00F251D2" w:rsidRPr="00F251D2" w:rsidRDefault="00F251D2" w:rsidP="00F251D2">
            <w:pPr>
              <w:spacing w:after="0" w:line="240" w:lineRule="auto"/>
              <w:ind w:left="-57" w:right="-57"/>
              <w:rPr>
                <w:rFonts w:ascii="Century Gothic" w:eastAsia="Times New Roman" w:hAnsi="Century Gothic" w:cs="Calibri"/>
                <w:b/>
                <w:color w:val="000000"/>
                <w:sz w:val="18"/>
                <w:szCs w:val="18"/>
                <w:lang w:val="id-ID" w:eastAsia="id-ID"/>
              </w:rPr>
            </w:pPr>
          </w:p>
        </w:tc>
        <w:tc>
          <w:tcPr>
            <w:tcW w:w="652" w:type="pct"/>
            <w:vMerge/>
            <w:tcBorders>
              <w:top w:val="single" w:sz="4" w:space="0" w:color="auto"/>
              <w:left w:val="single" w:sz="4" w:space="0" w:color="auto"/>
              <w:bottom w:val="single" w:sz="4" w:space="0" w:color="auto"/>
              <w:right w:val="single" w:sz="4" w:space="0" w:color="auto"/>
            </w:tcBorders>
            <w:vAlign w:val="center"/>
            <w:hideMark/>
          </w:tcPr>
          <w:p w:rsidR="00F251D2" w:rsidRPr="00F251D2" w:rsidRDefault="00F251D2" w:rsidP="00F251D2">
            <w:pPr>
              <w:spacing w:after="0" w:line="240" w:lineRule="auto"/>
              <w:ind w:left="-57" w:right="-57"/>
              <w:rPr>
                <w:rFonts w:ascii="Century Gothic" w:eastAsia="Times New Roman" w:hAnsi="Century Gothic" w:cs="Calibri"/>
                <w:b/>
                <w:color w:val="000000"/>
                <w:sz w:val="18"/>
                <w:szCs w:val="18"/>
                <w:lang w:val="id-ID" w:eastAsia="id-ID"/>
              </w:rPr>
            </w:pPr>
          </w:p>
        </w:tc>
        <w:tc>
          <w:tcPr>
            <w:tcW w:w="571" w:type="pct"/>
            <w:vMerge/>
            <w:tcBorders>
              <w:top w:val="single" w:sz="4" w:space="0" w:color="auto"/>
              <w:left w:val="single" w:sz="4" w:space="0" w:color="auto"/>
              <w:bottom w:val="single" w:sz="4" w:space="0" w:color="auto"/>
              <w:right w:val="single" w:sz="4" w:space="0" w:color="auto"/>
            </w:tcBorders>
            <w:vAlign w:val="center"/>
            <w:hideMark/>
          </w:tcPr>
          <w:p w:rsidR="00F251D2" w:rsidRPr="00F251D2" w:rsidRDefault="00F251D2" w:rsidP="00F251D2">
            <w:pPr>
              <w:spacing w:after="0" w:line="240" w:lineRule="auto"/>
              <w:ind w:left="-57" w:right="-57"/>
              <w:rPr>
                <w:rFonts w:ascii="Century Gothic" w:eastAsia="Times New Roman" w:hAnsi="Century Gothic" w:cs="Calibri"/>
                <w:b/>
                <w:color w:val="000000"/>
                <w:sz w:val="18"/>
                <w:szCs w:val="18"/>
                <w:lang w:val="id-ID" w:eastAsia="id-ID"/>
              </w:rPr>
            </w:pPr>
          </w:p>
        </w:tc>
        <w:tc>
          <w:tcPr>
            <w:tcW w:w="617"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b/>
                <w:color w:val="000000"/>
                <w:sz w:val="18"/>
                <w:szCs w:val="18"/>
                <w:lang w:val="id-ID" w:eastAsia="id-ID"/>
              </w:rPr>
            </w:pPr>
            <w:r w:rsidRPr="00F251D2">
              <w:rPr>
                <w:rFonts w:ascii="Century Gothic" w:eastAsia="Times New Roman" w:hAnsi="Century Gothic" w:cs="Calibri"/>
                <w:b/>
                <w:color w:val="000000"/>
                <w:sz w:val="18"/>
                <w:szCs w:val="18"/>
                <w:lang w:val="id-ID" w:eastAsia="id-ID"/>
              </w:rPr>
              <w:t>Pembilang</w:t>
            </w:r>
          </w:p>
        </w:tc>
        <w:tc>
          <w:tcPr>
            <w:tcW w:w="620"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b/>
                <w:color w:val="000000"/>
                <w:sz w:val="18"/>
                <w:szCs w:val="18"/>
                <w:lang w:val="id-ID" w:eastAsia="id-ID"/>
              </w:rPr>
            </w:pPr>
            <w:r w:rsidRPr="00F251D2">
              <w:rPr>
                <w:rFonts w:ascii="Century Gothic" w:eastAsia="Times New Roman" w:hAnsi="Century Gothic" w:cs="Calibri"/>
                <w:b/>
                <w:color w:val="000000"/>
                <w:sz w:val="18"/>
                <w:szCs w:val="18"/>
                <w:lang w:val="id-ID" w:eastAsia="id-ID"/>
              </w:rPr>
              <w:t>Penyebut</w:t>
            </w:r>
          </w:p>
        </w:tc>
        <w:tc>
          <w:tcPr>
            <w:tcW w:w="609"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b/>
                <w:color w:val="000000"/>
                <w:sz w:val="18"/>
                <w:szCs w:val="18"/>
                <w:lang w:val="id-ID" w:eastAsia="id-ID"/>
              </w:rPr>
            </w:pPr>
            <w:r w:rsidRPr="00F251D2">
              <w:rPr>
                <w:rFonts w:ascii="Century Gothic" w:eastAsia="Times New Roman" w:hAnsi="Century Gothic" w:cs="Calibri"/>
                <w:b/>
                <w:color w:val="000000"/>
                <w:sz w:val="18"/>
                <w:szCs w:val="18"/>
                <w:lang w:val="id-ID" w:eastAsia="id-ID"/>
              </w:rPr>
              <w:t>Capaian</w:t>
            </w:r>
          </w:p>
        </w:tc>
      </w:tr>
      <w:tr w:rsidR="00F251D2" w:rsidRPr="00F251D2" w:rsidTr="00F251D2">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b/>
                <w:bCs/>
                <w:color w:val="000000"/>
                <w:sz w:val="18"/>
                <w:szCs w:val="18"/>
                <w:lang w:val="id-ID" w:eastAsia="id-ID"/>
              </w:rPr>
            </w:pPr>
            <w:r w:rsidRPr="00F251D2">
              <w:rPr>
                <w:rFonts w:ascii="Century Gothic" w:eastAsia="Times New Roman" w:hAnsi="Century Gothic" w:cs="Calibri"/>
                <w:b/>
                <w:bCs/>
                <w:color w:val="000000"/>
                <w:sz w:val="18"/>
                <w:szCs w:val="18"/>
                <w:lang w:val="id-ID" w:eastAsia="id-ID"/>
              </w:rPr>
              <w:t>A</w:t>
            </w:r>
          </w:p>
        </w:tc>
        <w:tc>
          <w:tcPr>
            <w:tcW w:w="4720" w:type="pct"/>
            <w:gridSpan w:val="6"/>
            <w:tcBorders>
              <w:top w:val="nil"/>
              <w:left w:val="nil"/>
              <w:bottom w:val="single" w:sz="4" w:space="0" w:color="auto"/>
              <w:right w:val="single" w:sz="4" w:space="0" w:color="auto"/>
            </w:tcBorders>
            <w:shd w:val="clear" w:color="auto" w:fill="auto"/>
            <w:vAlign w:val="center"/>
            <w:hideMark/>
          </w:tcPr>
          <w:p w:rsidR="00F251D2" w:rsidRPr="00F251D2" w:rsidRDefault="00F251D2" w:rsidP="00F251D2">
            <w:pPr>
              <w:spacing w:after="0" w:line="240" w:lineRule="auto"/>
              <w:ind w:left="-57" w:right="-57"/>
              <w:rPr>
                <w:rFonts w:ascii="Century Gothic" w:eastAsia="Times New Roman" w:hAnsi="Century Gothic" w:cs="Calibri"/>
                <w:b/>
                <w:bCs/>
                <w:color w:val="000000"/>
                <w:sz w:val="18"/>
                <w:szCs w:val="18"/>
                <w:lang w:val="id-ID" w:eastAsia="id-ID"/>
              </w:rPr>
            </w:pPr>
            <w:r w:rsidRPr="00F251D2">
              <w:rPr>
                <w:rFonts w:ascii="Century Gothic" w:eastAsia="Times New Roman" w:hAnsi="Century Gothic" w:cs="Calibri"/>
                <w:b/>
                <w:bCs/>
                <w:color w:val="000000"/>
                <w:sz w:val="18"/>
                <w:szCs w:val="18"/>
                <w:lang w:val="id-ID" w:eastAsia="id-ID"/>
              </w:rPr>
              <w:t>Pelayanan Dasar Kesehatan</w:t>
            </w:r>
          </w:p>
        </w:tc>
      </w:tr>
      <w:tr w:rsidR="00F251D2" w:rsidRPr="00F251D2" w:rsidTr="00F251D2">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1</w:t>
            </w:r>
          </w:p>
        </w:tc>
        <w:tc>
          <w:tcPr>
            <w:tcW w:w="1651" w:type="pct"/>
            <w:tcBorders>
              <w:top w:val="nil"/>
              <w:left w:val="nil"/>
              <w:bottom w:val="single" w:sz="4" w:space="0" w:color="auto"/>
              <w:right w:val="single" w:sz="4" w:space="0" w:color="auto"/>
            </w:tcBorders>
            <w:shd w:val="clear" w:color="auto" w:fill="auto"/>
            <w:vAlign w:val="center"/>
            <w:hideMark/>
          </w:tcPr>
          <w:p w:rsidR="00F251D2" w:rsidRPr="00F251D2" w:rsidRDefault="00F251D2" w:rsidP="00F251D2">
            <w:pPr>
              <w:spacing w:after="0" w:line="240" w:lineRule="auto"/>
              <w:ind w:left="-57" w:right="-57"/>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Cakupan Kunjungan Ibu Hamil (K4)</w:t>
            </w:r>
          </w:p>
        </w:tc>
        <w:tc>
          <w:tcPr>
            <w:tcW w:w="652"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95</w:t>
            </w:r>
          </w:p>
        </w:tc>
        <w:tc>
          <w:tcPr>
            <w:tcW w:w="571"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72,11</w:t>
            </w:r>
          </w:p>
        </w:tc>
        <w:tc>
          <w:tcPr>
            <w:tcW w:w="617"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3,097</w:t>
            </w:r>
          </w:p>
        </w:tc>
        <w:tc>
          <w:tcPr>
            <w:tcW w:w="620"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3,802</w:t>
            </w:r>
          </w:p>
        </w:tc>
        <w:tc>
          <w:tcPr>
            <w:tcW w:w="609"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81.46</w:t>
            </w:r>
          </w:p>
        </w:tc>
      </w:tr>
      <w:tr w:rsidR="00F251D2" w:rsidRPr="00F251D2" w:rsidTr="00F251D2">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2</w:t>
            </w:r>
          </w:p>
        </w:tc>
        <w:tc>
          <w:tcPr>
            <w:tcW w:w="1651" w:type="pct"/>
            <w:tcBorders>
              <w:top w:val="nil"/>
              <w:left w:val="nil"/>
              <w:bottom w:val="single" w:sz="4" w:space="0" w:color="auto"/>
              <w:right w:val="single" w:sz="4" w:space="0" w:color="auto"/>
            </w:tcBorders>
            <w:shd w:val="clear" w:color="auto" w:fill="auto"/>
            <w:vAlign w:val="center"/>
            <w:hideMark/>
          </w:tcPr>
          <w:p w:rsidR="00F251D2" w:rsidRPr="00F251D2" w:rsidRDefault="00F251D2" w:rsidP="00F251D2">
            <w:pPr>
              <w:spacing w:after="0" w:line="240" w:lineRule="auto"/>
              <w:ind w:left="-57" w:right="-57"/>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Cakupn Komplikasi Kebidanan Yang Ditangani</w:t>
            </w:r>
          </w:p>
        </w:tc>
        <w:tc>
          <w:tcPr>
            <w:tcW w:w="652"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80</w:t>
            </w:r>
          </w:p>
        </w:tc>
        <w:tc>
          <w:tcPr>
            <w:tcW w:w="571"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38,6</w:t>
            </w:r>
          </w:p>
        </w:tc>
        <w:tc>
          <w:tcPr>
            <w:tcW w:w="617"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398</w:t>
            </w:r>
          </w:p>
        </w:tc>
        <w:tc>
          <w:tcPr>
            <w:tcW w:w="620"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760</w:t>
            </w:r>
          </w:p>
        </w:tc>
        <w:tc>
          <w:tcPr>
            <w:tcW w:w="609"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52.34</w:t>
            </w:r>
          </w:p>
        </w:tc>
      </w:tr>
      <w:tr w:rsidR="00F251D2" w:rsidRPr="00F251D2" w:rsidTr="00F251D2">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3</w:t>
            </w:r>
          </w:p>
        </w:tc>
        <w:tc>
          <w:tcPr>
            <w:tcW w:w="1651" w:type="pct"/>
            <w:tcBorders>
              <w:top w:val="nil"/>
              <w:left w:val="nil"/>
              <w:bottom w:val="single" w:sz="4" w:space="0" w:color="auto"/>
              <w:right w:val="single" w:sz="4" w:space="0" w:color="auto"/>
            </w:tcBorders>
            <w:shd w:val="clear" w:color="auto" w:fill="auto"/>
            <w:vAlign w:val="center"/>
            <w:hideMark/>
          </w:tcPr>
          <w:p w:rsidR="00F251D2" w:rsidRPr="00F251D2" w:rsidRDefault="00F251D2" w:rsidP="00F251D2">
            <w:pPr>
              <w:spacing w:after="0" w:line="240" w:lineRule="auto"/>
              <w:ind w:left="-57" w:right="-57"/>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Cakupan Pertolongan Persalinan Oleh Bidan Atau tenaga Kesehatan Yang Memliki Kopetensi Kebidanan</w:t>
            </w:r>
          </w:p>
        </w:tc>
        <w:tc>
          <w:tcPr>
            <w:tcW w:w="652"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90</w:t>
            </w:r>
          </w:p>
        </w:tc>
        <w:tc>
          <w:tcPr>
            <w:tcW w:w="571"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94,74</w:t>
            </w:r>
          </w:p>
        </w:tc>
        <w:tc>
          <w:tcPr>
            <w:tcW w:w="617"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2,84</w:t>
            </w:r>
          </w:p>
        </w:tc>
        <w:tc>
          <w:tcPr>
            <w:tcW w:w="620"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2,955</w:t>
            </w:r>
          </w:p>
        </w:tc>
        <w:tc>
          <w:tcPr>
            <w:tcW w:w="609"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96,11</w:t>
            </w:r>
          </w:p>
        </w:tc>
      </w:tr>
      <w:tr w:rsidR="00F251D2" w:rsidRPr="00F251D2" w:rsidTr="00F251D2">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4</w:t>
            </w:r>
          </w:p>
        </w:tc>
        <w:tc>
          <w:tcPr>
            <w:tcW w:w="1651" w:type="pct"/>
            <w:tcBorders>
              <w:top w:val="nil"/>
              <w:left w:val="nil"/>
              <w:bottom w:val="single" w:sz="4" w:space="0" w:color="auto"/>
              <w:right w:val="single" w:sz="4" w:space="0" w:color="auto"/>
            </w:tcBorders>
            <w:shd w:val="clear" w:color="auto" w:fill="auto"/>
            <w:vAlign w:val="center"/>
            <w:hideMark/>
          </w:tcPr>
          <w:p w:rsidR="00F251D2" w:rsidRPr="00F251D2" w:rsidRDefault="00F251D2" w:rsidP="00F251D2">
            <w:pPr>
              <w:spacing w:after="0" w:line="240" w:lineRule="auto"/>
              <w:ind w:left="-57" w:right="-57"/>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Cakupan Pelayanan Nifas</w:t>
            </w:r>
          </w:p>
        </w:tc>
        <w:tc>
          <w:tcPr>
            <w:tcW w:w="652"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 </w:t>
            </w:r>
          </w:p>
        </w:tc>
        <w:tc>
          <w:tcPr>
            <w:tcW w:w="571"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 </w:t>
            </w:r>
          </w:p>
        </w:tc>
        <w:tc>
          <w:tcPr>
            <w:tcW w:w="617"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 </w:t>
            </w:r>
          </w:p>
        </w:tc>
        <w:tc>
          <w:tcPr>
            <w:tcW w:w="620"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 </w:t>
            </w:r>
          </w:p>
        </w:tc>
        <w:tc>
          <w:tcPr>
            <w:tcW w:w="609"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 </w:t>
            </w:r>
          </w:p>
        </w:tc>
      </w:tr>
      <w:tr w:rsidR="00F251D2" w:rsidRPr="00F251D2" w:rsidTr="00F251D2">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5</w:t>
            </w:r>
          </w:p>
        </w:tc>
        <w:tc>
          <w:tcPr>
            <w:tcW w:w="1651" w:type="pct"/>
            <w:tcBorders>
              <w:top w:val="nil"/>
              <w:left w:val="nil"/>
              <w:bottom w:val="single" w:sz="4" w:space="0" w:color="auto"/>
              <w:right w:val="single" w:sz="4" w:space="0" w:color="auto"/>
            </w:tcBorders>
            <w:shd w:val="clear" w:color="auto" w:fill="auto"/>
            <w:vAlign w:val="center"/>
            <w:hideMark/>
          </w:tcPr>
          <w:p w:rsidR="00F251D2" w:rsidRPr="00F251D2" w:rsidRDefault="00F251D2" w:rsidP="00F251D2">
            <w:pPr>
              <w:spacing w:after="0" w:line="240" w:lineRule="auto"/>
              <w:ind w:left="-57" w:right="-57"/>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Cakupan Neonatus dengan Komplikasi Yang Ditangani</w:t>
            </w:r>
          </w:p>
        </w:tc>
        <w:tc>
          <w:tcPr>
            <w:tcW w:w="652"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80</w:t>
            </w:r>
          </w:p>
        </w:tc>
        <w:tc>
          <w:tcPr>
            <w:tcW w:w="571"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11,1</w:t>
            </w:r>
          </w:p>
        </w:tc>
        <w:tc>
          <w:tcPr>
            <w:tcW w:w="617"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75</w:t>
            </w:r>
          </w:p>
        </w:tc>
        <w:tc>
          <w:tcPr>
            <w:tcW w:w="620"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510</w:t>
            </w:r>
          </w:p>
        </w:tc>
        <w:tc>
          <w:tcPr>
            <w:tcW w:w="609"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14,71</w:t>
            </w:r>
          </w:p>
        </w:tc>
      </w:tr>
      <w:tr w:rsidR="00F251D2" w:rsidRPr="00F251D2" w:rsidTr="00F251D2">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6</w:t>
            </w:r>
          </w:p>
        </w:tc>
        <w:tc>
          <w:tcPr>
            <w:tcW w:w="1651" w:type="pct"/>
            <w:tcBorders>
              <w:top w:val="nil"/>
              <w:left w:val="nil"/>
              <w:bottom w:val="single" w:sz="4" w:space="0" w:color="auto"/>
              <w:right w:val="single" w:sz="4" w:space="0" w:color="auto"/>
            </w:tcBorders>
            <w:shd w:val="clear" w:color="auto" w:fill="auto"/>
            <w:vAlign w:val="center"/>
            <w:hideMark/>
          </w:tcPr>
          <w:p w:rsidR="00F251D2" w:rsidRPr="00F251D2" w:rsidRDefault="00F251D2" w:rsidP="00F251D2">
            <w:pPr>
              <w:spacing w:after="0" w:line="240" w:lineRule="auto"/>
              <w:ind w:left="-57" w:right="-57"/>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Caakupan Kunjungan Bayi</w:t>
            </w:r>
          </w:p>
        </w:tc>
        <w:tc>
          <w:tcPr>
            <w:tcW w:w="652"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90</w:t>
            </w:r>
          </w:p>
        </w:tc>
        <w:tc>
          <w:tcPr>
            <w:tcW w:w="571"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 </w:t>
            </w:r>
          </w:p>
        </w:tc>
        <w:tc>
          <w:tcPr>
            <w:tcW w:w="617"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91,39</w:t>
            </w:r>
          </w:p>
        </w:tc>
        <w:tc>
          <w:tcPr>
            <w:tcW w:w="620"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3,576</w:t>
            </w:r>
          </w:p>
        </w:tc>
        <w:tc>
          <w:tcPr>
            <w:tcW w:w="609"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3,91</w:t>
            </w:r>
          </w:p>
        </w:tc>
      </w:tr>
      <w:tr w:rsidR="00F251D2" w:rsidRPr="00F251D2" w:rsidTr="00F251D2">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7</w:t>
            </w:r>
          </w:p>
        </w:tc>
        <w:tc>
          <w:tcPr>
            <w:tcW w:w="1651" w:type="pct"/>
            <w:tcBorders>
              <w:top w:val="nil"/>
              <w:left w:val="nil"/>
              <w:bottom w:val="single" w:sz="4" w:space="0" w:color="auto"/>
              <w:right w:val="single" w:sz="4" w:space="0" w:color="auto"/>
            </w:tcBorders>
            <w:shd w:val="clear" w:color="auto" w:fill="auto"/>
            <w:vAlign w:val="center"/>
            <w:hideMark/>
          </w:tcPr>
          <w:p w:rsidR="00F251D2" w:rsidRPr="00F251D2" w:rsidRDefault="00F251D2" w:rsidP="00F251D2">
            <w:pPr>
              <w:spacing w:after="0" w:line="240" w:lineRule="auto"/>
              <w:ind w:left="-57" w:right="-57"/>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Cakupan desa/ Kelurahan UCI</w:t>
            </w:r>
          </w:p>
        </w:tc>
        <w:tc>
          <w:tcPr>
            <w:tcW w:w="652"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100</w:t>
            </w:r>
          </w:p>
        </w:tc>
        <w:tc>
          <w:tcPr>
            <w:tcW w:w="571"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83,72</w:t>
            </w:r>
          </w:p>
        </w:tc>
        <w:tc>
          <w:tcPr>
            <w:tcW w:w="617"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29</w:t>
            </w:r>
          </w:p>
        </w:tc>
        <w:tc>
          <w:tcPr>
            <w:tcW w:w="620"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43</w:t>
            </w:r>
          </w:p>
        </w:tc>
        <w:tc>
          <w:tcPr>
            <w:tcW w:w="609"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67,44</w:t>
            </w:r>
          </w:p>
        </w:tc>
      </w:tr>
      <w:tr w:rsidR="00F251D2" w:rsidRPr="00F251D2" w:rsidTr="00F251D2">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8</w:t>
            </w:r>
          </w:p>
        </w:tc>
        <w:tc>
          <w:tcPr>
            <w:tcW w:w="1651" w:type="pct"/>
            <w:tcBorders>
              <w:top w:val="nil"/>
              <w:left w:val="nil"/>
              <w:bottom w:val="single" w:sz="4" w:space="0" w:color="auto"/>
              <w:right w:val="single" w:sz="4" w:space="0" w:color="auto"/>
            </w:tcBorders>
            <w:shd w:val="clear" w:color="auto" w:fill="auto"/>
            <w:vAlign w:val="center"/>
            <w:hideMark/>
          </w:tcPr>
          <w:p w:rsidR="00F251D2" w:rsidRPr="00F251D2" w:rsidRDefault="00F251D2" w:rsidP="00F251D2">
            <w:pPr>
              <w:spacing w:after="0" w:line="240" w:lineRule="auto"/>
              <w:ind w:left="-57" w:right="-57"/>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Cakupan Pelayanan Anak Balita</w:t>
            </w:r>
          </w:p>
        </w:tc>
        <w:tc>
          <w:tcPr>
            <w:tcW w:w="652"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100</w:t>
            </w:r>
          </w:p>
        </w:tc>
        <w:tc>
          <w:tcPr>
            <w:tcW w:w="571"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58,03</w:t>
            </w:r>
          </w:p>
        </w:tc>
        <w:tc>
          <w:tcPr>
            <w:tcW w:w="617"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8,443</w:t>
            </w:r>
          </w:p>
        </w:tc>
        <w:tc>
          <w:tcPr>
            <w:tcW w:w="620"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13,153</w:t>
            </w:r>
          </w:p>
        </w:tc>
        <w:tc>
          <w:tcPr>
            <w:tcW w:w="609"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64,19</w:t>
            </w:r>
          </w:p>
        </w:tc>
      </w:tr>
      <w:tr w:rsidR="00F251D2" w:rsidRPr="00F251D2" w:rsidTr="00F251D2">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9</w:t>
            </w:r>
          </w:p>
        </w:tc>
        <w:tc>
          <w:tcPr>
            <w:tcW w:w="1651" w:type="pct"/>
            <w:tcBorders>
              <w:top w:val="nil"/>
              <w:left w:val="nil"/>
              <w:bottom w:val="single" w:sz="4" w:space="0" w:color="auto"/>
              <w:right w:val="single" w:sz="4" w:space="0" w:color="auto"/>
            </w:tcBorders>
            <w:shd w:val="clear" w:color="auto" w:fill="auto"/>
            <w:vAlign w:val="center"/>
            <w:hideMark/>
          </w:tcPr>
          <w:p w:rsidR="00F251D2" w:rsidRPr="00F251D2" w:rsidRDefault="00F251D2" w:rsidP="00F251D2">
            <w:pPr>
              <w:spacing w:after="0" w:line="240" w:lineRule="auto"/>
              <w:ind w:left="-57" w:right="-57"/>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Ckupan Pemberian Makanan Pendamping ASI pada Usia 6-24 Bulan Keluarga Miskin</w:t>
            </w:r>
          </w:p>
        </w:tc>
        <w:tc>
          <w:tcPr>
            <w:tcW w:w="652"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100</w:t>
            </w:r>
          </w:p>
        </w:tc>
        <w:tc>
          <w:tcPr>
            <w:tcW w:w="571"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54,2</w:t>
            </w:r>
          </w:p>
        </w:tc>
        <w:tc>
          <w:tcPr>
            <w:tcW w:w="617"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4,478</w:t>
            </w:r>
          </w:p>
        </w:tc>
        <w:tc>
          <w:tcPr>
            <w:tcW w:w="620"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5,012</w:t>
            </w:r>
          </w:p>
        </w:tc>
        <w:tc>
          <w:tcPr>
            <w:tcW w:w="609"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89,35</w:t>
            </w:r>
          </w:p>
        </w:tc>
      </w:tr>
      <w:tr w:rsidR="00F251D2" w:rsidRPr="00F251D2" w:rsidTr="00F251D2">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10</w:t>
            </w:r>
          </w:p>
        </w:tc>
        <w:tc>
          <w:tcPr>
            <w:tcW w:w="1651" w:type="pct"/>
            <w:tcBorders>
              <w:top w:val="nil"/>
              <w:left w:val="nil"/>
              <w:bottom w:val="single" w:sz="4" w:space="0" w:color="auto"/>
              <w:right w:val="single" w:sz="4" w:space="0" w:color="auto"/>
            </w:tcBorders>
            <w:shd w:val="clear" w:color="auto" w:fill="auto"/>
            <w:vAlign w:val="center"/>
            <w:hideMark/>
          </w:tcPr>
          <w:p w:rsidR="00F251D2" w:rsidRPr="00F251D2" w:rsidRDefault="00F251D2" w:rsidP="00F251D2">
            <w:pPr>
              <w:spacing w:after="0" w:line="240" w:lineRule="auto"/>
              <w:ind w:left="-57" w:right="-57"/>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Cakupan Balita Gizi Buruk Mendapat Perawatan</w:t>
            </w:r>
          </w:p>
        </w:tc>
        <w:tc>
          <w:tcPr>
            <w:tcW w:w="652"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100</w:t>
            </w:r>
          </w:p>
        </w:tc>
        <w:tc>
          <w:tcPr>
            <w:tcW w:w="571"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100</w:t>
            </w:r>
          </w:p>
        </w:tc>
        <w:tc>
          <w:tcPr>
            <w:tcW w:w="617"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11</w:t>
            </w:r>
          </w:p>
        </w:tc>
        <w:tc>
          <w:tcPr>
            <w:tcW w:w="620"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11</w:t>
            </w:r>
          </w:p>
        </w:tc>
        <w:tc>
          <w:tcPr>
            <w:tcW w:w="609"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100</w:t>
            </w:r>
          </w:p>
        </w:tc>
      </w:tr>
      <w:tr w:rsidR="00F251D2" w:rsidRPr="00F251D2" w:rsidTr="00F251D2">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11</w:t>
            </w:r>
          </w:p>
        </w:tc>
        <w:tc>
          <w:tcPr>
            <w:tcW w:w="1651" w:type="pct"/>
            <w:tcBorders>
              <w:top w:val="nil"/>
              <w:left w:val="nil"/>
              <w:bottom w:val="single" w:sz="4" w:space="0" w:color="auto"/>
              <w:right w:val="single" w:sz="4" w:space="0" w:color="auto"/>
            </w:tcBorders>
            <w:shd w:val="clear" w:color="auto" w:fill="auto"/>
            <w:vAlign w:val="center"/>
            <w:hideMark/>
          </w:tcPr>
          <w:p w:rsidR="00F251D2" w:rsidRPr="00F251D2" w:rsidRDefault="00F251D2" w:rsidP="00F251D2">
            <w:pPr>
              <w:spacing w:after="0" w:line="240" w:lineRule="auto"/>
              <w:ind w:left="-57" w:right="-57"/>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Cakupan Penjaringan Kesehatan Siswa SD dan Setingkatnya</w:t>
            </w:r>
          </w:p>
        </w:tc>
        <w:tc>
          <w:tcPr>
            <w:tcW w:w="652"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100</w:t>
            </w:r>
          </w:p>
        </w:tc>
        <w:tc>
          <w:tcPr>
            <w:tcW w:w="571"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67,62</w:t>
            </w:r>
          </w:p>
        </w:tc>
        <w:tc>
          <w:tcPr>
            <w:tcW w:w="617"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2,987</w:t>
            </w:r>
          </w:p>
        </w:tc>
        <w:tc>
          <w:tcPr>
            <w:tcW w:w="620"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3,448</w:t>
            </w:r>
          </w:p>
        </w:tc>
        <w:tc>
          <w:tcPr>
            <w:tcW w:w="609"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86,63</w:t>
            </w:r>
          </w:p>
        </w:tc>
      </w:tr>
      <w:tr w:rsidR="00F251D2" w:rsidRPr="00F251D2" w:rsidTr="00F251D2">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12</w:t>
            </w:r>
          </w:p>
        </w:tc>
        <w:tc>
          <w:tcPr>
            <w:tcW w:w="1651" w:type="pct"/>
            <w:tcBorders>
              <w:top w:val="nil"/>
              <w:left w:val="nil"/>
              <w:bottom w:val="single" w:sz="4" w:space="0" w:color="auto"/>
              <w:right w:val="single" w:sz="4" w:space="0" w:color="auto"/>
            </w:tcBorders>
            <w:shd w:val="clear" w:color="auto" w:fill="auto"/>
            <w:vAlign w:val="center"/>
            <w:hideMark/>
          </w:tcPr>
          <w:p w:rsidR="00F251D2" w:rsidRPr="00F251D2" w:rsidRDefault="00F251D2" w:rsidP="00F251D2">
            <w:pPr>
              <w:spacing w:after="0" w:line="240" w:lineRule="auto"/>
              <w:ind w:left="-57" w:right="-57"/>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Cakupan Peserta KB Aktif</w:t>
            </w:r>
          </w:p>
        </w:tc>
        <w:tc>
          <w:tcPr>
            <w:tcW w:w="652"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70</w:t>
            </w:r>
          </w:p>
        </w:tc>
        <w:tc>
          <w:tcPr>
            <w:tcW w:w="571"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62,88</w:t>
            </w:r>
          </w:p>
        </w:tc>
        <w:tc>
          <w:tcPr>
            <w:tcW w:w="617"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15,927</w:t>
            </w:r>
          </w:p>
        </w:tc>
        <w:tc>
          <w:tcPr>
            <w:tcW w:w="620"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4,725</w:t>
            </w:r>
          </w:p>
        </w:tc>
        <w:tc>
          <w:tcPr>
            <w:tcW w:w="609"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64,42</w:t>
            </w:r>
          </w:p>
        </w:tc>
      </w:tr>
      <w:tr w:rsidR="00F251D2" w:rsidRPr="00F251D2" w:rsidTr="00F251D2">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13</w:t>
            </w:r>
          </w:p>
        </w:tc>
        <w:tc>
          <w:tcPr>
            <w:tcW w:w="1651" w:type="pct"/>
            <w:tcBorders>
              <w:top w:val="nil"/>
              <w:left w:val="nil"/>
              <w:bottom w:val="single" w:sz="4" w:space="0" w:color="auto"/>
              <w:right w:val="single" w:sz="4" w:space="0" w:color="auto"/>
            </w:tcBorders>
            <w:shd w:val="clear" w:color="auto" w:fill="auto"/>
            <w:vAlign w:val="center"/>
            <w:hideMark/>
          </w:tcPr>
          <w:p w:rsidR="00F251D2" w:rsidRPr="00F251D2" w:rsidRDefault="00F251D2" w:rsidP="00F251D2">
            <w:pPr>
              <w:spacing w:after="0" w:line="240" w:lineRule="auto"/>
              <w:ind w:left="-57" w:right="-57"/>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Cakupan Penemuan dan Penanganan Penderita Penyakit</w:t>
            </w:r>
          </w:p>
        </w:tc>
        <w:tc>
          <w:tcPr>
            <w:tcW w:w="652"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 </w:t>
            </w:r>
          </w:p>
        </w:tc>
        <w:tc>
          <w:tcPr>
            <w:tcW w:w="571"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 </w:t>
            </w:r>
          </w:p>
        </w:tc>
        <w:tc>
          <w:tcPr>
            <w:tcW w:w="617"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 </w:t>
            </w:r>
          </w:p>
        </w:tc>
        <w:tc>
          <w:tcPr>
            <w:tcW w:w="620"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 </w:t>
            </w:r>
          </w:p>
        </w:tc>
        <w:tc>
          <w:tcPr>
            <w:tcW w:w="609"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 </w:t>
            </w:r>
          </w:p>
        </w:tc>
      </w:tr>
      <w:tr w:rsidR="00F251D2" w:rsidRPr="00F251D2" w:rsidTr="00F251D2">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 </w:t>
            </w:r>
          </w:p>
        </w:tc>
        <w:tc>
          <w:tcPr>
            <w:tcW w:w="1651" w:type="pct"/>
            <w:tcBorders>
              <w:top w:val="nil"/>
              <w:left w:val="nil"/>
              <w:bottom w:val="single" w:sz="4" w:space="0" w:color="auto"/>
              <w:right w:val="single" w:sz="4" w:space="0" w:color="auto"/>
            </w:tcBorders>
            <w:shd w:val="clear" w:color="auto" w:fill="auto"/>
            <w:vAlign w:val="center"/>
            <w:hideMark/>
          </w:tcPr>
          <w:p w:rsidR="00F251D2" w:rsidRPr="00F251D2" w:rsidRDefault="00F251D2" w:rsidP="00F251D2">
            <w:pPr>
              <w:spacing w:after="0" w:line="240" w:lineRule="auto"/>
              <w:ind w:left="-57" w:right="-57"/>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 xml:space="preserve">a. AccuteFlacid Paralysis (AFP) Rate Per 100.000 orang Penduduk &lt; 15 Tahun </w:t>
            </w:r>
          </w:p>
        </w:tc>
        <w:tc>
          <w:tcPr>
            <w:tcW w:w="652"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u w:val="single"/>
                <w:lang w:val="id-ID" w:eastAsia="id-ID"/>
              </w:rPr>
            </w:pPr>
            <w:r w:rsidRPr="00F251D2">
              <w:rPr>
                <w:rFonts w:ascii="Century Gothic" w:eastAsia="Times New Roman" w:hAnsi="Century Gothic" w:cs="Calibri"/>
                <w:color w:val="000000"/>
                <w:sz w:val="18"/>
                <w:szCs w:val="18"/>
                <w:u w:val="single"/>
                <w:lang w:val="id-ID" w:eastAsia="id-ID"/>
              </w:rPr>
              <w:t xml:space="preserve">&gt; </w:t>
            </w:r>
            <w:r w:rsidRPr="00F251D2">
              <w:rPr>
                <w:rFonts w:ascii="Century Gothic" w:eastAsia="Times New Roman" w:hAnsi="Century Gothic" w:cs="Calibri"/>
                <w:color w:val="000000"/>
                <w:sz w:val="18"/>
                <w:szCs w:val="18"/>
                <w:lang w:val="id-ID" w:eastAsia="id-ID"/>
              </w:rPr>
              <w:t>2/100.000</w:t>
            </w:r>
          </w:p>
        </w:tc>
        <w:tc>
          <w:tcPr>
            <w:tcW w:w="571"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2,17</w:t>
            </w:r>
          </w:p>
        </w:tc>
        <w:tc>
          <w:tcPr>
            <w:tcW w:w="617"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0</w:t>
            </w:r>
          </w:p>
        </w:tc>
        <w:tc>
          <w:tcPr>
            <w:tcW w:w="620"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0</w:t>
            </w:r>
          </w:p>
        </w:tc>
        <w:tc>
          <w:tcPr>
            <w:tcW w:w="609"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0</w:t>
            </w:r>
          </w:p>
        </w:tc>
      </w:tr>
      <w:tr w:rsidR="00F251D2" w:rsidRPr="00F251D2" w:rsidTr="00F251D2">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 </w:t>
            </w:r>
          </w:p>
        </w:tc>
        <w:tc>
          <w:tcPr>
            <w:tcW w:w="1651" w:type="pct"/>
            <w:tcBorders>
              <w:top w:val="nil"/>
              <w:left w:val="nil"/>
              <w:bottom w:val="single" w:sz="4" w:space="0" w:color="auto"/>
              <w:right w:val="single" w:sz="4" w:space="0" w:color="auto"/>
            </w:tcBorders>
            <w:shd w:val="clear" w:color="auto" w:fill="auto"/>
            <w:vAlign w:val="center"/>
            <w:hideMark/>
          </w:tcPr>
          <w:p w:rsidR="00F251D2" w:rsidRPr="00F251D2" w:rsidRDefault="00F251D2" w:rsidP="00F251D2">
            <w:pPr>
              <w:spacing w:after="0" w:line="240" w:lineRule="auto"/>
              <w:ind w:left="-57" w:right="-57"/>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b. Pneumonia Balita</w:t>
            </w:r>
          </w:p>
        </w:tc>
        <w:tc>
          <w:tcPr>
            <w:tcW w:w="652"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100</w:t>
            </w:r>
          </w:p>
        </w:tc>
        <w:tc>
          <w:tcPr>
            <w:tcW w:w="571"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100</w:t>
            </w:r>
          </w:p>
        </w:tc>
        <w:tc>
          <w:tcPr>
            <w:tcW w:w="617"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74</w:t>
            </w:r>
          </w:p>
        </w:tc>
        <w:tc>
          <w:tcPr>
            <w:tcW w:w="620"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1,364</w:t>
            </w:r>
          </w:p>
        </w:tc>
        <w:tc>
          <w:tcPr>
            <w:tcW w:w="609"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5,43</w:t>
            </w:r>
          </w:p>
        </w:tc>
      </w:tr>
      <w:tr w:rsidR="00F251D2" w:rsidRPr="00F251D2" w:rsidTr="00F251D2">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 </w:t>
            </w:r>
          </w:p>
        </w:tc>
        <w:tc>
          <w:tcPr>
            <w:tcW w:w="1651" w:type="pct"/>
            <w:tcBorders>
              <w:top w:val="nil"/>
              <w:left w:val="nil"/>
              <w:bottom w:val="single" w:sz="4" w:space="0" w:color="auto"/>
              <w:right w:val="single" w:sz="4" w:space="0" w:color="auto"/>
            </w:tcBorders>
            <w:shd w:val="clear" w:color="auto" w:fill="auto"/>
            <w:vAlign w:val="center"/>
            <w:hideMark/>
          </w:tcPr>
          <w:p w:rsidR="00F251D2" w:rsidRPr="00F251D2" w:rsidRDefault="00F251D2" w:rsidP="00F251D2">
            <w:pPr>
              <w:spacing w:after="0" w:line="240" w:lineRule="auto"/>
              <w:ind w:left="-57" w:right="-57"/>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c. Pasien Baru TB BTA (+)</w:t>
            </w:r>
          </w:p>
        </w:tc>
        <w:tc>
          <w:tcPr>
            <w:tcW w:w="652"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70</w:t>
            </w:r>
          </w:p>
        </w:tc>
        <w:tc>
          <w:tcPr>
            <w:tcW w:w="571"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84,62</w:t>
            </w:r>
          </w:p>
        </w:tc>
        <w:tc>
          <w:tcPr>
            <w:tcW w:w="617"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240</w:t>
            </w:r>
          </w:p>
        </w:tc>
        <w:tc>
          <w:tcPr>
            <w:tcW w:w="620"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264</w:t>
            </w:r>
          </w:p>
        </w:tc>
        <w:tc>
          <w:tcPr>
            <w:tcW w:w="609"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90,91</w:t>
            </w:r>
          </w:p>
        </w:tc>
      </w:tr>
      <w:tr w:rsidR="00F251D2" w:rsidRPr="00F251D2" w:rsidTr="00F251D2">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 </w:t>
            </w:r>
          </w:p>
        </w:tc>
        <w:tc>
          <w:tcPr>
            <w:tcW w:w="1651" w:type="pct"/>
            <w:tcBorders>
              <w:top w:val="nil"/>
              <w:left w:val="nil"/>
              <w:bottom w:val="single" w:sz="4" w:space="0" w:color="auto"/>
              <w:right w:val="single" w:sz="4" w:space="0" w:color="auto"/>
            </w:tcBorders>
            <w:shd w:val="clear" w:color="auto" w:fill="auto"/>
            <w:vAlign w:val="center"/>
            <w:hideMark/>
          </w:tcPr>
          <w:p w:rsidR="00F251D2" w:rsidRPr="00F251D2" w:rsidRDefault="00F251D2" w:rsidP="00F251D2">
            <w:pPr>
              <w:spacing w:after="0" w:line="240" w:lineRule="auto"/>
              <w:ind w:left="-57" w:right="-57"/>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d. DBD Yang ditangani</w:t>
            </w:r>
          </w:p>
        </w:tc>
        <w:tc>
          <w:tcPr>
            <w:tcW w:w="652"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100</w:t>
            </w:r>
          </w:p>
        </w:tc>
        <w:tc>
          <w:tcPr>
            <w:tcW w:w="571"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100</w:t>
            </w:r>
          </w:p>
        </w:tc>
        <w:tc>
          <w:tcPr>
            <w:tcW w:w="617"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111</w:t>
            </w:r>
          </w:p>
        </w:tc>
        <w:tc>
          <w:tcPr>
            <w:tcW w:w="620"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111</w:t>
            </w:r>
          </w:p>
        </w:tc>
        <w:tc>
          <w:tcPr>
            <w:tcW w:w="609"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100</w:t>
            </w:r>
          </w:p>
        </w:tc>
      </w:tr>
      <w:tr w:rsidR="00F251D2" w:rsidRPr="00F251D2" w:rsidTr="00F251D2">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 </w:t>
            </w:r>
          </w:p>
        </w:tc>
        <w:tc>
          <w:tcPr>
            <w:tcW w:w="1651" w:type="pct"/>
            <w:tcBorders>
              <w:top w:val="nil"/>
              <w:left w:val="nil"/>
              <w:bottom w:val="single" w:sz="4" w:space="0" w:color="auto"/>
              <w:right w:val="single" w:sz="4" w:space="0" w:color="auto"/>
            </w:tcBorders>
            <w:shd w:val="clear" w:color="auto" w:fill="auto"/>
            <w:vAlign w:val="center"/>
            <w:hideMark/>
          </w:tcPr>
          <w:p w:rsidR="00F251D2" w:rsidRPr="00F251D2" w:rsidRDefault="00F251D2" w:rsidP="00F251D2">
            <w:pPr>
              <w:spacing w:after="0" w:line="240" w:lineRule="auto"/>
              <w:ind w:left="-57" w:right="-57"/>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e. Cakupan Pelayanan Kesehatan Dasar Masyarakat Miskin</w:t>
            </w:r>
          </w:p>
        </w:tc>
        <w:tc>
          <w:tcPr>
            <w:tcW w:w="652"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100</w:t>
            </w:r>
          </w:p>
        </w:tc>
        <w:tc>
          <w:tcPr>
            <w:tcW w:w="571"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100</w:t>
            </w:r>
          </w:p>
        </w:tc>
        <w:tc>
          <w:tcPr>
            <w:tcW w:w="617"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1,804</w:t>
            </w:r>
          </w:p>
        </w:tc>
        <w:tc>
          <w:tcPr>
            <w:tcW w:w="620"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2,901</w:t>
            </w:r>
          </w:p>
        </w:tc>
        <w:tc>
          <w:tcPr>
            <w:tcW w:w="609"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62,19</w:t>
            </w:r>
          </w:p>
        </w:tc>
      </w:tr>
      <w:tr w:rsidR="00F251D2" w:rsidRPr="00F251D2" w:rsidTr="00F251D2">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14</w:t>
            </w:r>
          </w:p>
        </w:tc>
        <w:tc>
          <w:tcPr>
            <w:tcW w:w="1651" w:type="pct"/>
            <w:tcBorders>
              <w:top w:val="nil"/>
              <w:left w:val="nil"/>
              <w:bottom w:val="single" w:sz="4" w:space="0" w:color="auto"/>
              <w:right w:val="single" w:sz="4" w:space="0" w:color="auto"/>
            </w:tcBorders>
            <w:shd w:val="clear" w:color="auto" w:fill="auto"/>
            <w:vAlign w:val="center"/>
            <w:hideMark/>
          </w:tcPr>
          <w:p w:rsidR="00F251D2" w:rsidRPr="00F251D2" w:rsidRDefault="00F251D2" w:rsidP="00F251D2">
            <w:pPr>
              <w:spacing w:after="0" w:line="240" w:lineRule="auto"/>
              <w:ind w:left="-57" w:right="-57"/>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Cakupan Pelayanan Kesehatan Dasar Massyarakat Miskin</w:t>
            </w:r>
          </w:p>
        </w:tc>
        <w:tc>
          <w:tcPr>
            <w:tcW w:w="652"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100</w:t>
            </w:r>
          </w:p>
        </w:tc>
        <w:tc>
          <w:tcPr>
            <w:tcW w:w="571"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84</w:t>
            </w:r>
          </w:p>
        </w:tc>
        <w:tc>
          <w:tcPr>
            <w:tcW w:w="617"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53,282</w:t>
            </w:r>
          </w:p>
        </w:tc>
        <w:tc>
          <w:tcPr>
            <w:tcW w:w="620"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50,488</w:t>
            </w:r>
          </w:p>
        </w:tc>
        <w:tc>
          <w:tcPr>
            <w:tcW w:w="609"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105,53</w:t>
            </w:r>
          </w:p>
        </w:tc>
      </w:tr>
      <w:tr w:rsidR="00F251D2" w:rsidRPr="00F251D2" w:rsidTr="00F251D2">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b/>
                <w:bCs/>
                <w:color w:val="000000"/>
                <w:sz w:val="18"/>
                <w:szCs w:val="18"/>
                <w:lang w:val="id-ID" w:eastAsia="id-ID"/>
              </w:rPr>
            </w:pPr>
            <w:r w:rsidRPr="00F251D2">
              <w:rPr>
                <w:rFonts w:ascii="Century Gothic" w:eastAsia="Times New Roman" w:hAnsi="Century Gothic" w:cs="Calibri"/>
                <w:b/>
                <w:bCs/>
                <w:color w:val="000000"/>
                <w:sz w:val="18"/>
                <w:szCs w:val="18"/>
                <w:lang w:val="id-ID" w:eastAsia="id-ID"/>
              </w:rPr>
              <w:t>B</w:t>
            </w:r>
          </w:p>
        </w:tc>
        <w:tc>
          <w:tcPr>
            <w:tcW w:w="4720" w:type="pct"/>
            <w:gridSpan w:val="6"/>
            <w:tcBorders>
              <w:top w:val="nil"/>
              <w:left w:val="nil"/>
              <w:bottom w:val="single" w:sz="4" w:space="0" w:color="auto"/>
              <w:right w:val="single" w:sz="4" w:space="0" w:color="auto"/>
            </w:tcBorders>
            <w:shd w:val="clear" w:color="auto" w:fill="auto"/>
            <w:vAlign w:val="center"/>
            <w:hideMark/>
          </w:tcPr>
          <w:p w:rsidR="00F251D2" w:rsidRPr="00F251D2" w:rsidRDefault="00F251D2" w:rsidP="00F251D2">
            <w:pPr>
              <w:spacing w:after="0" w:line="240" w:lineRule="auto"/>
              <w:ind w:left="-57" w:right="-57"/>
              <w:rPr>
                <w:rFonts w:ascii="Century Gothic" w:eastAsia="Times New Roman" w:hAnsi="Century Gothic" w:cs="Calibri"/>
                <w:b/>
                <w:bCs/>
                <w:color w:val="000000"/>
                <w:sz w:val="18"/>
                <w:szCs w:val="18"/>
                <w:lang w:val="id-ID" w:eastAsia="id-ID"/>
              </w:rPr>
            </w:pPr>
            <w:r w:rsidRPr="00F251D2">
              <w:rPr>
                <w:rFonts w:ascii="Century Gothic" w:eastAsia="Times New Roman" w:hAnsi="Century Gothic" w:cs="Calibri"/>
                <w:b/>
                <w:bCs/>
                <w:color w:val="000000"/>
                <w:sz w:val="18"/>
                <w:szCs w:val="18"/>
                <w:lang w:val="id-ID" w:eastAsia="id-ID"/>
              </w:rPr>
              <w:t>Pelayanan Kesehatan Rujukan </w:t>
            </w:r>
          </w:p>
        </w:tc>
      </w:tr>
      <w:tr w:rsidR="00F251D2" w:rsidRPr="00F251D2" w:rsidTr="00F251D2">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15</w:t>
            </w:r>
          </w:p>
        </w:tc>
        <w:tc>
          <w:tcPr>
            <w:tcW w:w="1651" w:type="pct"/>
            <w:tcBorders>
              <w:top w:val="nil"/>
              <w:left w:val="nil"/>
              <w:bottom w:val="single" w:sz="4" w:space="0" w:color="auto"/>
              <w:right w:val="single" w:sz="4" w:space="0" w:color="auto"/>
            </w:tcBorders>
            <w:shd w:val="clear" w:color="auto" w:fill="auto"/>
            <w:vAlign w:val="center"/>
            <w:hideMark/>
          </w:tcPr>
          <w:p w:rsidR="00F251D2" w:rsidRPr="00F251D2" w:rsidRDefault="00F251D2" w:rsidP="00F251D2">
            <w:pPr>
              <w:spacing w:after="0" w:line="240" w:lineRule="auto"/>
              <w:ind w:left="-57" w:right="-57"/>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Cakupan Pelayanan Rujukan Pasien Masyarakat Miskin</w:t>
            </w:r>
          </w:p>
        </w:tc>
        <w:tc>
          <w:tcPr>
            <w:tcW w:w="652"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100</w:t>
            </w:r>
          </w:p>
        </w:tc>
        <w:tc>
          <w:tcPr>
            <w:tcW w:w="571"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2,12</w:t>
            </w:r>
          </w:p>
        </w:tc>
        <w:tc>
          <w:tcPr>
            <w:tcW w:w="617"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1,168</w:t>
            </w:r>
          </w:p>
        </w:tc>
        <w:tc>
          <w:tcPr>
            <w:tcW w:w="620"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50,488</w:t>
            </w:r>
          </w:p>
        </w:tc>
        <w:tc>
          <w:tcPr>
            <w:tcW w:w="609"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2,31</w:t>
            </w:r>
          </w:p>
        </w:tc>
      </w:tr>
      <w:tr w:rsidR="00F251D2" w:rsidRPr="00F251D2" w:rsidTr="00F251D2">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16</w:t>
            </w:r>
          </w:p>
        </w:tc>
        <w:tc>
          <w:tcPr>
            <w:tcW w:w="1651" w:type="pct"/>
            <w:tcBorders>
              <w:top w:val="nil"/>
              <w:left w:val="nil"/>
              <w:bottom w:val="single" w:sz="4" w:space="0" w:color="auto"/>
              <w:right w:val="single" w:sz="4" w:space="0" w:color="auto"/>
            </w:tcBorders>
            <w:shd w:val="clear" w:color="auto" w:fill="auto"/>
            <w:vAlign w:val="center"/>
            <w:hideMark/>
          </w:tcPr>
          <w:p w:rsidR="00F251D2" w:rsidRPr="00F251D2" w:rsidRDefault="00F251D2" w:rsidP="00F251D2">
            <w:pPr>
              <w:spacing w:after="0" w:line="240" w:lineRule="auto"/>
              <w:ind w:left="-57" w:right="-57"/>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Cakupan Pelayanan Gawat Darurat Level 1 yang Harus Diberikan Sarana Kesehatan (RS) Kabupaten Kota</w:t>
            </w:r>
          </w:p>
        </w:tc>
        <w:tc>
          <w:tcPr>
            <w:tcW w:w="652"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100</w:t>
            </w:r>
          </w:p>
        </w:tc>
        <w:tc>
          <w:tcPr>
            <w:tcW w:w="571"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21,74</w:t>
            </w:r>
          </w:p>
        </w:tc>
        <w:tc>
          <w:tcPr>
            <w:tcW w:w="617"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 </w:t>
            </w:r>
          </w:p>
        </w:tc>
        <w:tc>
          <w:tcPr>
            <w:tcW w:w="620"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 </w:t>
            </w:r>
          </w:p>
        </w:tc>
        <w:tc>
          <w:tcPr>
            <w:tcW w:w="609"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0</w:t>
            </w:r>
          </w:p>
        </w:tc>
      </w:tr>
      <w:tr w:rsidR="00F251D2" w:rsidRPr="00F251D2" w:rsidTr="00F251D2">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b/>
                <w:bCs/>
                <w:color w:val="000000"/>
                <w:sz w:val="18"/>
                <w:szCs w:val="18"/>
                <w:lang w:val="id-ID" w:eastAsia="id-ID"/>
              </w:rPr>
            </w:pPr>
            <w:r w:rsidRPr="00F251D2">
              <w:rPr>
                <w:rFonts w:ascii="Century Gothic" w:eastAsia="Times New Roman" w:hAnsi="Century Gothic" w:cs="Calibri"/>
                <w:b/>
                <w:bCs/>
                <w:color w:val="000000"/>
                <w:sz w:val="18"/>
                <w:szCs w:val="18"/>
                <w:lang w:val="id-ID" w:eastAsia="id-ID"/>
              </w:rPr>
              <w:t>C</w:t>
            </w:r>
          </w:p>
        </w:tc>
        <w:tc>
          <w:tcPr>
            <w:tcW w:w="4720" w:type="pct"/>
            <w:gridSpan w:val="6"/>
            <w:tcBorders>
              <w:top w:val="nil"/>
              <w:left w:val="nil"/>
              <w:bottom w:val="single" w:sz="4" w:space="0" w:color="auto"/>
              <w:right w:val="single" w:sz="4" w:space="0" w:color="auto"/>
            </w:tcBorders>
            <w:shd w:val="clear" w:color="auto" w:fill="auto"/>
            <w:vAlign w:val="center"/>
            <w:hideMark/>
          </w:tcPr>
          <w:p w:rsidR="00F251D2" w:rsidRPr="00F251D2" w:rsidRDefault="00F251D2" w:rsidP="00F251D2">
            <w:pPr>
              <w:spacing w:after="0" w:line="240" w:lineRule="auto"/>
              <w:ind w:left="-57" w:right="-57"/>
              <w:rPr>
                <w:rFonts w:ascii="Century Gothic" w:eastAsia="Times New Roman" w:hAnsi="Century Gothic" w:cs="Calibri"/>
                <w:b/>
                <w:bCs/>
                <w:color w:val="000000"/>
                <w:sz w:val="18"/>
                <w:szCs w:val="18"/>
                <w:lang w:val="id-ID" w:eastAsia="id-ID"/>
              </w:rPr>
            </w:pPr>
            <w:r w:rsidRPr="00F251D2">
              <w:rPr>
                <w:rFonts w:ascii="Century Gothic" w:eastAsia="Times New Roman" w:hAnsi="Century Gothic" w:cs="Calibri"/>
                <w:b/>
                <w:bCs/>
                <w:color w:val="000000"/>
                <w:sz w:val="18"/>
                <w:szCs w:val="18"/>
                <w:lang w:val="id-ID" w:eastAsia="id-ID"/>
              </w:rPr>
              <w:t>Promosi Kesehatan dan Pemberdayaan Masyarakat</w:t>
            </w:r>
          </w:p>
        </w:tc>
      </w:tr>
      <w:tr w:rsidR="00F251D2" w:rsidRPr="00F251D2" w:rsidTr="00F251D2">
        <w:trPr>
          <w:trHeight w:val="20"/>
        </w:trPr>
        <w:tc>
          <w:tcPr>
            <w:tcW w:w="280" w:type="pct"/>
            <w:tcBorders>
              <w:top w:val="nil"/>
              <w:left w:val="single" w:sz="4" w:space="0" w:color="auto"/>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17</w:t>
            </w:r>
          </w:p>
        </w:tc>
        <w:tc>
          <w:tcPr>
            <w:tcW w:w="1651" w:type="pct"/>
            <w:tcBorders>
              <w:top w:val="nil"/>
              <w:left w:val="nil"/>
              <w:bottom w:val="single" w:sz="4" w:space="0" w:color="auto"/>
              <w:right w:val="single" w:sz="4" w:space="0" w:color="auto"/>
            </w:tcBorders>
            <w:shd w:val="clear" w:color="auto" w:fill="auto"/>
            <w:vAlign w:val="center"/>
            <w:hideMark/>
          </w:tcPr>
          <w:p w:rsidR="00F251D2" w:rsidRPr="00F251D2" w:rsidRDefault="00F251D2" w:rsidP="00F251D2">
            <w:pPr>
              <w:spacing w:after="0" w:line="240" w:lineRule="auto"/>
              <w:ind w:left="-57" w:right="-57"/>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Cakupan Desa Siaga Aktif</w:t>
            </w:r>
          </w:p>
        </w:tc>
        <w:tc>
          <w:tcPr>
            <w:tcW w:w="652"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80</w:t>
            </w:r>
          </w:p>
        </w:tc>
        <w:tc>
          <w:tcPr>
            <w:tcW w:w="571"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100</w:t>
            </w:r>
          </w:p>
        </w:tc>
        <w:tc>
          <w:tcPr>
            <w:tcW w:w="617"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43</w:t>
            </w:r>
          </w:p>
        </w:tc>
        <w:tc>
          <w:tcPr>
            <w:tcW w:w="620"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43</w:t>
            </w:r>
          </w:p>
        </w:tc>
        <w:tc>
          <w:tcPr>
            <w:tcW w:w="609" w:type="pct"/>
            <w:tcBorders>
              <w:top w:val="nil"/>
              <w:left w:val="nil"/>
              <w:bottom w:val="single" w:sz="4" w:space="0" w:color="auto"/>
              <w:right w:val="single" w:sz="4" w:space="0" w:color="auto"/>
            </w:tcBorders>
            <w:shd w:val="clear" w:color="auto" w:fill="auto"/>
            <w:noWrap/>
            <w:vAlign w:val="center"/>
            <w:hideMark/>
          </w:tcPr>
          <w:p w:rsidR="00F251D2" w:rsidRPr="00F251D2" w:rsidRDefault="00F251D2" w:rsidP="00F251D2">
            <w:pPr>
              <w:spacing w:after="0" w:line="240" w:lineRule="auto"/>
              <w:ind w:left="-57" w:right="-57"/>
              <w:jc w:val="center"/>
              <w:rPr>
                <w:rFonts w:ascii="Century Gothic" w:eastAsia="Times New Roman" w:hAnsi="Century Gothic" w:cs="Calibri"/>
                <w:color w:val="000000"/>
                <w:sz w:val="18"/>
                <w:szCs w:val="18"/>
                <w:lang w:val="id-ID" w:eastAsia="id-ID"/>
              </w:rPr>
            </w:pPr>
            <w:r w:rsidRPr="00F251D2">
              <w:rPr>
                <w:rFonts w:ascii="Century Gothic" w:eastAsia="Times New Roman" w:hAnsi="Century Gothic" w:cs="Calibri"/>
                <w:color w:val="000000"/>
                <w:sz w:val="18"/>
                <w:szCs w:val="18"/>
                <w:lang w:val="id-ID" w:eastAsia="id-ID"/>
              </w:rPr>
              <w:t>100</w:t>
            </w:r>
          </w:p>
        </w:tc>
      </w:tr>
    </w:tbl>
    <w:p w:rsidR="00F902E6" w:rsidRPr="00516C31" w:rsidRDefault="00F251D2" w:rsidP="00516C31">
      <w:pPr>
        <w:autoSpaceDE w:val="0"/>
        <w:autoSpaceDN w:val="0"/>
        <w:adjustRightInd w:val="0"/>
        <w:spacing w:line="360" w:lineRule="auto"/>
        <w:jc w:val="both"/>
        <w:rPr>
          <w:rFonts w:ascii="Century Gothic" w:hAnsi="Century Gothic" w:cs="BerlinSansFB"/>
          <w:i/>
          <w:sz w:val="16"/>
          <w:szCs w:val="16"/>
          <w:lang w:val="id-ID"/>
        </w:rPr>
      </w:pPr>
      <w:r w:rsidRPr="00B47A76">
        <w:rPr>
          <w:rFonts w:ascii="Century Gothic" w:hAnsi="Century Gothic" w:cs="BerlinSansFB"/>
          <w:i/>
          <w:sz w:val="16"/>
          <w:szCs w:val="16"/>
          <w:lang w:val="id-ID"/>
        </w:rPr>
        <w:t xml:space="preserve">Sumber ; Profil Kesehatan Kotabaubau 2013 </w:t>
      </w:r>
      <w:r w:rsidR="00F902E6">
        <w:rPr>
          <w:rFonts w:ascii="Century Gothic" w:hAnsi="Century Gothic" w:cs="Tahoma"/>
          <w:i/>
          <w:sz w:val="16"/>
          <w:szCs w:val="16"/>
        </w:rPr>
        <w:br w:type="page"/>
      </w:r>
    </w:p>
    <w:p w:rsidR="006D0116" w:rsidRPr="00BF0672" w:rsidRDefault="009B3302" w:rsidP="002F5B99">
      <w:pPr>
        <w:pStyle w:val="Heading5"/>
        <w:numPr>
          <w:ilvl w:val="0"/>
          <w:numId w:val="85"/>
        </w:numPr>
        <w:spacing w:line="360" w:lineRule="auto"/>
        <w:ind w:left="426"/>
        <w:rPr>
          <w:rFonts w:ascii="Arial Black" w:hAnsi="Arial Black" w:cs="Arial"/>
          <w:b w:val="0"/>
          <w:sz w:val="22"/>
          <w:szCs w:val="22"/>
        </w:rPr>
      </w:pPr>
      <w:r w:rsidRPr="00BF0672">
        <w:rPr>
          <w:rFonts w:ascii="Arial Black" w:hAnsi="Arial Black" w:cs="Arial"/>
          <w:b w:val="0"/>
          <w:sz w:val="22"/>
          <w:szCs w:val="22"/>
        </w:rPr>
        <w:lastRenderedPageBreak/>
        <w:t>Urusan Pekerjaan Umum</w:t>
      </w:r>
    </w:p>
    <w:p w:rsidR="006D0116" w:rsidRDefault="006D0116" w:rsidP="00A56DC8">
      <w:pPr>
        <w:autoSpaceDE w:val="0"/>
        <w:autoSpaceDN w:val="0"/>
        <w:adjustRightInd w:val="0"/>
        <w:spacing w:after="0" w:line="360" w:lineRule="auto"/>
        <w:ind w:firstLine="567"/>
        <w:jc w:val="both"/>
        <w:rPr>
          <w:rFonts w:ascii="Century Gothic" w:eastAsia="MS UI Gothic" w:hAnsi="Century Gothic" w:cs="Levenim MT"/>
          <w:sz w:val="20"/>
          <w:szCs w:val="20"/>
        </w:rPr>
      </w:pPr>
      <w:r w:rsidRPr="00DC6DE4">
        <w:rPr>
          <w:rFonts w:ascii="Century Gothic" w:eastAsia="MS UI Gothic" w:hAnsi="Century Gothic" w:cs="Levenim MT"/>
          <w:sz w:val="20"/>
          <w:szCs w:val="20"/>
        </w:rPr>
        <w:t xml:space="preserve">Sesuai dengan strategi dan arah Kebijakan </w:t>
      </w:r>
      <w:r w:rsidRPr="00DC6DE4">
        <w:rPr>
          <w:rFonts w:ascii="Century Gothic" w:eastAsia="MS UI Gothic" w:hAnsi="Century Gothic" w:cs="Levenim MT"/>
          <w:sz w:val="20"/>
          <w:szCs w:val="20"/>
          <w:lang w:val="sv-SE"/>
        </w:rPr>
        <w:t xml:space="preserve">pembangunan pada urusan Perkerjaan Umum sebagaimana dituangkan dalam RPJMD Kota Baubau tahun 2013-2018 </w:t>
      </w:r>
      <w:r w:rsidRPr="00DC6DE4">
        <w:rPr>
          <w:rFonts w:ascii="Century Gothic" w:eastAsia="MS UI Gothic" w:hAnsi="Century Gothic" w:cs="Levenim MT"/>
          <w:sz w:val="20"/>
          <w:szCs w:val="20"/>
        </w:rPr>
        <w:t>adalah meningkatkan kualitas sarana dan prasarana jalan dan jembatan, meningkatkan kualitas system jaringan prasarana sanitasi dan air limbah.</w:t>
      </w:r>
      <w:r w:rsidRPr="00DC6DE4">
        <w:rPr>
          <w:rFonts w:ascii="Century Gothic" w:eastAsia="MS UI Gothic" w:hAnsi="Century Gothic" w:cs="Levenim MT"/>
          <w:sz w:val="20"/>
          <w:szCs w:val="20"/>
          <w:lang w:val="sv-SE"/>
        </w:rPr>
        <w:t xml:space="preserve">Pemeliharaan dan peningkatan jalan terus dilakukan dalam upaya </w:t>
      </w:r>
      <w:r w:rsidRPr="00516C31">
        <w:rPr>
          <w:rFonts w:ascii="Century Gothic" w:eastAsia="MS UI Gothic" w:hAnsi="Century Gothic" w:cs="Levenim MT"/>
          <w:spacing w:val="-4"/>
          <w:sz w:val="20"/>
          <w:szCs w:val="20"/>
          <w:lang w:val="sv-SE"/>
        </w:rPr>
        <w:t>mempertahankan umur rencana jalan, juga pembangunan jaringan jalan baru terus dilakukan dalam upaya Pembukaan kawasan permukiman baru dalam rangka pengembangan kawasan perkotaan. Peningkatan layanan penyediaan air irigasi serta penyediaan air minum bagi masyarakat terus ditingkatkan.</w:t>
      </w:r>
      <w:r w:rsidRPr="00516C31">
        <w:rPr>
          <w:rFonts w:ascii="Century Gothic" w:eastAsia="MS UI Gothic" w:hAnsi="Century Gothic" w:cs="Levenim MT"/>
          <w:spacing w:val="-4"/>
          <w:sz w:val="20"/>
          <w:szCs w:val="20"/>
        </w:rPr>
        <w:t>meningkatkan kapasitas dan kualitas pelayanan prasarana jalan kota pantai (</w:t>
      </w:r>
      <w:r w:rsidRPr="00516C31">
        <w:rPr>
          <w:rFonts w:ascii="Century Gothic" w:eastAsia="MS UI Gothic" w:hAnsi="Century Gothic" w:cs="Levenim MT"/>
          <w:i/>
          <w:iCs/>
          <w:spacing w:val="-4"/>
          <w:sz w:val="20"/>
          <w:szCs w:val="20"/>
        </w:rPr>
        <w:t>seafront city</w:t>
      </w:r>
      <w:r w:rsidRPr="00516C31">
        <w:rPr>
          <w:rFonts w:ascii="Century Gothic" w:eastAsia="MS UI Gothic" w:hAnsi="Century Gothic" w:cs="Levenim MT"/>
          <w:spacing w:val="-4"/>
          <w:sz w:val="20"/>
          <w:szCs w:val="20"/>
        </w:rPr>
        <w:t>) untuk mendorong pertumbuhan ekonomi dan aksesibilitas wilayah.</w:t>
      </w:r>
    </w:p>
    <w:p w:rsidR="00102ECF" w:rsidRDefault="00102ECF" w:rsidP="00A56DC8">
      <w:pPr>
        <w:tabs>
          <w:tab w:val="left" w:pos="567"/>
        </w:tabs>
        <w:spacing w:after="0" w:line="360" w:lineRule="auto"/>
        <w:jc w:val="both"/>
        <w:rPr>
          <w:rFonts w:ascii="Century Gothic" w:hAnsi="Century Gothic"/>
          <w:sz w:val="20"/>
          <w:szCs w:val="20"/>
          <w:lang w:val="id-ID"/>
        </w:rPr>
      </w:pPr>
      <w:r>
        <w:rPr>
          <w:rFonts w:ascii="Bookman Old Style" w:hAnsi="Bookman Old Style"/>
          <w:sz w:val="24"/>
          <w:szCs w:val="24"/>
          <w:lang w:val="id-ID"/>
        </w:rPr>
        <w:tab/>
      </w:r>
      <w:r w:rsidRPr="00102ECF">
        <w:rPr>
          <w:rFonts w:ascii="Century Gothic" w:hAnsi="Century Gothic"/>
          <w:sz w:val="20"/>
          <w:szCs w:val="20"/>
          <w:lang w:val="id-ID"/>
        </w:rPr>
        <w:t>Arah pengembangan prasarana transportasi jalan di Kota Baubau adalah untuk mewujudkan pembangunan ekonomi wilayah yang berdaya saing, melalui peningkatan prasarana angkutan barang/massal yang terintegrasi, mewujudkan perluasan pasar dan menciptakan kompetisi melalui keamanan, kenyamanan dan kemudahan konektivitas menuju pusat-pusat aktivitas ekonomi agar dapat berinteraksi antara satu dengan yang lainnya.</w:t>
      </w:r>
    </w:p>
    <w:p w:rsidR="00102ECF" w:rsidRPr="008F5011" w:rsidRDefault="00102ECF" w:rsidP="002F5B99">
      <w:pPr>
        <w:pStyle w:val="Heading6"/>
        <w:numPr>
          <w:ilvl w:val="0"/>
          <w:numId w:val="98"/>
        </w:numPr>
        <w:spacing w:line="360" w:lineRule="auto"/>
        <w:rPr>
          <w:rFonts w:ascii="Century Gothic" w:hAnsi="Century Gothic"/>
          <w:sz w:val="20"/>
          <w:szCs w:val="20"/>
        </w:rPr>
      </w:pPr>
      <w:r w:rsidRPr="008F5011">
        <w:rPr>
          <w:rFonts w:ascii="Century Gothic" w:hAnsi="Century Gothic"/>
          <w:sz w:val="20"/>
          <w:szCs w:val="20"/>
        </w:rPr>
        <w:t>Proporsi Panjang Jaringan Jalan Dalam Kondisi Baik</w:t>
      </w:r>
    </w:p>
    <w:p w:rsidR="00102ECF" w:rsidRDefault="00102ECF" w:rsidP="008F5011">
      <w:pPr>
        <w:spacing w:after="0" w:line="360" w:lineRule="auto"/>
        <w:ind w:left="851" w:firstLine="425"/>
        <w:jc w:val="both"/>
        <w:rPr>
          <w:rFonts w:ascii="Century Gothic" w:hAnsi="Century Gothic"/>
          <w:sz w:val="20"/>
          <w:szCs w:val="20"/>
        </w:rPr>
      </w:pPr>
      <w:r w:rsidRPr="00102ECF">
        <w:rPr>
          <w:rFonts w:ascii="Century Gothic" w:hAnsi="Century Gothic"/>
          <w:sz w:val="20"/>
          <w:szCs w:val="20"/>
        </w:rPr>
        <w:t>Proporsi panjang jalan dalam Kondisi Baik mempunyai andil besar terhadap kemudahan mobilitas perdagangan barang, mobilitas penumpang, mobilitas sosial, kemudahan akses terhadap sarana- transportasi lainnya seperti Bandara, Pelabuhan dan Kereta Api maupun kemudahan akses terhadap sarana-prasarana Pendidikan maupun Kesehatan yang pada ahkirnya akan meningkatkan kualitas kesehatan dan pendidikan masyarakat.</w:t>
      </w:r>
    </w:p>
    <w:p w:rsidR="00A4255B" w:rsidRPr="00A4255B" w:rsidRDefault="00A4255B" w:rsidP="008F5011">
      <w:pPr>
        <w:spacing w:after="0" w:line="240" w:lineRule="auto"/>
        <w:ind w:firstLine="425"/>
        <w:jc w:val="center"/>
        <w:rPr>
          <w:rFonts w:ascii="Century Gothic" w:hAnsi="Century Gothic"/>
          <w:b/>
          <w:sz w:val="20"/>
          <w:szCs w:val="20"/>
        </w:rPr>
      </w:pPr>
      <w:r w:rsidRPr="00A4255B">
        <w:rPr>
          <w:rFonts w:ascii="Century Gothic" w:hAnsi="Century Gothic"/>
          <w:b/>
          <w:sz w:val="20"/>
          <w:szCs w:val="20"/>
        </w:rPr>
        <w:t>Tabel 2.</w:t>
      </w:r>
      <w:r w:rsidR="00644EC9">
        <w:rPr>
          <w:rFonts w:ascii="Century Gothic" w:hAnsi="Century Gothic"/>
          <w:b/>
          <w:sz w:val="20"/>
          <w:szCs w:val="20"/>
        </w:rPr>
        <w:t>30</w:t>
      </w:r>
    </w:p>
    <w:p w:rsidR="00A4255B" w:rsidRDefault="00A4255B" w:rsidP="008F5011">
      <w:pPr>
        <w:spacing w:after="0" w:line="240" w:lineRule="auto"/>
        <w:ind w:firstLine="425"/>
        <w:jc w:val="center"/>
        <w:rPr>
          <w:rFonts w:ascii="Century Gothic" w:hAnsi="Century Gothic"/>
          <w:b/>
          <w:sz w:val="20"/>
          <w:szCs w:val="20"/>
        </w:rPr>
      </w:pPr>
      <w:r w:rsidRPr="00A4255B">
        <w:rPr>
          <w:rFonts w:ascii="Century Gothic" w:hAnsi="Century Gothic"/>
          <w:b/>
          <w:sz w:val="20"/>
          <w:szCs w:val="20"/>
        </w:rPr>
        <w:t xml:space="preserve">Perkembangan Kondisi Jalan Kota Baubau Tahun 2009 – 2013 </w:t>
      </w:r>
    </w:p>
    <w:tbl>
      <w:tblPr>
        <w:tblStyle w:val="LightShading-Accent5"/>
        <w:tblW w:w="5000" w:type="pct"/>
        <w:tblLook w:val="04A0" w:firstRow="1" w:lastRow="0" w:firstColumn="1" w:lastColumn="0" w:noHBand="0" w:noVBand="1"/>
      </w:tblPr>
      <w:tblGrid>
        <w:gridCol w:w="1684"/>
        <w:gridCol w:w="1686"/>
        <w:gridCol w:w="844"/>
        <w:gridCol w:w="844"/>
        <w:gridCol w:w="844"/>
        <w:gridCol w:w="844"/>
        <w:gridCol w:w="849"/>
        <w:gridCol w:w="842"/>
      </w:tblGrid>
      <w:tr w:rsidR="00A56DC8" w:rsidRPr="008F5011" w:rsidTr="00A56DC8">
        <w:trPr>
          <w:cnfStyle w:val="100000000000" w:firstRow="1" w:lastRow="0" w:firstColumn="0" w:lastColumn="0" w:oddVBand="0" w:evenVBand="0" w:oddHBand="0" w:evenHBand="0" w:firstRowFirstColumn="0" w:firstRowLastColumn="0" w:lastRowFirstColumn="0" w:lastRowLastColumn="0"/>
          <w:trHeight w:val="353"/>
        </w:trPr>
        <w:tc>
          <w:tcPr>
            <w:cnfStyle w:val="001000000000" w:firstRow="0" w:lastRow="0" w:firstColumn="1" w:lastColumn="0" w:oddVBand="0" w:evenVBand="0" w:oddHBand="0" w:evenHBand="0" w:firstRowFirstColumn="0" w:firstRowLastColumn="0" w:lastRowFirstColumn="0" w:lastRowLastColumn="0"/>
            <w:tcW w:w="998" w:type="pct"/>
          </w:tcPr>
          <w:p w:rsidR="00A56DC8" w:rsidRPr="008F5011" w:rsidRDefault="00A56DC8" w:rsidP="008F5011">
            <w:pPr>
              <w:jc w:val="center"/>
              <w:rPr>
                <w:rFonts w:ascii="Century Gothic" w:eastAsia="Times New Roman" w:hAnsi="Century Gothic" w:cs="Calibri"/>
                <w:color w:val="000000"/>
                <w:sz w:val="20"/>
                <w:szCs w:val="20"/>
                <w:lang w:val="id-ID" w:eastAsia="id-ID"/>
              </w:rPr>
            </w:pPr>
          </w:p>
        </w:tc>
        <w:tc>
          <w:tcPr>
            <w:tcW w:w="999" w:type="pct"/>
            <w:noWrap/>
            <w:vAlign w:val="center"/>
            <w:hideMark/>
          </w:tcPr>
          <w:p w:rsidR="00A56DC8" w:rsidRPr="008F5011" w:rsidRDefault="00A56DC8" w:rsidP="00A56DC8">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b w:val="0"/>
                <w:color w:val="000000"/>
                <w:sz w:val="20"/>
                <w:szCs w:val="20"/>
                <w:lang w:val="id-ID" w:eastAsia="id-ID"/>
              </w:rPr>
            </w:pPr>
            <w:r w:rsidRPr="008F5011">
              <w:rPr>
                <w:rFonts w:ascii="Century Gothic" w:eastAsia="Times New Roman" w:hAnsi="Century Gothic" w:cs="Calibri"/>
                <w:color w:val="000000"/>
                <w:sz w:val="20"/>
                <w:szCs w:val="20"/>
                <w:lang w:val="id-ID" w:eastAsia="id-ID"/>
              </w:rPr>
              <w:t>Indikator</w:t>
            </w:r>
          </w:p>
        </w:tc>
        <w:tc>
          <w:tcPr>
            <w:tcW w:w="500" w:type="pct"/>
            <w:noWrap/>
            <w:vAlign w:val="center"/>
            <w:hideMark/>
          </w:tcPr>
          <w:p w:rsidR="00A56DC8" w:rsidRPr="008F5011" w:rsidRDefault="00A56DC8" w:rsidP="00A56DC8">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b w:val="0"/>
                <w:color w:val="000000"/>
                <w:sz w:val="20"/>
                <w:szCs w:val="20"/>
                <w:lang w:val="id-ID" w:eastAsia="id-ID"/>
              </w:rPr>
            </w:pPr>
            <w:r w:rsidRPr="008F5011">
              <w:rPr>
                <w:rFonts w:ascii="Century Gothic" w:eastAsia="Times New Roman" w:hAnsi="Century Gothic" w:cs="Calibri"/>
                <w:color w:val="000000"/>
                <w:sz w:val="20"/>
                <w:szCs w:val="20"/>
                <w:lang w:val="id-ID" w:eastAsia="id-ID"/>
              </w:rPr>
              <w:t>2009</w:t>
            </w:r>
          </w:p>
        </w:tc>
        <w:tc>
          <w:tcPr>
            <w:tcW w:w="500" w:type="pct"/>
            <w:noWrap/>
            <w:vAlign w:val="center"/>
            <w:hideMark/>
          </w:tcPr>
          <w:p w:rsidR="00A56DC8" w:rsidRPr="008F5011" w:rsidRDefault="00A56DC8" w:rsidP="00A56DC8">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b w:val="0"/>
                <w:color w:val="000000"/>
                <w:sz w:val="20"/>
                <w:szCs w:val="20"/>
                <w:lang w:val="id-ID" w:eastAsia="id-ID"/>
              </w:rPr>
            </w:pPr>
            <w:r w:rsidRPr="008F5011">
              <w:rPr>
                <w:rFonts w:ascii="Century Gothic" w:eastAsia="Times New Roman" w:hAnsi="Century Gothic" w:cs="Calibri"/>
                <w:color w:val="000000"/>
                <w:sz w:val="20"/>
                <w:szCs w:val="20"/>
                <w:lang w:val="id-ID" w:eastAsia="id-ID"/>
              </w:rPr>
              <w:t>2010</w:t>
            </w:r>
          </w:p>
        </w:tc>
        <w:tc>
          <w:tcPr>
            <w:tcW w:w="500" w:type="pct"/>
            <w:noWrap/>
            <w:vAlign w:val="center"/>
            <w:hideMark/>
          </w:tcPr>
          <w:p w:rsidR="00A56DC8" w:rsidRPr="008F5011" w:rsidRDefault="00A56DC8" w:rsidP="00A56DC8">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b w:val="0"/>
                <w:color w:val="000000"/>
                <w:sz w:val="20"/>
                <w:szCs w:val="20"/>
                <w:lang w:val="id-ID" w:eastAsia="id-ID"/>
              </w:rPr>
            </w:pPr>
            <w:r w:rsidRPr="008F5011">
              <w:rPr>
                <w:rFonts w:ascii="Century Gothic" w:eastAsia="Times New Roman" w:hAnsi="Century Gothic" w:cs="Calibri"/>
                <w:color w:val="000000"/>
                <w:sz w:val="20"/>
                <w:szCs w:val="20"/>
                <w:lang w:val="id-ID" w:eastAsia="id-ID"/>
              </w:rPr>
              <w:t>2011</w:t>
            </w:r>
          </w:p>
        </w:tc>
        <w:tc>
          <w:tcPr>
            <w:tcW w:w="500" w:type="pct"/>
            <w:noWrap/>
            <w:vAlign w:val="center"/>
            <w:hideMark/>
          </w:tcPr>
          <w:p w:rsidR="00A56DC8" w:rsidRPr="008F5011" w:rsidRDefault="00A56DC8" w:rsidP="00A56DC8">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b w:val="0"/>
                <w:color w:val="000000"/>
                <w:sz w:val="20"/>
                <w:szCs w:val="20"/>
                <w:lang w:val="id-ID" w:eastAsia="id-ID"/>
              </w:rPr>
            </w:pPr>
            <w:r w:rsidRPr="008F5011">
              <w:rPr>
                <w:rFonts w:ascii="Century Gothic" w:eastAsia="Times New Roman" w:hAnsi="Century Gothic" w:cs="Calibri"/>
                <w:color w:val="000000"/>
                <w:sz w:val="20"/>
                <w:szCs w:val="20"/>
                <w:lang w:val="id-ID" w:eastAsia="id-ID"/>
              </w:rPr>
              <w:t>2012</w:t>
            </w:r>
          </w:p>
        </w:tc>
        <w:tc>
          <w:tcPr>
            <w:tcW w:w="503" w:type="pct"/>
            <w:noWrap/>
            <w:vAlign w:val="center"/>
            <w:hideMark/>
          </w:tcPr>
          <w:p w:rsidR="00A56DC8" w:rsidRPr="008F5011" w:rsidRDefault="00A56DC8" w:rsidP="00A56DC8">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b w:val="0"/>
                <w:color w:val="000000"/>
                <w:sz w:val="20"/>
                <w:szCs w:val="20"/>
                <w:lang w:val="id-ID" w:eastAsia="id-ID"/>
              </w:rPr>
            </w:pPr>
            <w:r w:rsidRPr="008F5011">
              <w:rPr>
                <w:rFonts w:ascii="Century Gothic" w:eastAsia="Times New Roman" w:hAnsi="Century Gothic" w:cs="Calibri"/>
                <w:color w:val="000000"/>
                <w:sz w:val="20"/>
                <w:szCs w:val="20"/>
                <w:lang w:val="id-ID" w:eastAsia="id-ID"/>
              </w:rPr>
              <w:t>2013</w:t>
            </w:r>
          </w:p>
        </w:tc>
        <w:tc>
          <w:tcPr>
            <w:tcW w:w="499" w:type="pct"/>
            <w:vAlign w:val="center"/>
          </w:tcPr>
          <w:p w:rsidR="00A56DC8" w:rsidRPr="001B07C9" w:rsidRDefault="00A56DC8" w:rsidP="00A56DC8">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color w:val="auto"/>
                <w:sz w:val="20"/>
                <w:szCs w:val="20"/>
                <w:lang w:eastAsia="id-ID"/>
              </w:rPr>
            </w:pPr>
            <w:r w:rsidRPr="001B07C9">
              <w:rPr>
                <w:rFonts w:ascii="Century Gothic" w:eastAsia="Times New Roman" w:hAnsi="Century Gothic" w:cs="Calibri"/>
                <w:color w:val="auto"/>
                <w:sz w:val="20"/>
                <w:szCs w:val="20"/>
                <w:lang w:eastAsia="id-ID"/>
              </w:rPr>
              <w:t>2014</w:t>
            </w:r>
          </w:p>
        </w:tc>
      </w:tr>
      <w:tr w:rsidR="00A56DC8" w:rsidRPr="008F5011" w:rsidTr="00A56DC8">
        <w:trPr>
          <w:cnfStyle w:val="000000100000" w:firstRow="0" w:lastRow="0" w:firstColumn="0" w:lastColumn="0" w:oddVBand="0" w:evenVBand="0" w:oddHBand="1" w:evenHBand="0" w:firstRowFirstColumn="0" w:firstRowLastColumn="0" w:lastRowFirstColumn="0" w:lastRowLastColumn="0"/>
          <w:trHeight w:val="115"/>
        </w:trPr>
        <w:tc>
          <w:tcPr>
            <w:cnfStyle w:val="001000000000" w:firstRow="0" w:lastRow="0" w:firstColumn="1" w:lastColumn="0" w:oddVBand="0" w:evenVBand="0" w:oddHBand="0" w:evenHBand="0" w:firstRowFirstColumn="0" w:firstRowLastColumn="0" w:lastRowFirstColumn="0" w:lastRowLastColumn="0"/>
            <w:tcW w:w="998" w:type="pct"/>
            <w:vMerge w:val="restart"/>
            <w:vAlign w:val="center"/>
          </w:tcPr>
          <w:p w:rsidR="00A56DC8" w:rsidRPr="008F5011" w:rsidRDefault="00A56DC8" w:rsidP="00A56DC8">
            <w:pPr>
              <w:jc w:val="center"/>
              <w:rPr>
                <w:rFonts w:ascii="Century Gothic" w:eastAsia="Times New Roman" w:hAnsi="Century Gothic" w:cs="Calibri"/>
                <w:color w:val="000000"/>
                <w:sz w:val="20"/>
                <w:szCs w:val="20"/>
                <w:lang w:val="id-ID" w:eastAsia="id-ID"/>
              </w:rPr>
            </w:pPr>
            <w:r w:rsidRPr="008F5011">
              <w:rPr>
                <w:rFonts w:ascii="Century Gothic" w:eastAsia="Times New Roman" w:hAnsi="Century Gothic" w:cs="Calibri"/>
                <w:color w:val="000000"/>
                <w:sz w:val="20"/>
                <w:szCs w:val="20"/>
                <w:lang w:val="id-ID" w:eastAsia="id-ID"/>
              </w:rPr>
              <w:t>Jenis Permukaan</w:t>
            </w:r>
          </w:p>
        </w:tc>
        <w:tc>
          <w:tcPr>
            <w:tcW w:w="999" w:type="pct"/>
            <w:noWrap/>
            <w:vAlign w:val="center"/>
            <w:hideMark/>
          </w:tcPr>
          <w:p w:rsidR="00A56DC8" w:rsidRPr="008F5011" w:rsidRDefault="00A56DC8" w:rsidP="00A56DC8">
            <w:pP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F5011">
              <w:rPr>
                <w:rFonts w:ascii="Century Gothic" w:eastAsia="Times New Roman" w:hAnsi="Century Gothic" w:cs="Calibri"/>
                <w:color w:val="000000"/>
                <w:sz w:val="20"/>
                <w:szCs w:val="20"/>
                <w:lang w:val="id-ID" w:eastAsia="id-ID"/>
              </w:rPr>
              <w:t>Aspal</w:t>
            </w:r>
          </w:p>
        </w:tc>
        <w:tc>
          <w:tcPr>
            <w:tcW w:w="500" w:type="pct"/>
            <w:noWrap/>
            <w:vAlign w:val="center"/>
            <w:hideMark/>
          </w:tcPr>
          <w:p w:rsidR="00A56DC8" w:rsidRPr="008F5011" w:rsidRDefault="00A56DC8" w:rsidP="00A56DC8">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F5011">
              <w:rPr>
                <w:rFonts w:ascii="Century Gothic" w:eastAsia="Times New Roman" w:hAnsi="Century Gothic" w:cs="Calibri"/>
                <w:color w:val="000000"/>
                <w:sz w:val="20"/>
                <w:szCs w:val="20"/>
                <w:lang w:val="id-ID" w:eastAsia="id-ID"/>
              </w:rPr>
              <w:t>192,87</w:t>
            </w:r>
          </w:p>
        </w:tc>
        <w:tc>
          <w:tcPr>
            <w:tcW w:w="500" w:type="pct"/>
            <w:noWrap/>
            <w:vAlign w:val="center"/>
            <w:hideMark/>
          </w:tcPr>
          <w:p w:rsidR="00A56DC8" w:rsidRPr="008F5011" w:rsidRDefault="00A56DC8" w:rsidP="00A56DC8">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F5011">
              <w:rPr>
                <w:rFonts w:ascii="Century Gothic" w:eastAsia="Times New Roman" w:hAnsi="Century Gothic" w:cs="Calibri"/>
                <w:color w:val="000000"/>
                <w:sz w:val="20"/>
                <w:szCs w:val="20"/>
                <w:lang w:val="id-ID" w:eastAsia="id-ID"/>
              </w:rPr>
              <w:t>195,29</w:t>
            </w:r>
          </w:p>
        </w:tc>
        <w:tc>
          <w:tcPr>
            <w:tcW w:w="500" w:type="pct"/>
            <w:noWrap/>
            <w:vAlign w:val="center"/>
            <w:hideMark/>
          </w:tcPr>
          <w:p w:rsidR="00A56DC8" w:rsidRPr="008F5011" w:rsidRDefault="00A56DC8" w:rsidP="00A56DC8">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F5011">
              <w:rPr>
                <w:rFonts w:ascii="Century Gothic" w:eastAsia="Times New Roman" w:hAnsi="Century Gothic" w:cs="Calibri"/>
                <w:color w:val="000000"/>
                <w:sz w:val="20"/>
                <w:szCs w:val="20"/>
                <w:lang w:val="id-ID" w:eastAsia="id-ID"/>
              </w:rPr>
              <w:t>199,84</w:t>
            </w:r>
          </w:p>
        </w:tc>
        <w:tc>
          <w:tcPr>
            <w:tcW w:w="500" w:type="pct"/>
            <w:noWrap/>
            <w:vAlign w:val="center"/>
            <w:hideMark/>
          </w:tcPr>
          <w:p w:rsidR="00A56DC8" w:rsidRPr="008F5011" w:rsidRDefault="00A56DC8" w:rsidP="00A56DC8">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F5011">
              <w:rPr>
                <w:rFonts w:ascii="Century Gothic" w:eastAsia="Times New Roman" w:hAnsi="Century Gothic" w:cs="Calibri"/>
                <w:color w:val="000000"/>
                <w:sz w:val="20"/>
                <w:szCs w:val="20"/>
                <w:lang w:val="id-ID" w:eastAsia="id-ID"/>
              </w:rPr>
              <w:t>218,55</w:t>
            </w:r>
          </w:p>
        </w:tc>
        <w:tc>
          <w:tcPr>
            <w:tcW w:w="503" w:type="pct"/>
            <w:noWrap/>
            <w:vAlign w:val="center"/>
            <w:hideMark/>
          </w:tcPr>
          <w:p w:rsidR="00A56DC8" w:rsidRPr="008F5011" w:rsidRDefault="00A56DC8" w:rsidP="00A56DC8">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F5011">
              <w:rPr>
                <w:rFonts w:ascii="Century Gothic" w:eastAsia="Times New Roman" w:hAnsi="Century Gothic" w:cs="Calibri"/>
                <w:color w:val="000000"/>
                <w:sz w:val="20"/>
                <w:szCs w:val="20"/>
                <w:lang w:val="id-ID" w:eastAsia="id-ID"/>
              </w:rPr>
              <w:t>195,29</w:t>
            </w:r>
          </w:p>
        </w:tc>
        <w:tc>
          <w:tcPr>
            <w:tcW w:w="499" w:type="pct"/>
          </w:tcPr>
          <w:p w:rsidR="00A56DC8" w:rsidRPr="001B07C9" w:rsidRDefault="001B07C9"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sz w:val="20"/>
                <w:szCs w:val="20"/>
                <w:lang w:eastAsia="id-ID"/>
              </w:rPr>
            </w:pPr>
            <w:r w:rsidRPr="001B07C9">
              <w:rPr>
                <w:rFonts w:ascii="Century Gothic" w:eastAsia="Times New Roman" w:hAnsi="Century Gothic" w:cs="Calibri"/>
                <w:sz w:val="20"/>
                <w:szCs w:val="20"/>
                <w:lang w:eastAsia="id-ID"/>
              </w:rPr>
              <w:t>228,84</w:t>
            </w:r>
          </w:p>
        </w:tc>
      </w:tr>
      <w:tr w:rsidR="00A56DC8" w:rsidRPr="008F5011" w:rsidTr="00A56DC8">
        <w:trPr>
          <w:trHeight w:val="247"/>
        </w:trPr>
        <w:tc>
          <w:tcPr>
            <w:cnfStyle w:val="001000000000" w:firstRow="0" w:lastRow="0" w:firstColumn="1" w:lastColumn="0" w:oddVBand="0" w:evenVBand="0" w:oddHBand="0" w:evenHBand="0" w:firstRowFirstColumn="0" w:firstRowLastColumn="0" w:lastRowFirstColumn="0" w:lastRowLastColumn="0"/>
            <w:tcW w:w="998" w:type="pct"/>
            <w:vMerge/>
            <w:vAlign w:val="center"/>
          </w:tcPr>
          <w:p w:rsidR="00A56DC8" w:rsidRPr="008F5011" w:rsidRDefault="00A56DC8" w:rsidP="00A56DC8">
            <w:pPr>
              <w:jc w:val="center"/>
              <w:rPr>
                <w:rFonts w:ascii="Century Gothic" w:eastAsia="Times New Roman" w:hAnsi="Century Gothic" w:cs="Calibri"/>
                <w:color w:val="000000"/>
                <w:sz w:val="20"/>
                <w:szCs w:val="20"/>
                <w:lang w:val="id-ID" w:eastAsia="id-ID"/>
              </w:rPr>
            </w:pPr>
          </w:p>
        </w:tc>
        <w:tc>
          <w:tcPr>
            <w:tcW w:w="999" w:type="pct"/>
            <w:noWrap/>
            <w:vAlign w:val="center"/>
            <w:hideMark/>
          </w:tcPr>
          <w:p w:rsidR="00A56DC8" w:rsidRPr="008F5011" w:rsidRDefault="00A56DC8" w:rsidP="00A56DC8">
            <w:pP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F5011">
              <w:rPr>
                <w:rFonts w:ascii="Century Gothic" w:eastAsia="Times New Roman" w:hAnsi="Century Gothic" w:cs="Calibri"/>
                <w:color w:val="000000"/>
                <w:sz w:val="20"/>
                <w:szCs w:val="20"/>
                <w:lang w:val="id-ID" w:eastAsia="id-ID"/>
              </w:rPr>
              <w:t>Kerikil</w:t>
            </w:r>
          </w:p>
        </w:tc>
        <w:tc>
          <w:tcPr>
            <w:tcW w:w="500" w:type="pct"/>
            <w:noWrap/>
            <w:vAlign w:val="center"/>
            <w:hideMark/>
          </w:tcPr>
          <w:p w:rsidR="00A56DC8" w:rsidRPr="008F5011" w:rsidRDefault="00A56DC8" w:rsidP="00A56DC8">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F5011">
              <w:rPr>
                <w:rFonts w:ascii="Century Gothic" w:eastAsia="Times New Roman" w:hAnsi="Century Gothic" w:cs="Calibri"/>
                <w:color w:val="000000"/>
                <w:sz w:val="20"/>
                <w:szCs w:val="20"/>
                <w:lang w:val="id-ID" w:eastAsia="id-ID"/>
              </w:rPr>
              <w:t>74,73</w:t>
            </w:r>
          </w:p>
        </w:tc>
        <w:tc>
          <w:tcPr>
            <w:tcW w:w="500" w:type="pct"/>
            <w:noWrap/>
            <w:vAlign w:val="center"/>
            <w:hideMark/>
          </w:tcPr>
          <w:p w:rsidR="00A56DC8" w:rsidRPr="008F5011" w:rsidRDefault="00A56DC8" w:rsidP="00A56DC8">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F5011">
              <w:rPr>
                <w:rFonts w:ascii="Century Gothic" w:eastAsia="Times New Roman" w:hAnsi="Century Gothic" w:cs="Calibri"/>
                <w:color w:val="000000"/>
                <w:sz w:val="20"/>
                <w:szCs w:val="20"/>
                <w:lang w:val="id-ID" w:eastAsia="id-ID"/>
              </w:rPr>
              <w:t>23,66</w:t>
            </w:r>
          </w:p>
        </w:tc>
        <w:tc>
          <w:tcPr>
            <w:tcW w:w="500" w:type="pct"/>
            <w:noWrap/>
            <w:vAlign w:val="center"/>
            <w:hideMark/>
          </w:tcPr>
          <w:p w:rsidR="00A56DC8" w:rsidRPr="008F5011" w:rsidRDefault="00A56DC8" w:rsidP="00A56DC8">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F5011">
              <w:rPr>
                <w:rFonts w:ascii="Century Gothic" w:eastAsia="Times New Roman" w:hAnsi="Century Gothic" w:cs="Calibri"/>
                <w:color w:val="000000"/>
                <w:sz w:val="20"/>
                <w:szCs w:val="20"/>
                <w:lang w:val="id-ID" w:eastAsia="id-ID"/>
              </w:rPr>
              <w:t>47,84</w:t>
            </w:r>
          </w:p>
        </w:tc>
        <w:tc>
          <w:tcPr>
            <w:tcW w:w="500" w:type="pct"/>
            <w:noWrap/>
            <w:vAlign w:val="center"/>
            <w:hideMark/>
          </w:tcPr>
          <w:p w:rsidR="00A56DC8" w:rsidRPr="008F5011" w:rsidRDefault="00A56DC8" w:rsidP="00A56DC8">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F5011">
              <w:rPr>
                <w:rFonts w:ascii="Century Gothic" w:eastAsia="Times New Roman" w:hAnsi="Century Gothic" w:cs="Calibri"/>
                <w:color w:val="000000"/>
                <w:sz w:val="20"/>
                <w:szCs w:val="20"/>
                <w:lang w:val="id-ID" w:eastAsia="id-ID"/>
              </w:rPr>
              <w:t>49,99</w:t>
            </w:r>
          </w:p>
        </w:tc>
        <w:tc>
          <w:tcPr>
            <w:tcW w:w="503" w:type="pct"/>
            <w:noWrap/>
            <w:vAlign w:val="center"/>
            <w:hideMark/>
          </w:tcPr>
          <w:p w:rsidR="00A56DC8" w:rsidRPr="008F5011" w:rsidRDefault="00A56DC8" w:rsidP="00A56DC8">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F5011">
              <w:rPr>
                <w:rFonts w:ascii="Century Gothic" w:eastAsia="Times New Roman" w:hAnsi="Century Gothic" w:cs="Calibri"/>
                <w:color w:val="000000"/>
                <w:sz w:val="20"/>
                <w:szCs w:val="20"/>
                <w:lang w:val="id-ID" w:eastAsia="id-ID"/>
              </w:rPr>
              <w:t>38,89</w:t>
            </w:r>
          </w:p>
        </w:tc>
        <w:tc>
          <w:tcPr>
            <w:tcW w:w="499" w:type="pct"/>
          </w:tcPr>
          <w:p w:rsidR="00A56DC8" w:rsidRPr="001B07C9" w:rsidRDefault="001B07C9"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sz w:val="20"/>
                <w:szCs w:val="20"/>
                <w:lang w:eastAsia="id-ID"/>
              </w:rPr>
            </w:pPr>
            <w:r w:rsidRPr="001B07C9">
              <w:rPr>
                <w:rFonts w:ascii="Century Gothic" w:eastAsia="Times New Roman" w:hAnsi="Century Gothic" w:cs="Calibri"/>
                <w:sz w:val="20"/>
                <w:szCs w:val="20"/>
                <w:lang w:eastAsia="id-ID"/>
              </w:rPr>
              <w:t>24,99</w:t>
            </w:r>
          </w:p>
        </w:tc>
      </w:tr>
      <w:tr w:rsidR="00A56DC8" w:rsidRPr="008F5011" w:rsidTr="00A56DC8">
        <w:trPr>
          <w:cnfStyle w:val="000000100000" w:firstRow="0" w:lastRow="0" w:firstColumn="0" w:lastColumn="0" w:oddVBand="0" w:evenVBand="0" w:oddHBand="1" w:evenHBand="0" w:firstRowFirstColumn="0" w:firstRowLastColumn="0" w:lastRowFirstColumn="0" w:lastRowLastColumn="0"/>
          <w:trHeight w:val="209"/>
        </w:trPr>
        <w:tc>
          <w:tcPr>
            <w:cnfStyle w:val="001000000000" w:firstRow="0" w:lastRow="0" w:firstColumn="1" w:lastColumn="0" w:oddVBand="0" w:evenVBand="0" w:oddHBand="0" w:evenHBand="0" w:firstRowFirstColumn="0" w:firstRowLastColumn="0" w:lastRowFirstColumn="0" w:lastRowLastColumn="0"/>
            <w:tcW w:w="998" w:type="pct"/>
            <w:vMerge/>
            <w:vAlign w:val="center"/>
          </w:tcPr>
          <w:p w:rsidR="00A56DC8" w:rsidRPr="008F5011" w:rsidRDefault="00A56DC8" w:rsidP="00A56DC8">
            <w:pPr>
              <w:jc w:val="center"/>
              <w:rPr>
                <w:rFonts w:ascii="Century Gothic" w:eastAsia="Times New Roman" w:hAnsi="Century Gothic" w:cs="Calibri"/>
                <w:color w:val="000000"/>
                <w:sz w:val="20"/>
                <w:szCs w:val="20"/>
                <w:lang w:val="id-ID" w:eastAsia="id-ID"/>
              </w:rPr>
            </w:pPr>
          </w:p>
        </w:tc>
        <w:tc>
          <w:tcPr>
            <w:tcW w:w="999" w:type="pct"/>
            <w:noWrap/>
            <w:vAlign w:val="center"/>
            <w:hideMark/>
          </w:tcPr>
          <w:p w:rsidR="00A56DC8" w:rsidRPr="008F5011" w:rsidRDefault="00A56DC8" w:rsidP="00A56DC8">
            <w:pP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F5011">
              <w:rPr>
                <w:rFonts w:ascii="Century Gothic" w:eastAsia="Times New Roman" w:hAnsi="Century Gothic" w:cs="Calibri"/>
                <w:color w:val="000000"/>
                <w:sz w:val="20"/>
                <w:szCs w:val="20"/>
                <w:lang w:val="id-ID" w:eastAsia="id-ID"/>
              </w:rPr>
              <w:t>Tanah</w:t>
            </w:r>
          </w:p>
        </w:tc>
        <w:tc>
          <w:tcPr>
            <w:tcW w:w="500" w:type="pct"/>
            <w:noWrap/>
            <w:vAlign w:val="center"/>
            <w:hideMark/>
          </w:tcPr>
          <w:p w:rsidR="00A56DC8" w:rsidRPr="008F5011" w:rsidRDefault="00A56DC8" w:rsidP="00A56DC8">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p>
        </w:tc>
        <w:tc>
          <w:tcPr>
            <w:tcW w:w="500" w:type="pct"/>
            <w:noWrap/>
            <w:vAlign w:val="center"/>
            <w:hideMark/>
          </w:tcPr>
          <w:p w:rsidR="00A56DC8" w:rsidRPr="008F5011" w:rsidRDefault="00A56DC8" w:rsidP="00A56DC8">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p>
        </w:tc>
        <w:tc>
          <w:tcPr>
            <w:tcW w:w="500" w:type="pct"/>
            <w:noWrap/>
            <w:vAlign w:val="center"/>
            <w:hideMark/>
          </w:tcPr>
          <w:p w:rsidR="00A56DC8" w:rsidRPr="008F5011" w:rsidRDefault="00A56DC8" w:rsidP="00A56DC8">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p>
        </w:tc>
        <w:tc>
          <w:tcPr>
            <w:tcW w:w="500" w:type="pct"/>
            <w:noWrap/>
            <w:vAlign w:val="center"/>
            <w:hideMark/>
          </w:tcPr>
          <w:p w:rsidR="00A56DC8" w:rsidRPr="008F5011" w:rsidRDefault="00A56DC8" w:rsidP="00A56DC8">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p>
        </w:tc>
        <w:tc>
          <w:tcPr>
            <w:tcW w:w="503" w:type="pct"/>
            <w:noWrap/>
            <w:vAlign w:val="center"/>
            <w:hideMark/>
          </w:tcPr>
          <w:p w:rsidR="00A56DC8" w:rsidRPr="008F5011" w:rsidRDefault="00A56DC8" w:rsidP="00A56DC8">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p>
        </w:tc>
        <w:tc>
          <w:tcPr>
            <w:tcW w:w="499" w:type="pct"/>
          </w:tcPr>
          <w:p w:rsidR="00A56DC8" w:rsidRPr="008F5011" w:rsidRDefault="00A56DC8"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FF0000"/>
                <w:sz w:val="20"/>
                <w:szCs w:val="20"/>
                <w:lang w:val="id-ID" w:eastAsia="id-ID"/>
              </w:rPr>
            </w:pPr>
          </w:p>
        </w:tc>
      </w:tr>
      <w:tr w:rsidR="00A56DC8" w:rsidRPr="008F5011" w:rsidTr="00A56DC8">
        <w:trPr>
          <w:trHeight w:val="115"/>
        </w:trPr>
        <w:tc>
          <w:tcPr>
            <w:cnfStyle w:val="001000000000" w:firstRow="0" w:lastRow="0" w:firstColumn="1" w:lastColumn="0" w:oddVBand="0" w:evenVBand="0" w:oddHBand="0" w:evenHBand="0" w:firstRowFirstColumn="0" w:firstRowLastColumn="0" w:lastRowFirstColumn="0" w:lastRowLastColumn="0"/>
            <w:tcW w:w="998" w:type="pct"/>
            <w:vMerge w:val="restart"/>
            <w:vAlign w:val="center"/>
          </w:tcPr>
          <w:p w:rsidR="00A56DC8" w:rsidRPr="008F5011" w:rsidRDefault="00A56DC8" w:rsidP="00A56DC8">
            <w:pPr>
              <w:jc w:val="center"/>
              <w:rPr>
                <w:rFonts w:ascii="Century Gothic" w:eastAsia="Times New Roman" w:hAnsi="Century Gothic" w:cs="Calibri"/>
                <w:color w:val="000000"/>
                <w:sz w:val="20"/>
                <w:szCs w:val="20"/>
                <w:lang w:val="id-ID" w:eastAsia="id-ID"/>
              </w:rPr>
            </w:pPr>
            <w:r w:rsidRPr="008F5011">
              <w:rPr>
                <w:rFonts w:ascii="Century Gothic" w:eastAsia="Times New Roman" w:hAnsi="Century Gothic" w:cs="Calibri"/>
                <w:color w:val="000000"/>
                <w:sz w:val="20"/>
                <w:szCs w:val="20"/>
                <w:lang w:val="id-ID" w:eastAsia="id-ID"/>
              </w:rPr>
              <w:t>Kondisi Jalan</w:t>
            </w:r>
          </w:p>
        </w:tc>
        <w:tc>
          <w:tcPr>
            <w:tcW w:w="999" w:type="pct"/>
            <w:noWrap/>
            <w:vAlign w:val="center"/>
            <w:hideMark/>
          </w:tcPr>
          <w:p w:rsidR="00A56DC8" w:rsidRPr="008F5011" w:rsidRDefault="00A56DC8" w:rsidP="00A56DC8">
            <w:pP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F5011">
              <w:rPr>
                <w:rFonts w:ascii="Century Gothic" w:eastAsia="Times New Roman" w:hAnsi="Century Gothic" w:cs="Calibri"/>
                <w:color w:val="000000"/>
                <w:sz w:val="20"/>
                <w:szCs w:val="20"/>
                <w:lang w:val="id-ID" w:eastAsia="id-ID"/>
              </w:rPr>
              <w:t>Baik</w:t>
            </w:r>
          </w:p>
        </w:tc>
        <w:tc>
          <w:tcPr>
            <w:tcW w:w="500" w:type="pct"/>
            <w:noWrap/>
            <w:vAlign w:val="center"/>
            <w:hideMark/>
          </w:tcPr>
          <w:p w:rsidR="00A56DC8" w:rsidRPr="008F5011" w:rsidRDefault="00A56DC8" w:rsidP="00A56DC8">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F5011">
              <w:rPr>
                <w:rFonts w:ascii="Century Gothic" w:eastAsia="Times New Roman" w:hAnsi="Century Gothic" w:cs="Calibri"/>
                <w:color w:val="000000"/>
                <w:sz w:val="20"/>
                <w:szCs w:val="20"/>
                <w:lang w:val="id-ID" w:eastAsia="id-ID"/>
              </w:rPr>
              <w:t>217,79</w:t>
            </w:r>
          </w:p>
        </w:tc>
        <w:tc>
          <w:tcPr>
            <w:tcW w:w="500" w:type="pct"/>
            <w:noWrap/>
            <w:vAlign w:val="center"/>
            <w:hideMark/>
          </w:tcPr>
          <w:p w:rsidR="00A56DC8" w:rsidRPr="008F5011" w:rsidRDefault="00A56DC8" w:rsidP="00A56DC8">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F5011">
              <w:rPr>
                <w:rFonts w:ascii="Century Gothic" w:eastAsia="Times New Roman" w:hAnsi="Century Gothic" w:cs="Calibri"/>
                <w:color w:val="000000"/>
                <w:sz w:val="20"/>
                <w:szCs w:val="20"/>
                <w:lang w:val="id-ID" w:eastAsia="id-ID"/>
              </w:rPr>
              <w:t>170,22</w:t>
            </w:r>
          </w:p>
        </w:tc>
        <w:tc>
          <w:tcPr>
            <w:tcW w:w="500" w:type="pct"/>
            <w:noWrap/>
            <w:vAlign w:val="center"/>
            <w:hideMark/>
          </w:tcPr>
          <w:p w:rsidR="00A56DC8" w:rsidRPr="008F5011" w:rsidRDefault="00A56DC8" w:rsidP="00A56DC8">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F5011">
              <w:rPr>
                <w:rFonts w:ascii="Century Gothic" w:eastAsia="Times New Roman" w:hAnsi="Century Gothic" w:cs="Calibri"/>
                <w:color w:val="000000"/>
                <w:sz w:val="20"/>
                <w:szCs w:val="20"/>
                <w:lang w:val="id-ID" w:eastAsia="id-ID"/>
              </w:rPr>
              <w:t>211,66</w:t>
            </w:r>
          </w:p>
        </w:tc>
        <w:tc>
          <w:tcPr>
            <w:tcW w:w="500" w:type="pct"/>
            <w:noWrap/>
            <w:vAlign w:val="center"/>
            <w:hideMark/>
          </w:tcPr>
          <w:p w:rsidR="00A56DC8" w:rsidRPr="008F5011" w:rsidRDefault="00A56DC8" w:rsidP="00A56DC8">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F5011">
              <w:rPr>
                <w:rFonts w:ascii="Century Gothic" w:eastAsia="Times New Roman" w:hAnsi="Century Gothic" w:cs="Calibri"/>
                <w:color w:val="000000"/>
                <w:sz w:val="20"/>
                <w:szCs w:val="20"/>
                <w:lang w:val="id-ID" w:eastAsia="id-ID"/>
              </w:rPr>
              <w:t>227,22</w:t>
            </w:r>
          </w:p>
        </w:tc>
        <w:tc>
          <w:tcPr>
            <w:tcW w:w="503" w:type="pct"/>
            <w:noWrap/>
            <w:vAlign w:val="center"/>
            <w:hideMark/>
          </w:tcPr>
          <w:p w:rsidR="00A56DC8" w:rsidRPr="008F5011" w:rsidRDefault="00A56DC8" w:rsidP="00A56DC8">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F5011">
              <w:rPr>
                <w:rFonts w:ascii="Century Gothic" w:eastAsia="Times New Roman" w:hAnsi="Century Gothic" w:cs="Calibri"/>
                <w:color w:val="000000"/>
                <w:sz w:val="20"/>
                <w:szCs w:val="20"/>
                <w:lang w:val="id-ID" w:eastAsia="id-ID"/>
              </w:rPr>
              <w:t>228,8</w:t>
            </w:r>
          </w:p>
        </w:tc>
        <w:tc>
          <w:tcPr>
            <w:tcW w:w="499" w:type="pct"/>
          </w:tcPr>
          <w:p w:rsidR="00A56DC8" w:rsidRPr="001B07C9" w:rsidRDefault="001B07C9"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sz w:val="20"/>
                <w:szCs w:val="20"/>
                <w:lang w:eastAsia="id-ID"/>
              </w:rPr>
            </w:pPr>
            <w:r w:rsidRPr="001B07C9">
              <w:rPr>
                <w:rFonts w:ascii="Century Gothic" w:eastAsia="Times New Roman" w:hAnsi="Century Gothic" w:cs="Calibri"/>
                <w:sz w:val="20"/>
                <w:szCs w:val="20"/>
                <w:lang w:eastAsia="id-ID"/>
              </w:rPr>
              <w:t>228,85</w:t>
            </w:r>
          </w:p>
        </w:tc>
      </w:tr>
      <w:tr w:rsidR="00A56DC8" w:rsidRPr="008F5011" w:rsidTr="00A56DC8">
        <w:trPr>
          <w:cnfStyle w:val="000000100000" w:firstRow="0" w:lastRow="0" w:firstColumn="0" w:lastColumn="0" w:oddVBand="0" w:evenVBand="0" w:oddHBand="1" w:evenHBand="0" w:firstRowFirstColumn="0" w:firstRowLastColumn="0" w:lastRowFirstColumn="0" w:lastRowLastColumn="0"/>
          <w:trHeight w:val="161"/>
        </w:trPr>
        <w:tc>
          <w:tcPr>
            <w:cnfStyle w:val="001000000000" w:firstRow="0" w:lastRow="0" w:firstColumn="1" w:lastColumn="0" w:oddVBand="0" w:evenVBand="0" w:oddHBand="0" w:evenHBand="0" w:firstRowFirstColumn="0" w:firstRowLastColumn="0" w:lastRowFirstColumn="0" w:lastRowLastColumn="0"/>
            <w:tcW w:w="998" w:type="pct"/>
            <w:vMerge/>
          </w:tcPr>
          <w:p w:rsidR="00A56DC8" w:rsidRPr="008F5011" w:rsidRDefault="00A56DC8" w:rsidP="008F5011">
            <w:pPr>
              <w:rPr>
                <w:rFonts w:ascii="Century Gothic" w:eastAsia="Times New Roman" w:hAnsi="Century Gothic" w:cs="Calibri"/>
                <w:color w:val="000000"/>
                <w:sz w:val="20"/>
                <w:szCs w:val="20"/>
                <w:lang w:val="id-ID" w:eastAsia="id-ID"/>
              </w:rPr>
            </w:pPr>
          </w:p>
        </w:tc>
        <w:tc>
          <w:tcPr>
            <w:tcW w:w="999" w:type="pct"/>
            <w:noWrap/>
            <w:vAlign w:val="center"/>
            <w:hideMark/>
          </w:tcPr>
          <w:p w:rsidR="00A56DC8" w:rsidRPr="008F5011" w:rsidRDefault="00A56DC8" w:rsidP="00A56DC8">
            <w:pP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F5011">
              <w:rPr>
                <w:rFonts w:ascii="Century Gothic" w:eastAsia="Times New Roman" w:hAnsi="Century Gothic" w:cs="Calibri"/>
                <w:color w:val="000000"/>
                <w:sz w:val="20"/>
                <w:szCs w:val="20"/>
                <w:lang w:val="id-ID" w:eastAsia="id-ID"/>
              </w:rPr>
              <w:t xml:space="preserve">Sedang </w:t>
            </w:r>
          </w:p>
        </w:tc>
        <w:tc>
          <w:tcPr>
            <w:tcW w:w="500" w:type="pct"/>
            <w:noWrap/>
            <w:vAlign w:val="center"/>
            <w:hideMark/>
          </w:tcPr>
          <w:p w:rsidR="00A56DC8" w:rsidRPr="008F5011" w:rsidRDefault="00A56DC8" w:rsidP="00A56DC8">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F5011">
              <w:rPr>
                <w:rFonts w:ascii="Century Gothic" w:eastAsia="Times New Roman" w:hAnsi="Century Gothic" w:cs="Calibri"/>
                <w:color w:val="000000"/>
                <w:sz w:val="20"/>
                <w:szCs w:val="20"/>
                <w:lang w:val="id-ID" w:eastAsia="id-ID"/>
              </w:rPr>
              <w:t>26,48</w:t>
            </w:r>
          </w:p>
        </w:tc>
        <w:tc>
          <w:tcPr>
            <w:tcW w:w="500" w:type="pct"/>
            <w:noWrap/>
            <w:vAlign w:val="center"/>
            <w:hideMark/>
          </w:tcPr>
          <w:p w:rsidR="00A56DC8" w:rsidRPr="008F5011" w:rsidRDefault="00A56DC8" w:rsidP="00A56DC8">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F5011">
              <w:rPr>
                <w:rFonts w:ascii="Century Gothic" w:eastAsia="Times New Roman" w:hAnsi="Century Gothic" w:cs="Calibri"/>
                <w:color w:val="000000"/>
                <w:sz w:val="20"/>
                <w:szCs w:val="20"/>
                <w:lang w:val="id-ID" w:eastAsia="id-ID"/>
              </w:rPr>
              <w:t>26,68</w:t>
            </w:r>
          </w:p>
        </w:tc>
        <w:tc>
          <w:tcPr>
            <w:tcW w:w="500" w:type="pct"/>
            <w:noWrap/>
            <w:vAlign w:val="center"/>
            <w:hideMark/>
          </w:tcPr>
          <w:p w:rsidR="00A56DC8" w:rsidRPr="008F5011" w:rsidRDefault="00A56DC8" w:rsidP="00A56DC8">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F5011">
              <w:rPr>
                <w:rFonts w:ascii="Century Gothic" w:eastAsia="Times New Roman" w:hAnsi="Century Gothic" w:cs="Calibri"/>
                <w:color w:val="000000"/>
                <w:sz w:val="20"/>
                <w:szCs w:val="20"/>
                <w:lang w:val="id-ID" w:eastAsia="id-ID"/>
              </w:rPr>
              <w:t>19,25</w:t>
            </w:r>
          </w:p>
        </w:tc>
        <w:tc>
          <w:tcPr>
            <w:tcW w:w="500" w:type="pct"/>
            <w:noWrap/>
            <w:vAlign w:val="center"/>
            <w:hideMark/>
          </w:tcPr>
          <w:p w:rsidR="00A56DC8" w:rsidRPr="008F5011" w:rsidRDefault="00A56DC8" w:rsidP="00A56DC8">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F5011">
              <w:rPr>
                <w:rFonts w:ascii="Century Gothic" w:eastAsia="Times New Roman" w:hAnsi="Century Gothic" w:cs="Calibri"/>
                <w:color w:val="000000"/>
                <w:sz w:val="20"/>
                <w:szCs w:val="20"/>
                <w:lang w:val="id-ID" w:eastAsia="id-ID"/>
              </w:rPr>
              <w:t>13,88</w:t>
            </w:r>
          </w:p>
        </w:tc>
        <w:tc>
          <w:tcPr>
            <w:tcW w:w="503" w:type="pct"/>
            <w:noWrap/>
            <w:vAlign w:val="center"/>
            <w:hideMark/>
          </w:tcPr>
          <w:p w:rsidR="00A56DC8" w:rsidRPr="008F5011" w:rsidRDefault="00A56DC8" w:rsidP="00A56DC8">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F5011">
              <w:rPr>
                <w:rFonts w:ascii="Century Gothic" w:eastAsia="Times New Roman" w:hAnsi="Century Gothic" w:cs="Calibri"/>
                <w:color w:val="000000"/>
                <w:sz w:val="20"/>
                <w:szCs w:val="20"/>
                <w:lang w:val="id-ID" w:eastAsia="id-ID"/>
              </w:rPr>
              <w:t>22,48</w:t>
            </w:r>
          </w:p>
        </w:tc>
        <w:tc>
          <w:tcPr>
            <w:tcW w:w="499" w:type="pct"/>
          </w:tcPr>
          <w:p w:rsidR="00A56DC8" w:rsidRPr="001B07C9" w:rsidRDefault="001B07C9"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sz w:val="20"/>
                <w:szCs w:val="20"/>
                <w:lang w:eastAsia="id-ID"/>
              </w:rPr>
            </w:pPr>
            <w:r w:rsidRPr="001B07C9">
              <w:rPr>
                <w:rFonts w:ascii="Century Gothic" w:eastAsia="Times New Roman" w:hAnsi="Century Gothic" w:cs="Calibri"/>
                <w:sz w:val="20"/>
                <w:szCs w:val="20"/>
                <w:lang w:eastAsia="id-ID"/>
              </w:rPr>
              <w:t>15,30</w:t>
            </w:r>
          </w:p>
        </w:tc>
      </w:tr>
      <w:tr w:rsidR="00A56DC8" w:rsidRPr="008F5011" w:rsidTr="00A56DC8">
        <w:trPr>
          <w:trHeight w:val="193"/>
        </w:trPr>
        <w:tc>
          <w:tcPr>
            <w:cnfStyle w:val="001000000000" w:firstRow="0" w:lastRow="0" w:firstColumn="1" w:lastColumn="0" w:oddVBand="0" w:evenVBand="0" w:oddHBand="0" w:evenHBand="0" w:firstRowFirstColumn="0" w:firstRowLastColumn="0" w:lastRowFirstColumn="0" w:lastRowLastColumn="0"/>
            <w:tcW w:w="998" w:type="pct"/>
            <w:vMerge/>
          </w:tcPr>
          <w:p w:rsidR="00A56DC8" w:rsidRPr="008F5011" w:rsidRDefault="00A56DC8" w:rsidP="008F5011">
            <w:pPr>
              <w:rPr>
                <w:rFonts w:ascii="Century Gothic" w:eastAsia="Times New Roman" w:hAnsi="Century Gothic" w:cs="Calibri"/>
                <w:color w:val="000000"/>
                <w:sz w:val="20"/>
                <w:szCs w:val="20"/>
                <w:lang w:val="id-ID" w:eastAsia="id-ID"/>
              </w:rPr>
            </w:pPr>
          </w:p>
        </w:tc>
        <w:tc>
          <w:tcPr>
            <w:tcW w:w="999" w:type="pct"/>
            <w:noWrap/>
            <w:vAlign w:val="center"/>
            <w:hideMark/>
          </w:tcPr>
          <w:p w:rsidR="00A56DC8" w:rsidRPr="008F5011" w:rsidRDefault="00A56DC8" w:rsidP="00A56DC8">
            <w:pP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F5011">
              <w:rPr>
                <w:rFonts w:ascii="Century Gothic" w:eastAsia="Times New Roman" w:hAnsi="Century Gothic" w:cs="Calibri"/>
                <w:color w:val="000000"/>
                <w:sz w:val="20"/>
                <w:szCs w:val="20"/>
                <w:lang w:val="id-ID" w:eastAsia="id-ID"/>
              </w:rPr>
              <w:t>Rusak</w:t>
            </w:r>
          </w:p>
        </w:tc>
        <w:tc>
          <w:tcPr>
            <w:tcW w:w="500" w:type="pct"/>
            <w:noWrap/>
            <w:vAlign w:val="center"/>
            <w:hideMark/>
          </w:tcPr>
          <w:p w:rsidR="00A56DC8" w:rsidRPr="008F5011" w:rsidRDefault="00A56DC8" w:rsidP="00A56DC8">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F5011">
              <w:rPr>
                <w:rFonts w:ascii="Century Gothic" w:eastAsia="Times New Roman" w:hAnsi="Century Gothic" w:cs="Calibri"/>
                <w:color w:val="000000"/>
                <w:sz w:val="20"/>
                <w:szCs w:val="20"/>
                <w:lang w:val="id-ID" w:eastAsia="id-ID"/>
              </w:rPr>
              <w:t>13,44</w:t>
            </w:r>
          </w:p>
        </w:tc>
        <w:tc>
          <w:tcPr>
            <w:tcW w:w="500" w:type="pct"/>
            <w:noWrap/>
            <w:vAlign w:val="center"/>
            <w:hideMark/>
          </w:tcPr>
          <w:p w:rsidR="00A56DC8" w:rsidRPr="008F5011" w:rsidRDefault="00A56DC8" w:rsidP="00A56DC8">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F5011">
              <w:rPr>
                <w:rFonts w:ascii="Century Gothic" w:eastAsia="Times New Roman" w:hAnsi="Century Gothic" w:cs="Calibri"/>
                <w:color w:val="000000"/>
                <w:sz w:val="20"/>
                <w:szCs w:val="20"/>
                <w:lang w:val="id-ID" w:eastAsia="id-ID"/>
              </w:rPr>
              <w:t>11,59</w:t>
            </w:r>
          </w:p>
        </w:tc>
        <w:tc>
          <w:tcPr>
            <w:tcW w:w="500" w:type="pct"/>
            <w:noWrap/>
            <w:vAlign w:val="center"/>
            <w:hideMark/>
          </w:tcPr>
          <w:p w:rsidR="00A56DC8" w:rsidRPr="008F5011" w:rsidRDefault="00A56DC8" w:rsidP="00A56DC8">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F5011">
              <w:rPr>
                <w:rFonts w:ascii="Century Gothic" w:eastAsia="Times New Roman" w:hAnsi="Century Gothic" w:cs="Calibri"/>
                <w:color w:val="000000"/>
                <w:sz w:val="20"/>
                <w:szCs w:val="20"/>
                <w:lang w:val="id-ID" w:eastAsia="id-ID"/>
              </w:rPr>
              <w:t>12,22</w:t>
            </w:r>
          </w:p>
        </w:tc>
        <w:tc>
          <w:tcPr>
            <w:tcW w:w="500" w:type="pct"/>
            <w:noWrap/>
            <w:vAlign w:val="center"/>
            <w:hideMark/>
          </w:tcPr>
          <w:p w:rsidR="00A56DC8" w:rsidRPr="008F5011" w:rsidRDefault="00A56DC8" w:rsidP="00A56DC8">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F5011">
              <w:rPr>
                <w:rFonts w:ascii="Century Gothic" w:eastAsia="Times New Roman" w:hAnsi="Century Gothic" w:cs="Calibri"/>
                <w:color w:val="000000"/>
                <w:sz w:val="20"/>
                <w:szCs w:val="20"/>
                <w:lang w:val="id-ID" w:eastAsia="id-ID"/>
              </w:rPr>
              <w:t>12,25</w:t>
            </w:r>
          </w:p>
        </w:tc>
        <w:tc>
          <w:tcPr>
            <w:tcW w:w="503" w:type="pct"/>
            <w:noWrap/>
            <w:vAlign w:val="center"/>
            <w:hideMark/>
          </w:tcPr>
          <w:p w:rsidR="00A56DC8" w:rsidRPr="008F5011" w:rsidRDefault="00A56DC8" w:rsidP="00A56DC8">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F5011">
              <w:rPr>
                <w:rFonts w:ascii="Century Gothic" w:eastAsia="Times New Roman" w:hAnsi="Century Gothic" w:cs="Calibri"/>
                <w:color w:val="000000"/>
                <w:sz w:val="20"/>
                <w:szCs w:val="20"/>
                <w:lang w:val="id-ID" w:eastAsia="id-ID"/>
              </w:rPr>
              <w:t>11,49</w:t>
            </w:r>
          </w:p>
        </w:tc>
        <w:tc>
          <w:tcPr>
            <w:tcW w:w="499" w:type="pct"/>
          </w:tcPr>
          <w:p w:rsidR="00A56DC8" w:rsidRPr="001B07C9" w:rsidRDefault="001B07C9"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sz w:val="20"/>
                <w:szCs w:val="20"/>
                <w:lang w:eastAsia="id-ID"/>
              </w:rPr>
            </w:pPr>
            <w:r w:rsidRPr="001B07C9">
              <w:rPr>
                <w:rFonts w:ascii="Century Gothic" w:eastAsia="Times New Roman" w:hAnsi="Century Gothic" w:cs="Calibri"/>
                <w:sz w:val="20"/>
                <w:szCs w:val="20"/>
                <w:lang w:eastAsia="id-ID"/>
              </w:rPr>
              <w:t>5,68</w:t>
            </w:r>
          </w:p>
        </w:tc>
      </w:tr>
    </w:tbl>
    <w:p w:rsidR="00A4255B" w:rsidRDefault="00A4255B" w:rsidP="008F5011">
      <w:pPr>
        <w:tabs>
          <w:tab w:val="left" w:pos="1083"/>
        </w:tabs>
        <w:spacing w:after="0" w:line="240" w:lineRule="auto"/>
        <w:rPr>
          <w:rFonts w:ascii="Century Gothic" w:hAnsi="Century Gothic"/>
          <w:i/>
          <w:sz w:val="16"/>
          <w:szCs w:val="16"/>
        </w:rPr>
      </w:pPr>
      <w:r w:rsidRPr="00A4255B">
        <w:rPr>
          <w:rFonts w:ascii="Century Gothic" w:hAnsi="Century Gothic"/>
          <w:i/>
          <w:sz w:val="16"/>
          <w:szCs w:val="16"/>
        </w:rPr>
        <w:t>Sumber: Dinas PU, BPS 2014 (diolah)</w:t>
      </w:r>
    </w:p>
    <w:p w:rsidR="00ED5C2B" w:rsidRPr="00A4255B" w:rsidRDefault="00ED5C2B" w:rsidP="008F5011">
      <w:pPr>
        <w:tabs>
          <w:tab w:val="left" w:pos="1083"/>
        </w:tabs>
        <w:spacing w:after="0" w:line="240" w:lineRule="auto"/>
        <w:rPr>
          <w:rFonts w:ascii="Century Gothic" w:hAnsi="Century Gothic"/>
          <w:i/>
          <w:sz w:val="16"/>
          <w:szCs w:val="16"/>
        </w:rPr>
      </w:pPr>
    </w:p>
    <w:p w:rsidR="00A4255B" w:rsidRDefault="00A4255B" w:rsidP="008F5011">
      <w:pPr>
        <w:tabs>
          <w:tab w:val="left" w:pos="1083"/>
        </w:tabs>
        <w:spacing w:after="0" w:line="360" w:lineRule="auto"/>
        <w:ind w:left="851" w:firstLine="709"/>
        <w:jc w:val="both"/>
        <w:rPr>
          <w:rFonts w:ascii="Century Gothic" w:hAnsi="Century Gothic"/>
          <w:sz w:val="20"/>
          <w:szCs w:val="20"/>
        </w:rPr>
      </w:pPr>
      <w:r w:rsidRPr="00516C31">
        <w:rPr>
          <w:rFonts w:ascii="Century Gothic" w:hAnsi="Century Gothic"/>
          <w:spacing w:val="-4"/>
          <w:sz w:val="20"/>
          <w:szCs w:val="20"/>
          <w:lang w:val="id-ID"/>
        </w:rPr>
        <w:t>Panjang jalan Kota Baubau pad</w:t>
      </w:r>
      <w:r w:rsidR="008F5011" w:rsidRPr="00516C31">
        <w:rPr>
          <w:rFonts w:ascii="Century Gothic" w:hAnsi="Century Gothic"/>
          <w:spacing w:val="-4"/>
          <w:sz w:val="20"/>
          <w:szCs w:val="20"/>
        </w:rPr>
        <w:t>a</w:t>
      </w:r>
      <w:r w:rsidRPr="00516C31">
        <w:rPr>
          <w:rFonts w:ascii="Century Gothic" w:hAnsi="Century Gothic"/>
          <w:spacing w:val="-4"/>
          <w:sz w:val="20"/>
          <w:szCs w:val="20"/>
          <w:lang w:val="id-ID"/>
        </w:rPr>
        <w:t xml:space="preserve"> tahun 201</w:t>
      </w:r>
      <w:r w:rsidR="008F5011" w:rsidRPr="00516C31">
        <w:rPr>
          <w:rFonts w:ascii="Century Gothic" w:hAnsi="Century Gothic"/>
          <w:spacing w:val="-4"/>
          <w:sz w:val="20"/>
          <w:szCs w:val="20"/>
        </w:rPr>
        <w:t>4</w:t>
      </w:r>
      <w:r w:rsidRPr="00516C31">
        <w:rPr>
          <w:rFonts w:ascii="Century Gothic" w:hAnsi="Century Gothic"/>
          <w:spacing w:val="-4"/>
          <w:sz w:val="20"/>
          <w:szCs w:val="20"/>
          <w:lang w:val="id-ID"/>
        </w:rPr>
        <w:t xml:space="preserve"> secara keseluruhan adalah </w:t>
      </w:r>
      <w:r w:rsidR="001B07C9" w:rsidRPr="00516C31">
        <w:rPr>
          <w:rFonts w:ascii="Century Gothic" w:hAnsi="Century Gothic"/>
          <w:spacing w:val="-4"/>
          <w:sz w:val="20"/>
          <w:szCs w:val="20"/>
          <w:lang w:val="id-ID"/>
        </w:rPr>
        <w:t>249,83 k</w:t>
      </w:r>
      <w:r w:rsidRPr="00516C31">
        <w:rPr>
          <w:rFonts w:ascii="Century Gothic" w:hAnsi="Century Gothic"/>
          <w:spacing w:val="-4"/>
          <w:sz w:val="20"/>
          <w:szCs w:val="20"/>
          <w:lang w:val="id-ID"/>
        </w:rPr>
        <w:t xml:space="preserve">m, yang terdiri </w:t>
      </w:r>
      <w:r w:rsidR="001B07C9" w:rsidRPr="00516C31">
        <w:rPr>
          <w:rFonts w:ascii="Century Gothic" w:hAnsi="Century Gothic"/>
          <w:spacing w:val="-4"/>
          <w:sz w:val="20"/>
          <w:szCs w:val="20"/>
          <w:lang w:val="id-ID"/>
        </w:rPr>
        <w:t>dari jalan beraspal sepanjang 228,84</w:t>
      </w:r>
      <w:r w:rsidRPr="00516C31">
        <w:rPr>
          <w:rFonts w:ascii="Century Gothic" w:hAnsi="Century Gothic"/>
          <w:spacing w:val="-4"/>
          <w:sz w:val="20"/>
          <w:szCs w:val="20"/>
          <w:lang w:val="id-ID"/>
        </w:rPr>
        <w:t xml:space="preserve"> </w:t>
      </w:r>
      <w:r w:rsidR="001B07C9" w:rsidRPr="00516C31">
        <w:rPr>
          <w:rFonts w:ascii="Century Gothic" w:hAnsi="Century Gothic"/>
          <w:spacing w:val="-4"/>
          <w:sz w:val="20"/>
          <w:szCs w:val="20"/>
          <w:lang w:val="id-ID"/>
        </w:rPr>
        <w:t>km atau 9</w:t>
      </w:r>
      <w:r w:rsidR="001B07C9" w:rsidRPr="00516C31">
        <w:rPr>
          <w:rFonts w:ascii="Century Gothic" w:hAnsi="Century Gothic"/>
          <w:spacing w:val="-4"/>
          <w:sz w:val="20"/>
          <w:szCs w:val="20"/>
        </w:rPr>
        <w:t>1,60</w:t>
      </w:r>
      <w:r w:rsidR="001B07C9" w:rsidRPr="00516C31">
        <w:rPr>
          <w:rFonts w:ascii="Century Gothic" w:hAnsi="Century Gothic"/>
          <w:spacing w:val="-4"/>
          <w:sz w:val="20"/>
          <w:szCs w:val="20"/>
          <w:lang w:val="id-ID"/>
        </w:rPr>
        <w:t xml:space="preserve"> persen, kerikil 24</w:t>
      </w:r>
      <w:r w:rsidR="001B07C9" w:rsidRPr="00516C31">
        <w:rPr>
          <w:rFonts w:ascii="Century Gothic" w:hAnsi="Century Gothic"/>
          <w:spacing w:val="-4"/>
          <w:sz w:val="20"/>
          <w:szCs w:val="20"/>
        </w:rPr>
        <w:t>,9</w:t>
      </w:r>
      <w:r w:rsidR="00C54860" w:rsidRPr="00516C31">
        <w:rPr>
          <w:rFonts w:ascii="Century Gothic" w:hAnsi="Century Gothic"/>
          <w:spacing w:val="-4"/>
          <w:sz w:val="20"/>
          <w:szCs w:val="20"/>
          <w:lang w:val="id-ID"/>
        </w:rPr>
        <w:t>9 km atau 10,40</w:t>
      </w:r>
      <w:r w:rsidRPr="00516C31">
        <w:rPr>
          <w:rFonts w:ascii="Century Gothic" w:hAnsi="Century Gothic"/>
          <w:spacing w:val="-4"/>
          <w:sz w:val="20"/>
          <w:szCs w:val="20"/>
          <w:lang w:val="id-ID"/>
        </w:rPr>
        <w:t xml:space="preserve"> persen. Bila dilihat kondisinya jal</w:t>
      </w:r>
      <w:r w:rsidR="001B07C9" w:rsidRPr="00516C31">
        <w:rPr>
          <w:rFonts w:ascii="Century Gothic" w:hAnsi="Century Gothic"/>
          <w:spacing w:val="-4"/>
          <w:sz w:val="20"/>
          <w:szCs w:val="20"/>
        </w:rPr>
        <w:t>a</w:t>
      </w:r>
      <w:r w:rsidRPr="00516C31">
        <w:rPr>
          <w:rFonts w:ascii="Century Gothic" w:hAnsi="Century Gothic"/>
          <w:spacing w:val="-4"/>
          <w:sz w:val="20"/>
          <w:szCs w:val="20"/>
          <w:lang w:val="id-ID"/>
        </w:rPr>
        <w:t>n</w:t>
      </w:r>
      <w:r w:rsidRPr="00A4255B">
        <w:rPr>
          <w:rFonts w:ascii="Century Gothic" w:hAnsi="Century Gothic"/>
          <w:sz w:val="20"/>
          <w:szCs w:val="20"/>
          <w:lang w:val="id-ID"/>
        </w:rPr>
        <w:t xml:space="preserve"> </w:t>
      </w:r>
      <w:r w:rsidRPr="00A4255B">
        <w:rPr>
          <w:rFonts w:ascii="Century Gothic" w:hAnsi="Century Gothic"/>
          <w:sz w:val="20"/>
          <w:szCs w:val="20"/>
          <w:lang w:val="id-ID"/>
        </w:rPr>
        <w:lastRenderedPageBreak/>
        <w:t>yang dal</w:t>
      </w:r>
      <w:r w:rsidR="001B07C9">
        <w:rPr>
          <w:rFonts w:ascii="Century Gothic" w:hAnsi="Century Gothic"/>
          <w:sz w:val="20"/>
          <w:szCs w:val="20"/>
          <w:lang w:val="id-ID"/>
        </w:rPr>
        <w:t>am kondisi baik sepanjang 228,85</w:t>
      </w:r>
      <w:r w:rsidRPr="00A4255B">
        <w:rPr>
          <w:rFonts w:ascii="Century Gothic" w:hAnsi="Century Gothic"/>
          <w:sz w:val="20"/>
          <w:szCs w:val="20"/>
          <w:lang w:val="id-ID"/>
        </w:rPr>
        <w:t xml:space="preserve"> km, kondisi s</w:t>
      </w:r>
      <w:r w:rsidR="001B07C9">
        <w:rPr>
          <w:rFonts w:ascii="Century Gothic" w:hAnsi="Century Gothic"/>
          <w:sz w:val="20"/>
          <w:szCs w:val="20"/>
          <w:lang w:val="id-ID"/>
        </w:rPr>
        <w:t>edang 15,30</w:t>
      </w:r>
      <w:r w:rsidRPr="00A4255B">
        <w:rPr>
          <w:rFonts w:ascii="Century Gothic" w:hAnsi="Century Gothic"/>
          <w:sz w:val="20"/>
          <w:szCs w:val="20"/>
          <w:lang w:val="id-ID"/>
        </w:rPr>
        <w:t xml:space="preserve"> km, </w:t>
      </w:r>
      <w:r w:rsidR="001B07C9">
        <w:rPr>
          <w:rFonts w:ascii="Century Gothic" w:hAnsi="Century Gothic"/>
          <w:sz w:val="20"/>
          <w:szCs w:val="20"/>
          <w:lang w:val="id-ID"/>
        </w:rPr>
        <w:t>dan kondisi rusak sepanjang 5,68</w:t>
      </w:r>
      <w:r w:rsidRPr="00A4255B">
        <w:rPr>
          <w:rFonts w:ascii="Century Gothic" w:hAnsi="Century Gothic"/>
          <w:sz w:val="20"/>
          <w:szCs w:val="20"/>
          <w:lang w:val="id-ID"/>
        </w:rPr>
        <w:t xml:space="preserve"> km.</w:t>
      </w:r>
      <w:r w:rsidRPr="00A4255B">
        <w:rPr>
          <w:rFonts w:ascii="Century Gothic" w:hAnsi="Century Gothic"/>
          <w:sz w:val="20"/>
          <w:szCs w:val="20"/>
        </w:rPr>
        <w:t xml:space="preserve"> </w:t>
      </w:r>
    </w:p>
    <w:p w:rsidR="006F29A1" w:rsidRPr="008F5011" w:rsidRDefault="006F29A1" w:rsidP="002F5B99">
      <w:pPr>
        <w:pStyle w:val="Heading6"/>
        <w:numPr>
          <w:ilvl w:val="0"/>
          <w:numId w:val="98"/>
        </w:numPr>
        <w:spacing w:line="360" w:lineRule="auto"/>
        <w:rPr>
          <w:rFonts w:ascii="Century Gothic" w:hAnsi="Century Gothic"/>
          <w:sz w:val="20"/>
          <w:szCs w:val="20"/>
        </w:rPr>
      </w:pPr>
      <w:r w:rsidRPr="008F5011">
        <w:rPr>
          <w:rFonts w:ascii="Century Gothic" w:hAnsi="Century Gothic"/>
          <w:sz w:val="20"/>
          <w:szCs w:val="20"/>
        </w:rPr>
        <w:t xml:space="preserve">Jaringan Irigasi </w:t>
      </w:r>
    </w:p>
    <w:p w:rsidR="006F29A1" w:rsidRDefault="006F29A1" w:rsidP="00516C31">
      <w:pPr>
        <w:spacing w:after="0" w:line="360" w:lineRule="auto"/>
        <w:ind w:left="851"/>
        <w:jc w:val="both"/>
        <w:rPr>
          <w:rFonts w:ascii="Century Gothic" w:hAnsi="Century Gothic"/>
          <w:sz w:val="20"/>
          <w:szCs w:val="20"/>
          <w:lang w:val="id-ID"/>
        </w:rPr>
      </w:pPr>
      <w:r w:rsidRPr="006F29A1">
        <w:rPr>
          <w:rFonts w:ascii="Century Gothic" w:hAnsi="Century Gothic"/>
          <w:sz w:val="20"/>
          <w:szCs w:val="20"/>
        </w:rPr>
        <w:t xml:space="preserve">Rasio kondisi fisik saluran irigasi ini memberikan gambaran ketersediaan saluran irigasi untuk kebutuhan pertanian. Data ini diperoleh dari dinas terkait seperti Dinas Pekerjaan Umum yang menangani Pengairan di </w:t>
      </w:r>
      <w:r w:rsidRPr="006F29A1">
        <w:rPr>
          <w:rFonts w:ascii="Century Gothic" w:hAnsi="Century Gothic"/>
          <w:sz w:val="20"/>
          <w:szCs w:val="20"/>
          <w:lang w:val="id-ID"/>
        </w:rPr>
        <w:t>Kota Baubau. Berikut perkembangan pembangunan jaringan irigasi dari tahun 2008 – 2013 di kota Baubau, yang berasal dari dana APBD maupun DAK.</w:t>
      </w:r>
    </w:p>
    <w:p w:rsidR="006F29A1" w:rsidRPr="006F29A1" w:rsidRDefault="006F29A1" w:rsidP="008F5011">
      <w:pPr>
        <w:spacing w:after="0" w:line="240" w:lineRule="auto"/>
        <w:jc w:val="center"/>
        <w:rPr>
          <w:rFonts w:ascii="Century Gothic" w:hAnsi="Century Gothic"/>
          <w:b/>
          <w:sz w:val="20"/>
          <w:szCs w:val="20"/>
        </w:rPr>
      </w:pPr>
      <w:r w:rsidRPr="006F29A1">
        <w:rPr>
          <w:rFonts w:ascii="Century Gothic" w:hAnsi="Century Gothic"/>
          <w:b/>
          <w:sz w:val="20"/>
          <w:szCs w:val="20"/>
        </w:rPr>
        <w:t>Tabel 2.</w:t>
      </w:r>
      <w:r w:rsidR="00644EC9">
        <w:rPr>
          <w:rFonts w:ascii="Century Gothic" w:hAnsi="Century Gothic"/>
          <w:b/>
          <w:sz w:val="20"/>
          <w:szCs w:val="20"/>
        </w:rPr>
        <w:t>31</w:t>
      </w:r>
    </w:p>
    <w:p w:rsidR="006F29A1" w:rsidRPr="006F29A1" w:rsidRDefault="006F29A1" w:rsidP="008F5011">
      <w:pPr>
        <w:spacing w:after="0" w:line="240" w:lineRule="auto"/>
        <w:jc w:val="center"/>
        <w:rPr>
          <w:rFonts w:ascii="Century Gothic" w:hAnsi="Century Gothic"/>
          <w:b/>
          <w:sz w:val="20"/>
          <w:szCs w:val="20"/>
          <w:lang w:val="id-ID"/>
        </w:rPr>
      </w:pPr>
      <w:r w:rsidRPr="006F29A1">
        <w:rPr>
          <w:rFonts w:ascii="Century Gothic" w:hAnsi="Century Gothic"/>
          <w:b/>
          <w:sz w:val="20"/>
          <w:szCs w:val="20"/>
          <w:lang w:val="id-ID"/>
        </w:rPr>
        <w:t>Perkembangan Pembangunan Jaringan Irigasi D</w:t>
      </w:r>
      <w:r>
        <w:rPr>
          <w:rFonts w:ascii="Century Gothic" w:hAnsi="Century Gothic"/>
          <w:b/>
          <w:sz w:val="20"/>
          <w:szCs w:val="20"/>
          <w:lang w:val="id-ID"/>
        </w:rPr>
        <w:t>i Kota Baubau Tahun 2008 - 2013</w:t>
      </w:r>
    </w:p>
    <w:tbl>
      <w:tblPr>
        <w:tblStyle w:val="LightShading-Accent5"/>
        <w:tblW w:w="5000" w:type="pct"/>
        <w:tblLayout w:type="fixed"/>
        <w:tblLook w:val="04A0" w:firstRow="1" w:lastRow="0" w:firstColumn="1" w:lastColumn="0" w:noHBand="0" w:noVBand="1"/>
      </w:tblPr>
      <w:tblGrid>
        <w:gridCol w:w="5177"/>
        <w:gridCol w:w="1735"/>
        <w:gridCol w:w="906"/>
        <w:gridCol w:w="619"/>
      </w:tblGrid>
      <w:tr w:rsidR="00366910" w:rsidRPr="00834CD5" w:rsidTr="00516C31">
        <w:trPr>
          <w:cnfStyle w:val="100000000000" w:firstRow="1" w:lastRow="0" w:firstColumn="0" w:lastColumn="0" w:oddVBand="0" w:evenVBand="0" w:oddHBand="0" w:evenHBand="0" w:firstRowFirstColumn="0" w:firstRowLastColumn="0" w:lastRowFirstColumn="0" w:lastRowLastColumn="0"/>
          <w:trHeight w:val="196"/>
          <w:tblHeader/>
        </w:trPr>
        <w:tc>
          <w:tcPr>
            <w:cnfStyle w:val="001000000000" w:firstRow="0" w:lastRow="0" w:firstColumn="1" w:lastColumn="0" w:oddVBand="0" w:evenVBand="0" w:oddHBand="0" w:evenHBand="0" w:firstRowFirstColumn="0" w:firstRowLastColumn="0" w:lastRowFirstColumn="0" w:lastRowLastColumn="0"/>
            <w:tcW w:w="3068" w:type="pct"/>
            <w:vMerge w:val="restart"/>
            <w:noWrap/>
            <w:vAlign w:val="center"/>
            <w:hideMark/>
          </w:tcPr>
          <w:p w:rsidR="00366910" w:rsidRPr="00834CD5" w:rsidRDefault="00366910" w:rsidP="008F5011">
            <w:pPr>
              <w:ind w:left="-57" w:right="-57"/>
              <w:jc w:val="center"/>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JENIS KEGIATAN</w:t>
            </w:r>
          </w:p>
        </w:tc>
        <w:tc>
          <w:tcPr>
            <w:tcW w:w="1028" w:type="pct"/>
            <w:vMerge w:val="restart"/>
            <w:noWrap/>
            <w:vAlign w:val="center"/>
            <w:hideMark/>
          </w:tcPr>
          <w:p w:rsidR="00366910" w:rsidRPr="00834CD5" w:rsidRDefault="00366910" w:rsidP="008F5011">
            <w:pPr>
              <w:ind w:left="-57" w:right="-57"/>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LOKASI</w:t>
            </w:r>
          </w:p>
        </w:tc>
        <w:tc>
          <w:tcPr>
            <w:tcW w:w="537" w:type="pct"/>
            <w:vMerge w:val="restart"/>
            <w:noWrap/>
            <w:vAlign w:val="center"/>
            <w:hideMark/>
          </w:tcPr>
          <w:p w:rsidR="00366910" w:rsidRPr="00516C31" w:rsidRDefault="00516C31" w:rsidP="008F5011">
            <w:pPr>
              <w:ind w:left="-57" w:right="-57"/>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eastAsia="id-ID"/>
              </w:rPr>
            </w:pPr>
            <w:r>
              <w:rPr>
                <w:rFonts w:ascii="Century Gothic" w:eastAsia="Times New Roman" w:hAnsi="Century Gothic" w:cs="Calibri"/>
                <w:color w:val="000000"/>
                <w:sz w:val="16"/>
                <w:szCs w:val="16"/>
                <w:lang w:eastAsia="id-ID"/>
              </w:rPr>
              <w:t>Volume (m)</w:t>
            </w:r>
          </w:p>
        </w:tc>
        <w:tc>
          <w:tcPr>
            <w:tcW w:w="367" w:type="pct"/>
            <w:vMerge w:val="restart"/>
            <w:vAlign w:val="center"/>
            <w:hideMark/>
          </w:tcPr>
          <w:p w:rsidR="00366910" w:rsidRPr="00834CD5" w:rsidRDefault="00366910" w:rsidP="008F5011">
            <w:pPr>
              <w:ind w:left="-57" w:right="-57"/>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TAHUN</w:t>
            </w:r>
          </w:p>
        </w:tc>
      </w:tr>
      <w:tr w:rsidR="00366910" w:rsidRPr="00ED5C2B" w:rsidTr="00516C31">
        <w:trPr>
          <w:cnfStyle w:val="100000000000" w:firstRow="1" w:lastRow="0" w:firstColumn="0" w:lastColumn="0" w:oddVBand="0" w:evenVBand="0" w:oddHBand="0" w:evenHBand="0" w:firstRowFirstColumn="0" w:firstRowLastColumn="0" w:lastRowFirstColumn="0" w:lastRowLastColumn="0"/>
          <w:trHeight w:val="208"/>
          <w:tblHeader/>
        </w:trPr>
        <w:tc>
          <w:tcPr>
            <w:cnfStyle w:val="001000000000" w:firstRow="0" w:lastRow="0" w:firstColumn="1" w:lastColumn="0" w:oddVBand="0" w:evenVBand="0" w:oddHBand="0" w:evenHBand="0" w:firstRowFirstColumn="0" w:firstRowLastColumn="0" w:lastRowFirstColumn="0" w:lastRowLastColumn="0"/>
            <w:tcW w:w="3068" w:type="pct"/>
            <w:vMerge/>
            <w:hideMark/>
          </w:tcPr>
          <w:p w:rsidR="00366910" w:rsidRPr="00ED5C2B" w:rsidRDefault="00366910" w:rsidP="008F5011">
            <w:pPr>
              <w:ind w:left="-57" w:right="-57"/>
              <w:jc w:val="center"/>
              <w:rPr>
                <w:rFonts w:ascii="Century Gothic" w:eastAsia="Times New Roman" w:hAnsi="Century Gothic" w:cs="Calibri"/>
                <w:color w:val="000000"/>
                <w:sz w:val="17"/>
                <w:szCs w:val="17"/>
                <w:lang w:val="id-ID" w:eastAsia="id-ID"/>
              </w:rPr>
            </w:pPr>
          </w:p>
        </w:tc>
        <w:tc>
          <w:tcPr>
            <w:tcW w:w="1028" w:type="pct"/>
            <w:vMerge/>
            <w:hideMark/>
          </w:tcPr>
          <w:p w:rsidR="00366910" w:rsidRPr="00ED5C2B" w:rsidRDefault="00366910" w:rsidP="008F5011">
            <w:pPr>
              <w:ind w:left="-57" w:right="-57"/>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7"/>
                <w:szCs w:val="17"/>
                <w:lang w:val="id-ID" w:eastAsia="id-ID"/>
              </w:rPr>
            </w:pPr>
          </w:p>
        </w:tc>
        <w:tc>
          <w:tcPr>
            <w:tcW w:w="537" w:type="pct"/>
            <w:vMerge/>
            <w:hideMark/>
          </w:tcPr>
          <w:p w:rsidR="00366910" w:rsidRPr="00ED5C2B" w:rsidRDefault="00366910" w:rsidP="008F5011">
            <w:pPr>
              <w:ind w:left="-57" w:right="-57"/>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7"/>
                <w:szCs w:val="17"/>
                <w:lang w:val="id-ID" w:eastAsia="id-ID"/>
              </w:rPr>
            </w:pPr>
          </w:p>
        </w:tc>
        <w:tc>
          <w:tcPr>
            <w:tcW w:w="367" w:type="pct"/>
            <w:vMerge/>
            <w:hideMark/>
          </w:tcPr>
          <w:p w:rsidR="00366910" w:rsidRPr="00ED5C2B" w:rsidRDefault="00366910" w:rsidP="008F5011">
            <w:pPr>
              <w:ind w:left="-57" w:right="-57"/>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7"/>
                <w:szCs w:val="17"/>
                <w:lang w:val="id-ID" w:eastAsia="id-ID"/>
              </w:rPr>
            </w:pPr>
          </w:p>
        </w:tc>
      </w:tr>
      <w:tr w:rsidR="00366910" w:rsidRPr="00834CD5" w:rsidTr="00516C3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068" w:type="pct"/>
            <w:noWrap/>
            <w:hideMark/>
          </w:tcPr>
          <w:p w:rsidR="00366910" w:rsidRPr="00834CD5" w:rsidRDefault="00A56DC8" w:rsidP="008F5011">
            <w:pPr>
              <w:ind w:left="-57" w:right="-57"/>
              <w:rPr>
                <w:rFonts w:ascii="Century Gothic" w:eastAsia="Times New Roman" w:hAnsi="Century Gothic" w:cs="Calibri"/>
                <w:b w:val="0"/>
                <w:color w:val="000000"/>
                <w:sz w:val="16"/>
                <w:szCs w:val="16"/>
                <w:lang w:val="id-ID" w:eastAsia="id-ID"/>
              </w:rPr>
            </w:pPr>
            <w:r w:rsidRPr="00834CD5">
              <w:rPr>
                <w:rFonts w:ascii="Century Gothic" w:eastAsia="Times New Roman" w:hAnsi="Century Gothic" w:cs="Calibri"/>
                <w:b w:val="0"/>
                <w:color w:val="000000"/>
                <w:sz w:val="16"/>
                <w:szCs w:val="16"/>
                <w:lang w:eastAsia="id-ID"/>
              </w:rPr>
              <w:t>P</w:t>
            </w:r>
            <w:r w:rsidR="00366910" w:rsidRPr="00834CD5">
              <w:rPr>
                <w:rFonts w:ascii="Century Gothic" w:eastAsia="Times New Roman" w:hAnsi="Century Gothic" w:cs="Calibri"/>
                <w:b w:val="0"/>
                <w:color w:val="000000"/>
                <w:sz w:val="16"/>
                <w:szCs w:val="16"/>
                <w:lang w:val="id-ID" w:eastAsia="id-ID"/>
              </w:rPr>
              <w:t>intu penguras dan pintu intake bendung wonco II</w:t>
            </w:r>
          </w:p>
        </w:tc>
        <w:tc>
          <w:tcPr>
            <w:tcW w:w="1028"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kec. Bungi</w:t>
            </w:r>
          </w:p>
        </w:tc>
        <w:tc>
          <w:tcPr>
            <w:tcW w:w="537"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p>
        </w:tc>
        <w:tc>
          <w:tcPr>
            <w:tcW w:w="367"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2008</w:t>
            </w:r>
          </w:p>
        </w:tc>
      </w:tr>
      <w:tr w:rsidR="00366910" w:rsidRPr="00834CD5" w:rsidTr="00516C31">
        <w:trPr>
          <w:trHeight w:val="20"/>
        </w:trPr>
        <w:tc>
          <w:tcPr>
            <w:cnfStyle w:val="001000000000" w:firstRow="0" w:lastRow="0" w:firstColumn="1" w:lastColumn="0" w:oddVBand="0" w:evenVBand="0" w:oddHBand="0" w:evenHBand="0" w:firstRowFirstColumn="0" w:firstRowLastColumn="0" w:lastRowFirstColumn="0" w:lastRowLastColumn="0"/>
            <w:tcW w:w="3068" w:type="pct"/>
            <w:noWrap/>
            <w:hideMark/>
          </w:tcPr>
          <w:p w:rsidR="00366910" w:rsidRPr="00834CD5" w:rsidRDefault="00366910" w:rsidP="008F5011">
            <w:pPr>
              <w:ind w:left="-57" w:right="-57"/>
              <w:rPr>
                <w:rFonts w:ascii="Century Gothic" w:eastAsia="Times New Roman" w:hAnsi="Century Gothic" w:cs="Calibri"/>
                <w:b w:val="0"/>
                <w:color w:val="000000"/>
                <w:sz w:val="16"/>
                <w:szCs w:val="16"/>
                <w:lang w:val="id-ID" w:eastAsia="id-ID"/>
              </w:rPr>
            </w:pPr>
            <w:r w:rsidRPr="00834CD5">
              <w:rPr>
                <w:rFonts w:ascii="Century Gothic" w:eastAsia="Times New Roman" w:hAnsi="Century Gothic" w:cs="Calibri"/>
                <w:b w:val="0"/>
                <w:color w:val="000000"/>
                <w:sz w:val="16"/>
                <w:szCs w:val="16"/>
                <w:lang w:val="id-ID" w:eastAsia="id-ID"/>
              </w:rPr>
              <w:t>Rehab/pembangunan saluran ID Liabuku</w:t>
            </w:r>
          </w:p>
        </w:tc>
        <w:tc>
          <w:tcPr>
            <w:tcW w:w="1028"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kec. Bungi</w:t>
            </w:r>
          </w:p>
        </w:tc>
        <w:tc>
          <w:tcPr>
            <w:tcW w:w="537"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p>
        </w:tc>
        <w:tc>
          <w:tcPr>
            <w:tcW w:w="367"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2008</w:t>
            </w:r>
          </w:p>
        </w:tc>
      </w:tr>
      <w:tr w:rsidR="00366910" w:rsidRPr="00834CD5" w:rsidTr="00516C3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068" w:type="pct"/>
            <w:noWrap/>
            <w:hideMark/>
          </w:tcPr>
          <w:p w:rsidR="00366910" w:rsidRPr="00834CD5" w:rsidRDefault="00366910" w:rsidP="008F5011">
            <w:pPr>
              <w:ind w:left="-57" w:right="-57"/>
              <w:rPr>
                <w:rFonts w:ascii="Century Gothic" w:eastAsia="Times New Roman" w:hAnsi="Century Gothic" w:cs="Calibri"/>
                <w:b w:val="0"/>
                <w:color w:val="000000"/>
                <w:sz w:val="16"/>
                <w:szCs w:val="16"/>
                <w:lang w:val="id-ID" w:eastAsia="id-ID"/>
              </w:rPr>
            </w:pPr>
            <w:r w:rsidRPr="00834CD5">
              <w:rPr>
                <w:rFonts w:ascii="Century Gothic" w:eastAsia="Times New Roman" w:hAnsi="Century Gothic" w:cs="Calibri"/>
                <w:b w:val="0"/>
                <w:color w:val="000000"/>
                <w:sz w:val="16"/>
                <w:szCs w:val="16"/>
                <w:lang w:val="id-ID" w:eastAsia="id-ID"/>
              </w:rPr>
              <w:t>Peninggian lening saluran irigasi wonco</w:t>
            </w:r>
          </w:p>
        </w:tc>
        <w:tc>
          <w:tcPr>
            <w:tcW w:w="1028"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kec. Bungi</w:t>
            </w:r>
          </w:p>
        </w:tc>
        <w:tc>
          <w:tcPr>
            <w:tcW w:w="537"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p>
        </w:tc>
        <w:tc>
          <w:tcPr>
            <w:tcW w:w="367"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2008</w:t>
            </w:r>
          </w:p>
        </w:tc>
      </w:tr>
      <w:tr w:rsidR="00366910" w:rsidRPr="00834CD5" w:rsidTr="00516C31">
        <w:trPr>
          <w:trHeight w:val="20"/>
        </w:trPr>
        <w:tc>
          <w:tcPr>
            <w:cnfStyle w:val="001000000000" w:firstRow="0" w:lastRow="0" w:firstColumn="1" w:lastColumn="0" w:oddVBand="0" w:evenVBand="0" w:oddHBand="0" w:evenHBand="0" w:firstRowFirstColumn="0" w:firstRowLastColumn="0" w:lastRowFirstColumn="0" w:lastRowLastColumn="0"/>
            <w:tcW w:w="3068" w:type="pct"/>
            <w:noWrap/>
            <w:hideMark/>
          </w:tcPr>
          <w:p w:rsidR="00366910" w:rsidRPr="00834CD5" w:rsidRDefault="00366910" w:rsidP="008F5011">
            <w:pPr>
              <w:ind w:left="-57" w:right="-57"/>
              <w:rPr>
                <w:rFonts w:ascii="Century Gothic" w:eastAsia="Times New Roman" w:hAnsi="Century Gothic" w:cs="Calibri"/>
                <w:b w:val="0"/>
                <w:color w:val="000000"/>
                <w:sz w:val="16"/>
                <w:szCs w:val="16"/>
                <w:lang w:val="id-ID" w:eastAsia="id-ID"/>
              </w:rPr>
            </w:pPr>
            <w:r w:rsidRPr="00834CD5">
              <w:rPr>
                <w:rFonts w:ascii="Century Gothic" w:eastAsia="Times New Roman" w:hAnsi="Century Gothic" w:cs="Calibri"/>
                <w:b w:val="0"/>
                <w:color w:val="000000"/>
                <w:sz w:val="16"/>
                <w:szCs w:val="16"/>
                <w:lang w:val="id-ID" w:eastAsia="id-ID"/>
              </w:rPr>
              <w:t>Bronjong DI Wonco II</w:t>
            </w:r>
          </w:p>
        </w:tc>
        <w:tc>
          <w:tcPr>
            <w:tcW w:w="1028"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kec. Bungi</w:t>
            </w:r>
          </w:p>
        </w:tc>
        <w:tc>
          <w:tcPr>
            <w:tcW w:w="537"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100</w:t>
            </w:r>
          </w:p>
        </w:tc>
        <w:tc>
          <w:tcPr>
            <w:tcW w:w="367"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2008</w:t>
            </w:r>
          </w:p>
        </w:tc>
      </w:tr>
      <w:tr w:rsidR="00366910" w:rsidRPr="00834CD5" w:rsidTr="00516C3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068" w:type="pct"/>
            <w:noWrap/>
            <w:hideMark/>
          </w:tcPr>
          <w:p w:rsidR="00366910" w:rsidRPr="00834CD5" w:rsidRDefault="00366910" w:rsidP="008F5011">
            <w:pPr>
              <w:ind w:left="-57" w:right="-57"/>
              <w:rPr>
                <w:rFonts w:ascii="Century Gothic" w:eastAsia="Times New Roman" w:hAnsi="Century Gothic" w:cs="Calibri"/>
                <w:b w:val="0"/>
                <w:color w:val="000000"/>
                <w:sz w:val="16"/>
                <w:szCs w:val="16"/>
                <w:lang w:val="id-ID" w:eastAsia="id-ID"/>
              </w:rPr>
            </w:pPr>
            <w:r w:rsidRPr="00834CD5">
              <w:rPr>
                <w:rFonts w:ascii="Century Gothic" w:eastAsia="Times New Roman" w:hAnsi="Century Gothic" w:cs="Calibri"/>
                <w:b w:val="0"/>
                <w:color w:val="000000"/>
                <w:sz w:val="16"/>
                <w:szCs w:val="16"/>
                <w:lang w:val="id-ID" w:eastAsia="id-ID"/>
              </w:rPr>
              <w:t>Talud DI Wonco I</w:t>
            </w:r>
          </w:p>
        </w:tc>
        <w:tc>
          <w:tcPr>
            <w:tcW w:w="1028"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kec. Bungi</w:t>
            </w:r>
          </w:p>
        </w:tc>
        <w:tc>
          <w:tcPr>
            <w:tcW w:w="537"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p>
        </w:tc>
        <w:tc>
          <w:tcPr>
            <w:tcW w:w="367"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2008</w:t>
            </w:r>
          </w:p>
        </w:tc>
      </w:tr>
      <w:tr w:rsidR="00366910" w:rsidRPr="00834CD5" w:rsidTr="00516C31">
        <w:trPr>
          <w:trHeight w:val="20"/>
        </w:trPr>
        <w:tc>
          <w:tcPr>
            <w:cnfStyle w:val="001000000000" w:firstRow="0" w:lastRow="0" w:firstColumn="1" w:lastColumn="0" w:oddVBand="0" w:evenVBand="0" w:oddHBand="0" w:evenHBand="0" w:firstRowFirstColumn="0" w:firstRowLastColumn="0" w:lastRowFirstColumn="0" w:lastRowLastColumn="0"/>
            <w:tcW w:w="3068" w:type="pct"/>
            <w:noWrap/>
            <w:hideMark/>
          </w:tcPr>
          <w:p w:rsidR="00366910" w:rsidRPr="00834CD5" w:rsidRDefault="00366910" w:rsidP="008F5011">
            <w:pPr>
              <w:ind w:left="-57" w:right="-57"/>
              <w:rPr>
                <w:rFonts w:ascii="Century Gothic" w:eastAsia="Times New Roman" w:hAnsi="Century Gothic" w:cs="Calibri"/>
                <w:b w:val="0"/>
                <w:color w:val="000000"/>
                <w:sz w:val="16"/>
                <w:szCs w:val="16"/>
                <w:lang w:val="id-ID" w:eastAsia="id-ID"/>
              </w:rPr>
            </w:pPr>
            <w:r w:rsidRPr="00834CD5">
              <w:rPr>
                <w:rFonts w:ascii="Century Gothic" w:eastAsia="Times New Roman" w:hAnsi="Century Gothic" w:cs="Calibri"/>
                <w:b w:val="0"/>
                <w:color w:val="000000"/>
                <w:sz w:val="16"/>
                <w:szCs w:val="16"/>
                <w:lang w:val="id-ID" w:eastAsia="id-ID"/>
              </w:rPr>
              <w:t>Pembuatan bronjong sungai wonco II</w:t>
            </w:r>
          </w:p>
        </w:tc>
        <w:tc>
          <w:tcPr>
            <w:tcW w:w="1028"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kec. Bungi</w:t>
            </w:r>
          </w:p>
        </w:tc>
        <w:tc>
          <w:tcPr>
            <w:tcW w:w="537"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p>
        </w:tc>
        <w:tc>
          <w:tcPr>
            <w:tcW w:w="367"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2008</w:t>
            </w:r>
          </w:p>
        </w:tc>
      </w:tr>
      <w:tr w:rsidR="00366910" w:rsidRPr="00834CD5" w:rsidTr="00516C3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068" w:type="pct"/>
            <w:noWrap/>
            <w:hideMark/>
          </w:tcPr>
          <w:p w:rsidR="00366910" w:rsidRPr="00834CD5" w:rsidRDefault="00366910" w:rsidP="008F5011">
            <w:pPr>
              <w:ind w:left="-57" w:right="-57"/>
              <w:rPr>
                <w:rFonts w:ascii="Century Gothic" w:eastAsia="Times New Roman" w:hAnsi="Century Gothic" w:cs="Calibri"/>
                <w:b w:val="0"/>
                <w:color w:val="000000"/>
                <w:sz w:val="16"/>
                <w:szCs w:val="16"/>
                <w:lang w:val="id-ID" w:eastAsia="id-ID"/>
              </w:rPr>
            </w:pPr>
            <w:r w:rsidRPr="00834CD5">
              <w:rPr>
                <w:rFonts w:ascii="Century Gothic" w:eastAsia="Times New Roman" w:hAnsi="Century Gothic" w:cs="Calibri"/>
                <w:b w:val="0"/>
                <w:color w:val="000000"/>
                <w:sz w:val="16"/>
                <w:szCs w:val="16"/>
                <w:lang w:val="id-ID" w:eastAsia="id-ID"/>
              </w:rPr>
              <w:t>Normalisasi sungai ID Kalialia</w:t>
            </w:r>
          </w:p>
        </w:tc>
        <w:tc>
          <w:tcPr>
            <w:tcW w:w="1028"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kel. Kalialia</w:t>
            </w:r>
          </w:p>
        </w:tc>
        <w:tc>
          <w:tcPr>
            <w:tcW w:w="537"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150</w:t>
            </w:r>
          </w:p>
        </w:tc>
        <w:tc>
          <w:tcPr>
            <w:tcW w:w="367"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2008</w:t>
            </w:r>
          </w:p>
        </w:tc>
      </w:tr>
      <w:tr w:rsidR="00366910" w:rsidRPr="00834CD5" w:rsidTr="00516C31">
        <w:trPr>
          <w:trHeight w:val="20"/>
        </w:trPr>
        <w:tc>
          <w:tcPr>
            <w:cnfStyle w:val="001000000000" w:firstRow="0" w:lastRow="0" w:firstColumn="1" w:lastColumn="0" w:oddVBand="0" w:evenVBand="0" w:oddHBand="0" w:evenHBand="0" w:firstRowFirstColumn="0" w:firstRowLastColumn="0" w:lastRowFirstColumn="0" w:lastRowLastColumn="0"/>
            <w:tcW w:w="3068" w:type="pct"/>
            <w:noWrap/>
            <w:hideMark/>
          </w:tcPr>
          <w:p w:rsidR="00366910" w:rsidRPr="00834CD5" w:rsidRDefault="00366910" w:rsidP="008F5011">
            <w:pPr>
              <w:ind w:left="-57" w:right="-57"/>
              <w:rPr>
                <w:rFonts w:ascii="Century Gothic" w:eastAsia="Times New Roman" w:hAnsi="Century Gothic" w:cs="Calibri"/>
                <w:b w:val="0"/>
                <w:color w:val="000000"/>
                <w:sz w:val="16"/>
                <w:szCs w:val="16"/>
                <w:lang w:val="id-ID" w:eastAsia="id-ID"/>
              </w:rPr>
            </w:pPr>
            <w:r w:rsidRPr="00834CD5">
              <w:rPr>
                <w:rFonts w:ascii="Century Gothic" w:eastAsia="Times New Roman" w:hAnsi="Century Gothic" w:cs="Calibri"/>
                <w:b w:val="0"/>
                <w:color w:val="000000"/>
                <w:sz w:val="16"/>
                <w:szCs w:val="16"/>
                <w:lang w:val="id-ID" w:eastAsia="id-ID"/>
              </w:rPr>
              <w:t>Normalisasi sungai Kanakea</w:t>
            </w:r>
          </w:p>
        </w:tc>
        <w:tc>
          <w:tcPr>
            <w:tcW w:w="1028"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Nganganaumala</w:t>
            </w:r>
          </w:p>
        </w:tc>
        <w:tc>
          <w:tcPr>
            <w:tcW w:w="537"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p>
        </w:tc>
        <w:tc>
          <w:tcPr>
            <w:tcW w:w="367"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2008</w:t>
            </w:r>
          </w:p>
        </w:tc>
      </w:tr>
      <w:tr w:rsidR="00366910" w:rsidRPr="00834CD5" w:rsidTr="00516C3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068" w:type="pct"/>
            <w:noWrap/>
            <w:hideMark/>
          </w:tcPr>
          <w:p w:rsidR="00366910" w:rsidRPr="00834CD5" w:rsidRDefault="00366910" w:rsidP="008F5011">
            <w:pPr>
              <w:ind w:left="-57" w:right="-57"/>
              <w:rPr>
                <w:rFonts w:ascii="Century Gothic" w:eastAsia="Times New Roman" w:hAnsi="Century Gothic" w:cs="Calibri"/>
                <w:b w:val="0"/>
                <w:color w:val="000000"/>
                <w:sz w:val="16"/>
                <w:szCs w:val="16"/>
                <w:lang w:val="id-ID" w:eastAsia="id-ID"/>
              </w:rPr>
            </w:pPr>
            <w:r w:rsidRPr="00834CD5">
              <w:rPr>
                <w:rFonts w:ascii="Century Gothic" w:eastAsia="Times New Roman" w:hAnsi="Century Gothic" w:cs="Calibri"/>
                <w:b w:val="0"/>
                <w:color w:val="000000"/>
                <w:sz w:val="16"/>
                <w:szCs w:val="16"/>
                <w:lang w:val="id-ID" w:eastAsia="id-ID"/>
              </w:rPr>
              <w:t>Pembuatan saluran ID Beddu Solo .</w:t>
            </w:r>
          </w:p>
        </w:tc>
        <w:tc>
          <w:tcPr>
            <w:tcW w:w="1028"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kec. Bungi</w:t>
            </w:r>
          </w:p>
        </w:tc>
        <w:tc>
          <w:tcPr>
            <w:tcW w:w="537"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p>
        </w:tc>
        <w:tc>
          <w:tcPr>
            <w:tcW w:w="367"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2008</w:t>
            </w:r>
          </w:p>
        </w:tc>
      </w:tr>
      <w:tr w:rsidR="00366910" w:rsidRPr="00834CD5" w:rsidTr="00516C31">
        <w:trPr>
          <w:trHeight w:val="20"/>
        </w:trPr>
        <w:tc>
          <w:tcPr>
            <w:cnfStyle w:val="001000000000" w:firstRow="0" w:lastRow="0" w:firstColumn="1" w:lastColumn="0" w:oddVBand="0" w:evenVBand="0" w:oddHBand="0" w:evenHBand="0" w:firstRowFirstColumn="0" w:firstRowLastColumn="0" w:lastRowFirstColumn="0" w:lastRowLastColumn="0"/>
            <w:tcW w:w="3068" w:type="pct"/>
            <w:noWrap/>
            <w:hideMark/>
          </w:tcPr>
          <w:p w:rsidR="00366910" w:rsidRPr="00834CD5" w:rsidRDefault="00366910" w:rsidP="008F5011">
            <w:pPr>
              <w:ind w:left="-57" w:right="-57"/>
              <w:rPr>
                <w:rFonts w:ascii="Century Gothic" w:eastAsia="Times New Roman" w:hAnsi="Century Gothic" w:cs="Calibri"/>
                <w:b w:val="0"/>
                <w:color w:val="000000"/>
                <w:sz w:val="16"/>
                <w:szCs w:val="16"/>
                <w:lang w:val="id-ID" w:eastAsia="id-ID"/>
              </w:rPr>
            </w:pPr>
            <w:r w:rsidRPr="00834CD5">
              <w:rPr>
                <w:rFonts w:ascii="Century Gothic" w:eastAsia="Times New Roman" w:hAnsi="Century Gothic" w:cs="Calibri"/>
                <w:b w:val="0"/>
                <w:color w:val="000000"/>
                <w:sz w:val="16"/>
                <w:szCs w:val="16"/>
                <w:lang w:val="id-ID" w:eastAsia="id-ID"/>
              </w:rPr>
              <w:t>Pembuatan saluran DI Wonco I .</w:t>
            </w:r>
          </w:p>
        </w:tc>
        <w:tc>
          <w:tcPr>
            <w:tcW w:w="1028"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kec. Bungi</w:t>
            </w:r>
          </w:p>
        </w:tc>
        <w:tc>
          <w:tcPr>
            <w:tcW w:w="537"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p>
        </w:tc>
        <w:tc>
          <w:tcPr>
            <w:tcW w:w="367"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2008</w:t>
            </w:r>
          </w:p>
        </w:tc>
      </w:tr>
      <w:tr w:rsidR="00366910" w:rsidRPr="00834CD5" w:rsidTr="00516C3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068" w:type="pct"/>
            <w:noWrap/>
            <w:hideMark/>
          </w:tcPr>
          <w:p w:rsidR="00366910" w:rsidRPr="00834CD5" w:rsidRDefault="00366910" w:rsidP="008F5011">
            <w:pPr>
              <w:ind w:left="-57" w:right="-57"/>
              <w:rPr>
                <w:rFonts w:ascii="Century Gothic" w:eastAsia="Times New Roman" w:hAnsi="Century Gothic" w:cs="Calibri"/>
                <w:b w:val="0"/>
                <w:color w:val="000000"/>
                <w:sz w:val="16"/>
                <w:szCs w:val="16"/>
                <w:lang w:val="id-ID" w:eastAsia="id-ID"/>
              </w:rPr>
            </w:pPr>
            <w:r w:rsidRPr="00834CD5">
              <w:rPr>
                <w:rFonts w:ascii="Century Gothic" w:eastAsia="Times New Roman" w:hAnsi="Century Gothic" w:cs="Calibri"/>
                <w:b w:val="0"/>
                <w:color w:val="000000"/>
                <w:sz w:val="16"/>
                <w:szCs w:val="16"/>
                <w:lang w:val="id-ID" w:eastAsia="id-ID"/>
              </w:rPr>
              <w:t>Pembuatan saluran pembuang DI Wonco II .</w:t>
            </w:r>
          </w:p>
        </w:tc>
        <w:tc>
          <w:tcPr>
            <w:tcW w:w="1028"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kec. Bungi</w:t>
            </w:r>
          </w:p>
        </w:tc>
        <w:tc>
          <w:tcPr>
            <w:tcW w:w="537"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p>
        </w:tc>
        <w:tc>
          <w:tcPr>
            <w:tcW w:w="367"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2008</w:t>
            </w:r>
          </w:p>
        </w:tc>
      </w:tr>
      <w:tr w:rsidR="00366910" w:rsidRPr="00834CD5" w:rsidTr="00516C31">
        <w:trPr>
          <w:trHeight w:val="20"/>
        </w:trPr>
        <w:tc>
          <w:tcPr>
            <w:cnfStyle w:val="001000000000" w:firstRow="0" w:lastRow="0" w:firstColumn="1" w:lastColumn="0" w:oddVBand="0" w:evenVBand="0" w:oddHBand="0" w:evenHBand="0" w:firstRowFirstColumn="0" w:firstRowLastColumn="0" w:lastRowFirstColumn="0" w:lastRowLastColumn="0"/>
            <w:tcW w:w="3068" w:type="pct"/>
            <w:noWrap/>
            <w:hideMark/>
          </w:tcPr>
          <w:p w:rsidR="00366910" w:rsidRPr="00834CD5" w:rsidRDefault="00366910" w:rsidP="008F5011">
            <w:pPr>
              <w:ind w:left="-57" w:right="-57"/>
              <w:rPr>
                <w:rFonts w:ascii="Century Gothic" w:eastAsia="Times New Roman" w:hAnsi="Century Gothic" w:cs="Calibri"/>
                <w:b w:val="0"/>
                <w:color w:val="000000"/>
                <w:sz w:val="16"/>
                <w:szCs w:val="16"/>
                <w:lang w:val="id-ID" w:eastAsia="id-ID"/>
              </w:rPr>
            </w:pPr>
            <w:r w:rsidRPr="00834CD5">
              <w:rPr>
                <w:rFonts w:ascii="Century Gothic" w:eastAsia="Times New Roman" w:hAnsi="Century Gothic" w:cs="Calibri"/>
                <w:b w:val="0"/>
                <w:color w:val="000000"/>
                <w:sz w:val="16"/>
                <w:szCs w:val="16"/>
                <w:lang w:val="id-ID" w:eastAsia="id-ID"/>
              </w:rPr>
              <w:t>Peningkatan saluran sekunder DI Wonco III .</w:t>
            </w:r>
          </w:p>
        </w:tc>
        <w:tc>
          <w:tcPr>
            <w:tcW w:w="1028"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kec. Bungi</w:t>
            </w:r>
          </w:p>
        </w:tc>
        <w:tc>
          <w:tcPr>
            <w:tcW w:w="537"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p>
        </w:tc>
        <w:tc>
          <w:tcPr>
            <w:tcW w:w="367"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2008</w:t>
            </w:r>
          </w:p>
        </w:tc>
      </w:tr>
      <w:tr w:rsidR="00366910" w:rsidRPr="00834CD5" w:rsidTr="00516C3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068" w:type="pct"/>
            <w:noWrap/>
            <w:hideMark/>
          </w:tcPr>
          <w:p w:rsidR="00366910" w:rsidRPr="00834CD5" w:rsidRDefault="00366910" w:rsidP="008F5011">
            <w:pPr>
              <w:ind w:left="-57" w:right="-57"/>
              <w:rPr>
                <w:rFonts w:ascii="Century Gothic" w:eastAsia="Times New Roman" w:hAnsi="Century Gothic" w:cs="Calibri"/>
                <w:b w:val="0"/>
                <w:color w:val="000000"/>
                <w:sz w:val="16"/>
                <w:szCs w:val="16"/>
                <w:lang w:val="id-ID" w:eastAsia="id-ID"/>
              </w:rPr>
            </w:pPr>
            <w:r w:rsidRPr="00834CD5">
              <w:rPr>
                <w:rFonts w:ascii="Century Gothic" w:eastAsia="Times New Roman" w:hAnsi="Century Gothic" w:cs="Calibri"/>
                <w:b w:val="0"/>
                <w:color w:val="000000"/>
                <w:sz w:val="16"/>
                <w:szCs w:val="16"/>
                <w:lang w:val="id-ID" w:eastAsia="id-ID"/>
              </w:rPr>
              <w:t>Peningkatan saluran Sekunder ID Wanajati .</w:t>
            </w:r>
          </w:p>
        </w:tc>
        <w:tc>
          <w:tcPr>
            <w:tcW w:w="1028"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kec. Bungi</w:t>
            </w:r>
          </w:p>
        </w:tc>
        <w:tc>
          <w:tcPr>
            <w:tcW w:w="537"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p>
        </w:tc>
        <w:tc>
          <w:tcPr>
            <w:tcW w:w="367"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2008</w:t>
            </w:r>
          </w:p>
        </w:tc>
      </w:tr>
      <w:tr w:rsidR="00366910" w:rsidRPr="00834CD5" w:rsidTr="00516C31">
        <w:trPr>
          <w:trHeight w:val="20"/>
        </w:trPr>
        <w:tc>
          <w:tcPr>
            <w:cnfStyle w:val="001000000000" w:firstRow="0" w:lastRow="0" w:firstColumn="1" w:lastColumn="0" w:oddVBand="0" w:evenVBand="0" w:oddHBand="0" w:evenHBand="0" w:firstRowFirstColumn="0" w:firstRowLastColumn="0" w:lastRowFirstColumn="0" w:lastRowLastColumn="0"/>
            <w:tcW w:w="3068" w:type="pct"/>
            <w:noWrap/>
            <w:hideMark/>
          </w:tcPr>
          <w:p w:rsidR="00366910" w:rsidRPr="00834CD5" w:rsidRDefault="00366910" w:rsidP="008F5011">
            <w:pPr>
              <w:ind w:left="-57" w:right="-57"/>
              <w:rPr>
                <w:rFonts w:ascii="Century Gothic" w:eastAsia="Times New Roman" w:hAnsi="Century Gothic" w:cs="Calibri"/>
                <w:b w:val="0"/>
                <w:color w:val="000000"/>
                <w:sz w:val="16"/>
                <w:szCs w:val="16"/>
                <w:lang w:eastAsia="id-ID"/>
              </w:rPr>
            </w:pPr>
            <w:r w:rsidRPr="00834CD5">
              <w:rPr>
                <w:rFonts w:ascii="Century Gothic" w:eastAsia="Times New Roman" w:hAnsi="Century Gothic" w:cs="Calibri"/>
                <w:b w:val="0"/>
                <w:color w:val="000000"/>
                <w:sz w:val="16"/>
                <w:szCs w:val="16"/>
                <w:lang w:val="id-ID" w:eastAsia="id-ID"/>
              </w:rPr>
              <w:t xml:space="preserve">Peningkatan Saluran Pembuangan DI Wonco III </w:t>
            </w:r>
          </w:p>
        </w:tc>
        <w:tc>
          <w:tcPr>
            <w:tcW w:w="1028"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kec. Bungi</w:t>
            </w:r>
          </w:p>
        </w:tc>
        <w:tc>
          <w:tcPr>
            <w:tcW w:w="537"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p>
        </w:tc>
        <w:tc>
          <w:tcPr>
            <w:tcW w:w="367"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2008</w:t>
            </w:r>
          </w:p>
        </w:tc>
      </w:tr>
      <w:tr w:rsidR="00366910" w:rsidRPr="00834CD5" w:rsidTr="00516C3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068" w:type="pct"/>
            <w:noWrap/>
            <w:hideMark/>
          </w:tcPr>
          <w:p w:rsidR="00366910" w:rsidRPr="00834CD5" w:rsidRDefault="00366910" w:rsidP="008F5011">
            <w:pPr>
              <w:ind w:left="-57" w:right="-57"/>
              <w:rPr>
                <w:rFonts w:ascii="Century Gothic" w:eastAsia="Times New Roman" w:hAnsi="Century Gothic" w:cs="Calibri"/>
                <w:b w:val="0"/>
                <w:color w:val="000000"/>
                <w:sz w:val="16"/>
                <w:szCs w:val="16"/>
                <w:lang w:val="id-ID" w:eastAsia="id-ID"/>
              </w:rPr>
            </w:pPr>
            <w:r w:rsidRPr="00834CD5">
              <w:rPr>
                <w:rFonts w:ascii="Century Gothic" w:eastAsia="Times New Roman" w:hAnsi="Century Gothic" w:cs="Calibri"/>
                <w:b w:val="0"/>
                <w:color w:val="000000"/>
                <w:sz w:val="16"/>
                <w:szCs w:val="16"/>
                <w:lang w:val="id-ID" w:eastAsia="id-ID"/>
              </w:rPr>
              <w:t>Pembuatan Saluran ID Kaisabu</w:t>
            </w:r>
          </w:p>
        </w:tc>
        <w:tc>
          <w:tcPr>
            <w:tcW w:w="1028"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kec. Bungi</w:t>
            </w:r>
          </w:p>
        </w:tc>
        <w:tc>
          <w:tcPr>
            <w:tcW w:w="537"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p>
        </w:tc>
        <w:tc>
          <w:tcPr>
            <w:tcW w:w="367"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2008</w:t>
            </w:r>
          </w:p>
        </w:tc>
      </w:tr>
      <w:tr w:rsidR="00366910" w:rsidRPr="00834CD5" w:rsidTr="00516C31">
        <w:trPr>
          <w:trHeight w:val="20"/>
        </w:trPr>
        <w:tc>
          <w:tcPr>
            <w:cnfStyle w:val="001000000000" w:firstRow="0" w:lastRow="0" w:firstColumn="1" w:lastColumn="0" w:oddVBand="0" w:evenVBand="0" w:oddHBand="0" w:evenHBand="0" w:firstRowFirstColumn="0" w:firstRowLastColumn="0" w:lastRowFirstColumn="0" w:lastRowLastColumn="0"/>
            <w:tcW w:w="3068" w:type="pct"/>
            <w:noWrap/>
            <w:hideMark/>
          </w:tcPr>
          <w:p w:rsidR="00366910" w:rsidRPr="00834CD5" w:rsidRDefault="00366910" w:rsidP="008F5011">
            <w:pPr>
              <w:ind w:left="-57" w:right="-57"/>
              <w:rPr>
                <w:rFonts w:ascii="Century Gothic" w:eastAsia="Times New Roman" w:hAnsi="Century Gothic" w:cs="Calibri"/>
                <w:b w:val="0"/>
                <w:color w:val="000000"/>
                <w:sz w:val="16"/>
                <w:szCs w:val="16"/>
                <w:lang w:val="id-ID" w:eastAsia="id-ID"/>
              </w:rPr>
            </w:pPr>
            <w:r w:rsidRPr="00834CD5">
              <w:rPr>
                <w:rFonts w:ascii="Century Gothic" w:eastAsia="Times New Roman" w:hAnsi="Century Gothic" w:cs="Calibri"/>
                <w:b w:val="0"/>
                <w:color w:val="000000"/>
                <w:sz w:val="16"/>
                <w:szCs w:val="16"/>
                <w:lang w:val="id-ID" w:eastAsia="id-ID"/>
              </w:rPr>
              <w:t>Pemel. Saluran dan Bangunan Air DI Wonco I,II,III .</w:t>
            </w:r>
          </w:p>
        </w:tc>
        <w:tc>
          <w:tcPr>
            <w:tcW w:w="1028"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kec. Bungi</w:t>
            </w:r>
          </w:p>
        </w:tc>
        <w:tc>
          <w:tcPr>
            <w:tcW w:w="537"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p>
        </w:tc>
        <w:tc>
          <w:tcPr>
            <w:tcW w:w="367"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2008</w:t>
            </w:r>
          </w:p>
        </w:tc>
      </w:tr>
      <w:tr w:rsidR="00366910" w:rsidRPr="00834CD5" w:rsidTr="00516C3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068" w:type="pct"/>
            <w:noWrap/>
            <w:hideMark/>
          </w:tcPr>
          <w:p w:rsidR="00366910" w:rsidRPr="00834CD5" w:rsidRDefault="00366910" w:rsidP="008F5011">
            <w:pPr>
              <w:ind w:left="-57" w:right="-57"/>
              <w:rPr>
                <w:rFonts w:ascii="Century Gothic" w:eastAsia="Times New Roman" w:hAnsi="Century Gothic" w:cs="Calibri"/>
                <w:b w:val="0"/>
                <w:color w:val="000000"/>
                <w:sz w:val="16"/>
                <w:szCs w:val="16"/>
                <w:lang w:val="id-ID" w:eastAsia="id-ID"/>
              </w:rPr>
            </w:pPr>
            <w:r w:rsidRPr="00834CD5">
              <w:rPr>
                <w:rFonts w:ascii="Century Gothic" w:eastAsia="Times New Roman" w:hAnsi="Century Gothic" w:cs="Calibri"/>
                <w:b w:val="0"/>
                <w:color w:val="000000"/>
                <w:sz w:val="16"/>
                <w:szCs w:val="16"/>
                <w:lang w:val="id-ID" w:eastAsia="id-ID"/>
              </w:rPr>
              <w:t>Pembuatan Saluran Pembuang ID kalialia .</w:t>
            </w:r>
          </w:p>
        </w:tc>
        <w:tc>
          <w:tcPr>
            <w:tcW w:w="1028"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kec. Bungi</w:t>
            </w:r>
          </w:p>
        </w:tc>
        <w:tc>
          <w:tcPr>
            <w:tcW w:w="537"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p>
        </w:tc>
        <w:tc>
          <w:tcPr>
            <w:tcW w:w="367"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2008</w:t>
            </w:r>
          </w:p>
        </w:tc>
      </w:tr>
      <w:tr w:rsidR="00366910" w:rsidRPr="00834CD5" w:rsidTr="00516C31">
        <w:trPr>
          <w:trHeight w:val="20"/>
        </w:trPr>
        <w:tc>
          <w:tcPr>
            <w:cnfStyle w:val="001000000000" w:firstRow="0" w:lastRow="0" w:firstColumn="1" w:lastColumn="0" w:oddVBand="0" w:evenVBand="0" w:oddHBand="0" w:evenHBand="0" w:firstRowFirstColumn="0" w:firstRowLastColumn="0" w:lastRowFirstColumn="0" w:lastRowLastColumn="0"/>
            <w:tcW w:w="3068" w:type="pct"/>
            <w:noWrap/>
            <w:hideMark/>
          </w:tcPr>
          <w:p w:rsidR="00366910" w:rsidRPr="00834CD5" w:rsidRDefault="00366910" w:rsidP="008F5011">
            <w:pPr>
              <w:ind w:left="-57" w:right="-57"/>
              <w:rPr>
                <w:rFonts w:ascii="Century Gothic" w:eastAsia="Times New Roman" w:hAnsi="Century Gothic" w:cs="Calibri"/>
                <w:b w:val="0"/>
                <w:color w:val="000000"/>
                <w:sz w:val="16"/>
                <w:szCs w:val="16"/>
                <w:lang w:val="id-ID" w:eastAsia="id-ID"/>
              </w:rPr>
            </w:pPr>
            <w:r w:rsidRPr="00834CD5">
              <w:rPr>
                <w:rFonts w:ascii="Century Gothic" w:eastAsia="Times New Roman" w:hAnsi="Century Gothic" w:cs="Calibri"/>
                <w:b w:val="0"/>
                <w:color w:val="000000"/>
                <w:sz w:val="16"/>
                <w:szCs w:val="16"/>
                <w:lang w:val="id-ID" w:eastAsia="id-ID"/>
              </w:rPr>
              <w:t>Pengerasan Jl. Inspeksi DI Wonco III .</w:t>
            </w:r>
          </w:p>
        </w:tc>
        <w:tc>
          <w:tcPr>
            <w:tcW w:w="1028"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kec. Bungi</w:t>
            </w:r>
          </w:p>
        </w:tc>
        <w:tc>
          <w:tcPr>
            <w:tcW w:w="537"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p>
        </w:tc>
        <w:tc>
          <w:tcPr>
            <w:tcW w:w="367"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2008</w:t>
            </w:r>
          </w:p>
        </w:tc>
      </w:tr>
      <w:tr w:rsidR="00366910" w:rsidRPr="00834CD5" w:rsidTr="00516C3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068" w:type="pct"/>
            <w:noWrap/>
            <w:hideMark/>
          </w:tcPr>
          <w:p w:rsidR="00366910" w:rsidRPr="00834CD5" w:rsidRDefault="00366910" w:rsidP="008F5011">
            <w:pPr>
              <w:ind w:left="-57" w:right="-57"/>
              <w:rPr>
                <w:rFonts w:ascii="Century Gothic" w:eastAsia="Times New Roman" w:hAnsi="Century Gothic" w:cs="Calibri"/>
                <w:b w:val="0"/>
                <w:color w:val="000000"/>
                <w:sz w:val="16"/>
                <w:szCs w:val="16"/>
                <w:lang w:val="id-ID" w:eastAsia="id-ID"/>
              </w:rPr>
            </w:pPr>
            <w:r w:rsidRPr="00834CD5">
              <w:rPr>
                <w:rFonts w:ascii="Century Gothic" w:eastAsia="Times New Roman" w:hAnsi="Century Gothic" w:cs="Calibri"/>
                <w:b w:val="0"/>
                <w:color w:val="000000"/>
                <w:sz w:val="16"/>
                <w:szCs w:val="16"/>
                <w:lang w:val="id-ID" w:eastAsia="id-ID"/>
              </w:rPr>
              <w:t>Pembukaan JL. Usaha Tani ID Wanajati + Jalan desa</w:t>
            </w:r>
          </w:p>
        </w:tc>
        <w:tc>
          <w:tcPr>
            <w:tcW w:w="1028"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kec. Bungi</w:t>
            </w:r>
          </w:p>
        </w:tc>
        <w:tc>
          <w:tcPr>
            <w:tcW w:w="537"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p>
        </w:tc>
        <w:tc>
          <w:tcPr>
            <w:tcW w:w="367"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2008</w:t>
            </w:r>
          </w:p>
        </w:tc>
      </w:tr>
      <w:tr w:rsidR="00366910" w:rsidRPr="00834CD5" w:rsidTr="00516C31">
        <w:trPr>
          <w:trHeight w:val="20"/>
        </w:trPr>
        <w:tc>
          <w:tcPr>
            <w:cnfStyle w:val="001000000000" w:firstRow="0" w:lastRow="0" w:firstColumn="1" w:lastColumn="0" w:oddVBand="0" w:evenVBand="0" w:oddHBand="0" w:evenHBand="0" w:firstRowFirstColumn="0" w:firstRowLastColumn="0" w:lastRowFirstColumn="0" w:lastRowLastColumn="0"/>
            <w:tcW w:w="3068" w:type="pct"/>
            <w:noWrap/>
            <w:hideMark/>
          </w:tcPr>
          <w:p w:rsidR="00366910" w:rsidRPr="00834CD5" w:rsidRDefault="00366910" w:rsidP="008F5011">
            <w:pPr>
              <w:ind w:left="-57" w:right="-57"/>
              <w:rPr>
                <w:rFonts w:ascii="Century Gothic" w:eastAsia="Times New Roman" w:hAnsi="Century Gothic" w:cs="Calibri"/>
                <w:b w:val="0"/>
                <w:color w:val="000000"/>
                <w:sz w:val="16"/>
                <w:szCs w:val="16"/>
                <w:lang w:val="id-ID" w:eastAsia="id-ID"/>
              </w:rPr>
            </w:pPr>
            <w:r w:rsidRPr="00834CD5">
              <w:rPr>
                <w:rFonts w:ascii="Century Gothic" w:eastAsia="Times New Roman" w:hAnsi="Century Gothic" w:cs="Calibri"/>
                <w:b w:val="0"/>
                <w:color w:val="000000"/>
                <w:sz w:val="16"/>
                <w:szCs w:val="16"/>
                <w:lang w:val="id-ID" w:eastAsia="id-ID"/>
              </w:rPr>
              <w:t>Peningkatan Saluran Sekunder DI Wonco I .</w:t>
            </w:r>
          </w:p>
        </w:tc>
        <w:tc>
          <w:tcPr>
            <w:tcW w:w="1028"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kec. Bungi</w:t>
            </w:r>
          </w:p>
        </w:tc>
        <w:tc>
          <w:tcPr>
            <w:tcW w:w="537"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918</w:t>
            </w:r>
          </w:p>
        </w:tc>
        <w:tc>
          <w:tcPr>
            <w:tcW w:w="367"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2009</w:t>
            </w:r>
          </w:p>
        </w:tc>
      </w:tr>
      <w:tr w:rsidR="00366910" w:rsidRPr="00834CD5" w:rsidTr="00516C3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068" w:type="pct"/>
            <w:noWrap/>
            <w:hideMark/>
          </w:tcPr>
          <w:p w:rsidR="00366910" w:rsidRPr="00834CD5" w:rsidRDefault="00366910" w:rsidP="008F5011">
            <w:pPr>
              <w:ind w:left="-57" w:right="-57"/>
              <w:rPr>
                <w:rFonts w:ascii="Century Gothic" w:eastAsia="Times New Roman" w:hAnsi="Century Gothic" w:cs="Calibri"/>
                <w:b w:val="0"/>
                <w:color w:val="000000"/>
                <w:sz w:val="16"/>
                <w:szCs w:val="16"/>
                <w:lang w:val="id-ID" w:eastAsia="id-ID"/>
              </w:rPr>
            </w:pPr>
            <w:r w:rsidRPr="00834CD5">
              <w:rPr>
                <w:rFonts w:ascii="Century Gothic" w:eastAsia="Times New Roman" w:hAnsi="Century Gothic" w:cs="Calibri"/>
                <w:b w:val="0"/>
                <w:color w:val="000000"/>
                <w:sz w:val="16"/>
                <w:szCs w:val="16"/>
                <w:lang w:val="id-ID" w:eastAsia="id-ID"/>
              </w:rPr>
              <w:t>Peningkatan Saluran Sekunder DI Wonco II .</w:t>
            </w:r>
          </w:p>
        </w:tc>
        <w:tc>
          <w:tcPr>
            <w:tcW w:w="1028"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kec. Bungi</w:t>
            </w:r>
          </w:p>
        </w:tc>
        <w:tc>
          <w:tcPr>
            <w:tcW w:w="537"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350</w:t>
            </w:r>
          </w:p>
        </w:tc>
        <w:tc>
          <w:tcPr>
            <w:tcW w:w="367"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2009</w:t>
            </w:r>
          </w:p>
        </w:tc>
      </w:tr>
      <w:tr w:rsidR="00366910" w:rsidRPr="00834CD5" w:rsidTr="00516C31">
        <w:trPr>
          <w:trHeight w:val="20"/>
        </w:trPr>
        <w:tc>
          <w:tcPr>
            <w:cnfStyle w:val="001000000000" w:firstRow="0" w:lastRow="0" w:firstColumn="1" w:lastColumn="0" w:oddVBand="0" w:evenVBand="0" w:oddHBand="0" w:evenHBand="0" w:firstRowFirstColumn="0" w:firstRowLastColumn="0" w:lastRowFirstColumn="0" w:lastRowLastColumn="0"/>
            <w:tcW w:w="3068" w:type="pct"/>
            <w:noWrap/>
            <w:hideMark/>
          </w:tcPr>
          <w:p w:rsidR="00366910" w:rsidRPr="00834CD5" w:rsidRDefault="00366910" w:rsidP="008F5011">
            <w:pPr>
              <w:ind w:left="-57" w:right="-57"/>
              <w:rPr>
                <w:rFonts w:ascii="Century Gothic" w:eastAsia="Times New Roman" w:hAnsi="Century Gothic" w:cs="Calibri"/>
                <w:b w:val="0"/>
                <w:color w:val="000000"/>
                <w:sz w:val="16"/>
                <w:szCs w:val="16"/>
                <w:lang w:val="id-ID" w:eastAsia="id-ID"/>
              </w:rPr>
            </w:pPr>
            <w:r w:rsidRPr="00834CD5">
              <w:rPr>
                <w:rFonts w:ascii="Century Gothic" w:eastAsia="Times New Roman" w:hAnsi="Century Gothic" w:cs="Calibri"/>
                <w:b w:val="0"/>
                <w:color w:val="000000"/>
                <w:sz w:val="16"/>
                <w:szCs w:val="16"/>
                <w:lang w:val="id-ID" w:eastAsia="id-ID"/>
              </w:rPr>
              <w:t>Peningkatan saluran sekunder DI Wonco III .</w:t>
            </w:r>
          </w:p>
        </w:tc>
        <w:tc>
          <w:tcPr>
            <w:tcW w:w="1028"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kec. Bungi</w:t>
            </w:r>
          </w:p>
        </w:tc>
        <w:tc>
          <w:tcPr>
            <w:tcW w:w="537"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250</w:t>
            </w:r>
          </w:p>
        </w:tc>
        <w:tc>
          <w:tcPr>
            <w:tcW w:w="367"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2009</w:t>
            </w:r>
          </w:p>
        </w:tc>
      </w:tr>
      <w:tr w:rsidR="00366910" w:rsidRPr="00834CD5" w:rsidTr="00516C3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068" w:type="pct"/>
            <w:noWrap/>
            <w:hideMark/>
          </w:tcPr>
          <w:p w:rsidR="00366910" w:rsidRPr="00834CD5" w:rsidRDefault="00366910" w:rsidP="008F5011">
            <w:pPr>
              <w:ind w:left="-57" w:right="-57"/>
              <w:rPr>
                <w:rFonts w:ascii="Century Gothic" w:eastAsia="Times New Roman" w:hAnsi="Century Gothic" w:cs="Calibri"/>
                <w:b w:val="0"/>
                <w:color w:val="000000"/>
                <w:sz w:val="16"/>
                <w:szCs w:val="16"/>
                <w:lang w:val="id-ID" w:eastAsia="id-ID"/>
              </w:rPr>
            </w:pPr>
            <w:r w:rsidRPr="00834CD5">
              <w:rPr>
                <w:rFonts w:ascii="Century Gothic" w:eastAsia="Times New Roman" w:hAnsi="Century Gothic" w:cs="Calibri"/>
                <w:b w:val="0"/>
                <w:color w:val="000000"/>
                <w:sz w:val="16"/>
                <w:szCs w:val="16"/>
                <w:lang w:val="id-ID" w:eastAsia="id-ID"/>
              </w:rPr>
              <w:t>Pemel. Saluran Pembuang Bendung Wamembe</w:t>
            </w:r>
          </w:p>
        </w:tc>
        <w:tc>
          <w:tcPr>
            <w:tcW w:w="1028"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Kec. Lea-lea</w:t>
            </w:r>
          </w:p>
        </w:tc>
        <w:tc>
          <w:tcPr>
            <w:tcW w:w="537"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400</w:t>
            </w:r>
          </w:p>
        </w:tc>
        <w:tc>
          <w:tcPr>
            <w:tcW w:w="367"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2009</w:t>
            </w:r>
          </w:p>
        </w:tc>
      </w:tr>
      <w:tr w:rsidR="00366910" w:rsidRPr="00834CD5" w:rsidTr="00516C31">
        <w:trPr>
          <w:trHeight w:val="20"/>
        </w:trPr>
        <w:tc>
          <w:tcPr>
            <w:cnfStyle w:val="001000000000" w:firstRow="0" w:lastRow="0" w:firstColumn="1" w:lastColumn="0" w:oddVBand="0" w:evenVBand="0" w:oddHBand="0" w:evenHBand="0" w:firstRowFirstColumn="0" w:firstRowLastColumn="0" w:lastRowFirstColumn="0" w:lastRowLastColumn="0"/>
            <w:tcW w:w="3068" w:type="pct"/>
            <w:noWrap/>
            <w:hideMark/>
          </w:tcPr>
          <w:p w:rsidR="00366910" w:rsidRPr="00834CD5" w:rsidRDefault="00366910" w:rsidP="008F5011">
            <w:pPr>
              <w:ind w:left="-57" w:right="-57"/>
              <w:rPr>
                <w:rFonts w:ascii="Century Gothic" w:eastAsia="Times New Roman" w:hAnsi="Century Gothic" w:cs="Calibri"/>
                <w:b w:val="0"/>
                <w:color w:val="000000"/>
                <w:sz w:val="16"/>
                <w:szCs w:val="16"/>
                <w:lang w:val="id-ID" w:eastAsia="id-ID"/>
              </w:rPr>
            </w:pPr>
            <w:r w:rsidRPr="00834CD5">
              <w:rPr>
                <w:rFonts w:ascii="Century Gothic" w:eastAsia="Times New Roman" w:hAnsi="Century Gothic" w:cs="Calibri"/>
                <w:b w:val="0"/>
                <w:color w:val="000000"/>
                <w:sz w:val="16"/>
                <w:szCs w:val="16"/>
                <w:lang w:val="id-ID" w:eastAsia="id-ID"/>
              </w:rPr>
              <w:t>Pemel. Bendung Wamembe</w:t>
            </w:r>
          </w:p>
        </w:tc>
        <w:tc>
          <w:tcPr>
            <w:tcW w:w="1028"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Kec. Lea-lea</w:t>
            </w:r>
          </w:p>
        </w:tc>
        <w:tc>
          <w:tcPr>
            <w:tcW w:w="537"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250</w:t>
            </w:r>
          </w:p>
        </w:tc>
        <w:tc>
          <w:tcPr>
            <w:tcW w:w="367"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2009</w:t>
            </w:r>
          </w:p>
        </w:tc>
      </w:tr>
      <w:tr w:rsidR="00366910" w:rsidRPr="00834CD5" w:rsidTr="00516C3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068" w:type="pct"/>
            <w:noWrap/>
            <w:hideMark/>
          </w:tcPr>
          <w:p w:rsidR="00366910" w:rsidRPr="00834CD5" w:rsidRDefault="00366910" w:rsidP="008F5011">
            <w:pPr>
              <w:ind w:left="-57" w:right="-57"/>
              <w:rPr>
                <w:rFonts w:ascii="Century Gothic" w:eastAsia="Times New Roman" w:hAnsi="Century Gothic" w:cs="Calibri"/>
                <w:b w:val="0"/>
                <w:color w:val="000000"/>
                <w:sz w:val="16"/>
                <w:szCs w:val="16"/>
                <w:lang w:val="id-ID" w:eastAsia="id-ID"/>
              </w:rPr>
            </w:pPr>
            <w:r w:rsidRPr="00834CD5">
              <w:rPr>
                <w:rFonts w:ascii="Century Gothic" w:eastAsia="Times New Roman" w:hAnsi="Century Gothic" w:cs="Calibri"/>
                <w:b w:val="0"/>
                <w:color w:val="000000"/>
                <w:sz w:val="16"/>
                <w:szCs w:val="16"/>
                <w:lang w:val="id-ID" w:eastAsia="id-ID"/>
              </w:rPr>
              <w:t>Pemel. Saluran Sek. ID Kalialia</w:t>
            </w:r>
          </w:p>
        </w:tc>
        <w:tc>
          <w:tcPr>
            <w:tcW w:w="1028"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Kalialia</w:t>
            </w:r>
          </w:p>
        </w:tc>
        <w:tc>
          <w:tcPr>
            <w:tcW w:w="537"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200</w:t>
            </w:r>
          </w:p>
        </w:tc>
        <w:tc>
          <w:tcPr>
            <w:tcW w:w="367"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2009</w:t>
            </w:r>
          </w:p>
        </w:tc>
      </w:tr>
      <w:tr w:rsidR="00366910" w:rsidRPr="00834CD5" w:rsidTr="00516C31">
        <w:trPr>
          <w:trHeight w:val="20"/>
        </w:trPr>
        <w:tc>
          <w:tcPr>
            <w:cnfStyle w:val="001000000000" w:firstRow="0" w:lastRow="0" w:firstColumn="1" w:lastColumn="0" w:oddVBand="0" w:evenVBand="0" w:oddHBand="0" w:evenHBand="0" w:firstRowFirstColumn="0" w:firstRowLastColumn="0" w:lastRowFirstColumn="0" w:lastRowLastColumn="0"/>
            <w:tcW w:w="3068" w:type="pct"/>
            <w:noWrap/>
            <w:hideMark/>
          </w:tcPr>
          <w:p w:rsidR="00366910" w:rsidRPr="00834CD5" w:rsidRDefault="00366910" w:rsidP="008F5011">
            <w:pPr>
              <w:ind w:left="-57" w:right="-57"/>
              <w:rPr>
                <w:rFonts w:ascii="Century Gothic" w:eastAsia="Times New Roman" w:hAnsi="Century Gothic" w:cs="Calibri"/>
                <w:b w:val="0"/>
                <w:color w:val="000000"/>
                <w:sz w:val="16"/>
                <w:szCs w:val="16"/>
                <w:lang w:val="id-ID" w:eastAsia="id-ID"/>
              </w:rPr>
            </w:pPr>
            <w:r w:rsidRPr="00834CD5">
              <w:rPr>
                <w:rFonts w:ascii="Century Gothic" w:eastAsia="Times New Roman" w:hAnsi="Century Gothic" w:cs="Calibri"/>
                <w:b w:val="0"/>
                <w:color w:val="000000"/>
                <w:sz w:val="16"/>
                <w:szCs w:val="16"/>
                <w:lang w:val="id-ID" w:eastAsia="id-ID"/>
              </w:rPr>
              <w:t>Peningkatan Saluran Sekunder ID Matawatu</w:t>
            </w:r>
          </w:p>
        </w:tc>
        <w:tc>
          <w:tcPr>
            <w:tcW w:w="1028"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Kec. Sorawolio</w:t>
            </w:r>
          </w:p>
        </w:tc>
        <w:tc>
          <w:tcPr>
            <w:tcW w:w="537"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200</w:t>
            </w:r>
          </w:p>
        </w:tc>
        <w:tc>
          <w:tcPr>
            <w:tcW w:w="367"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2009</w:t>
            </w:r>
          </w:p>
        </w:tc>
      </w:tr>
      <w:tr w:rsidR="00366910" w:rsidRPr="00834CD5" w:rsidTr="00516C3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068" w:type="pct"/>
            <w:noWrap/>
            <w:hideMark/>
          </w:tcPr>
          <w:p w:rsidR="00366910" w:rsidRPr="00834CD5" w:rsidRDefault="00366910" w:rsidP="008F5011">
            <w:pPr>
              <w:ind w:left="-57" w:right="-57"/>
              <w:rPr>
                <w:rFonts w:ascii="Century Gothic" w:eastAsia="Times New Roman" w:hAnsi="Century Gothic" w:cs="Calibri"/>
                <w:b w:val="0"/>
                <w:color w:val="000000"/>
                <w:sz w:val="16"/>
                <w:szCs w:val="16"/>
                <w:lang w:val="id-ID" w:eastAsia="id-ID"/>
              </w:rPr>
            </w:pPr>
            <w:r w:rsidRPr="00834CD5">
              <w:rPr>
                <w:rFonts w:ascii="Century Gothic" w:eastAsia="Times New Roman" w:hAnsi="Century Gothic" w:cs="Calibri"/>
                <w:b w:val="0"/>
                <w:color w:val="000000"/>
                <w:sz w:val="16"/>
                <w:szCs w:val="16"/>
                <w:lang w:val="id-ID" w:eastAsia="id-ID"/>
              </w:rPr>
              <w:t>Pembuatan Jalan Inspeksi Wonco I</w:t>
            </w:r>
          </w:p>
        </w:tc>
        <w:tc>
          <w:tcPr>
            <w:tcW w:w="1028"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kec. Bungi</w:t>
            </w:r>
          </w:p>
        </w:tc>
        <w:tc>
          <w:tcPr>
            <w:tcW w:w="537"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1000</w:t>
            </w:r>
          </w:p>
        </w:tc>
        <w:tc>
          <w:tcPr>
            <w:tcW w:w="367"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2009</w:t>
            </w:r>
          </w:p>
        </w:tc>
      </w:tr>
      <w:tr w:rsidR="00366910" w:rsidRPr="00834CD5" w:rsidTr="00516C31">
        <w:trPr>
          <w:trHeight w:val="20"/>
        </w:trPr>
        <w:tc>
          <w:tcPr>
            <w:cnfStyle w:val="001000000000" w:firstRow="0" w:lastRow="0" w:firstColumn="1" w:lastColumn="0" w:oddVBand="0" w:evenVBand="0" w:oddHBand="0" w:evenHBand="0" w:firstRowFirstColumn="0" w:firstRowLastColumn="0" w:lastRowFirstColumn="0" w:lastRowLastColumn="0"/>
            <w:tcW w:w="3068" w:type="pct"/>
            <w:noWrap/>
            <w:hideMark/>
          </w:tcPr>
          <w:p w:rsidR="00366910" w:rsidRPr="00834CD5" w:rsidRDefault="00366910" w:rsidP="008F5011">
            <w:pPr>
              <w:ind w:left="-57" w:right="-57"/>
              <w:rPr>
                <w:rFonts w:ascii="Century Gothic" w:eastAsia="Times New Roman" w:hAnsi="Century Gothic" w:cs="Calibri"/>
                <w:b w:val="0"/>
                <w:color w:val="000000"/>
                <w:sz w:val="16"/>
                <w:szCs w:val="16"/>
                <w:lang w:val="id-ID" w:eastAsia="id-ID"/>
              </w:rPr>
            </w:pPr>
            <w:r w:rsidRPr="00834CD5">
              <w:rPr>
                <w:rFonts w:ascii="Century Gothic" w:eastAsia="Times New Roman" w:hAnsi="Century Gothic" w:cs="Calibri"/>
                <w:b w:val="0"/>
                <w:color w:val="000000"/>
                <w:sz w:val="16"/>
                <w:szCs w:val="16"/>
                <w:lang w:val="id-ID" w:eastAsia="id-ID"/>
              </w:rPr>
              <w:t>Peningkatan Saluran Sek. ID Kaisabu I</w:t>
            </w:r>
          </w:p>
        </w:tc>
        <w:tc>
          <w:tcPr>
            <w:tcW w:w="1028"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Kaisabu</w:t>
            </w:r>
          </w:p>
        </w:tc>
        <w:tc>
          <w:tcPr>
            <w:tcW w:w="537"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150</w:t>
            </w:r>
          </w:p>
        </w:tc>
        <w:tc>
          <w:tcPr>
            <w:tcW w:w="367"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2009</w:t>
            </w:r>
          </w:p>
        </w:tc>
      </w:tr>
      <w:tr w:rsidR="00366910" w:rsidRPr="00834CD5" w:rsidTr="00516C3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068" w:type="pct"/>
            <w:noWrap/>
            <w:hideMark/>
          </w:tcPr>
          <w:p w:rsidR="00366910" w:rsidRPr="00834CD5" w:rsidRDefault="00366910" w:rsidP="008F5011">
            <w:pPr>
              <w:ind w:left="-57" w:right="-57"/>
              <w:rPr>
                <w:rFonts w:ascii="Century Gothic" w:eastAsia="Times New Roman" w:hAnsi="Century Gothic" w:cs="Calibri"/>
                <w:b w:val="0"/>
                <w:color w:val="000000"/>
                <w:sz w:val="16"/>
                <w:szCs w:val="16"/>
                <w:lang w:val="id-ID" w:eastAsia="id-ID"/>
              </w:rPr>
            </w:pPr>
            <w:r w:rsidRPr="00834CD5">
              <w:rPr>
                <w:rFonts w:ascii="Century Gothic" w:eastAsia="Times New Roman" w:hAnsi="Century Gothic" w:cs="Calibri"/>
                <w:b w:val="0"/>
                <w:color w:val="000000"/>
                <w:sz w:val="16"/>
                <w:szCs w:val="16"/>
                <w:lang w:val="id-ID" w:eastAsia="id-ID"/>
              </w:rPr>
              <w:t>Peningkatan Saluran Primer Bendung Suplesi Wonco III</w:t>
            </w:r>
          </w:p>
        </w:tc>
        <w:tc>
          <w:tcPr>
            <w:tcW w:w="1028"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Kec. Bungi</w:t>
            </w:r>
          </w:p>
        </w:tc>
        <w:tc>
          <w:tcPr>
            <w:tcW w:w="537"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217,9</w:t>
            </w:r>
          </w:p>
        </w:tc>
        <w:tc>
          <w:tcPr>
            <w:tcW w:w="367"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2011</w:t>
            </w:r>
          </w:p>
        </w:tc>
      </w:tr>
      <w:tr w:rsidR="00366910" w:rsidRPr="00834CD5" w:rsidTr="00516C31">
        <w:trPr>
          <w:trHeight w:val="20"/>
        </w:trPr>
        <w:tc>
          <w:tcPr>
            <w:cnfStyle w:val="001000000000" w:firstRow="0" w:lastRow="0" w:firstColumn="1" w:lastColumn="0" w:oddVBand="0" w:evenVBand="0" w:oddHBand="0" w:evenHBand="0" w:firstRowFirstColumn="0" w:firstRowLastColumn="0" w:lastRowFirstColumn="0" w:lastRowLastColumn="0"/>
            <w:tcW w:w="3068" w:type="pct"/>
            <w:noWrap/>
            <w:hideMark/>
          </w:tcPr>
          <w:p w:rsidR="00366910" w:rsidRPr="00834CD5" w:rsidRDefault="00366910" w:rsidP="008F5011">
            <w:pPr>
              <w:ind w:left="-57" w:right="-57"/>
              <w:rPr>
                <w:rFonts w:ascii="Century Gothic" w:eastAsia="Times New Roman" w:hAnsi="Century Gothic" w:cs="Calibri"/>
                <w:b w:val="0"/>
                <w:color w:val="000000"/>
                <w:sz w:val="16"/>
                <w:szCs w:val="16"/>
                <w:lang w:val="id-ID" w:eastAsia="id-ID"/>
              </w:rPr>
            </w:pPr>
            <w:r w:rsidRPr="00834CD5">
              <w:rPr>
                <w:rFonts w:ascii="Century Gothic" w:eastAsia="Times New Roman" w:hAnsi="Century Gothic" w:cs="Calibri"/>
                <w:b w:val="0"/>
                <w:color w:val="000000"/>
                <w:sz w:val="16"/>
                <w:szCs w:val="16"/>
                <w:lang w:val="id-ID" w:eastAsia="id-ID"/>
              </w:rPr>
              <w:t>Peningkatan Saluran Sekunder Bendung Wonco II .</w:t>
            </w:r>
          </w:p>
        </w:tc>
        <w:tc>
          <w:tcPr>
            <w:tcW w:w="1028"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Kec. Bungi</w:t>
            </w:r>
          </w:p>
        </w:tc>
        <w:tc>
          <w:tcPr>
            <w:tcW w:w="537"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641,9</w:t>
            </w:r>
          </w:p>
        </w:tc>
        <w:tc>
          <w:tcPr>
            <w:tcW w:w="367"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2011</w:t>
            </w:r>
          </w:p>
        </w:tc>
      </w:tr>
      <w:tr w:rsidR="00366910" w:rsidRPr="00834CD5" w:rsidTr="00516C3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068" w:type="pct"/>
            <w:noWrap/>
            <w:hideMark/>
          </w:tcPr>
          <w:p w:rsidR="00366910" w:rsidRPr="00834CD5" w:rsidRDefault="00366910" w:rsidP="008F5011">
            <w:pPr>
              <w:ind w:left="-57" w:right="-57"/>
              <w:rPr>
                <w:rFonts w:ascii="Century Gothic" w:eastAsia="Times New Roman" w:hAnsi="Century Gothic" w:cs="Calibri"/>
                <w:b w:val="0"/>
                <w:color w:val="000000"/>
                <w:sz w:val="16"/>
                <w:szCs w:val="16"/>
                <w:lang w:val="id-ID" w:eastAsia="id-ID"/>
              </w:rPr>
            </w:pPr>
            <w:r w:rsidRPr="00834CD5">
              <w:rPr>
                <w:rFonts w:ascii="Century Gothic" w:eastAsia="Times New Roman" w:hAnsi="Century Gothic" w:cs="Calibri"/>
                <w:b w:val="0"/>
                <w:color w:val="000000"/>
                <w:sz w:val="16"/>
                <w:szCs w:val="16"/>
                <w:lang w:val="id-ID" w:eastAsia="id-ID"/>
              </w:rPr>
              <w:t>Peningkatan Saluran Sekunder Bendung Nasional Wonco I .</w:t>
            </w:r>
          </w:p>
        </w:tc>
        <w:tc>
          <w:tcPr>
            <w:tcW w:w="1028"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kec. Bungi</w:t>
            </w:r>
          </w:p>
        </w:tc>
        <w:tc>
          <w:tcPr>
            <w:tcW w:w="537"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518,1</w:t>
            </w:r>
          </w:p>
        </w:tc>
        <w:tc>
          <w:tcPr>
            <w:tcW w:w="367"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2011</w:t>
            </w:r>
          </w:p>
        </w:tc>
      </w:tr>
      <w:tr w:rsidR="00366910" w:rsidRPr="00834CD5" w:rsidTr="00516C31">
        <w:trPr>
          <w:trHeight w:val="20"/>
        </w:trPr>
        <w:tc>
          <w:tcPr>
            <w:cnfStyle w:val="001000000000" w:firstRow="0" w:lastRow="0" w:firstColumn="1" w:lastColumn="0" w:oddVBand="0" w:evenVBand="0" w:oddHBand="0" w:evenHBand="0" w:firstRowFirstColumn="0" w:firstRowLastColumn="0" w:lastRowFirstColumn="0" w:lastRowLastColumn="0"/>
            <w:tcW w:w="3068" w:type="pct"/>
            <w:noWrap/>
            <w:hideMark/>
          </w:tcPr>
          <w:p w:rsidR="00366910" w:rsidRPr="00834CD5" w:rsidRDefault="00366910" w:rsidP="008F5011">
            <w:pPr>
              <w:ind w:left="-57" w:right="-57"/>
              <w:rPr>
                <w:rFonts w:ascii="Century Gothic" w:eastAsia="Times New Roman" w:hAnsi="Century Gothic" w:cs="Calibri"/>
                <w:b w:val="0"/>
                <w:color w:val="000000"/>
                <w:sz w:val="16"/>
                <w:szCs w:val="16"/>
                <w:lang w:val="id-ID" w:eastAsia="id-ID"/>
              </w:rPr>
            </w:pPr>
            <w:r w:rsidRPr="00834CD5">
              <w:rPr>
                <w:rFonts w:ascii="Century Gothic" w:eastAsia="Times New Roman" w:hAnsi="Century Gothic" w:cs="Calibri"/>
                <w:b w:val="0"/>
                <w:color w:val="000000"/>
                <w:sz w:val="16"/>
                <w:szCs w:val="16"/>
                <w:lang w:val="id-ID" w:eastAsia="id-ID"/>
              </w:rPr>
              <w:t>Pemeliharaan 3 Embung/Cekdam Sorawolio</w:t>
            </w:r>
          </w:p>
        </w:tc>
        <w:tc>
          <w:tcPr>
            <w:tcW w:w="1028"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Kec. Sorawolio</w:t>
            </w:r>
          </w:p>
        </w:tc>
        <w:tc>
          <w:tcPr>
            <w:tcW w:w="537"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p>
        </w:tc>
        <w:tc>
          <w:tcPr>
            <w:tcW w:w="367"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2012</w:t>
            </w:r>
          </w:p>
        </w:tc>
      </w:tr>
      <w:tr w:rsidR="00366910" w:rsidRPr="00834CD5" w:rsidTr="00516C3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068" w:type="pct"/>
            <w:noWrap/>
            <w:hideMark/>
          </w:tcPr>
          <w:p w:rsidR="00366910" w:rsidRPr="00834CD5" w:rsidRDefault="00366910" w:rsidP="008F5011">
            <w:pPr>
              <w:ind w:left="-57" w:right="-57"/>
              <w:rPr>
                <w:rFonts w:ascii="Century Gothic" w:eastAsia="Times New Roman" w:hAnsi="Century Gothic" w:cs="Calibri"/>
                <w:b w:val="0"/>
                <w:color w:val="000000"/>
                <w:sz w:val="16"/>
                <w:szCs w:val="16"/>
                <w:lang w:val="id-ID" w:eastAsia="id-ID"/>
              </w:rPr>
            </w:pPr>
            <w:r w:rsidRPr="00834CD5">
              <w:rPr>
                <w:rFonts w:ascii="Century Gothic" w:eastAsia="Times New Roman" w:hAnsi="Century Gothic" w:cs="Calibri"/>
                <w:b w:val="0"/>
                <w:color w:val="000000"/>
                <w:sz w:val="16"/>
                <w:szCs w:val="16"/>
                <w:lang w:val="id-ID" w:eastAsia="id-ID"/>
              </w:rPr>
              <w:t>Rehap Sayap Bendung Wonco II</w:t>
            </w:r>
          </w:p>
        </w:tc>
        <w:tc>
          <w:tcPr>
            <w:tcW w:w="1028"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Kec. Bungi</w:t>
            </w:r>
          </w:p>
        </w:tc>
        <w:tc>
          <w:tcPr>
            <w:tcW w:w="537"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p>
        </w:tc>
        <w:tc>
          <w:tcPr>
            <w:tcW w:w="367"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2012</w:t>
            </w:r>
          </w:p>
        </w:tc>
      </w:tr>
      <w:tr w:rsidR="00366910" w:rsidRPr="00834CD5" w:rsidTr="00516C31">
        <w:trPr>
          <w:trHeight w:val="20"/>
        </w:trPr>
        <w:tc>
          <w:tcPr>
            <w:cnfStyle w:val="001000000000" w:firstRow="0" w:lastRow="0" w:firstColumn="1" w:lastColumn="0" w:oddVBand="0" w:evenVBand="0" w:oddHBand="0" w:evenHBand="0" w:firstRowFirstColumn="0" w:firstRowLastColumn="0" w:lastRowFirstColumn="0" w:lastRowLastColumn="0"/>
            <w:tcW w:w="3068" w:type="pct"/>
            <w:noWrap/>
            <w:hideMark/>
          </w:tcPr>
          <w:p w:rsidR="00366910" w:rsidRPr="00834CD5" w:rsidRDefault="00366910" w:rsidP="008F5011">
            <w:pPr>
              <w:ind w:left="-57" w:right="-57"/>
              <w:rPr>
                <w:rFonts w:ascii="Century Gothic" w:eastAsia="Times New Roman" w:hAnsi="Century Gothic" w:cs="Calibri"/>
                <w:b w:val="0"/>
                <w:color w:val="000000"/>
                <w:sz w:val="16"/>
                <w:szCs w:val="16"/>
                <w:lang w:val="id-ID" w:eastAsia="id-ID"/>
              </w:rPr>
            </w:pPr>
            <w:r w:rsidRPr="00834CD5">
              <w:rPr>
                <w:rFonts w:ascii="Century Gothic" w:eastAsia="Times New Roman" w:hAnsi="Century Gothic" w:cs="Calibri"/>
                <w:b w:val="0"/>
                <w:color w:val="000000"/>
                <w:sz w:val="16"/>
                <w:szCs w:val="16"/>
                <w:lang w:val="id-ID" w:eastAsia="id-ID"/>
              </w:rPr>
              <w:t>Peningkatan Saluran Sekunder DI Wonco I .</w:t>
            </w:r>
          </w:p>
        </w:tc>
        <w:tc>
          <w:tcPr>
            <w:tcW w:w="1028"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Kec. Bungi</w:t>
            </w:r>
          </w:p>
        </w:tc>
        <w:tc>
          <w:tcPr>
            <w:tcW w:w="537"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p>
        </w:tc>
        <w:tc>
          <w:tcPr>
            <w:tcW w:w="367"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2012</w:t>
            </w:r>
          </w:p>
        </w:tc>
      </w:tr>
      <w:tr w:rsidR="00366910" w:rsidRPr="00834CD5" w:rsidTr="00516C3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068" w:type="pct"/>
            <w:noWrap/>
            <w:hideMark/>
          </w:tcPr>
          <w:p w:rsidR="00366910" w:rsidRPr="00834CD5" w:rsidRDefault="00366910" w:rsidP="008F5011">
            <w:pPr>
              <w:ind w:left="-57" w:right="-57"/>
              <w:rPr>
                <w:rFonts w:ascii="Century Gothic" w:eastAsia="Times New Roman" w:hAnsi="Century Gothic" w:cs="Calibri"/>
                <w:b w:val="0"/>
                <w:color w:val="000000"/>
                <w:sz w:val="16"/>
                <w:szCs w:val="16"/>
                <w:lang w:val="id-ID" w:eastAsia="id-ID"/>
              </w:rPr>
            </w:pPr>
            <w:r w:rsidRPr="00834CD5">
              <w:rPr>
                <w:rFonts w:ascii="Century Gothic" w:eastAsia="Times New Roman" w:hAnsi="Century Gothic" w:cs="Calibri"/>
                <w:b w:val="0"/>
                <w:color w:val="000000"/>
                <w:sz w:val="16"/>
                <w:szCs w:val="16"/>
                <w:lang w:val="id-ID" w:eastAsia="id-ID"/>
              </w:rPr>
              <w:t>Peningkatan saluran Sekunder DI Wonco II</w:t>
            </w:r>
          </w:p>
        </w:tc>
        <w:tc>
          <w:tcPr>
            <w:tcW w:w="1028"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kec. Bungi</w:t>
            </w:r>
          </w:p>
        </w:tc>
        <w:tc>
          <w:tcPr>
            <w:tcW w:w="537"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400</w:t>
            </w:r>
          </w:p>
        </w:tc>
        <w:tc>
          <w:tcPr>
            <w:tcW w:w="367"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2012</w:t>
            </w:r>
          </w:p>
        </w:tc>
      </w:tr>
      <w:tr w:rsidR="00366910" w:rsidRPr="00834CD5" w:rsidTr="00516C31">
        <w:trPr>
          <w:trHeight w:val="20"/>
        </w:trPr>
        <w:tc>
          <w:tcPr>
            <w:cnfStyle w:val="001000000000" w:firstRow="0" w:lastRow="0" w:firstColumn="1" w:lastColumn="0" w:oddVBand="0" w:evenVBand="0" w:oddHBand="0" w:evenHBand="0" w:firstRowFirstColumn="0" w:firstRowLastColumn="0" w:lastRowFirstColumn="0" w:lastRowLastColumn="0"/>
            <w:tcW w:w="3068" w:type="pct"/>
            <w:noWrap/>
            <w:hideMark/>
          </w:tcPr>
          <w:p w:rsidR="00366910" w:rsidRPr="00834CD5" w:rsidRDefault="00366910" w:rsidP="008F5011">
            <w:pPr>
              <w:ind w:left="-57" w:right="-57"/>
              <w:rPr>
                <w:rFonts w:ascii="Century Gothic" w:eastAsia="Times New Roman" w:hAnsi="Century Gothic" w:cs="Calibri"/>
                <w:b w:val="0"/>
                <w:color w:val="000000"/>
                <w:sz w:val="16"/>
                <w:szCs w:val="16"/>
                <w:lang w:val="id-ID" w:eastAsia="id-ID"/>
              </w:rPr>
            </w:pPr>
            <w:r w:rsidRPr="00834CD5">
              <w:rPr>
                <w:rFonts w:ascii="Century Gothic" w:eastAsia="Times New Roman" w:hAnsi="Century Gothic" w:cs="Calibri"/>
                <w:b w:val="0"/>
                <w:color w:val="000000"/>
                <w:sz w:val="16"/>
                <w:szCs w:val="16"/>
                <w:lang w:val="id-ID" w:eastAsia="id-ID"/>
              </w:rPr>
              <w:t>Peningkatan Saluran Sekunder DI Wonco III</w:t>
            </w:r>
          </w:p>
        </w:tc>
        <w:tc>
          <w:tcPr>
            <w:tcW w:w="1028"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kec. Bungi</w:t>
            </w:r>
          </w:p>
        </w:tc>
        <w:tc>
          <w:tcPr>
            <w:tcW w:w="537"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p>
        </w:tc>
        <w:tc>
          <w:tcPr>
            <w:tcW w:w="367"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2012</w:t>
            </w:r>
          </w:p>
        </w:tc>
      </w:tr>
      <w:tr w:rsidR="00366910" w:rsidRPr="00834CD5" w:rsidTr="00516C3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068" w:type="pct"/>
            <w:noWrap/>
            <w:hideMark/>
          </w:tcPr>
          <w:p w:rsidR="00366910" w:rsidRPr="00834CD5" w:rsidRDefault="00366910" w:rsidP="008F5011">
            <w:pPr>
              <w:ind w:left="-57" w:right="-57"/>
              <w:rPr>
                <w:rFonts w:ascii="Century Gothic" w:eastAsia="Times New Roman" w:hAnsi="Century Gothic" w:cs="Calibri"/>
                <w:b w:val="0"/>
                <w:color w:val="000000"/>
                <w:sz w:val="16"/>
                <w:szCs w:val="16"/>
                <w:lang w:val="id-ID" w:eastAsia="id-ID"/>
              </w:rPr>
            </w:pPr>
            <w:r w:rsidRPr="00834CD5">
              <w:rPr>
                <w:rFonts w:ascii="Century Gothic" w:eastAsia="Times New Roman" w:hAnsi="Century Gothic" w:cs="Calibri"/>
                <w:b w:val="0"/>
                <w:color w:val="000000"/>
                <w:sz w:val="16"/>
                <w:szCs w:val="16"/>
                <w:lang w:val="id-ID" w:eastAsia="id-ID"/>
              </w:rPr>
              <w:t>Pemb. Saluran Primer Bendung Wamembe</w:t>
            </w:r>
          </w:p>
        </w:tc>
        <w:tc>
          <w:tcPr>
            <w:tcW w:w="1028"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Kec. Lea-lea</w:t>
            </w:r>
          </w:p>
        </w:tc>
        <w:tc>
          <w:tcPr>
            <w:tcW w:w="537"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p>
        </w:tc>
        <w:tc>
          <w:tcPr>
            <w:tcW w:w="367"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2012</w:t>
            </w:r>
          </w:p>
        </w:tc>
      </w:tr>
      <w:tr w:rsidR="00366910" w:rsidRPr="00834CD5" w:rsidTr="00516C31">
        <w:trPr>
          <w:trHeight w:val="20"/>
        </w:trPr>
        <w:tc>
          <w:tcPr>
            <w:cnfStyle w:val="001000000000" w:firstRow="0" w:lastRow="0" w:firstColumn="1" w:lastColumn="0" w:oddVBand="0" w:evenVBand="0" w:oddHBand="0" w:evenHBand="0" w:firstRowFirstColumn="0" w:firstRowLastColumn="0" w:lastRowFirstColumn="0" w:lastRowLastColumn="0"/>
            <w:tcW w:w="3068" w:type="pct"/>
            <w:noWrap/>
            <w:hideMark/>
          </w:tcPr>
          <w:p w:rsidR="00366910" w:rsidRPr="00834CD5" w:rsidRDefault="00366910" w:rsidP="008F5011">
            <w:pPr>
              <w:ind w:left="-57" w:right="-57"/>
              <w:rPr>
                <w:rFonts w:ascii="Century Gothic" w:eastAsia="Times New Roman" w:hAnsi="Century Gothic" w:cs="Calibri"/>
                <w:b w:val="0"/>
                <w:color w:val="000000"/>
                <w:sz w:val="16"/>
                <w:szCs w:val="16"/>
                <w:lang w:val="id-ID" w:eastAsia="id-ID"/>
              </w:rPr>
            </w:pPr>
            <w:r w:rsidRPr="00834CD5">
              <w:rPr>
                <w:rFonts w:ascii="Century Gothic" w:eastAsia="Times New Roman" w:hAnsi="Century Gothic" w:cs="Calibri"/>
                <w:b w:val="0"/>
                <w:color w:val="000000"/>
                <w:sz w:val="16"/>
                <w:szCs w:val="16"/>
                <w:lang w:val="id-ID" w:eastAsia="id-ID"/>
              </w:rPr>
              <w:t>Peningkatan Kapasitas Air Baku Irigasi Loko</w:t>
            </w:r>
          </w:p>
        </w:tc>
        <w:tc>
          <w:tcPr>
            <w:tcW w:w="1028"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kec. Bungi</w:t>
            </w:r>
          </w:p>
        </w:tc>
        <w:tc>
          <w:tcPr>
            <w:tcW w:w="537"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p>
        </w:tc>
        <w:tc>
          <w:tcPr>
            <w:tcW w:w="367"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2012</w:t>
            </w:r>
          </w:p>
        </w:tc>
      </w:tr>
      <w:tr w:rsidR="00366910" w:rsidRPr="00834CD5" w:rsidTr="00516C3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068" w:type="pct"/>
            <w:noWrap/>
            <w:hideMark/>
          </w:tcPr>
          <w:p w:rsidR="00366910" w:rsidRPr="00834CD5" w:rsidRDefault="00366910" w:rsidP="008F5011">
            <w:pPr>
              <w:ind w:left="-57" w:right="-57"/>
              <w:rPr>
                <w:rFonts w:ascii="Century Gothic" w:eastAsia="Times New Roman" w:hAnsi="Century Gothic" w:cs="Calibri"/>
                <w:b w:val="0"/>
                <w:color w:val="000000"/>
                <w:sz w:val="16"/>
                <w:szCs w:val="16"/>
                <w:lang w:val="id-ID" w:eastAsia="id-ID"/>
              </w:rPr>
            </w:pPr>
            <w:r w:rsidRPr="00834CD5">
              <w:rPr>
                <w:rFonts w:ascii="Century Gothic" w:eastAsia="Times New Roman" w:hAnsi="Century Gothic" w:cs="Calibri"/>
                <w:b w:val="0"/>
                <w:color w:val="000000"/>
                <w:sz w:val="16"/>
                <w:szCs w:val="16"/>
                <w:lang w:val="id-ID" w:eastAsia="id-ID"/>
              </w:rPr>
              <w:t>Peningkatan Saluran Sekunder ID Kalia-Lia</w:t>
            </w:r>
          </w:p>
        </w:tc>
        <w:tc>
          <w:tcPr>
            <w:tcW w:w="1028"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Kec. Lea-lea</w:t>
            </w:r>
          </w:p>
        </w:tc>
        <w:tc>
          <w:tcPr>
            <w:tcW w:w="537"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223,1</w:t>
            </w:r>
          </w:p>
        </w:tc>
        <w:tc>
          <w:tcPr>
            <w:tcW w:w="367"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2013</w:t>
            </w:r>
          </w:p>
        </w:tc>
      </w:tr>
      <w:tr w:rsidR="00366910" w:rsidRPr="00834CD5" w:rsidTr="00516C31">
        <w:trPr>
          <w:trHeight w:val="20"/>
        </w:trPr>
        <w:tc>
          <w:tcPr>
            <w:cnfStyle w:val="001000000000" w:firstRow="0" w:lastRow="0" w:firstColumn="1" w:lastColumn="0" w:oddVBand="0" w:evenVBand="0" w:oddHBand="0" w:evenHBand="0" w:firstRowFirstColumn="0" w:firstRowLastColumn="0" w:lastRowFirstColumn="0" w:lastRowLastColumn="0"/>
            <w:tcW w:w="3068" w:type="pct"/>
            <w:noWrap/>
            <w:hideMark/>
          </w:tcPr>
          <w:p w:rsidR="00366910" w:rsidRPr="00834CD5" w:rsidRDefault="00366910" w:rsidP="008F5011">
            <w:pPr>
              <w:ind w:left="-57" w:right="-57"/>
              <w:rPr>
                <w:rFonts w:ascii="Century Gothic" w:eastAsia="Times New Roman" w:hAnsi="Century Gothic" w:cs="Calibri"/>
                <w:b w:val="0"/>
                <w:color w:val="000000"/>
                <w:sz w:val="16"/>
                <w:szCs w:val="16"/>
                <w:lang w:val="id-ID" w:eastAsia="id-ID"/>
              </w:rPr>
            </w:pPr>
            <w:r w:rsidRPr="00834CD5">
              <w:rPr>
                <w:rFonts w:ascii="Century Gothic" w:eastAsia="Times New Roman" w:hAnsi="Century Gothic" w:cs="Calibri"/>
                <w:b w:val="0"/>
                <w:color w:val="000000"/>
                <w:sz w:val="16"/>
                <w:szCs w:val="16"/>
                <w:lang w:val="id-ID" w:eastAsia="id-ID"/>
              </w:rPr>
              <w:t>Peningkatan Saluran Primer Wamembe + Tanggul</w:t>
            </w:r>
          </w:p>
        </w:tc>
        <w:tc>
          <w:tcPr>
            <w:tcW w:w="1028"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Kec. Lea-lea</w:t>
            </w:r>
          </w:p>
        </w:tc>
        <w:tc>
          <w:tcPr>
            <w:tcW w:w="537"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1816</w:t>
            </w:r>
          </w:p>
        </w:tc>
        <w:tc>
          <w:tcPr>
            <w:tcW w:w="367"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2013</w:t>
            </w:r>
          </w:p>
        </w:tc>
      </w:tr>
      <w:tr w:rsidR="00366910" w:rsidRPr="00834CD5" w:rsidTr="00516C3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068" w:type="pct"/>
            <w:noWrap/>
            <w:hideMark/>
          </w:tcPr>
          <w:p w:rsidR="00366910" w:rsidRPr="00834CD5" w:rsidRDefault="00366910" w:rsidP="00366910">
            <w:pPr>
              <w:ind w:left="-57" w:right="-57"/>
              <w:rPr>
                <w:rFonts w:ascii="Century Gothic" w:eastAsia="Times New Roman" w:hAnsi="Century Gothic" w:cs="Calibri"/>
                <w:b w:val="0"/>
                <w:color w:val="000000"/>
                <w:sz w:val="16"/>
                <w:szCs w:val="16"/>
                <w:lang w:val="id-ID" w:eastAsia="id-ID"/>
              </w:rPr>
            </w:pPr>
            <w:r w:rsidRPr="00834CD5">
              <w:rPr>
                <w:rFonts w:ascii="Century Gothic" w:eastAsia="Times New Roman" w:hAnsi="Century Gothic" w:cs="Calibri"/>
                <w:b w:val="0"/>
                <w:color w:val="000000"/>
                <w:sz w:val="16"/>
                <w:szCs w:val="16"/>
                <w:lang w:val="id-ID" w:eastAsia="id-ID"/>
              </w:rPr>
              <w:t xml:space="preserve">Peningkatan Saluran Sekunder ID BedduSolo </w:t>
            </w:r>
          </w:p>
        </w:tc>
        <w:tc>
          <w:tcPr>
            <w:tcW w:w="1028"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Kec. Bungi</w:t>
            </w:r>
          </w:p>
        </w:tc>
        <w:tc>
          <w:tcPr>
            <w:tcW w:w="537"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103,2</w:t>
            </w:r>
          </w:p>
        </w:tc>
        <w:tc>
          <w:tcPr>
            <w:tcW w:w="367"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2013</w:t>
            </w:r>
          </w:p>
        </w:tc>
      </w:tr>
      <w:tr w:rsidR="00366910" w:rsidRPr="00834CD5" w:rsidTr="00516C31">
        <w:trPr>
          <w:trHeight w:val="20"/>
        </w:trPr>
        <w:tc>
          <w:tcPr>
            <w:cnfStyle w:val="001000000000" w:firstRow="0" w:lastRow="0" w:firstColumn="1" w:lastColumn="0" w:oddVBand="0" w:evenVBand="0" w:oddHBand="0" w:evenHBand="0" w:firstRowFirstColumn="0" w:firstRowLastColumn="0" w:lastRowFirstColumn="0" w:lastRowLastColumn="0"/>
            <w:tcW w:w="3068" w:type="pct"/>
            <w:noWrap/>
            <w:hideMark/>
          </w:tcPr>
          <w:p w:rsidR="00366910" w:rsidRPr="00834CD5" w:rsidRDefault="00366910" w:rsidP="008F5011">
            <w:pPr>
              <w:ind w:left="-57" w:right="-57"/>
              <w:rPr>
                <w:rFonts w:ascii="Century Gothic" w:eastAsia="Times New Roman" w:hAnsi="Century Gothic" w:cs="Calibri"/>
                <w:b w:val="0"/>
                <w:color w:val="000000"/>
                <w:sz w:val="16"/>
                <w:szCs w:val="16"/>
                <w:lang w:val="id-ID" w:eastAsia="id-ID"/>
              </w:rPr>
            </w:pPr>
            <w:r w:rsidRPr="00834CD5">
              <w:rPr>
                <w:rFonts w:ascii="Century Gothic" w:eastAsia="Times New Roman" w:hAnsi="Century Gothic" w:cs="Calibri"/>
                <w:b w:val="0"/>
                <w:color w:val="000000"/>
                <w:sz w:val="16"/>
                <w:szCs w:val="16"/>
                <w:lang w:val="id-ID" w:eastAsia="id-ID"/>
              </w:rPr>
              <w:t>Pembuatan Saluran Cekdam Sorawolio Tahap I</w:t>
            </w:r>
          </w:p>
        </w:tc>
        <w:tc>
          <w:tcPr>
            <w:tcW w:w="1028"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Kec. Sorawolio</w:t>
            </w:r>
          </w:p>
        </w:tc>
        <w:tc>
          <w:tcPr>
            <w:tcW w:w="537"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175,15</w:t>
            </w:r>
          </w:p>
        </w:tc>
        <w:tc>
          <w:tcPr>
            <w:tcW w:w="367"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2013</w:t>
            </w:r>
          </w:p>
        </w:tc>
      </w:tr>
      <w:tr w:rsidR="00366910" w:rsidRPr="00834CD5" w:rsidTr="00516C3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068" w:type="pct"/>
            <w:noWrap/>
            <w:hideMark/>
          </w:tcPr>
          <w:p w:rsidR="00366910" w:rsidRPr="00834CD5" w:rsidRDefault="00366910" w:rsidP="008F5011">
            <w:pPr>
              <w:ind w:left="-57" w:right="-57"/>
              <w:rPr>
                <w:rFonts w:ascii="Century Gothic" w:eastAsia="Times New Roman" w:hAnsi="Century Gothic" w:cs="Calibri"/>
                <w:b w:val="0"/>
                <w:color w:val="000000"/>
                <w:sz w:val="16"/>
                <w:szCs w:val="16"/>
                <w:lang w:val="id-ID" w:eastAsia="id-ID"/>
              </w:rPr>
            </w:pPr>
            <w:r w:rsidRPr="00834CD5">
              <w:rPr>
                <w:rFonts w:ascii="Century Gothic" w:eastAsia="Times New Roman" w:hAnsi="Century Gothic" w:cs="Calibri"/>
                <w:b w:val="0"/>
                <w:color w:val="000000"/>
                <w:sz w:val="16"/>
                <w:szCs w:val="16"/>
                <w:lang w:val="id-ID" w:eastAsia="id-ID"/>
              </w:rPr>
              <w:t>Peningkatan Saluran Sekunder ID Loko</w:t>
            </w:r>
          </w:p>
        </w:tc>
        <w:tc>
          <w:tcPr>
            <w:tcW w:w="1028"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Kec. Lea-lea</w:t>
            </w:r>
          </w:p>
        </w:tc>
        <w:tc>
          <w:tcPr>
            <w:tcW w:w="537"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436,75</w:t>
            </w:r>
          </w:p>
        </w:tc>
        <w:tc>
          <w:tcPr>
            <w:tcW w:w="367"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2013</w:t>
            </w:r>
          </w:p>
        </w:tc>
      </w:tr>
      <w:tr w:rsidR="00366910" w:rsidRPr="00834CD5" w:rsidTr="00516C31">
        <w:trPr>
          <w:trHeight w:val="20"/>
        </w:trPr>
        <w:tc>
          <w:tcPr>
            <w:cnfStyle w:val="001000000000" w:firstRow="0" w:lastRow="0" w:firstColumn="1" w:lastColumn="0" w:oddVBand="0" w:evenVBand="0" w:oddHBand="0" w:evenHBand="0" w:firstRowFirstColumn="0" w:firstRowLastColumn="0" w:lastRowFirstColumn="0" w:lastRowLastColumn="0"/>
            <w:tcW w:w="3068" w:type="pct"/>
            <w:noWrap/>
            <w:hideMark/>
          </w:tcPr>
          <w:p w:rsidR="00366910" w:rsidRPr="00834CD5" w:rsidRDefault="00366910" w:rsidP="008F5011">
            <w:pPr>
              <w:ind w:left="-57" w:right="-57"/>
              <w:rPr>
                <w:rFonts w:ascii="Century Gothic" w:eastAsia="Times New Roman" w:hAnsi="Century Gothic" w:cs="Calibri"/>
                <w:b w:val="0"/>
                <w:color w:val="000000"/>
                <w:sz w:val="16"/>
                <w:szCs w:val="16"/>
                <w:lang w:val="id-ID" w:eastAsia="id-ID"/>
              </w:rPr>
            </w:pPr>
            <w:r w:rsidRPr="00834CD5">
              <w:rPr>
                <w:rFonts w:ascii="Century Gothic" w:eastAsia="Times New Roman" w:hAnsi="Century Gothic" w:cs="Calibri"/>
                <w:b w:val="0"/>
                <w:color w:val="000000"/>
                <w:sz w:val="16"/>
                <w:szCs w:val="16"/>
                <w:lang w:val="id-ID" w:eastAsia="id-ID"/>
              </w:rPr>
              <w:t>Peningkatan Saluran Sekunder DI Wonco I .</w:t>
            </w:r>
          </w:p>
        </w:tc>
        <w:tc>
          <w:tcPr>
            <w:tcW w:w="1028"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kec. Bungi</w:t>
            </w:r>
          </w:p>
        </w:tc>
        <w:tc>
          <w:tcPr>
            <w:tcW w:w="537"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744,4</w:t>
            </w:r>
          </w:p>
        </w:tc>
        <w:tc>
          <w:tcPr>
            <w:tcW w:w="367"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2013</w:t>
            </w:r>
          </w:p>
        </w:tc>
      </w:tr>
      <w:tr w:rsidR="00366910" w:rsidRPr="00834CD5" w:rsidTr="00516C3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068" w:type="pct"/>
            <w:noWrap/>
            <w:hideMark/>
          </w:tcPr>
          <w:p w:rsidR="00366910" w:rsidRPr="00834CD5" w:rsidRDefault="00366910" w:rsidP="008F5011">
            <w:pPr>
              <w:ind w:left="-57" w:right="-57"/>
              <w:rPr>
                <w:rFonts w:ascii="Century Gothic" w:eastAsia="Times New Roman" w:hAnsi="Century Gothic" w:cs="Calibri"/>
                <w:b w:val="0"/>
                <w:color w:val="000000"/>
                <w:sz w:val="16"/>
                <w:szCs w:val="16"/>
                <w:lang w:val="id-ID" w:eastAsia="id-ID"/>
              </w:rPr>
            </w:pPr>
            <w:r w:rsidRPr="00834CD5">
              <w:rPr>
                <w:rFonts w:ascii="Century Gothic" w:eastAsia="Times New Roman" w:hAnsi="Century Gothic" w:cs="Calibri"/>
                <w:b w:val="0"/>
                <w:color w:val="000000"/>
                <w:sz w:val="16"/>
                <w:szCs w:val="16"/>
                <w:lang w:val="id-ID" w:eastAsia="id-ID"/>
              </w:rPr>
              <w:t>Peningkatan Saluran Sekunder DI Wonco II .</w:t>
            </w:r>
          </w:p>
        </w:tc>
        <w:tc>
          <w:tcPr>
            <w:tcW w:w="1028"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kec. Bungi</w:t>
            </w:r>
          </w:p>
        </w:tc>
        <w:tc>
          <w:tcPr>
            <w:tcW w:w="537"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249,7</w:t>
            </w:r>
          </w:p>
        </w:tc>
        <w:tc>
          <w:tcPr>
            <w:tcW w:w="367" w:type="pct"/>
            <w:noWrap/>
            <w:hideMark/>
          </w:tcPr>
          <w:p w:rsidR="00366910" w:rsidRPr="00834CD5" w:rsidRDefault="00366910" w:rsidP="008F5011">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2013</w:t>
            </w:r>
          </w:p>
        </w:tc>
      </w:tr>
      <w:tr w:rsidR="00366910" w:rsidRPr="00834CD5" w:rsidTr="00516C31">
        <w:trPr>
          <w:trHeight w:val="20"/>
        </w:trPr>
        <w:tc>
          <w:tcPr>
            <w:cnfStyle w:val="001000000000" w:firstRow="0" w:lastRow="0" w:firstColumn="1" w:lastColumn="0" w:oddVBand="0" w:evenVBand="0" w:oddHBand="0" w:evenHBand="0" w:firstRowFirstColumn="0" w:firstRowLastColumn="0" w:lastRowFirstColumn="0" w:lastRowLastColumn="0"/>
            <w:tcW w:w="3068" w:type="pct"/>
            <w:noWrap/>
            <w:hideMark/>
          </w:tcPr>
          <w:p w:rsidR="00366910" w:rsidRPr="00834CD5" w:rsidRDefault="00366910" w:rsidP="008F5011">
            <w:pPr>
              <w:ind w:left="-57" w:right="-57"/>
              <w:rPr>
                <w:rFonts w:ascii="Century Gothic" w:eastAsia="Times New Roman" w:hAnsi="Century Gothic" w:cs="Calibri"/>
                <w:b w:val="0"/>
                <w:color w:val="000000"/>
                <w:sz w:val="16"/>
                <w:szCs w:val="16"/>
                <w:lang w:val="id-ID" w:eastAsia="id-ID"/>
              </w:rPr>
            </w:pPr>
            <w:r w:rsidRPr="00834CD5">
              <w:rPr>
                <w:rFonts w:ascii="Century Gothic" w:eastAsia="Times New Roman" w:hAnsi="Century Gothic" w:cs="Calibri"/>
                <w:b w:val="0"/>
                <w:color w:val="000000"/>
                <w:sz w:val="16"/>
                <w:szCs w:val="16"/>
                <w:lang w:val="id-ID" w:eastAsia="id-ID"/>
              </w:rPr>
              <w:t>Peningkatan saluran sekunder DI Wonco III .</w:t>
            </w:r>
          </w:p>
        </w:tc>
        <w:tc>
          <w:tcPr>
            <w:tcW w:w="1028"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kec. Bungi</w:t>
            </w:r>
          </w:p>
        </w:tc>
        <w:tc>
          <w:tcPr>
            <w:tcW w:w="537"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198,6</w:t>
            </w:r>
          </w:p>
        </w:tc>
        <w:tc>
          <w:tcPr>
            <w:tcW w:w="367" w:type="pct"/>
            <w:noWrap/>
            <w:hideMark/>
          </w:tcPr>
          <w:p w:rsidR="00366910" w:rsidRPr="00834CD5" w:rsidRDefault="00366910" w:rsidP="008F5011">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34CD5">
              <w:rPr>
                <w:rFonts w:ascii="Century Gothic" w:eastAsia="Times New Roman" w:hAnsi="Century Gothic" w:cs="Calibri"/>
                <w:color w:val="000000"/>
                <w:sz w:val="16"/>
                <w:szCs w:val="16"/>
                <w:lang w:val="id-ID" w:eastAsia="id-ID"/>
              </w:rPr>
              <w:t>2013</w:t>
            </w:r>
          </w:p>
        </w:tc>
      </w:tr>
    </w:tbl>
    <w:p w:rsidR="00102ECF" w:rsidRPr="00366910" w:rsidRDefault="00366910" w:rsidP="00516C31">
      <w:pPr>
        <w:autoSpaceDE w:val="0"/>
        <w:autoSpaceDN w:val="0"/>
        <w:adjustRightInd w:val="0"/>
        <w:spacing w:after="0" w:line="240" w:lineRule="auto"/>
        <w:jc w:val="both"/>
        <w:rPr>
          <w:rFonts w:ascii="Century Gothic" w:eastAsia="MS UI Gothic" w:hAnsi="Century Gothic" w:cs="Levenim MT"/>
          <w:sz w:val="16"/>
          <w:szCs w:val="16"/>
        </w:rPr>
      </w:pPr>
      <w:r w:rsidRPr="00366910">
        <w:rPr>
          <w:rFonts w:ascii="Century Gothic" w:eastAsia="MS UI Gothic" w:hAnsi="Century Gothic" w:cs="Levenim MT"/>
          <w:sz w:val="16"/>
          <w:szCs w:val="16"/>
        </w:rPr>
        <w:t>Sumber: Dinas Pekerjaan Umum (2014)</w:t>
      </w:r>
    </w:p>
    <w:p w:rsidR="006D0116" w:rsidRPr="00DC6DE4" w:rsidRDefault="006D0116" w:rsidP="008F5011">
      <w:pPr>
        <w:autoSpaceDE w:val="0"/>
        <w:autoSpaceDN w:val="0"/>
        <w:adjustRightInd w:val="0"/>
        <w:spacing w:after="0" w:line="360" w:lineRule="auto"/>
        <w:ind w:left="1066" w:hanging="1066"/>
        <w:jc w:val="both"/>
        <w:rPr>
          <w:rFonts w:ascii="Century Gothic" w:eastAsia="MS UI Gothic" w:hAnsi="Century Gothic" w:cs="Levenim MT"/>
          <w:b/>
          <w:sz w:val="20"/>
          <w:szCs w:val="20"/>
        </w:rPr>
      </w:pPr>
    </w:p>
    <w:p w:rsidR="006D0116" w:rsidRPr="00BF0672" w:rsidRDefault="009B3302" w:rsidP="002F5B99">
      <w:pPr>
        <w:pStyle w:val="Heading5"/>
        <w:numPr>
          <w:ilvl w:val="0"/>
          <w:numId w:val="85"/>
        </w:numPr>
        <w:spacing w:line="360" w:lineRule="auto"/>
        <w:ind w:left="426"/>
        <w:rPr>
          <w:rFonts w:ascii="Arial Black" w:hAnsi="Arial Black" w:cs="Arial"/>
          <w:b w:val="0"/>
          <w:sz w:val="22"/>
          <w:szCs w:val="22"/>
        </w:rPr>
      </w:pPr>
      <w:r w:rsidRPr="00BF0672">
        <w:rPr>
          <w:rFonts w:ascii="Arial Black" w:hAnsi="Arial Black"/>
          <w:sz w:val="22"/>
          <w:szCs w:val="22"/>
        </w:rPr>
        <w:lastRenderedPageBreak/>
        <w:t>Urusan</w:t>
      </w:r>
      <w:r w:rsidRPr="00BF0672">
        <w:rPr>
          <w:rFonts w:ascii="Arial Black" w:hAnsi="Arial Black"/>
          <w:sz w:val="22"/>
          <w:szCs w:val="22"/>
          <w:lang w:val="en-US"/>
        </w:rPr>
        <w:t xml:space="preserve"> </w:t>
      </w:r>
      <w:r w:rsidRPr="00BF0672">
        <w:rPr>
          <w:rFonts w:ascii="Arial Black" w:hAnsi="Arial Black"/>
          <w:sz w:val="22"/>
          <w:szCs w:val="22"/>
        </w:rPr>
        <w:t>Perumahan Rakyat</w:t>
      </w:r>
    </w:p>
    <w:p w:rsidR="00A754C4" w:rsidRPr="001E6CFE" w:rsidRDefault="006D0116" w:rsidP="001E6CFE">
      <w:pPr>
        <w:spacing w:after="0" w:line="360" w:lineRule="auto"/>
        <w:ind w:firstLine="567"/>
        <w:jc w:val="both"/>
        <w:rPr>
          <w:rFonts w:ascii="Century Gothic" w:hAnsi="Century Gothic" w:cs="Arial"/>
          <w:spacing w:val="-4"/>
          <w:sz w:val="20"/>
          <w:szCs w:val="20"/>
        </w:rPr>
      </w:pPr>
      <w:r w:rsidRPr="001E6CFE">
        <w:rPr>
          <w:rFonts w:ascii="Century Gothic" w:eastAsia="MS UI Gothic" w:hAnsi="Century Gothic" w:cs="Levenim MT"/>
          <w:spacing w:val="-4"/>
          <w:sz w:val="20"/>
          <w:szCs w:val="20"/>
          <w:lang w:val="sv-SE"/>
        </w:rPr>
        <w:t xml:space="preserve">Pembangunan bidang perumahan rakyat di Kota Baubau bertujuan untuk mewujudkan lingkungan perumahan dan </w:t>
      </w:r>
      <w:r w:rsidRPr="001E6CFE">
        <w:rPr>
          <w:rFonts w:ascii="Century Gothic" w:eastAsia="MS UI Gothic" w:hAnsi="Century Gothic" w:cs="Levenim MT"/>
          <w:i/>
          <w:spacing w:val="-4"/>
          <w:sz w:val="20"/>
          <w:szCs w:val="20"/>
          <w:lang w:val="sv-SE"/>
        </w:rPr>
        <w:t>public space</w:t>
      </w:r>
      <w:r w:rsidRPr="001E6CFE">
        <w:rPr>
          <w:rFonts w:ascii="Century Gothic" w:eastAsia="MS UI Gothic" w:hAnsi="Century Gothic" w:cs="Levenim MT"/>
          <w:spacing w:val="-4"/>
          <w:sz w:val="20"/>
          <w:szCs w:val="20"/>
          <w:lang w:val="sv-SE"/>
        </w:rPr>
        <w:t xml:space="preserve"> yang lebih nyaman, serta perumahan yang terjangkau bagi masyarakat. Kebijakan untuk mencapai tujuan tersebut adalah mewujudkan lingkungan permukiman yang lebih nyaman serta perumahan yang terjangkau masyarakat.</w:t>
      </w:r>
      <w:r w:rsidR="001E6CFE" w:rsidRPr="001E6CFE">
        <w:rPr>
          <w:rFonts w:ascii="Century Gothic" w:eastAsia="MS UI Gothic" w:hAnsi="Century Gothic" w:cs="Levenim MT"/>
          <w:spacing w:val="-4"/>
          <w:sz w:val="20"/>
          <w:szCs w:val="20"/>
          <w:lang w:val="sv-SE"/>
        </w:rPr>
        <w:t xml:space="preserve"> </w:t>
      </w:r>
      <w:r w:rsidR="00A754C4" w:rsidRPr="001E6CFE">
        <w:rPr>
          <w:rFonts w:ascii="Century Gothic" w:hAnsi="Century Gothic" w:cs="Arial"/>
          <w:spacing w:val="-4"/>
          <w:sz w:val="20"/>
          <w:szCs w:val="20"/>
        </w:rPr>
        <w:t>Perumahan adalah salah satu kebutuhan pokok manusia selain sandang dan pangan. Rumah yang layak huni adalah rumah yang memenuhi syarat-syarat kesehatan sehingga dapat memberikan suasana yang nyaman bagi penghuninya. Pada tahun 2014 masih ada sekitar 5,5 persen rumah tangga di Baubau tinggal di rumah dengan luas lantai kurang dari 20 m2 tetapi ini menunjukkan perbaikan dari</w:t>
      </w:r>
      <w:r w:rsidR="001E6CFE" w:rsidRPr="001E6CFE">
        <w:rPr>
          <w:rFonts w:ascii="Century Gothic" w:hAnsi="Century Gothic" w:cs="Arial"/>
          <w:spacing w:val="-4"/>
          <w:sz w:val="20"/>
          <w:szCs w:val="20"/>
        </w:rPr>
        <w:t xml:space="preserve"> </w:t>
      </w:r>
      <w:r w:rsidR="00A754C4" w:rsidRPr="001E6CFE">
        <w:rPr>
          <w:rFonts w:ascii="Century Gothic" w:hAnsi="Century Gothic" w:cs="Arial"/>
          <w:spacing w:val="-4"/>
          <w:sz w:val="20"/>
          <w:szCs w:val="20"/>
        </w:rPr>
        <w:t>tahun sebelum yang tercatat sebanyak 14,67 persen</w:t>
      </w:r>
    </w:p>
    <w:p w:rsidR="00A754C4" w:rsidRPr="001E6CFE" w:rsidRDefault="00737065" w:rsidP="001E6CFE">
      <w:pPr>
        <w:autoSpaceDE w:val="0"/>
        <w:autoSpaceDN w:val="0"/>
        <w:adjustRightInd w:val="0"/>
        <w:spacing w:after="0" w:line="360" w:lineRule="auto"/>
        <w:ind w:firstLine="567"/>
        <w:jc w:val="both"/>
        <w:rPr>
          <w:rFonts w:ascii="Century Gothic" w:hAnsi="Century Gothic" w:cs="Arial"/>
          <w:sz w:val="20"/>
          <w:szCs w:val="20"/>
        </w:rPr>
      </w:pPr>
      <w:r>
        <w:rPr>
          <w:rFonts w:ascii="Century Gothic" w:hAnsi="Century Gothic" w:cs="Arial"/>
          <w:noProof/>
          <w:sz w:val="20"/>
          <w:szCs w:val="20"/>
          <w:lang w:val="en-GB" w:eastAsia="en-GB"/>
        </w:rPr>
        <w:drawing>
          <wp:anchor distT="0" distB="0" distL="114300" distR="114300" simplePos="0" relativeHeight="251665920" behindDoc="0" locked="0" layoutInCell="1" allowOverlap="1" wp14:anchorId="71656CC6" wp14:editId="5B0AED87">
            <wp:simplePos x="0" y="0"/>
            <wp:positionH relativeFrom="column">
              <wp:posOffset>2936875</wp:posOffset>
            </wp:positionH>
            <wp:positionV relativeFrom="paragraph">
              <wp:posOffset>589915</wp:posOffset>
            </wp:positionV>
            <wp:extent cx="2431415" cy="1329690"/>
            <wp:effectExtent l="0" t="0" r="6985" b="381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431415" cy="1329690"/>
                    </a:xfrm>
                    <a:prstGeom prst="rect">
                      <a:avLst/>
                    </a:prstGeom>
                    <a:noFill/>
                    <a:ln>
                      <a:noFill/>
                    </a:ln>
                  </pic:spPr>
                </pic:pic>
              </a:graphicData>
            </a:graphic>
            <wp14:sizeRelH relativeFrom="page">
              <wp14:pctWidth>0</wp14:pctWidth>
            </wp14:sizeRelH>
            <wp14:sizeRelV relativeFrom="page">
              <wp14:pctHeight>0</wp14:pctHeight>
            </wp14:sizeRelV>
          </wp:anchor>
        </w:drawing>
      </w:r>
      <w:r w:rsidR="00A754C4" w:rsidRPr="00A754C4">
        <w:rPr>
          <w:rFonts w:ascii="Century Gothic" w:hAnsi="Century Gothic" w:cs="Arial"/>
          <w:sz w:val="20"/>
          <w:szCs w:val="20"/>
        </w:rPr>
        <w:t>Kondisi perumahan di Baubau terlihat semakin</w:t>
      </w:r>
      <w:r w:rsidR="00A754C4">
        <w:rPr>
          <w:rFonts w:ascii="Century Gothic" w:hAnsi="Century Gothic" w:cs="Arial"/>
          <w:sz w:val="20"/>
          <w:szCs w:val="20"/>
        </w:rPr>
        <w:t xml:space="preserve"> </w:t>
      </w:r>
      <w:r w:rsidR="00A754C4" w:rsidRPr="00A754C4">
        <w:rPr>
          <w:rFonts w:ascii="Century Gothic" w:hAnsi="Century Gothic" w:cs="Arial"/>
          <w:sz w:val="20"/>
          <w:szCs w:val="20"/>
        </w:rPr>
        <w:t>membaik selama periode 2012–2014. Hal</w:t>
      </w:r>
      <w:r w:rsidR="00A754C4">
        <w:rPr>
          <w:rFonts w:ascii="Century Gothic" w:hAnsi="Century Gothic" w:cs="Arial"/>
          <w:sz w:val="20"/>
          <w:szCs w:val="20"/>
        </w:rPr>
        <w:t xml:space="preserve"> </w:t>
      </w:r>
      <w:r w:rsidR="00A754C4" w:rsidRPr="00A754C4">
        <w:rPr>
          <w:rFonts w:ascii="Century Gothic" w:hAnsi="Century Gothic" w:cs="Arial"/>
          <w:sz w:val="20"/>
          <w:szCs w:val="20"/>
        </w:rPr>
        <w:t>ini dapat dilihat pada meningkatnya jumlah</w:t>
      </w:r>
      <w:r w:rsidR="00A754C4">
        <w:rPr>
          <w:rFonts w:ascii="Century Gothic" w:hAnsi="Century Gothic" w:cs="Arial"/>
          <w:sz w:val="20"/>
          <w:szCs w:val="20"/>
        </w:rPr>
        <w:t xml:space="preserve"> </w:t>
      </w:r>
      <w:r w:rsidR="00A754C4" w:rsidRPr="00A754C4">
        <w:rPr>
          <w:rFonts w:ascii="Century Gothic" w:hAnsi="Century Gothic" w:cs="Arial"/>
          <w:sz w:val="20"/>
          <w:szCs w:val="20"/>
        </w:rPr>
        <w:t>rumah tangga yang memiliki perumahan dengan</w:t>
      </w:r>
      <w:r w:rsidR="00A754C4">
        <w:rPr>
          <w:rFonts w:ascii="Century Gothic" w:hAnsi="Century Gothic" w:cs="Arial"/>
          <w:sz w:val="20"/>
          <w:szCs w:val="20"/>
        </w:rPr>
        <w:t xml:space="preserve"> </w:t>
      </w:r>
      <w:r w:rsidR="00A754C4" w:rsidRPr="00A754C4">
        <w:rPr>
          <w:rFonts w:ascii="Century Gothic" w:hAnsi="Century Gothic" w:cs="Arial"/>
          <w:sz w:val="20"/>
          <w:szCs w:val="20"/>
        </w:rPr>
        <w:t>kondisi layak. Pada tahun 2014 hanya kurang</w:t>
      </w:r>
      <w:r w:rsidR="00A754C4">
        <w:rPr>
          <w:rFonts w:ascii="Century Gothic" w:hAnsi="Century Gothic" w:cs="Arial"/>
          <w:sz w:val="20"/>
          <w:szCs w:val="20"/>
        </w:rPr>
        <w:t xml:space="preserve"> </w:t>
      </w:r>
      <w:r w:rsidR="00A754C4" w:rsidRPr="00A754C4">
        <w:rPr>
          <w:rFonts w:ascii="Century Gothic" w:hAnsi="Century Gothic" w:cs="Arial"/>
          <w:sz w:val="20"/>
          <w:szCs w:val="20"/>
        </w:rPr>
        <w:t>dari dua persen rumahtangga tinggal di rumah</w:t>
      </w:r>
      <w:r w:rsidR="00A754C4">
        <w:rPr>
          <w:rFonts w:ascii="Century Gothic" w:hAnsi="Century Gothic" w:cs="Arial"/>
          <w:sz w:val="20"/>
          <w:szCs w:val="20"/>
        </w:rPr>
        <w:t xml:space="preserve"> </w:t>
      </w:r>
      <w:r w:rsidR="00A754C4" w:rsidRPr="00A754C4">
        <w:rPr>
          <w:rFonts w:ascii="Century Gothic" w:hAnsi="Century Gothic" w:cs="Arial"/>
          <w:sz w:val="20"/>
          <w:szCs w:val="20"/>
        </w:rPr>
        <w:t>dengan atap yang tidak layak. Selain itu</w:t>
      </w:r>
      <w:r w:rsidR="00A754C4">
        <w:rPr>
          <w:rFonts w:ascii="Century Gothic" w:hAnsi="Century Gothic" w:cs="Arial"/>
          <w:sz w:val="20"/>
          <w:szCs w:val="20"/>
        </w:rPr>
        <w:t xml:space="preserve"> </w:t>
      </w:r>
      <w:r w:rsidR="00A754C4" w:rsidRPr="00A754C4">
        <w:rPr>
          <w:rFonts w:ascii="Century Gothic" w:hAnsi="Century Gothic" w:cs="Arial"/>
          <w:sz w:val="20"/>
          <w:szCs w:val="20"/>
        </w:rPr>
        <w:t>persentase rumah tangga yang menempati</w:t>
      </w:r>
      <w:r w:rsidR="00A754C4">
        <w:rPr>
          <w:rFonts w:ascii="Century Gothic" w:hAnsi="Century Gothic" w:cs="Arial"/>
          <w:sz w:val="20"/>
          <w:szCs w:val="20"/>
        </w:rPr>
        <w:t xml:space="preserve"> </w:t>
      </w:r>
      <w:r w:rsidR="00A754C4" w:rsidRPr="00A754C4">
        <w:rPr>
          <w:rFonts w:ascii="Century Gothic" w:hAnsi="Century Gothic" w:cs="Arial"/>
          <w:sz w:val="20"/>
          <w:szCs w:val="20"/>
        </w:rPr>
        <w:t>rumah dengan dinding permanen jumlahnya</w:t>
      </w:r>
      <w:r w:rsidR="00A754C4">
        <w:rPr>
          <w:rFonts w:ascii="Century Gothic" w:hAnsi="Century Gothic" w:cs="Arial"/>
          <w:sz w:val="20"/>
          <w:szCs w:val="20"/>
        </w:rPr>
        <w:t xml:space="preserve"> </w:t>
      </w:r>
      <w:r w:rsidR="00A754C4" w:rsidRPr="00A754C4">
        <w:rPr>
          <w:rFonts w:ascii="Century Gothic" w:hAnsi="Century Gothic" w:cs="Arial"/>
          <w:sz w:val="20"/>
          <w:szCs w:val="20"/>
        </w:rPr>
        <w:t>sedikit meningkat dari tahun 2012 sebesar 50.37</w:t>
      </w:r>
      <w:r w:rsidR="00A754C4">
        <w:rPr>
          <w:rFonts w:ascii="Century Gothic" w:hAnsi="Century Gothic" w:cs="Arial"/>
          <w:sz w:val="20"/>
          <w:szCs w:val="20"/>
        </w:rPr>
        <w:t xml:space="preserve"> </w:t>
      </w:r>
      <w:r w:rsidR="00A754C4" w:rsidRPr="00A754C4">
        <w:rPr>
          <w:rFonts w:ascii="Century Gothic" w:hAnsi="Century Gothic" w:cs="Arial"/>
          <w:sz w:val="20"/>
          <w:szCs w:val="20"/>
        </w:rPr>
        <w:t>persen menjadi 59,24 persen di tahun 2014.</w:t>
      </w:r>
      <w:r w:rsidR="00A754C4">
        <w:rPr>
          <w:rFonts w:ascii="Century Gothic" w:hAnsi="Century Gothic" w:cs="Arial"/>
          <w:sz w:val="20"/>
          <w:szCs w:val="20"/>
        </w:rPr>
        <w:t xml:space="preserve"> </w:t>
      </w:r>
    </w:p>
    <w:p w:rsidR="00506A8B" w:rsidRPr="00366910" w:rsidRDefault="00506A8B" w:rsidP="002F5B99">
      <w:pPr>
        <w:pStyle w:val="Heading6"/>
        <w:numPr>
          <w:ilvl w:val="0"/>
          <w:numId w:val="99"/>
        </w:numPr>
        <w:spacing w:line="360" w:lineRule="auto"/>
        <w:rPr>
          <w:rFonts w:ascii="Century Gothic" w:hAnsi="Century Gothic"/>
          <w:sz w:val="20"/>
          <w:szCs w:val="20"/>
        </w:rPr>
      </w:pPr>
      <w:r w:rsidRPr="00366910">
        <w:rPr>
          <w:rFonts w:ascii="Century Gothic" w:hAnsi="Century Gothic"/>
          <w:sz w:val="20"/>
          <w:szCs w:val="20"/>
        </w:rPr>
        <w:t>Rumah Tangga Pengguna Air Bersih</w:t>
      </w:r>
    </w:p>
    <w:p w:rsidR="00366910" w:rsidRDefault="00506A8B" w:rsidP="00366910">
      <w:pPr>
        <w:spacing w:after="0" w:line="360" w:lineRule="auto"/>
        <w:ind w:left="851" w:firstLine="425"/>
        <w:jc w:val="both"/>
        <w:rPr>
          <w:rFonts w:ascii="Century Gothic" w:hAnsi="Century Gothic"/>
          <w:sz w:val="20"/>
          <w:szCs w:val="20"/>
        </w:rPr>
      </w:pPr>
      <w:r w:rsidRPr="00506A8B">
        <w:rPr>
          <w:rFonts w:ascii="Century Gothic" w:hAnsi="Century Gothic"/>
          <w:sz w:val="20"/>
          <w:szCs w:val="20"/>
          <w:lang w:val="id-ID"/>
        </w:rPr>
        <w:t>Pemenuhan kebutuhan masyarakat terhadap air minum sudah sebagian besar yang terlayani oleh perusahaan air minum (PDAM) utamanya masyarakat yang berdomisili di ibukota, sedangkan bagi masyarakat di daerah pinggiran kota, masih ada sebagian kecil yang menggunakan air yang berasal dari sumur dan mata air.</w:t>
      </w:r>
    </w:p>
    <w:p w:rsidR="00506A8B" w:rsidRPr="00366910" w:rsidRDefault="00506A8B" w:rsidP="00366910">
      <w:pPr>
        <w:spacing w:after="0" w:line="240" w:lineRule="auto"/>
        <w:jc w:val="center"/>
        <w:rPr>
          <w:rFonts w:ascii="Century Gothic" w:hAnsi="Century Gothic"/>
          <w:sz w:val="20"/>
          <w:szCs w:val="20"/>
          <w:lang w:val="id-ID"/>
        </w:rPr>
      </w:pPr>
      <w:r>
        <w:rPr>
          <w:rFonts w:ascii="Century Gothic" w:hAnsi="Century Gothic"/>
          <w:b/>
          <w:sz w:val="20"/>
          <w:szCs w:val="20"/>
        </w:rPr>
        <w:t>Tabel 2.</w:t>
      </w:r>
      <w:r w:rsidR="00BE4415">
        <w:rPr>
          <w:rFonts w:ascii="Century Gothic" w:hAnsi="Century Gothic"/>
          <w:b/>
          <w:sz w:val="20"/>
          <w:szCs w:val="20"/>
        </w:rPr>
        <w:t>32</w:t>
      </w:r>
    </w:p>
    <w:p w:rsidR="00506A8B" w:rsidRPr="00366910" w:rsidRDefault="00506A8B" w:rsidP="00366910">
      <w:pPr>
        <w:spacing w:after="0" w:line="240" w:lineRule="auto"/>
        <w:jc w:val="center"/>
        <w:rPr>
          <w:rFonts w:ascii="Century Gothic" w:hAnsi="Century Gothic"/>
          <w:b/>
          <w:sz w:val="20"/>
          <w:szCs w:val="20"/>
        </w:rPr>
      </w:pPr>
      <w:r w:rsidRPr="00506A8B">
        <w:rPr>
          <w:rFonts w:ascii="Century Gothic" w:hAnsi="Century Gothic"/>
          <w:b/>
          <w:sz w:val="20"/>
          <w:szCs w:val="20"/>
          <w:lang w:val="id-ID"/>
        </w:rPr>
        <w:t>Perkembangan Pelanggan dan Volume Air yang di Salurkan PDAM</w:t>
      </w:r>
      <w:r w:rsidR="00366910">
        <w:rPr>
          <w:rFonts w:ascii="Century Gothic" w:hAnsi="Century Gothic"/>
          <w:b/>
          <w:sz w:val="20"/>
          <w:szCs w:val="20"/>
          <w:lang w:val="id-ID"/>
        </w:rPr>
        <w:t xml:space="preserve"> Kota Baubau</w:t>
      </w:r>
    </w:p>
    <w:tbl>
      <w:tblPr>
        <w:tblStyle w:val="LightShading-Accent5"/>
        <w:tblW w:w="5017" w:type="pct"/>
        <w:tblLayout w:type="fixed"/>
        <w:tblLook w:val="04A0" w:firstRow="1" w:lastRow="0" w:firstColumn="1" w:lastColumn="0" w:noHBand="0" w:noVBand="1"/>
      </w:tblPr>
      <w:tblGrid>
        <w:gridCol w:w="2025"/>
        <w:gridCol w:w="804"/>
        <w:gridCol w:w="806"/>
        <w:gridCol w:w="806"/>
        <w:gridCol w:w="806"/>
        <w:gridCol w:w="804"/>
        <w:gridCol w:w="806"/>
        <w:gridCol w:w="764"/>
        <w:gridCol w:w="845"/>
      </w:tblGrid>
      <w:tr w:rsidR="00366910" w:rsidRPr="00847616" w:rsidTr="001E6CFE">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196" w:type="pct"/>
            <w:vMerge w:val="restart"/>
            <w:tcBorders>
              <w:top w:val="single" w:sz="4" w:space="0" w:color="auto"/>
              <w:left w:val="single" w:sz="4" w:space="0" w:color="auto"/>
              <w:right w:val="single" w:sz="4" w:space="0" w:color="auto"/>
            </w:tcBorders>
            <w:noWrap/>
            <w:vAlign w:val="center"/>
            <w:hideMark/>
          </w:tcPr>
          <w:p w:rsidR="00366910" w:rsidRPr="00847616" w:rsidRDefault="00366910" w:rsidP="00366910">
            <w:pPr>
              <w:jc w:val="center"/>
              <w:rPr>
                <w:rFonts w:ascii="Century Gothic" w:eastAsia="Times New Roman" w:hAnsi="Century Gothic" w:cs="Calibri"/>
                <w:b w:val="0"/>
                <w:bCs w:val="0"/>
                <w:color w:val="000000"/>
                <w:sz w:val="16"/>
                <w:szCs w:val="16"/>
                <w:lang w:val="id-ID" w:eastAsia="id-ID"/>
              </w:rPr>
            </w:pPr>
            <w:r w:rsidRPr="00847616">
              <w:rPr>
                <w:rFonts w:ascii="Century Gothic" w:eastAsia="Times New Roman" w:hAnsi="Century Gothic" w:cs="Calibri"/>
                <w:b w:val="0"/>
                <w:bCs w:val="0"/>
                <w:color w:val="000000"/>
                <w:sz w:val="16"/>
                <w:szCs w:val="16"/>
                <w:lang w:val="id-ID" w:eastAsia="id-ID"/>
              </w:rPr>
              <w:t>Jenis Konsumen</w:t>
            </w:r>
          </w:p>
        </w:tc>
        <w:tc>
          <w:tcPr>
            <w:tcW w:w="1903" w:type="pct"/>
            <w:gridSpan w:val="4"/>
            <w:tcBorders>
              <w:top w:val="single" w:sz="4" w:space="0" w:color="auto"/>
              <w:left w:val="single" w:sz="4" w:space="0" w:color="auto"/>
              <w:right w:val="single" w:sz="4" w:space="0" w:color="auto"/>
            </w:tcBorders>
            <w:noWrap/>
            <w:vAlign w:val="center"/>
            <w:hideMark/>
          </w:tcPr>
          <w:p w:rsidR="00366910" w:rsidRPr="00847616" w:rsidRDefault="00366910" w:rsidP="00366910">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b w:val="0"/>
                <w:bCs w:val="0"/>
                <w:color w:val="000000"/>
                <w:sz w:val="16"/>
                <w:szCs w:val="16"/>
                <w:lang w:val="id-ID" w:eastAsia="id-ID"/>
              </w:rPr>
            </w:pPr>
            <w:r w:rsidRPr="00847616">
              <w:rPr>
                <w:rFonts w:ascii="Century Gothic" w:eastAsia="Times New Roman" w:hAnsi="Century Gothic" w:cs="Calibri"/>
                <w:b w:val="0"/>
                <w:bCs w:val="0"/>
                <w:color w:val="000000"/>
                <w:sz w:val="16"/>
                <w:szCs w:val="16"/>
                <w:lang w:val="id-ID" w:eastAsia="id-ID"/>
              </w:rPr>
              <w:t>Jumlah Pelanggan</w:t>
            </w:r>
          </w:p>
        </w:tc>
        <w:tc>
          <w:tcPr>
            <w:tcW w:w="1901" w:type="pct"/>
            <w:gridSpan w:val="4"/>
            <w:tcBorders>
              <w:top w:val="single" w:sz="4" w:space="0" w:color="auto"/>
              <w:left w:val="single" w:sz="4" w:space="0" w:color="auto"/>
              <w:right w:val="single" w:sz="4" w:space="0" w:color="auto"/>
            </w:tcBorders>
            <w:noWrap/>
            <w:vAlign w:val="center"/>
            <w:hideMark/>
          </w:tcPr>
          <w:p w:rsidR="00366910" w:rsidRPr="00847616" w:rsidRDefault="00366910" w:rsidP="00366910">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b w:val="0"/>
                <w:bCs w:val="0"/>
                <w:color w:val="000000"/>
                <w:sz w:val="16"/>
                <w:szCs w:val="16"/>
                <w:lang w:val="id-ID" w:eastAsia="id-ID"/>
              </w:rPr>
            </w:pPr>
            <w:r w:rsidRPr="00847616">
              <w:rPr>
                <w:rFonts w:ascii="Century Gothic" w:eastAsia="Times New Roman" w:hAnsi="Century Gothic" w:cs="Calibri"/>
                <w:b w:val="0"/>
                <w:bCs w:val="0"/>
                <w:color w:val="000000"/>
                <w:sz w:val="16"/>
                <w:szCs w:val="16"/>
                <w:lang w:val="id-ID" w:eastAsia="id-ID"/>
              </w:rPr>
              <w:t xml:space="preserve">Volume Air </w:t>
            </w:r>
            <w:r w:rsidRPr="00847616">
              <w:rPr>
                <w:rFonts w:ascii="Century Gothic" w:eastAsia="Times New Roman" w:hAnsi="Century Gothic" w:cs="Calibri"/>
                <w:b w:val="0"/>
                <w:bCs w:val="0"/>
                <w:color w:val="000000"/>
                <w:sz w:val="16"/>
                <w:szCs w:val="16"/>
                <w:lang w:eastAsia="id-ID"/>
              </w:rPr>
              <w:t xml:space="preserve"> y</w:t>
            </w:r>
            <w:r w:rsidRPr="00847616">
              <w:rPr>
                <w:rFonts w:ascii="Century Gothic" w:eastAsia="Times New Roman" w:hAnsi="Century Gothic" w:cs="Calibri"/>
                <w:b w:val="0"/>
                <w:bCs w:val="0"/>
                <w:color w:val="000000"/>
                <w:sz w:val="16"/>
                <w:szCs w:val="16"/>
                <w:lang w:val="id-ID" w:eastAsia="id-ID"/>
              </w:rPr>
              <w:t>ang Dialirkan (m3)</w:t>
            </w:r>
          </w:p>
        </w:tc>
      </w:tr>
      <w:tr w:rsidR="00847616" w:rsidRPr="00847616" w:rsidTr="001E6CFE">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196" w:type="pct"/>
            <w:vMerge/>
            <w:tcBorders>
              <w:left w:val="single" w:sz="4" w:space="0" w:color="auto"/>
              <w:right w:val="single" w:sz="4" w:space="0" w:color="auto"/>
            </w:tcBorders>
            <w:vAlign w:val="center"/>
            <w:hideMark/>
          </w:tcPr>
          <w:p w:rsidR="00366910" w:rsidRPr="00847616" w:rsidRDefault="00366910" w:rsidP="00366910">
            <w:pPr>
              <w:jc w:val="center"/>
              <w:rPr>
                <w:rFonts w:ascii="Century Gothic" w:eastAsia="Times New Roman" w:hAnsi="Century Gothic" w:cs="Calibri"/>
                <w:b w:val="0"/>
                <w:bCs w:val="0"/>
                <w:color w:val="000000"/>
                <w:sz w:val="16"/>
                <w:szCs w:val="16"/>
                <w:lang w:val="id-ID" w:eastAsia="id-ID"/>
              </w:rPr>
            </w:pPr>
          </w:p>
        </w:tc>
        <w:tc>
          <w:tcPr>
            <w:tcW w:w="475" w:type="pct"/>
            <w:tcBorders>
              <w:left w:val="single" w:sz="4" w:space="0" w:color="auto"/>
              <w:bottom w:val="single" w:sz="4" w:space="0" w:color="auto"/>
            </w:tcBorders>
            <w:noWrap/>
            <w:vAlign w:val="center"/>
            <w:hideMark/>
          </w:tcPr>
          <w:p w:rsidR="00366910" w:rsidRPr="00847616" w:rsidRDefault="00366910" w:rsidP="00366910">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b/>
                <w:bCs/>
                <w:color w:val="000000"/>
                <w:sz w:val="16"/>
                <w:szCs w:val="16"/>
                <w:lang w:val="id-ID" w:eastAsia="id-ID"/>
              </w:rPr>
            </w:pPr>
            <w:r w:rsidRPr="00847616">
              <w:rPr>
                <w:rFonts w:ascii="Century Gothic" w:eastAsia="Times New Roman" w:hAnsi="Century Gothic" w:cs="Calibri"/>
                <w:b/>
                <w:bCs/>
                <w:color w:val="000000"/>
                <w:sz w:val="16"/>
                <w:szCs w:val="16"/>
                <w:lang w:val="id-ID" w:eastAsia="id-ID"/>
              </w:rPr>
              <w:t>2011</w:t>
            </w:r>
          </w:p>
        </w:tc>
        <w:tc>
          <w:tcPr>
            <w:tcW w:w="476" w:type="pct"/>
            <w:tcBorders>
              <w:bottom w:val="single" w:sz="4" w:space="0" w:color="auto"/>
            </w:tcBorders>
            <w:noWrap/>
            <w:vAlign w:val="center"/>
            <w:hideMark/>
          </w:tcPr>
          <w:p w:rsidR="00366910" w:rsidRPr="00847616" w:rsidRDefault="00366910" w:rsidP="00366910">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b/>
                <w:bCs/>
                <w:color w:val="000000"/>
                <w:sz w:val="16"/>
                <w:szCs w:val="16"/>
                <w:lang w:val="id-ID" w:eastAsia="id-ID"/>
              </w:rPr>
            </w:pPr>
            <w:r w:rsidRPr="00847616">
              <w:rPr>
                <w:rFonts w:ascii="Century Gothic" w:eastAsia="Times New Roman" w:hAnsi="Century Gothic" w:cs="Calibri"/>
                <w:b/>
                <w:bCs/>
                <w:color w:val="000000"/>
                <w:sz w:val="16"/>
                <w:szCs w:val="16"/>
                <w:lang w:val="id-ID" w:eastAsia="id-ID"/>
              </w:rPr>
              <w:t>2012</w:t>
            </w:r>
          </w:p>
        </w:tc>
        <w:tc>
          <w:tcPr>
            <w:tcW w:w="476" w:type="pct"/>
            <w:tcBorders>
              <w:bottom w:val="single" w:sz="4" w:space="0" w:color="auto"/>
            </w:tcBorders>
            <w:noWrap/>
            <w:vAlign w:val="center"/>
            <w:hideMark/>
          </w:tcPr>
          <w:p w:rsidR="00366910" w:rsidRPr="00847616" w:rsidRDefault="00366910" w:rsidP="00366910">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b/>
                <w:bCs/>
                <w:color w:val="000000"/>
                <w:sz w:val="16"/>
                <w:szCs w:val="16"/>
                <w:lang w:val="id-ID" w:eastAsia="id-ID"/>
              </w:rPr>
            </w:pPr>
            <w:r w:rsidRPr="00847616">
              <w:rPr>
                <w:rFonts w:ascii="Century Gothic" w:eastAsia="Times New Roman" w:hAnsi="Century Gothic" w:cs="Calibri"/>
                <w:b/>
                <w:bCs/>
                <w:color w:val="000000"/>
                <w:sz w:val="16"/>
                <w:szCs w:val="16"/>
                <w:lang w:val="id-ID" w:eastAsia="id-ID"/>
              </w:rPr>
              <w:t>2013</w:t>
            </w:r>
          </w:p>
        </w:tc>
        <w:tc>
          <w:tcPr>
            <w:tcW w:w="476" w:type="pct"/>
            <w:tcBorders>
              <w:bottom w:val="single" w:sz="4" w:space="0" w:color="auto"/>
              <w:right w:val="single" w:sz="4" w:space="0" w:color="auto"/>
            </w:tcBorders>
            <w:vAlign w:val="center"/>
          </w:tcPr>
          <w:p w:rsidR="00366910" w:rsidRPr="00847616" w:rsidRDefault="00366910" w:rsidP="00366910">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b/>
                <w:bCs/>
                <w:color w:val="000000"/>
                <w:sz w:val="16"/>
                <w:szCs w:val="16"/>
                <w:lang w:eastAsia="id-ID"/>
              </w:rPr>
            </w:pPr>
            <w:r w:rsidRPr="00847616">
              <w:rPr>
                <w:rFonts w:ascii="Century Gothic" w:eastAsia="Times New Roman" w:hAnsi="Century Gothic" w:cs="Calibri"/>
                <w:b/>
                <w:bCs/>
                <w:color w:val="000000"/>
                <w:sz w:val="16"/>
                <w:szCs w:val="16"/>
                <w:lang w:eastAsia="id-ID"/>
              </w:rPr>
              <w:t>2014</w:t>
            </w:r>
          </w:p>
        </w:tc>
        <w:tc>
          <w:tcPr>
            <w:tcW w:w="475" w:type="pct"/>
            <w:tcBorders>
              <w:left w:val="single" w:sz="4" w:space="0" w:color="auto"/>
              <w:bottom w:val="single" w:sz="4" w:space="0" w:color="auto"/>
            </w:tcBorders>
            <w:noWrap/>
            <w:vAlign w:val="center"/>
            <w:hideMark/>
          </w:tcPr>
          <w:p w:rsidR="00366910" w:rsidRPr="00847616" w:rsidRDefault="00366910" w:rsidP="00366910">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b/>
                <w:bCs/>
                <w:color w:val="000000"/>
                <w:sz w:val="16"/>
                <w:szCs w:val="16"/>
                <w:lang w:val="id-ID" w:eastAsia="id-ID"/>
              </w:rPr>
            </w:pPr>
            <w:r w:rsidRPr="00847616">
              <w:rPr>
                <w:rFonts w:ascii="Century Gothic" w:eastAsia="Times New Roman" w:hAnsi="Century Gothic" w:cs="Calibri"/>
                <w:b/>
                <w:bCs/>
                <w:color w:val="000000"/>
                <w:sz w:val="16"/>
                <w:szCs w:val="16"/>
                <w:lang w:val="id-ID" w:eastAsia="id-ID"/>
              </w:rPr>
              <w:t>2011</w:t>
            </w:r>
          </w:p>
        </w:tc>
        <w:tc>
          <w:tcPr>
            <w:tcW w:w="476" w:type="pct"/>
            <w:tcBorders>
              <w:bottom w:val="single" w:sz="4" w:space="0" w:color="auto"/>
            </w:tcBorders>
            <w:noWrap/>
            <w:vAlign w:val="center"/>
            <w:hideMark/>
          </w:tcPr>
          <w:p w:rsidR="00366910" w:rsidRPr="00847616" w:rsidRDefault="00366910" w:rsidP="00366910">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b/>
                <w:bCs/>
                <w:color w:val="000000"/>
                <w:sz w:val="16"/>
                <w:szCs w:val="16"/>
                <w:lang w:val="id-ID" w:eastAsia="id-ID"/>
              </w:rPr>
            </w:pPr>
            <w:r w:rsidRPr="00847616">
              <w:rPr>
                <w:rFonts w:ascii="Century Gothic" w:eastAsia="Times New Roman" w:hAnsi="Century Gothic" w:cs="Calibri"/>
                <w:b/>
                <w:bCs/>
                <w:color w:val="000000"/>
                <w:sz w:val="16"/>
                <w:szCs w:val="16"/>
                <w:lang w:val="id-ID" w:eastAsia="id-ID"/>
              </w:rPr>
              <w:t>2012</w:t>
            </w:r>
          </w:p>
        </w:tc>
        <w:tc>
          <w:tcPr>
            <w:tcW w:w="451" w:type="pct"/>
            <w:tcBorders>
              <w:bottom w:val="single" w:sz="4" w:space="0" w:color="auto"/>
            </w:tcBorders>
            <w:noWrap/>
            <w:vAlign w:val="center"/>
            <w:hideMark/>
          </w:tcPr>
          <w:p w:rsidR="00366910" w:rsidRPr="00847616" w:rsidRDefault="00366910" w:rsidP="00366910">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b/>
                <w:bCs/>
                <w:color w:val="000000"/>
                <w:sz w:val="16"/>
                <w:szCs w:val="16"/>
                <w:lang w:val="id-ID" w:eastAsia="id-ID"/>
              </w:rPr>
            </w:pPr>
            <w:r w:rsidRPr="00847616">
              <w:rPr>
                <w:rFonts w:ascii="Century Gothic" w:eastAsia="Times New Roman" w:hAnsi="Century Gothic" w:cs="Calibri"/>
                <w:b/>
                <w:bCs/>
                <w:color w:val="000000"/>
                <w:sz w:val="16"/>
                <w:szCs w:val="16"/>
                <w:lang w:val="id-ID" w:eastAsia="id-ID"/>
              </w:rPr>
              <w:t>2013</w:t>
            </w:r>
          </w:p>
        </w:tc>
        <w:tc>
          <w:tcPr>
            <w:tcW w:w="499" w:type="pct"/>
            <w:tcBorders>
              <w:bottom w:val="single" w:sz="4" w:space="0" w:color="auto"/>
              <w:right w:val="single" w:sz="4" w:space="0" w:color="auto"/>
            </w:tcBorders>
            <w:vAlign w:val="center"/>
          </w:tcPr>
          <w:p w:rsidR="00366910" w:rsidRPr="00847616" w:rsidRDefault="00366910" w:rsidP="00366910">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b/>
                <w:bCs/>
                <w:color w:val="000000"/>
                <w:sz w:val="16"/>
                <w:szCs w:val="16"/>
                <w:lang w:eastAsia="id-ID"/>
              </w:rPr>
            </w:pPr>
            <w:r w:rsidRPr="00847616">
              <w:rPr>
                <w:rFonts w:ascii="Century Gothic" w:eastAsia="Times New Roman" w:hAnsi="Century Gothic" w:cs="Calibri"/>
                <w:b/>
                <w:bCs/>
                <w:color w:val="000000"/>
                <w:sz w:val="16"/>
                <w:szCs w:val="16"/>
                <w:lang w:eastAsia="id-ID"/>
              </w:rPr>
              <w:t>2014</w:t>
            </w:r>
          </w:p>
        </w:tc>
      </w:tr>
      <w:tr w:rsidR="00847616" w:rsidRPr="00847616" w:rsidTr="001E6CFE">
        <w:trPr>
          <w:trHeight w:val="20"/>
        </w:trPr>
        <w:tc>
          <w:tcPr>
            <w:cnfStyle w:val="001000000000" w:firstRow="0" w:lastRow="0" w:firstColumn="1" w:lastColumn="0" w:oddVBand="0" w:evenVBand="0" w:oddHBand="0" w:evenHBand="0" w:firstRowFirstColumn="0" w:firstRowLastColumn="0" w:lastRowFirstColumn="0" w:lastRowLastColumn="0"/>
            <w:tcW w:w="1196" w:type="pct"/>
            <w:tcBorders>
              <w:left w:val="single" w:sz="4" w:space="0" w:color="auto"/>
              <w:right w:val="single" w:sz="4" w:space="0" w:color="auto"/>
            </w:tcBorders>
            <w:vAlign w:val="center"/>
            <w:hideMark/>
          </w:tcPr>
          <w:p w:rsidR="00366910" w:rsidRPr="00847616" w:rsidRDefault="00366910" w:rsidP="00366910">
            <w:pPr>
              <w:jc w:val="center"/>
              <w:rPr>
                <w:rFonts w:ascii="Century Gothic" w:eastAsia="Times New Roman" w:hAnsi="Century Gothic" w:cs="Calibri"/>
                <w:b w:val="0"/>
                <w:color w:val="000000"/>
                <w:sz w:val="16"/>
                <w:szCs w:val="16"/>
                <w:lang w:val="id-ID" w:eastAsia="id-ID"/>
              </w:rPr>
            </w:pPr>
            <w:r w:rsidRPr="00847616">
              <w:rPr>
                <w:rFonts w:ascii="Century Gothic" w:eastAsia="Times New Roman" w:hAnsi="Century Gothic" w:cs="Calibri"/>
                <w:b w:val="0"/>
                <w:color w:val="000000"/>
                <w:sz w:val="16"/>
                <w:szCs w:val="16"/>
                <w:lang w:val="id-ID" w:eastAsia="id-ID"/>
              </w:rPr>
              <w:t>Rumah Tangga</w:t>
            </w:r>
          </w:p>
        </w:tc>
        <w:tc>
          <w:tcPr>
            <w:tcW w:w="475" w:type="pct"/>
            <w:tcBorders>
              <w:top w:val="single" w:sz="4" w:space="0" w:color="auto"/>
              <w:left w:val="single" w:sz="4" w:space="0" w:color="auto"/>
            </w:tcBorders>
            <w:noWrap/>
            <w:vAlign w:val="center"/>
            <w:hideMark/>
          </w:tcPr>
          <w:p w:rsidR="00366910" w:rsidRPr="00847616" w:rsidRDefault="00366910" w:rsidP="00E7216A">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47616">
              <w:rPr>
                <w:rFonts w:ascii="Century Gothic" w:eastAsia="Times New Roman" w:hAnsi="Century Gothic" w:cs="Calibri"/>
                <w:color w:val="000000"/>
                <w:sz w:val="16"/>
                <w:szCs w:val="16"/>
                <w:lang w:val="id-ID" w:eastAsia="id-ID"/>
              </w:rPr>
              <w:t>10</w:t>
            </w:r>
            <w:r w:rsidR="000806B4">
              <w:rPr>
                <w:rFonts w:ascii="Century Gothic" w:eastAsia="Times New Roman" w:hAnsi="Century Gothic" w:cs="Calibri"/>
                <w:color w:val="000000"/>
                <w:sz w:val="16"/>
                <w:szCs w:val="16"/>
                <w:lang w:eastAsia="id-ID"/>
              </w:rPr>
              <w:t>.</w:t>
            </w:r>
            <w:r w:rsidRPr="00847616">
              <w:rPr>
                <w:rFonts w:ascii="Century Gothic" w:eastAsia="Times New Roman" w:hAnsi="Century Gothic" w:cs="Calibri"/>
                <w:color w:val="000000"/>
                <w:sz w:val="16"/>
                <w:szCs w:val="16"/>
                <w:lang w:val="id-ID" w:eastAsia="id-ID"/>
              </w:rPr>
              <w:t>929</w:t>
            </w:r>
          </w:p>
        </w:tc>
        <w:tc>
          <w:tcPr>
            <w:tcW w:w="476" w:type="pct"/>
            <w:tcBorders>
              <w:top w:val="single" w:sz="4" w:space="0" w:color="auto"/>
            </w:tcBorders>
            <w:noWrap/>
            <w:vAlign w:val="center"/>
            <w:hideMark/>
          </w:tcPr>
          <w:p w:rsidR="00366910" w:rsidRPr="00847616" w:rsidRDefault="00366910" w:rsidP="00E7216A">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47616">
              <w:rPr>
                <w:rFonts w:ascii="Century Gothic" w:eastAsia="Times New Roman" w:hAnsi="Century Gothic" w:cs="Calibri"/>
                <w:color w:val="000000"/>
                <w:sz w:val="16"/>
                <w:szCs w:val="16"/>
                <w:lang w:val="id-ID" w:eastAsia="id-ID"/>
              </w:rPr>
              <w:t>15</w:t>
            </w:r>
            <w:r w:rsidR="000806B4">
              <w:rPr>
                <w:rFonts w:ascii="Century Gothic" w:eastAsia="Times New Roman" w:hAnsi="Century Gothic" w:cs="Calibri"/>
                <w:color w:val="000000"/>
                <w:sz w:val="16"/>
                <w:szCs w:val="16"/>
                <w:lang w:eastAsia="id-ID"/>
              </w:rPr>
              <w:t>.</w:t>
            </w:r>
            <w:r w:rsidRPr="00847616">
              <w:rPr>
                <w:rFonts w:ascii="Century Gothic" w:eastAsia="Times New Roman" w:hAnsi="Century Gothic" w:cs="Calibri"/>
                <w:color w:val="000000"/>
                <w:sz w:val="16"/>
                <w:szCs w:val="16"/>
                <w:lang w:val="id-ID" w:eastAsia="id-ID"/>
              </w:rPr>
              <w:t>076</w:t>
            </w:r>
          </w:p>
        </w:tc>
        <w:tc>
          <w:tcPr>
            <w:tcW w:w="476" w:type="pct"/>
            <w:tcBorders>
              <w:top w:val="single" w:sz="4" w:space="0" w:color="auto"/>
            </w:tcBorders>
            <w:noWrap/>
            <w:vAlign w:val="center"/>
            <w:hideMark/>
          </w:tcPr>
          <w:p w:rsidR="00366910" w:rsidRPr="00847616" w:rsidRDefault="00366910" w:rsidP="00E7216A">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47616">
              <w:rPr>
                <w:rFonts w:ascii="Century Gothic" w:eastAsia="Times New Roman" w:hAnsi="Century Gothic" w:cs="Calibri"/>
                <w:color w:val="000000"/>
                <w:sz w:val="16"/>
                <w:szCs w:val="16"/>
                <w:lang w:val="id-ID" w:eastAsia="id-ID"/>
              </w:rPr>
              <w:t>20</w:t>
            </w:r>
            <w:r w:rsidR="000806B4">
              <w:rPr>
                <w:rFonts w:ascii="Century Gothic" w:eastAsia="Times New Roman" w:hAnsi="Century Gothic" w:cs="Calibri"/>
                <w:color w:val="000000"/>
                <w:sz w:val="16"/>
                <w:szCs w:val="16"/>
                <w:lang w:eastAsia="id-ID"/>
              </w:rPr>
              <w:t>.</w:t>
            </w:r>
            <w:r w:rsidRPr="00847616">
              <w:rPr>
                <w:rFonts w:ascii="Century Gothic" w:eastAsia="Times New Roman" w:hAnsi="Century Gothic" w:cs="Calibri"/>
                <w:color w:val="000000"/>
                <w:sz w:val="16"/>
                <w:szCs w:val="16"/>
                <w:lang w:val="id-ID" w:eastAsia="id-ID"/>
              </w:rPr>
              <w:t>359</w:t>
            </w:r>
          </w:p>
        </w:tc>
        <w:tc>
          <w:tcPr>
            <w:tcW w:w="476" w:type="pct"/>
            <w:tcBorders>
              <w:top w:val="single" w:sz="4" w:space="0" w:color="auto"/>
              <w:right w:val="single" w:sz="4" w:space="0" w:color="auto"/>
            </w:tcBorders>
            <w:vAlign w:val="center"/>
          </w:tcPr>
          <w:p w:rsidR="00366910" w:rsidRPr="00847616" w:rsidRDefault="00DE2D49" w:rsidP="00E7216A">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eastAsia="id-ID"/>
              </w:rPr>
            </w:pPr>
            <w:r w:rsidRPr="00847616">
              <w:rPr>
                <w:rFonts w:ascii="Century Gothic" w:eastAsia="Times New Roman" w:hAnsi="Century Gothic" w:cs="Calibri"/>
                <w:color w:val="000000"/>
                <w:sz w:val="16"/>
                <w:szCs w:val="16"/>
                <w:lang w:eastAsia="id-ID"/>
              </w:rPr>
              <w:t>21.212</w:t>
            </w:r>
          </w:p>
        </w:tc>
        <w:tc>
          <w:tcPr>
            <w:tcW w:w="475" w:type="pct"/>
            <w:tcBorders>
              <w:top w:val="single" w:sz="4" w:space="0" w:color="auto"/>
              <w:left w:val="single" w:sz="4" w:space="0" w:color="auto"/>
            </w:tcBorders>
            <w:noWrap/>
            <w:vAlign w:val="center"/>
            <w:hideMark/>
          </w:tcPr>
          <w:p w:rsidR="00366910" w:rsidRPr="00847616" w:rsidRDefault="00366910" w:rsidP="00E7216A">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47616">
              <w:rPr>
                <w:rFonts w:ascii="Century Gothic" w:eastAsia="Times New Roman" w:hAnsi="Century Gothic" w:cs="Calibri"/>
                <w:color w:val="000000"/>
                <w:sz w:val="16"/>
                <w:szCs w:val="16"/>
                <w:lang w:val="id-ID" w:eastAsia="id-ID"/>
              </w:rPr>
              <w:t>449</w:t>
            </w:r>
            <w:r w:rsidR="000806B4">
              <w:rPr>
                <w:rFonts w:ascii="Century Gothic" w:eastAsia="Times New Roman" w:hAnsi="Century Gothic" w:cs="Calibri"/>
                <w:color w:val="000000"/>
                <w:sz w:val="16"/>
                <w:szCs w:val="16"/>
                <w:lang w:eastAsia="id-ID"/>
              </w:rPr>
              <w:t>.</w:t>
            </w:r>
            <w:r w:rsidRPr="00847616">
              <w:rPr>
                <w:rFonts w:ascii="Century Gothic" w:eastAsia="Times New Roman" w:hAnsi="Century Gothic" w:cs="Calibri"/>
                <w:color w:val="000000"/>
                <w:sz w:val="16"/>
                <w:szCs w:val="16"/>
                <w:lang w:val="id-ID" w:eastAsia="id-ID"/>
              </w:rPr>
              <w:t>757</w:t>
            </w:r>
          </w:p>
        </w:tc>
        <w:tc>
          <w:tcPr>
            <w:tcW w:w="476" w:type="pct"/>
            <w:tcBorders>
              <w:top w:val="single" w:sz="4" w:space="0" w:color="auto"/>
            </w:tcBorders>
            <w:noWrap/>
            <w:vAlign w:val="center"/>
            <w:hideMark/>
          </w:tcPr>
          <w:p w:rsidR="00366910" w:rsidRPr="00847616" w:rsidRDefault="00366910" w:rsidP="00E7216A">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47616">
              <w:rPr>
                <w:rFonts w:ascii="Century Gothic" w:eastAsia="Times New Roman" w:hAnsi="Century Gothic" w:cs="Calibri"/>
                <w:color w:val="000000"/>
                <w:sz w:val="16"/>
                <w:szCs w:val="16"/>
                <w:lang w:val="id-ID" w:eastAsia="id-ID"/>
              </w:rPr>
              <w:t>458</w:t>
            </w:r>
            <w:r w:rsidR="000806B4">
              <w:rPr>
                <w:rFonts w:ascii="Century Gothic" w:eastAsia="Times New Roman" w:hAnsi="Century Gothic" w:cs="Calibri"/>
                <w:color w:val="000000"/>
                <w:sz w:val="16"/>
                <w:szCs w:val="16"/>
                <w:lang w:eastAsia="id-ID"/>
              </w:rPr>
              <w:t>.</w:t>
            </w:r>
            <w:r w:rsidRPr="00847616">
              <w:rPr>
                <w:rFonts w:ascii="Century Gothic" w:eastAsia="Times New Roman" w:hAnsi="Century Gothic" w:cs="Calibri"/>
                <w:color w:val="000000"/>
                <w:sz w:val="16"/>
                <w:szCs w:val="16"/>
                <w:lang w:val="id-ID" w:eastAsia="id-ID"/>
              </w:rPr>
              <w:t>118</w:t>
            </w:r>
          </w:p>
        </w:tc>
        <w:tc>
          <w:tcPr>
            <w:tcW w:w="451" w:type="pct"/>
            <w:tcBorders>
              <w:top w:val="single" w:sz="4" w:space="0" w:color="auto"/>
            </w:tcBorders>
            <w:noWrap/>
            <w:vAlign w:val="center"/>
            <w:hideMark/>
          </w:tcPr>
          <w:p w:rsidR="00366910" w:rsidRPr="00847616" w:rsidRDefault="00366910" w:rsidP="00E7216A">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eastAsia="id-ID"/>
              </w:rPr>
            </w:pPr>
            <w:r w:rsidRPr="00847616">
              <w:rPr>
                <w:rFonts w:ascii="Century Gothic" w:eastAsia="Times New Roman" w:hAnsi="Century Gothic" w:cs="Calibri"/>
                <w:color w:val="000000"/>
                <w:sz w:val="16"/>
                <w:szCs w:val="16"/>
                <w:lang w:val="id-ID" w:eastAsia="id-ID"/>
              </w:rPr>
              <w:t>564</w:t>
            </w:r>
            <w:r w:rsidR="000806B4">
              <w:rPr>
                <w:rFonts w:ascii="Century Gothic" w:eastAsia="Times New Roman" w:hAnsi="Century Gothic" w:cs="Calibri"/>
                <w:color w:val="000000"/>
                <w:sz w:val="16"/>
                <w:szCs w:val="16"/>
                <w:lang w:eastAsia="id-ID"/>
              </w:rPr>
              <w:t>.</w:t>
            </w:r>
            <w:r w:rsidRPr="00847616">
              <w:rPr>
                <w:rFonts w:ascii="Century Gothic" w:eastAsia="Times New Roman" w:hAnsi="Century Gothic" w:cs="Calibri"/>
                <w:color w:val="000000"/>
                <w:sz w:val="16"/>
                <w:szCs w:val="16"/>
                <w:lang w:val="id-ID" w:eastAsia="id-ID"/>
              </w:rPr>
              <w:t>68</w:t>
            </w:r>
            <w:r w:rsidR="00847616">
              <w:rPr>
                <w:rFonts w:ascii="Century Gothic" w:eastAsia="Times New Roman" w:hAnsi="Century Gothic" w:cs="Calibri"/>
                <w:color w:val="000000"/>
                <w:sz w:val="16"/>
                <w:szCs w:val="16"/>
                <w:lang w:eastAsia="id-ID"/>
              </w:rPr>
              <w:t>0</w:t>
            </w:r>
          </w:p>
        </w:tc>
        <w:tc>
          <w:tcPr>
            <w:tcW w:w="499" w:type="pct"/>
            <w:tcBorders>
              <w:top w:val="single" w:sz="4" w:space="0" w:color="auto"/>
              <w:right w:val="single" w:sz="4" w:space="0" w:color="auto"/>
            </w:tcBorders>
            <w:vAlign w:val="center"/>
          </w:tcPr>
          <w:p w:rsidR="00366910" w:rsidRPr="00847616" w:rsidRDefault="00DE2D49" w:rsidP="00E7216A">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eastAsia="id-ID"/>
              </w:rPr>
            </w:pPr>
            <w:r w:rsidRPr="00847616">
              <w:rPr>
                <w:rFonts w:ascii="Century Gothic" w:eastAsia="Times New Roman" w:hAnsi="Century Gothic" w:cs="Calibri"/>
                <w:color w:val="000000"/>
                <w:sz w:val="16"/>
                <w:szCs w:val="16"/>
                <w:lang w:eastAsia="id-ID"/>
              </w:rPr>
              <w:t>1.769</w:t>
            </w:r>
            <w:r w:rsidR="0057295A">
              <w:rPr>
                <w:rFonts w:ascii="Century Gothic" w:eastAsia="Times New Roman" w:hAnsi="Century Gothic" w:cs="Calibri"/>
                <w:color w:val="000000"/>
                <w:sz w:val="16"/>
                <w:szCs w:val="16"/>
                <w:lang w:eastAsia="id-ID"/>
              </w:rPr>
              <w:t>.</w:t>
            </w:r>
            <w:r w:rsidRPr="00847616">
              <w:rPr>
                <w:rFonts w:ascii="Century Gothic" w:eastAsia="Times New Roman" w:hAnsi="Century Gothic" w:cs="Calibri"/>
                <w:color w:val="000000"/>
                <w:sz w:val="16"/>
                <w:szCs w:val="16"/>
                <w:lang w:eastAsia="id-ID"/>
              </w:rPr>
              <w:t>370</w:t>
            </w:r>
          </w:p>
        </w:tc>
      </w:tr>
      <w:tr w:rsidR="00847616" w:rsidRPr="00847616" w:rsidTr="001E6CFE">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196" w:type="pct"/>
            <w:tcBorders>
              <w:left w:val="single" w:sz="4" w:space="0" w:color="auto"/>
              <w:right w:val="single" w:sz="4" w:space="0" w:color="auto"/>
            </w:tcBorders>
            <w:vAlign w:val="center"/>
            <w:hideMark/>
          </w:tcPr>
          <w:p w:rsidR="00366910" w:rsidRPr="00847616" w:rsidRDefault="00366910" w:rsidP="00366910">
            <w:pPr>
              <w:jc w:val="center"/>
              <w:rPr>
                <w:rFonts w:ascii="Century Gothic" w:eastAsia="Times New Roman" w:hAnsi="Century Gothic" w:cs="Calibri"/>
                <w:b w:val="0"/>
                <w:color w:val="000000"/>
                <w:sz w:val="16"/>
                <w:szCs w:val="16"/>
                <w:lang w:val="id-ID" w:eastAsia="id-ID"/>
              </w:rPr>
            </w:pPr>
            <w:r w:rsidRPr="00847616">
              <w:rPr>
                <w:rFonts w:ascii="Century Gothic" w:eastAsia="Times New Roman" w:hAnsi="Century Gothic" w:cs="Calibri"/>
                <w:b w:val="0"/>
                <w:color w:val="000000"/>
                <w:sz w:val="16"/>
                <w:szCs w:val="16"/>
                <w:lang w:val="id-ID" w:eastAsia="id-ID"/>
              </w:rPr>
              <w:t>Hotel, Obyek Wisata, Toko, Perusahaan dan Industri</w:t>
            </w:r>
          </w:p>
        </w:tc>
        <w:tc>
          <w:tcPr>
            <w:tcW w:w="475" w:type="pct"/>
            <w:tcBorders>
              <w:left w:val="single" w:sz="4" w:space="0" w:color="auto"/>
            </w:tcBorders>
            <w:noWrap/>
            <w:vAlign w:val="center"/>
            <w:hideMark/>
          </w:tcPr>
          <w:p w:rsidR="00366910" w:rsidRPr="00847616" w:rsidRDefault="00366910" w:rsidP="00E7216A">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47616">
              <w:rPr>
                <w:rFonts w:ascii="Century Gothic" w:eastAsia="Times New Roman" w:hAnsi="Century Gothic" w:cs="Calibri"/>
                <w:color w:val="000000"/>
                <w:sz w:val="16"/>
                <w:szCs w:val="16"/>
                <w:lang w:val="id-ID" w:eastAsia="id-ID"/>
              </w:rPr>
              <w:t>224</w:t>
            </w:r>
          </w:p>
        </w:tc>
        <w:tc>
          <w:tcPr>
            <w:tcW w:w="476" w:type="pct"/>
            <w:noWrap/>
            <w:vAlign w:val="center"/>
            <w:hideMark/>
          </w:tcPr>
          <w:p w:rsidR="00366910" w:rsidRPr="00847616" w:rsidRDefault="00366910" w:rsidP="00E7216A">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47616">
              <w:rPr>
                <w:rFonts w:ascii="Century Gothic" w:eastAsia="Times New Roman" w:hAnsi="Century Gothic" w:cs="Calibri"/>
                <w:color w:val="000000"/>
                <w:sz w:val="16"/>
                <w:szCs w:val="16"/>
                <w:lang w:val="id-ID" w:eastAsia="id-ID"/>
              </w:rPr>
              <w:t>225</w:t>
            </w:r>
          </w:p>
        </w:tc>
        <w:tc>
          <w:tcPr>
            <w:tcW w:w="476" w:type="pct"/>
            <w:noWrap/>
            <w:vAlign w:val="center"/>
            <w:hideMark/>
          </w:tcPr>
          <w:p w:rsidR="00366910" w:rsidRPr="00847616" w:rsidRDefault="00366910" w:rsidP="00E7216A">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47616">
              <w:rPr>
                <w:rFonts w:ascii="Century Gothic" w:eastAsia="Times New Roman" w:hAnsi="Century Gothic" w:cs="Calibri"/>
                <w:color w:val="000000"/>
                <w:sz w:val="16"/>
                <w:szCs w:val="16"/>
                <w:lang w:val="id-ID" w:eastAsia="id-ID"/>
              </w:rPr>
              <w:t>258</w:t>
            </w:r>
          </w:p>
        </w:tc>
        <w:tc>
          <w:tcPr>
            <w:tcW w:w="476" w:type="pct"/>
            <w:tcBorders>
              <w:right w:val="single" w:sz="4" w:space="0" w:color="auto"/>
            </w:tcBorders>
            <w:vAlign w:val="center"/>
          </w:tcPr>
          <w:p w:rsidR="00366910" w:rsidRPr="00847616" w:rsidRDefault="00847616" w:rsidP="00E7216A">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eastAsia="id-ID"/>
              </w:rPr>
            </w:pPr>
            <w:r>
              <w:rPr>
                <w:rFonts w:ascii="Century Gothic" w:eastAsia="Times New Roman" w:hAnsi="Century Gothic" w:cs="Calibri"/>
                <w:color w:val="000000"/>
                <w:sz w:val="16"/>
                <w:szCs w:val="16"/>
                <w:lang w:eastAsia="id-ID"/>
              </w:rPr>
              <w:t>258</w:t>
            </w:r>
          </w:p>
        </w:tc>
        <w:tc>
          <w:tcPr>
            <w:tcW w:w="475" w:type="pct"/>
            <w:tcBorders>
              <w:left w:val="single" w:sz="4" w:space="0" w:color="auto"/>
            </w:tcBorders>
            <w:noWrap/>
            <w:vAlign w:val="center"/>
            <w:hideMark/>
          </w:tcPr>
          <w:p w:rsidR="00366910" w:rsidRPr="00847616" w:rsidRDefault="00366910" w:rsidP="00E7216A">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47616">
              <w:rPr>
                <w:rFonts w:ascii="Century Gothic" w:eastAsia="Times New Roman" w:hAnsi="Century Gothic" w:cs="Calibri"/>
                <w:color w:val="000000"/>
                <w:sz w:val="16"/>
                <w:szCs w:val="16"/>
                <w:lang w:val="id-ID" w:eastAsia="id-ID"/>
              </w:rPr>
              <w:t>65</w:t>
            </w:r>
            <w:r w:rsidR="000806B4">
              <w:rPr>
                <w:rFonts w:ascii="Century Gothic" w:eastAsia="Times New Roman" w:hAnsi="Century Gothic" w:cs="Calibri"/>
                <w:color w:val="000000"/>
                <w:sz w:val="16"/>
                <w:szCs w:val="16"/>
                <w:lang w:eastAsia="id-ID"/>
              </w:rPr>
              <w:t>.</w:t>
            </w:r>
            <w:r w:rsidRPr="00847616">
              <w:rPr>
                <w:rFonts w:ascii="Century Gothic" w:eastAsia="Times New Roman" w:hAnsi="Century Gothic" w:cs="Calibri"/>
                <w:color w:val="000000"/>
                <w:sz w:val="16"/>
                <w:szCs w:val="16"/>
                <w:lang w:val="id-ID" w:eastAsia="id-ID"/>
              </w:rPr>
              <w:t>503</w:t>
            </w:r>
          </w:p>
        </w:tc>
        <w:tc>
          <w:tcPr>
            <w:tcW w:w="476" w:type="pct"/>
            <w:noWrap/>
            <w:vAlign w:val="center"/>
            <w:hideMark/>
          </w:tcPr>
          <w:p w:rsidR="00366910" w:rsidRPr="00847616" w:rsidRDefault="00366910" w:rsidP="00E7216A">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47616">
              <w:rPr>
                <w:rFonts w:ascii="Century Gothic" w:eastAsia="Times New Roman" w:hAnsi="Century Gothic" w:cs="Calibri"/>
                <w:color w:val="000000"/>
                <w:sz w:val="16"/>
                <w:szCs w:val="16"/>
                <w:lang w:val="id-ID" w:eastAsia="id-ID"/>
              </w:rPr>
              <w:t>10</w:t>
            </w:r>
            <w:r w:rsidR="000806B4">
              <w:rPr>
                <w:rFonts w:ascii="Century Gothic" w:eastAsia="Times New Roman" w:hAnsi="Century Gothic" w:cs="Calibri"/>
                <w:color w:val="000000"/>
                <w:sz w:val="16"/>
                <w:szCs w:val="16"/>
                <w:lang w:eastAsia="id-ID"/>
              </w:rPr>
              <w:t>.</w:t>
            </w:r>
            <w:r w:rsidRPr="00847616">
              <w:rPr>
                <w:rFonts w:ascii="Century Gothic" w:eastAsia="Times New Roman" w:hAnsi="Century Gothic" w:cs="Calibri"/>
                <w:color w:val="000000"/>
                <w:sz w:val="16"/>
                <w:szCs w:val="16"/>
                <w:lang w:val="id-ID" w:eastAsia="id-ID"/>
              </w:rPr>
              <w:t>284</w:t>
            </w:r>
          </w:p>
        </w:tc>
        <w:tc>
          <w:tcPr>
            <w:tcW w:w="451" w:type="pct"/>
            <w:noWrap/>
            <w:vAlign w:val="center"/>
            <w:hideMark/>
          </w:tcPr>
          <w:p w:rsidR="00366910" w:rsidRPr="00847616" w:rsidRDefault="00366910" w:rsidP="00E7216A">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47616">
              <w:rPr>
                <w:rFonts w:ascii="Century Gothic" w:eastAsia="Times New Roman" w:hAnsi="Century Gothic" w:cs="Calibri"/>
                <w:color w:val="000000"/>
                <w:sz w:val="16"/>
                <w:szCs w:val="16"/>
                <w:lang w:val="id-ID" w:eastAsia="id-ID"/>
              </w:rPr>
              <w:t>10</w:t>
            </w:r>
            <w:r w:rsidR="000806B4">
              <w:rPr>
                <w:rFonts w:ascii="Century Gothic" w:eastAsia="Times New Roman" w:hAnsi="Century Gothic" w:cs="Calibri"/>
                <w:color w:val="000000"/>
                <w:sz w:val="16"/>
                <w:szCs w:val="16"/>
                <w:lang w:eastAsia="id-ID"/>
              </w:rPr>
              <w:t>.</w:t>
            </w:r>
            <w:r w:rsidRPr="00847616">
              <w:rPr>
                <w:rFonts w:ascii="Century Gothic" w:eastAsia="Times New Roman" w:hAnsi="Century Gothic" w:cs="Calibri"/>
                <w:color w:val="000000"/>
                <w:sz w:val="16"/>
                <w:szCs w:val="16"/>
                <w:lang w:val="id-ID" w:eastAsia="id-ID"/>
              </w:rPr>
              <w:t>987</w:t>
            </w:r>
          </w:p>
        </w:tc>
        <w:tc>
          <w:tcPr>
            <w:tcW w:w="499" w:type="pct"/>
            <w:tcBorders>
              <w:right w:val="single" w:sz="4" w:space="0" w:color="auto"/>
            </w:tcBorders>
            <w:vAlign w:val="center"/>
          </w:tcPr>
          <w:p w:rsidR="00366910" w:rsidRPr="00847616" w:rsidRDefault="00847616" w:rsidP="00E7216A">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eastAsia="id-ID"/>
              </w:rPr>
            </w:pPr>
            <w:r>
              <w:rPr>
                <w:rFonts w:ascii="Century Gothic" w:eastAsia="Times New Roman" w:hAnsi="Century Gothic" w:cs="Calibri"/>
                <w:color w:val="000000"/>
                <w:sz w:val="16"/>
                <w:szCs w:val="16"/>
                <w:lang w:eastAsia="id-ID"/>
              </w:rPr>
              <w:t>10.987</w:t>
            </w:r>
          </w:p>
        </w:tc>
      </w:tr>
      <w:tr w:rsidR="00847616" w:rsidRPr="00847616" w:rsidTr="001E6CFE">
        <w:trPr>
          <w:trHeight w:val="20"/>
        </w:trPr>
        <w:tc>
          <w:tcPr>
            <w:cnfStyle w:val="001000000000" w:firstRow="0" w:lastRow="0" w:firstColumn="1" w:lastColumn="0" w:oddVBand="0" w:evenVBand="0" w:oddHBand="0" w:evenHBand="0" w:firstRowFirstColumn="0" w:firstRowLastColumn="0" w:lastRowFirstColumn="0" w:lastRowLastColumn="0"/>
            <w:tcW w:w="1196" w:type="pct"/>
            <w:tcBorders>
              <w:left w:val="single" w:sz="4" w:space="0" w:color="auto"/>
              <w:right w:val="single" w:sz="4" w:space="0" w:color="auto"/>
            </w:tcBorders>
            <w:vAlign w:val="center"/>
            <w:hideMark/>
          </w:tcPr>
          <w:p w:rsidR="00366910" w:rsidRPr="00847616" w:rsidRDefault="00366910" w:rsidP="00366910">
            <w:pPr>
              <w:jc w:val="center"/>
              <w:rPr>
                <w:rFonts w:ascii="Century Gothic" w:eastAsia="Times New Roman" w:hAnsi="Century Gothic" w:cs="Calibri"/>
                <w:b w:val="0"/>
                <w:color w:val="000000"/>
                <w:sz w:val="16"/>
                <w:szCs w:val="16"/>
                <w:lang w:val="id-ID" w:eastAsia="id-ID"/>
              </w:rPr>
            </w:pPr>
            <w:r w:rsidRPr="00847616">
              <w:rPr>
                <w:rFonts w:ascii="Century Gothic" w:eastAsia="Times New Roman" w:hAnsi="Century Gothic" w:cs="Calibri"/>
                <w:b w:val="0"/>
                <w:color w:val="000000"/>
                <w:sz w:val="16"/>
                <w:szCs w:val="16"/>
                <w:lang w:val="id-ID" w:eastAsia="id-ID"/>
              </w:rPr>
              <w:t>Badan Sosial, Rumah Sakit dan Umum</w:t>
            </w:r>
          </w:p>
        </w:tc>
        <w:tc>
          <w:tcPr>
            <w:tcW w:w="475" w:type="pct"/>
            <w:tcBorders>
              <w:left w:val="single" w:sz="4" w:space="0" w:color="auto"/>
            </w:tcBorders>
            <w:noWrap/>
            <w:vAlign w:val="center"/>
            <w:hideMark/>
          </w:tcPr>
          <w:p w:rsidR="00366910" w:rsidRPr="00847616" w:rsidRDefault="00366910" w:rsidP="00E7216A">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47616">
              <w:rPr>
                <w:rFonts w:ascii="Century Gothic" w:eastAsia="Times New Roman" w:hAnsi="Century Gothic" w:cs="Calibri"/>
                <w:color w:val="000000"/>
                <w:sz w:val="16"/>
                <w:szCs w:val="16"/>
                <w:lang w:val="id-ID" w:eastAsia="id-ID"/>
              </w:rPr>
              <w:t>208</w:t>
            </w:r>
          </w:p>
        </w:tc>
        <w:tc>
          <w:tcPr>
            <w:tcW w:w="476" w:type="pct"/>
            <w:noWrap/>
            <w:vAlign w:val="center"/>
            <w:hideMark/>
          </w:tcPr>
          <w:p w:rsidR="00366910" w:rsidRPr="00847616" w:rsidRDefault="00366910" w:rsidP="00E7216A">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47616">
              <w:rPr>
                <w:rFonts w:ascii="Century Gothic" w:eastAsia="Times New Roman" w:hAnsi="Century Gothic" w:cs="Calibri"/>
                <w:color w:val="000000"/>
                <w:sz w:val="16"/>
                <w:szCs w:val="16"/>
                <w:lang w:val="id-ID" w:eastAsia="id-ID"/>
              </w:rPr>
              <w:t>359</w:t>
            </w:r>
          </w:p>
        </w:tc>
        <w:tc>
          <w:tcPr>
            <w:tcW w:w="476" w:type="pct"/>
            <w:noWrap/>
            <w:vAlign w:val="center"/>
            <w:hideMark/>
          </w:tcPr>
          <w:p w:rsidR="00366910" w:rsidRPr="00847616" w:rsidRDefault="00366910" w:rsidP="00E7216A">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47616">
              <w:rPr>
                <w:rFonts w:ascii="Century Gothic" w:eastAsia="Times New Roman" w:hAnsi="Century Gothic" w:cs="Calibri"/>
                <w:color w:val="000000"/>
                <w:sz w:val="16"/>
                <w:szCs w:val="16"/>
                <w:lang w:val="id-ID" w:eastAsia="id-ID"/>
              </w:rPr>
              <w:t>527</w:t>
            </w:r>
          </w:p>
        </w:tc>
        <w:tc>
          <w:tcPr>
            <w:tcW w:w="476" w:type="pct"/>
            <w:tcBorders>
              <w:right w:val="single" w:sz="4" w:space="0" w:color="auto"/>
            </w:tcBorders>
            <w:vAlign w:val="center"/>
          </w:tcPr>
          <w:p w:rsidR="00366910" w:rsidRPr="00847616" w:rsidRDefault="00DE2D49" w:rsidP="00E7216A">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eastAsia="id-ID"/>
              </w:rPr>
            </w:pPr>
            <w:r w:rsidRPr="00847616">
              <w:rPr>
                <w:rFonts w:ascii="Century Gothic" w:eastAsia="Times New Roman" w:hAnsi="Century Gothic" w:cs="Calibri"/>
                <w:color w:val="000000"/>
                <w:sz w:val="16"/>
                <w:szCs w:val="16"/>
                <w:lang w:eastAsia="id-ID"/>
              </w:rPr>
              <w:t>534</w:t>
            </w:r>
          </w:p>
        </w:tc>
        <w:tc>
          <w:tcPr>
            <w:tcW w:w="475" w:type="pct"/>
            <w:tcBorders>
              <w:left w:val="single" w:sz="4" w:space="0" w:color="auto"/>
            </w:tcBorders>
            <w:noWrap/>
            <w:vAlign w:val="center"/>
            <w:hideMark/>
          </w:tcPr>
          <w:p w:rsidR="00366910" w:rsidRPr="00847616" w:rsidRDefault="00366910" w:rsidP="00E7216A">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47616">
              <w:rPr>
                <w:rFonts w:ascii="Century Gothic" w:eastAsia="Times New Roman" w:hAnsi="Century Gothic" w:cs="Calibri"/>
                <w:color w:val="000000"/>
                <w:sz w:val="16"/>
                <w:szCs w:val="16"/>
                <w:lang w:val="id-ID" w:eastAsia="id-ID"/>
              </w:rPr>
              <w:t>52</w:t>
            </w:r>
            <w:r w:rsidR="000806B4">
              <w:rPr>
                <w:rFonts w:ascii="Century Gothic" w:eastAsia="Times New Roman" w:hAnsi="Century Gothic" w:cs="Calibri"/>
                <w:color w:val="000000"/>
                <w:sz w:val="16"/>
                <w:szCs w:val="16"/>
                <w:lang w:eastAsia="id-ID"/>
              </w:rPr>
              <w:t>.</w:t>
            </w:r>
            <w:r w:rsidRPr="00847616">
              <w:rPr>
                <w:rFonts w:ascii="Century Gothic" w:eastAsia="Times New Roman" w:hAnsi="Century Gothic" w:cs="Calibri"/>
                <w:color w:val="000000"/>
                <w:sz w:val="16"/>
                <w:szCs w:val="16"/>
                <w:lang w:val="id-ID" w:eastAsia="id-ID"/>
              </w:rPr>
              <w:t>769</w:t>
            </w:r>
          </w:p>
        </w:tc>
        <w:tc>
          <w:tcPr>
            <w:tcW w:w="476" w:type="pct"/>
            <w:noWrap/>
            <w:vAlign w:val="center"/>
            <w:hideMark/>
          </w:tcPr>
          <w:p w:rsidR="00366910" w:rsidRPr="00847616" w:rsidRDefault="00366910" w:rsidP="00E7216A">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47616">
              <w:rPr>
                <w:rFonts w:ascii="Century Gothic" w:eastAsia="Times New Roman" w:hAnsi="Century Gothic" w:cs="Calibri"/>
                <w:color w:val="000000"/>
                <w:sz w:val="16"/>
                <w:szCs w:val="16"/>
                <w:lang w:val="id-ID" w:eastAsia="id-ID"/>
              </w:rPr>
              <w:t>51</w:t>
            </w:r>
            <w:r w:rsidR="000806B4">
              <w:rPr>
                <w:rFonts w:ascii="Century Gothic" w:eastAsia="Times New Roman" w:hAnsi="Century Gothic" w:cs="Calibri"/>
                <w:color w:val="000000"/>
                <w:sz w:val="16"/>
                <w:szCs w:val="16"/>
                <w:lang w:eastAsia="id-ID"/>
              </w:rPr>
              <w:t>.</w:t>
            </w:r>
            <w:r w:rsidRPr="00847616">
              <w:rPr>
                <w:rFonts w:ascii="Century Gothic" w:eastAsia="Times New Roman" w:hAnsi="Century Gothic" w:cs="Calibri"/>
                <w:color w:val="000000"/>
                <w:sz w:val="16"/>
                <w:szCs w:val="16"/>
                <w:lang w:val="id-ID" w:eastAsia="id-ID"/>
              </w:rPr>
              <w:t>395</w:t>
            </w:r>
          </w:p>
        </w:tc>
        <w:tc>
          <w:tcPr>
            <w:tcW w:w="451" w:type="pct"/>
            <w:noWrap/>
            <w:vAlign w:val="center"/>
            <w:hideMark/>
          </w:tcPr>
          <w:p w:rsidR="00366910" w:rsidRPr="00847616" w:rsidRDefault="00366910" w:rsidP="00E7216A">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47616">
              <w:rPr>
                <w:rFonts w:ascii="Century Gothic" w:eastAsia="Times New Roman" w:hAnsi="Century Gothic" w:cs="Calibri"/>
                <w:color w:val="000000"/>
                <w:sz w:val="16"/>
                <w:szCs w:val="16"/>
                <w:lang w:val="id-ID" w:eastAsia="id-ID"/>
              </w:rPr>
              <w:t>55</w:t>
            </w:r>
            <w:r w:rsidR="000806B4">
              <w:rPr>
                <w:rFonts w:ascii="Century Gothic" w:eastAsia="Times New Roman" w:hAnsi="Century Gothic" w:cs="Calibri"/>
                <w:color w:val="000000"/>
                <w:sz w:val="16"/>
                <w:szCs w:val="16"/>
                <w:lang w:eastAsia="id-ID"/>
              </w:rPr>
              <w:t>.</w:t>
            </w:r>
            <w:r w:rsidRPr="00847616">
              <w:rPr>
                <w:rFonts w:ascii="Century Gothic" w:eastAsia="Times New Roman" w:hAnsi="Century Gothic" w:cs="Calibri"/>
                <w:color w:val="000000"/>
                <w:sz w:val="16"/>
                <w:szCs w:val="16"/>
                <w:lang w:val="id-ID" w:eastAsia="id-ID"/>
              </w:rPr>
              <w:t>379</w:t>
            </w:r>
          </w:p>
        </w:tc>
        <w:tc>
          <w:tcPr>
            <w:tcW w:w="499" w:type="pct"/>
            <w:tcBorders>
              <w:right w:val="single" w:sz="4" w:space="0" w:color="auto"/>
            </w:tcBorders>
            <w:vAlign w:val="center"/>
          </w:tcPr>
          <w:p w:rsidR="00366910" w:rsidRPr="00847616" w:rsidRDefault="00DE2D49" w:rsidP="00E7216A">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eastAsia="id-ID"/>
              </w:rPr>
            </w:pPr>
            <w:r w:rsidRPr="00847616">
              <w:rPr>
                <w:rFonts w:ascii="Century Gothic" w:eastAsia="Times New Roman" w:hAnsi="Century Gothic" w:cs="Calibri"/>
                <w:color w:val="000000"/>
                <w:sz w:val="16"/>
                <w:szCs w:val="16"/>
                <w:lang w:eastAsia="id-ID"/>
              </w:rPr>
              <w:t>115.384</w:t>
            </w:r>
          </w:p>
        </w:tc>
      </w:tr>
      <w:tr w:rsidR="00847616" w:rsidRPr="00847616" w:rsidTr="001E6CFE">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196" w:type="pct"/>
            <w:tcBorders>
              <w:left w:val="single" w:sz="4" w:space="0" w:color="auto"/>
              <w:right w:val="single" w:sz="4" w:space="0" w:color="auto"/>
            </w:tcBorders>
            <w:vAlign w:val="center"/>
            <w:hideMark/>
          </w:tcPr>
          <w:p w:rsidR="00366910" w:rsidRPr="00847616" w:rsidRDefault="00366910" w:rsidP="00366910">
            <w:pPr>
              <w:jc w:val="center"/>
              <w:rPr>
                <w:rFonts w:ascii="Century Gothic" w:eastAsia="Times New Roman" w:hAnsi="Century Gothic" w:cs="Calibri"/>
                <w:b w:val="0"/>
                <w:color w:val="000000"/>
                <w:sz w:val="16"/>
                <w:szCs w:val="16"/>
                <w:lang w:val="id-ID" w:eastAsia="id-ID"/>
              </w:rPr>
            </w:pPr>
            <w:r w:rsidRPr="00847616">
              <w:rPr>
                <w:rFonts w:ascii="Century Gothic" w:eastAsia="Times New Roman" w:hAnsi="Century Gothic" w:cs="Calibri"/>
                <w:b w:val="0"/>
                <w:color w:val="000000"/>
                <w:sz w:val="16"/>
                <w:szCs w:val="16"/>
                <w:lang w:val="id-ID" w:eastAsia="id-ID"/>
              </w:rPr>
              <w:t>Instansi Pemerintah</w:t>
            </w:r>
          </w:p>
        </w:tc>
        <w:tc>
          <w:tcPr>
            <w:tcW w:w="475" w:type="pct"/>
            <w:tcBorders>
              <w:left w:val="single" w:sz="4" w:space="0" w:color="auto"/>
            </w:tcBorders>
            <w:noWrap/>
            <w:vAlign w:val="center"/>
            <w:hideMark/>
          </w:tcPr>
          <w:p w:rsidR="00366910" w:rsidRPr="00847616" w:rsidRDefault="00366910" w:rsidP="00E7216A">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47616">
              <w:rPr>
                <w:rFonts w:ascii="Century Gothic" w:eastAsia="Times New Roman" w:hAnsi="Century Gothic" w:cs="Calibri"/>
                <w:color w:val="000000"/>
                <w:sz w:val="16"/>
                <w:szCs w:val="16"/>
                <w:lang w:val="id-ID" w:eastAsia="id-ID"/>
              </w:rPr>
              <w:t>92</w:t>
            </w:r>
          </w:p>
        </w:tc>
        <w:tc>
          <w:tcPr>
            <w:tcW w:w="476" w:type="pct"/>
            <w:noWrap/>
            <w:vAlign w:val="center"/>
            <w:hideMark/>
          </w:tcPr>
          <w:p w:rsidR="00366910" w:rsidRPr="00847616" w:rsidRDefault="00366910" w:rsidP="00E7216A">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47616">
              <w:rPr>
                <w:rFonts w:ascii="Century Gothic" w:eastAsia="Times New Roman" w:hAnsi="Century Gothic" w:cs="Calibri"/>
                <w:color w:val="000000"/>
                <w:sz w:val="16"/>
                <w:szCs w:val="16"/>
                <w:lang w:val="id-ID" w:eastAsia="id-ID"/>
              </w:rPr>
              <w:t>129</w:t>
            </w:r>
          </w:p>
        </w:tc>
        <w:tc>
          <w:tcPr>
            <w:tcW w:w="476" w:type="pct"/>
            <w:noWrap/>
            <w:vAlign w:val="center"/>
            <w:hideMark/>
          </w:tcPr>
          <w:p w:rsidR="00366910" w:rsidRPr="00847616" w:rsidRDefault="00366910" w:rsidP="00E7216A">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47616">
              <w:rPr>
                <w:rFonts w:ascii="Century Gothic" w:eastAsia="Times New Roman" w:hAnsi="Century Gothic" w:cs="Calibri"/>
                <w:color w:val="000000"/>
                <w:sz w:val="16"/>
                <w:szCs w:val="16"/>
                <w:lang w:val="id-ID" w:eastAsia="id-ID"/>
              </w:rPr>
              <w:t>173</w:t>
            </w:r>
          </w:p>
        </w:tc>
        <w:tc>
          <w:tcPr>
            <w:tcW w:w="476" w:type="pct"/>
            <w:tcBorders>
              <w:right w:val="single" w:sz="4" w:space="0" w:color="auto"/>
            </w:tcBorders>
            <w:vAlign w:val="center"/>
          </w:tcPr>
          <w:p w:rsidR="00366910" w:rsidRPr="00847616" w:rsidRDefault="00DE2D49" w:rsidP="00E7216A">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eastAsia="id-ID"/>
              </w:rPr>
            </w:pPr>
            <w:r w:rsidRPr="00847616">
              <w:rPr>
                <w:rFonts w:ascii="Century Gothic" w:eastAsia="Times New Roman" w:hAnsi="Century Gothic" w:cs="Calibri"/>
                <w:color w:val="000000"/>
                <w:sz w:val="16"/>
                <w:szCs w:val="16"/>
                <w:lang w:eastAsia="id-ID"/>
              </w:rPr>
              <w:t>236</w:t>
            </w:r>
          </w:p>
        </w:tc>
        <w:tc>
          <w:tcPr>
            <w:tcW w:w="475" w:type="pct"/>
            <w:tcBorders>
              <w:left w:val="single" w:sz="4" w:space="0" w:color="auto"/>
            </w:tcBorders>
            <w:noWrap/>
            <w:vAlign w:val="center"/>
            <w:hideMark/>
          </w:tcPr>
          <w:p w:rsidR="00366910" w:rsidRPr="00847616" w:rsidRDefault="00366910" w:rsidP="00E7216A">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47616">
              <w:rPr>
                <w:rFonts w:ascii="Century Gothic" w:eastAsia="Times New Roman" w:hAnsi="Century Gothic" w:cs="Calibri"/>
                <w:color w:val="000000"/>
                <w:sz w:val="16"/>
                <w:szCs w:val="16"/>
                <w:lang w:val="id-ID" w:eastAsia="id-ID"/>
              </w:rPr>
              <w:t>11</w:t>
            </w:r>
            <w:r w:rsidR="000806B4">
              <w:rPr>
                <w:rFonts w:ascii="Century Gothic" w:eastAsia="Times New Roman" w:hAnsi="Century Gothic" w:cs="Calibri"/>
                <w:color w:val="000000"/>
                <w:sz w:val="16"/>
                <w:szCs w:val="16"/>
                <w:lang w:eastAsia="id-ID"/>
              </w:rPr>
              <w:t>.</w:t>
            </w:r>
            <w:r w:rsidRPr="00847616">
              <w:rPr>
                <w:rFonts w:ascii="Century Gothic" w:eastAsia="Times New Roman" w:hAnsi="Century Gothic" w:cs="Calibri"/>
                <w:color w:val="000000"/>
                <w:sz w:val="16"/>
                <w:szCs w:val="16"/>
                <w:lang w:val="id-ID" w:eastAsia="id-ID"/>
              </w:rPr>
              <w:t>978</w:t>
            </w:r>
          </w:p>
        </w:tc>
        <w:tc>
          <w:tcPr>
            <w:tcW w:w="476" w:type="pct"/>
            <w:noWrap/>
            <w:vAlign w:val="center"/>
            <w:hideMark/>
          </w:tcPr>
          <w:p w:rsidR="00366910" w:rsidRPr="00847616" w:rsidRDefault="00366910" w:rsidP="00E7216A">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47616">
              <w:rPr>
                <w:rFonts w:ascii="Century Gothic" w:eastAsia="Times New Roman" w:hAnsi="Century Gothic" w:cs="Calibri"/>
                <w:color w:val="000000"/>
                <w:sz w:val="16"/>
                <w:szCs w:val="16"/>
                <w:lang w:val="id-ID" w:eastAsia="id-ID"/>
              </w:rPr>
              <w:t>60</w:t>
            </w:r>
            <w:r w:rsidR="000806B4">
              <w:rPr>
                <w:rFonts w:ascii="Century Gothic" w:eastAsia="Times New Roman" w:hAnsi="Century Gothic" w:cs="Calibri"/>
                <w:color w:val="000000"/>
                <w:sz w:val="16"/>
                <w:szCs w:val="16"/>
                <w:lang w:eastAsia="id-ID"/>
              </w:rPr>
              <w:t>.</w:t>
            </w:r>
            <w:r w:rsidRPr="00847616">
              <w:rPr>
                <w:rFonts w:ascii="Century Gothic" w:eastAsia="Times New Roman" w:hAnsi="Century Gothic" w:cs="Calibri"/>
                <w:color w:val="000000"/>
                <w:sz w:val="16"/>
                <w:szCs w:val="16"/>
                <w:lang w:val="id-ID" w:eastAsia="id-ID"/>
              </w:rPr>
              <w:t>772</w:t>
            </w:r>
          </w:p>
        </w:tc>
        <w:tc>
          <w:tcPr>
            <w:tcW w:w="451" w:type="pct"/>
            <w:noWrap/>
            <w:vAlign w:val="center"/>
            <w:hideMark/>
          </w:tcPr>
          <w:p w:rsidR="00366910" w:rsidRPr="00847616" w:rsidRDefault="00366910" w:rsidP="00E7216A">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47616">
              <w:rPr>
                <w:rFonts w:ascii="Century Gothic" w:eastAsia="Times New Roman" w:hAnsi="Century Gothic" w:cs="Calibri"/>
                <w:color w:val="000000"/>
                <w:sz w:val="16"/>
                <w:szCs w:val="16"/>
                <w:lang w:val="id-ID" w:eastAsia="id-ID"/>
              </w:rPr>
              <w:t>62</w:t>
            </w:r>
            <w:r w:rsidR="000806B4">
              <w:rPr>
                <w:rFonts w:ascii="Century Gothic" w:eastAsia="Times New Roman" w:hAnsi="Century Gothic" w:cs="Calibri"/>
                <w:color w:val="000000"/>
                <w:sz w:val="16"/>
                <w:szCs w:val="16"/>
                <w:lang w:eastAsia="id-ID"/>
              </w:rPr>
              <w:t>.</w:t>
            </w:r>
            <w:r w:rsidRPr="00847616">
              <w:rPr>
                <w:rFonts w:ascii="Century Gothic" w:eastAsia="Times New Roman" w:hAnsi="Century Gothic" w:cs="Calibri"/>
                <w:color w:val="000000"/>
                <w:sz w:val="16"/>
                <w:szCs w:val="16"/>
                <w:lang w:val="id-ID" w:eastAsia="id-ID"/>
              </w:rPr>
              <w:t>667</w:t>
            </w:r>
          </w:p>
        </w:tc>
        <w:tc>
          <w:tcPr>
            <w:tcW w:w="499" w:type="pct"/>
            <w:tcBorders>
              <w:right w:val="single" w:sz="4" w:space="0" w:color="auto"/>
            </w:tcBorders>
            <w:vAlign w:val="center"/>
          </w:tcPr>
          <w:p w:rsidR="00366910" w:rsidRPr="00847616" w:rsidRDefault="00E7216A" w:rsidP="00E7216A">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6"/>
                <w:szCs w:val="16"/>
                <w:lang w:eastAsia="id-ID"/>
              </w:rPr>
            </w:pPr>
            <w:r w:rsidRPr="00847616">
              <w:rPr>
                <w:rFonts w:ascii="Century Gothic" w:eastAsia="Times New Roman" w:hAnsi="Century Gothic" w:cs="Calibri"/>
                <w:color w:val="000000"/>
                <w:sz w:val="16"/>
                <w:szCs w:val="16"/>
                <w:lang w:eastAsia="id-ID"/>
              </w:rPr>
              <w:t>63.347</w:t>
            </w:r>
          </w:p>
        </w:tc>
      </w:tr>
      <w:tr w:rsidR="00847616" w:rsidRPr="00847616" w:rsidTr="001E6CFE">
        <w:trPr>
          <w:trHeight w:val="20"/>
        </w:trPr>
        <w:tc>
          <w:tcPr>
            <w:cnfStyle w:val="001000000000" w:firstRow="0" w:lastRow="0" w:firstColumn="1" w:lastColumn="0" w:oddVBand="0" w:evenVBand="0" w:oddHBand="0" w:evenHBand="0" w:firstRowFirstColumn="0" w:firstRowLastColumn="0" w:lastRowFirstColumn="0" w:lastRowLastColumn="0"/>
            <w:tcW w:w="1196" w:type="pct"/>
            <w:tcBorders>
              <w:left w:val="single" w:sz="4" w:space="0" w:color="auto"/>
              <w:right w:val="single" w:sz="4" w:space="0" w:color="auto"/>
            </w:tcBorders>
            <w:vAlign w:val="center"/>
            <w:hideMark/>
          </w:tcPr>
          <w:p w:rsidR="00366910" w:rsidRPr="00847616" w:rsidRDefault="00366910" w:rsidP="00366910">
            <w:pPr>
              <w:jc w:val="center"/>
              <w:rPr>
                <w:rFonts w:ascii="Century Gothic" w:eastAsia="Times New Roman" w:hAnsi="Century Gothic" w:cs="Calibri"/>
                <w:b w:val="0"/>
                <w:color w:val="000000"/>
                <w:sz w:val="16"/>
                <w:szCs w:val="16"/>
                <w:lang w:val="id-ID" w:eastAsia="id-ID"/>
              </w:rPr>
            </w:pPr>
            <w:r w:rsidRPr="00847616">
              <w:rPr>
                <w:rFonts w:ascii="Century Gothic" w:eastAsia="Times New Roman" w:hAnsi="Century Gothic" w:cs="Calibri"/>
                <w:b w:val="0"/>
                <w:color w:val="000000"/>
                <w:sz w:val="16"/>
                <w:szCs w:val="16"/>
                <w:lang w:val="id-ID" w:eastAsia="id-ID"/>
              </w:rPr>
              <w:t>Lainnya</w:t>
            </w:r>
          </w:p>
        </w:tc>
        <w:tc>
          <w:tcPr>
            <w:tcW w:w="475" w:type="pct"/>
            <w:tcBorders>
              <w:left w:val="single" w:sz="4" w:space="0" w:color="auto"/>
            </w:tcBorders>
            <w:noWrap/>
            <w:vAlign w:val="center"/>
            <w:hideMark/>
          </w:tcPr>
          <w:p w:rsidR="00366910" w:rsidRPr="00847616" w:rsidRDefault="00366910" w:rsidP="00E7216A">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p>
        </w:tc>
        <w:tc>
          <w:tcPr>
            <w:tcW w:w="476" w:type="pct"/>
            <w:noWrap/>
            <w:vAlign w:val="center"/>
            <w:hideMark/>
          </w:tcPr>
          <w:p w:rsidR="00366910" w:rsidRPr="00847616" w:rsidRDefault="00366910" w:rsidP="00E7216A">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47616">
              <w:rPr>
                <w:rFonts w:ascii="Century Gothic" w:eastAsia="Times New Roman" w:hAnsi="Century Gothic" w:cs="Calibri"/>
                <w:color w:val="000000"/>
                <w:sz w:val="16"/>
                <w:szCs w:val="16"/>
                <w:lang w:val="id-ID" w:eastAsia="id-ID"/>
              </w:rPr>
              <w:t>2</w:t>
            </w:r>
          </w:p>
        </w:tc>
        <w:tc>
          <w:tcPr>
            <w:tcW w:w="476" w:type="pct"/>
            <w:noWrap/>
            <w:vAlign w:val="center"/>
            <w:hideMark/>
          </w:tcPr>
          <w:p w:rsidR="00366910" w:rsidRPr="00847616" w:rsidRDefault="00366910" w:rsidP="00E7216A">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47616">
              <w:rPr>
                <w:rFonts w:ascii="Century Gothic" w:eastAsia="Times New Roman" w:hAnsi="Century Gothic" w:cs="Calibri"/>
                <w:color w:val="000000"/>
                <w:sz w:val="16"/>
                <w:szCs w:val="16"/>
                <w:lang w:val="id-ID" w:eastAsia="id-ID"/>
              </w:rPr>
              <w:t>2</w:t>
            </w:r>
          </w:p>
        </w:tc>
        <w:tc>
          <w:tcPr>
            <w:tcW w:w="476" w:type="pct"/>
            <w:tcBorders>
              <w:right w:val="single" w:sz="4" w:space="0" w:color="auto"/>
            </w:tcBorders>
            <w:vAlign w:val="center"/>
          </w:tcPr>
          <w:p w:rsidR="00366910" w:rsidRPr="00847616" w:rsidRDefault="00847616" w:rsidP="00E7216A">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eastAsia="id-ID"/>
              </w:rPr>
            </w:pPr>
            <w:r>
              <w:rPr>
                <w:rFonts w:ascii="Century Gothic" w:eastAsia="Times New Roman" w:hAnsi="Century Gothic" w:cs="Calibri"/>
                <w:color w:val="000000"/>
                <w:sz w:val="16"/>
                <w:szCs w:val="16"/>
                <w:lang w:eastAsia="id-ID"/>
              </w:rPr>
              <w:t>2</w:t>
            </w:r>
          </w:p>
        </w:tc>
        <w:tc>
          <w:tcPr>
            <w:tcW w:w="475" w:type="pct"/>
            <w:tcBorders>
              <w:left w:val="single" w:sz="4" w:space="0" w:color="auto"/>
            </w:tcBorders>
            <w:noWrap/>
            <w:vAlign w:val="center"/>
            <w:hideMark/>
          </w:tcPr>
          <w:p w:rsidR="00366910" w:rsidRPr="00847616" w:rsidRDefault="00366910" w:rsidP="00E7216A">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p>
        </w:tc>
        <w:tc>
          <w:tcPr>
            <w:tcW w:w="476" w:type="pct"/>
            <w:noWrap/>
            <w:vAlign w:val="center"/>
            <w:hideMark/>
          </w:tcPr>
          <w:p w:rsidR="00366910" w:rsidRPr="00847616" w:rsidRDefault="00366910" w:rsidP="00E7216A">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47616">
              <w:rPr>
                <w:rFonts w:ascii="Century Gothic" w:eastAsia="Times New Roman" w:hAnsi="Century Gothic" w:cs="Calibri"/>
                <w:color w:val="000000"/>
                <w:sz w:val="16"/>
                <w:szCs w:val="16"/>
                <w:lang w:val="id-ID" w:eastAsia="id-ID"/>
              </w:rPr>
              <w:t>45</w:t>
            </w:r>
            <w:r w:rsidR="000806B4">
              <w:rPr>
                <w:rFonts w:ascii="Century Gothic" w:eastAsia="Times New Roman" w:hAnsi="Century Gothic" w:cs="Calibri"/>
                <w:color w:val="000000"/>
                <w:sz w:val="16"/>
                <w:szCs w:val="16"/>
                <w:lang w:eastAsia="id-ID"/>
              </w:rPr>
              <w:t>.</w:t>
            </w:r>
            <w:r w:rsidRPr="00847616">
              <w:rPr>
                <w:rFonts w:ascii="Century Gothic" w:eastAsia="Times New Roman" w:hAnsi="Century Gothic" w:cs="Calibri"/>
                <w:color w:val="000000"/>
                <w:sz w:val="16"/>
                <w:szCs w:val="16"/>
                <w:lang w:val="id-ID" w:eastAsia="id-ID"/>
              </w:rPr>
              <w:t>914</w:t>
            </w:r>
          </w:p>
        </w:tc>
        <w:tc>
          <w:tcPr>
            <w:tcW w:w="451" w:type="pct"/>
            <w:noWrap/>
            <w:vAlign w:val="center"/>
            <w:hideMark/>
          </w:tcPr>
          <w:p w:rsidR="00366910" w:rsidRPr="00847616" w:rsidRDefault="00366910" w:rsidP="00E7216A">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val="id-ID" w:eastAsia="id-ID"/>
              </w:rPr>
            </w:pPr>
            <w:r w:rsidRPr="00847616">
              <w:rPr>
                <w:rFonts w:ascii="Century Gothic" w:eastAsia="Times New Roman" w:hAnsi="Century Gothic" w:cs="Calibri"/>
                <w:color w:val="000000"/>
                <w:sz w:val="16"/>
                <w:szCs w:val="16"/>
                <w:lang w:val="id-ID" w:eastAsia="id-ID"/>
              </w:rPr>
              <w:t>3</w:t>
            </w:r>
            <w:r w:rsidR="000806B4">
              <w:rPr>
                <w:rFonts w:ascii="Century Gothic" w:eastAsia="Times New Roman" w:hAnsi="Century Gothic" w:cs="Calibri"/>
                <w:color w:val="000000"/>
                <w:sz w:val="16"/>
                <w:szCs w:val="16"/>
                <w:lang w:eastAsia="id-ID"/>
              </w:rPr>
              <w:t>.</w:t>
            </w:r>
            <w:r w:rsidRPr="00847616">
              <w:rPr>
                <w:rFonts w:ascii="Century Gothic" w:eastAsia="Times New Roman" w:hAnsi="Century Gothic" w:cs="Calibri"/>
                <w:color w:val="000000"/>
                <w:sz w:val="16"/>
                <w:szCs w:val="16"/>
                <w:lang w:val="id-ID" w:eastAsia="id-ID"/>
              </w:rPr>
              <w:t>633</w:t>
            </w:r>
          </w:p>
        </w:tc>
        <w:tc>
          <w:tcPr>
            <w:tcW w:w="499" w:type="pct"/>
            <w:tcBorders>
              <w:right w:val="single" w:sz="4" w:space="0" w:color="auto"/>
            </w:tcBorders>
            <w:vAlign w:val="center"/>
          </w:tcPr>
          <w:p w:rsidR="00366910" w:rsidRPr="00847616" w:rsidRDefault="00847616" w:rsidP="00E7216A">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6"/>
                <w:szCs w:val="16"/>
                <w:lang w:eastAsia="id-ID"/>
              </w:rPr>
            </w:pPr>
            <w:r>
              <w:rPr>
                <w:rFonts w:ascii="Century Gothic" w:eastAsia="Times New Roman" w:hAnsi="Century Gothic" w:cs="Calibri"/>
                <w:color w:val="000000"/>
                <w:sz w:val="16"/>
                <w:szCs w:val="16"/>
                <w:lang w:eastAsia="id-ID"/>
              </w:rPr>
              <w:t>3</w:t>
            </w:r>
            <w:r w:rsidR="000806B4">
              <w:rPr>
                <w:rFonts w:ascii="Century Gothic" w:eastAsia="Times New Roman" w:hAnsi="Century Gothic" w:cs="Calibri"/>
                <w:color w:val="000000"/>
                <w:sz w:val="16"/>
                <w:szCs w:val="16"/>
                <w:lang w:eastAsia="id-ID"/>
              </w:rPr>
              <w:t>.</w:t>
            </w:r>
            <w:r w:rsidR="0057295A">
              <w:rPr>
                <w:rFonts w:ascii="Century Gothic" w:eastAsia="Times New Roman" w:hAnsi="Century Gothic" w:cs="Calibri"/>
                <w:color w:val="000000"/>
                <w:sz w:val="16"/>
                <w:szCs w:val="16"/>
                <w:lang w:eastAsia="id-ID"/>
              </w:rPr>
              <w:t>633</w:t>
            </w:r>
          </w:p>
        </w:tc>
      </w:tr>
      <w:tr w:rsidR="00847616" w:rsidRPr="00847616" w:rsidTr="001E6CFE">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196" w:type="pct"/>
            <w:tcBorders>
              <w:left w:val="single" w:sz="4" w:space="0" w:color="auto"/>
              <w:bottom w:val="single" w:sz="4" w:space="0" w:color="auto"/>
              <w:right w:val="single" w:sz="4" w:space="0" w:color="auto"/>
            </w:tcBorders>
            <w:vAlign w:val="center"/>
            <w:hideMark/>
          </w:tcPr>
          <w:p w:rsidR="00366910" w:rsidRPr="00847616" w:rsidRDefault="00366910" w:rsidP="00366910">
            <w:pPr>
              <w:jc w:val="center"/>
              <w:rPr>
                <w:rFonts w:ascii="Century Gothic" w:eastAsia="Times New Roman" w:hAnsi="Century Gothic" w:cs="Calibri"/>
                <w:b w:val="0"/>
                <w:bCs w:val="0"/>
                <w:color w:val="000000"/>
                <w:sz w:val="16"/>
                <w:szCs w:val="16"/>
                <w:lang w:val="id-ID" w:eastAsia="id-ID"/>
              </w:rPr>
            </w:pPr>
            <w:r w:rsidRPr="00847616">
              <w:rPr>
                <w:rFonts w:ascii="Century Gothic" w:eastAsia="Times New Roman" w:hAnsi="Century Gothic" w:cs="Calibri"/>
                <w:b w:val="0"/>
                <w:bCs w:val="0"/>
                <w:color w:val="000000"/>
                <w:sz w:val="16"/>
                <w:szCs w:val="16"/>
                <w:lang w:val="id-ID" w:eastAsia="id-ID"/>
              </w:rPr>
              <w:t>Jumlah</w:t>
            </w:r>
          </w:p>
        </w:tc>
        <w:tc>
          <w:tcPr>
            <w:tcW w:w="475" w:type="pct"/>
            <w:tcBorders>
              <w:left w:val="single" w:sz="4" w:space="0" w:color="auto"/>
              <w:bottom w:val="single" w:sz="4" w:space="0" w:color="auto"/>
            </w:tcBorders>
            <w:noWrap/>
            <w:vAlign w:val="center"/>
            <w:hideMark/>
          </w:tcPr>
          <w:p w:rsidR="00366910" w:rsidRPr="00847616" w:rsidRDefault="00C94AA4" w:rsidP="00366910">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b/>
                <w:bCs/>
                <w:color w:val="000000"/>
                <w:sz w:val="16"/>
                <w:szCs w:val="16"/>
                <w:lang w:val="id-ID" w:eastAsia="id-ID"/>
              </w:rPr>
            </w:pPr>
            <w:r>
              <w:rPr>
                <w:rFonts w:ascii="Century Gothic" w:eastAsia="Times New Roman" w:hAnsi="Century Gothic" w:cs="Calibri"/>
                <w:b/>
                <w:bCs/>
                <w:color w:val="000000"/>
                <w:sz w:val="16"/>
                <w:szCs w:val="16"/>
                <w:lang w:val="id-ID" w:eastAsia="id-ID"/>
              </w:rPr>
              <w:t>11.453</w:t>
            </w:r>
          </w:p>
        </w:tc>
        <w:tc>
          <w:tcPr>
            <w:tcW w:w="476" w:type="pct"/>
            <w:tcBorders>
              <w:bottom w:val="single" w:sz="4" w:space="0" w:color="auto"/>
            </w:tcBorders>
            <w:noWrap/>
            <w:vAlign w:val="center"/>
            <w:hideMark/>
          </w:tcPr>
          <w:p w:rsidR="00366910" w:rsidRPr="00C94AA4" w:rsidRDefault="00C94AA4" w:rsidP="00366910">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b/>
                <w:bCs/>
                <w:color w:val="000000"/>
                <w:sz w:val="16"/>
                <w:szCs w:val="16"/>
                <w:lang w:eastAsia="id-ID"/>
              </w:rPr>
            </w:pPr>
            <w:r>
              <w:rPr>
                <w:rFonts w:ascii="Century Gothic" w:eastAsia="Times New Roman" w:hAnsi="Century Gothic" w:cs="Calibri"/>
                <w:b/>
                <w:bCs/>
                <w:color w:val="000000"/>
                <w:sz w:val="16"/>
                <w:szCs w:val="16"/>
                <w:lang w:eastAsia="id-ID"/>
              </w:rPr>
              <w:t>15.791</w:t>
            </w:r>
          </w:p>
        </w:tc>
        <w:tc>
          <w:tcPr>
            <w:tcW w:w="476" w:type="pct"/>
            <w:tcBorders>
              <w:bottom w:val="single" w:sz="4" w:space="0" w:color="auto"/>
            </w:tcBorders>
            <w:noWrap/>
            <w:vAlign w:val="center"/>
            <w:hideMark/>
          </w:tcPr>
          <w:p w:rsidR="00366910" w:rsidRPr="00E614EE" w:rsidRDefault="00E614EE" w:rsidP="00366910">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b/>
                <w:bCs/>
                <w:color w:val="000000"/>
                <w:sz w:val="16"/>
                <w:szCs w:val="16"/>
                <w:lang w:eastAsia="id-ID"/>
              </w:rPr>
            </w:pPr>
            <w:r>
              <w:rPr>
                <w:rFonts w:ascii="Century Gothic" w:eastAsia="Times New Roman" w:hAnsi="Century Gothic" w:cs="Calibri"/>
                <w:b/>
                <w:bCs/>
                <w:color w:val="000000"/>
                <w:sz w:val="16"/>
                <w:szCs w:val="16"/>
                <w:lang w:eastAsia="id-ID"/>
              </w:rPr>
              <w:t>21.319</w:t>
            </w:r>
          </w:p>
        </w:tc>
        <w:tc>
          <w:tcPr>
            <w:tcW w:w="476" w:type="pct"/>
            <w:tcBorders>
              <w:bottom w:val="single" w:sz="4" w:space="0" w:color="auto"/>
              <w:right w:val="single" w:sz="4" w:space="0" w:color="auto"/>
            </w:tcBorders>
            <w:vAlign w:val="center"/>
          </w:tcPr>
          <w:p w:rsidR="00366910" w:rsidRPr="00847616" w:rsidRDefault="0057295A" w:rsidP="00847616">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b/>
                <w:bCs/>
                <w:color w:val="000000"/>
                <w:sz w:val="16"/>
                <w:szCs w:val="16"/>
                <w:lang w:eastAsia="id-ID"/>
              </w:rPr>
            </w:pPr>
            <w:r>
              <w:rPr>
                <w:rFonts w:ascii="Century Gothic" w:eastAsia="Times New Roman" w:hAnsi="Century Gothic" w:cs="Calibri"/>
                <w:b/>
                <w:bCs/>
                <w:color w:val="000000"/>
                <w:sz w:val="16"/>
                <w:szCs w:val="16"/>
                <w:lang w:eastAsia="id-ID"/>
              </w:rPr>
              <w:t>22.242</w:t>
            </w:r>
          </w:p>
        </w:tc>
        <w:tc>
          <w:tcPr>
            <w:tcW w:w="475" w:type="pct"/>
            <w:tcBorders>
              <w:left w:val="single" w:sz="4" w:space="0" w:color="auto"/>
              <w:bottom w:val="single" w:sz="4" w:space="0" w:color="auto"/>
            </w:tcBorders>
            <w:noWrap/>
            <w:vAlign w:val="center"/>
            <w:hideMark/>
          </w:tcPr>
          <w:p w:rsidR="00366910" w:rsidRPr="00847616" w:rsidRDefault="00366910" w:rsidP="00366910">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b/>
                <w:bCs/>
                <w:color w:val="000000"/>
                <w:sz w:val="16"/>
                <w:szCs w:val="16"/>
                <w:lang w:val="id-ID" w:eastAsia="id-ID"/>
              </w:rPr>
            </w:pPr>
            <w:r w:rsidRPr="00847616">
              <w:rPr>
                <w:rFonts w:ascii="Century Gothic" w:eastAsia="Times New Roman" w:hAnsi="Century Gothic" w:cs="Calibri"/>
                <w:b/>
                <w:bCs/>
                <w:color w:val="000000"/>
                <w:sz w:val="16"/>
                <w:szCs w:val="16"/>
                <w:lang w:val="id-ID" w:eastAsia="id-ID"/>
              </w:rPr>
              <w:t>580</w:t>
            </w:r>
            <w:r w:rsidR="000806B4">
              <w:rPr>
                <w:rFonts w:ascii="Century Gothic" w:eastAsia="Times New Roman" w:hAnsi="Century Gothic" w:cs="Calibri"/>
                <w:b/>
                <w:bCs/>
                <w:color w:val="000000"/>
                <w:sz w:val="16"/>
                <w:szCs w:val="16"/>
                <w:lang w:eastAsia="id-ID"/>
              </w:rPr>
              <w:t>.</w:t>
            </w:r>
            <w:r w:rsidRPr="00847616">
              <w:rPr>
                <w:rFonts w:ascii="Century Gothic" w:eastAsia="Times New Roman" w:hAnsi="Century Gothic" w:cs="Calibri"/>
                <w:b/>
                <w:bCs/>
                <w:color w:val="000000"/>
                <w:sz w:val="16"/>
                <w:szCs w:val="16"/>
                <w:lang w:val="id-ID" w:eastAsia="id-ID"/>
              </w:rPr>
              <w:t>007</w:t>
            </w:r>
          </w:p>
        </w:tc>
        <w:tc>
          <w:tcPr>
            <w:tcW w:w="476" w:type="pct"/>
            <w:tcBorders>
              <w:bottom w:val="single" w:sz="4" w:space="0" w:color="auto"/>
            </w:tcBorders>
            <w:noWrap/>
            <w:vAlign w:val="center"/>
            <w:hideMark/>
          </w:tcPr>
          <w:p w:rsidR="00366910" w:rsidRPr="00847616" w:rsidRDefault="00366910" w:rsidP="00366910">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b/>
                <w:bCs/>
                <w:color w:val="000000"/>
                <w:sz w:val="16"/>
                <w:szCs w:val="16"/>
                <w:lang w:val="id-ID" w:eastAsia="id-ID"/>
              </w:rPr>
            </w:pPr>
            <w:r w:rsidRPr="00847616">
              <w:rPr>
                <w:rFonts w:ascii="Century Gothic" w:eastAsia="Times New Roman" w:hAnsi="Century Gothic" w:cs="Calibri"/>
                <w:b/>
                <w:bCs/>
                <w:color w:val="000000"/>
                <w:sz w:val="16"/>
                <w:szCs w:val="16"/>
                <w:lang w:val="id-ID" w:eastAsia="id-ID"/>
              </w:rPr>
              <w:t>626</w:t>
            </w:r>
            <w:r w:rsidR="000806B4">
              <w:rPr>
                <w:rFonts w:ascii="Century Gothic" w:eastAsia="Times New Roman" w:hAnsi="Century Gothic" w:cs="Calibri"/>
                <w:b/>
                <w:bCs/>
                <w:color w:val="000000"/>
                <w:sz w:val="16"/>
                <w:szCs w:val="16"/>
                <w:lang w:eastAsia="id-ID"/>
              </w:rPr>
              <w:t>.</w:t>
            </w:r>
            <w:r w:rsidRPr="00847616">
              <w:rPr>
                <w:rFonts w:ascii="Century Gothic" w:eastAsia="Times New Roman" w:hAnsi="Century Gothic" w:cs="Calibri"/>
                <w:b/>
                <w:bCs/>
                <w:color w:val="000000"/>
                <w:sz w:val="16"/>
                <w:szCs w:val="16"/>
                <w:lang w:val="id-ID" w:eastAsia="id-ID"/>
              </w:rPr>
              <w:t>483</w:t>
            </w:r>
          </w:p>
        </w:tc>
        <w:tc>
          <w:tcPr>
            <w:tcW w:w="451" w:type="pct"/>
            <w:tcBorders>
              <w:bottom w:val="single" w:sz="4" w:space="0" w:color="auto"/>
            </w:tcBorders>
            <w:noWrap/>
            <w:vAlign w:val="center"/>
            <w:hideMark/>
          </w:tcPr>
          <w:p w:rsidR="00366910" w:rsidRPr="00847616" w:rsidRDefault="00366910" w:rsidP="00366910">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b/>
                <w:bCs/>
                <w:color w:val="000000"/>
                <w:sz w:val="16"/>
                <w:szCs w:val="16"/>
                <w:lang w:val="id-ID" w:eastAsia="id-ID"/>
              </w:rPr>
            </w:pPr>
            <w:r w:rsidRPr="00847616">
              <w:rPr>
                <w:rFonts w:ascii="Century Gothic" w:eastAsia="Times New Roman" w:hAnsi="Century Gothic" w:cs="Calibri"/>
                <w:b/>
                <w:bCs/>
                <w:color w:val="000000"/>
                <w:sz w:val="16"/>
                <w:szCs w:val="16"/>
                <w:lang w:val="id-ID" w:eastAsia="id-ID"/>
              </w:rPr>
              <w:t>697</w:t>
            </w:r>
            <w:r w:rsidR="000806B4">
              <w:rPr>
                <w:rFonts w:ascii="Century Gothic" w:eastAsia="Times New Roman" w:hAnsi="Century Gothic" w:cs="Calibri"/>
                <w:b/>
                <w:bCs/>
                <w:color w:val="000000"/>
                <w:sz w:val="16"/>
                <w:szCs w:val="16"/>
                <w:lang w:eastAsia="id-ID"/>
              </w:rPr>
              <w:t>.</w:t>
            </w:r>
            <w:r w:rsidRPr="00847616">
              <w:rPr>
                <w:rFonts w:ascii="Century Gothic" w:eastAsia="Times New Roman" w:hAnsi="Century Gothic" w:cs="Calibri"/>
                <w:b/>
                <w:bCs/>
                <w:color w:val="000000"/>
                <w:sz w:val="16"/>
                <w:szCs w:val="16"/>
                <w:lang w:val="id-ID" w:eastAsia="id-ID"/>
              </w:rPr>
              <w:t>346</w:t>
            </w:r>
          </w:p>
        </w:tc>
        <w:tc>
          <w:tcPr>
            <w:tcW w:w="499" w:type="pct"/>
            <w:tcBorders>
              <w:bottom w:val="single" w:sz="4" w:space="0" w:color="auto"/>
              <w:right w:val="single" w:sz="4" w:space="0" w:color="auto"/>
            </w:tcBorders>
            <w:vAlign w:val="center"/>
          </w:tcPr>
          <w:p w:rsidR="00366910" w:rsidRPr="00847616" w:rsidRDefault="00C94AA4" w:rsidP="00366910">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b/>
                <w:bCs/>
                <w:color w:val="000000"/>
                <w:sz w:val="16"/>
                <w:szCs w:val="16"/>
                <w:lang w:eastAsia="id-ID"/>
              </w:rPr>
            </w:pPr>
            <w:r>
              <w:rPr>
                <w:rFonts w:ascii="Century Gothic" w:eastAsia="Times New Roman" w:hAnsi="Century Gothic" w:cs="Calibri"/>
                <w:b/>
                <w:bCs/>
                <w:color w:val="000000"/>
                <w:sz w:val="16"/>
                <w:szCs w:val="16"/>
                <w:lang w:eastAsia="id-ID"/>
              </w:rPr>
              <w:t>1.962.721</w:t>
            </w:r>
          </w:p>
        </w:tc>
      </w:tr>
    </w:tbl>
    <w:p w:rsidR="00506A8B" w:rsidRPr="00DD3C45" w:rsidRDefault="00506A8B" w:rsidP="008F5011">
      <w:pPr>
        <w:spacing w:after="0" w:line="360" w:lineRule="auto"/>
        <w:jc w:val="both"/>
        <w:rPr>
          <w:rFonts w:ascii="Century Gothic" w:hAnsi="Century Gothic"/>
          <w:i/>
          <w:sz w:val="16"/>
          <w:szCs w:val="16"/>
          <w:lang w:val="id-ID"/>
        </w:rPr>
      </w:pPr>
      <w:r w:rsidRPr="00DD3C45">
        <w:rPr>
          <w:rFonts w:ascii="Century Gothic" w:hAnsi="Century Gothic"/>
          <w:i/>
          <w:sz w:val="16"/>
          <w:szCs w:val="16"/>
          <w:lang w:val="id-ID"/>
        </w:rPr>
        <w:t>Sumber ; PDAM dan BPS Kota Baubau 2014 (diolah)</w:t>
      </w:r>
    </w:p>
    <w:p w:rsidR="00366910" w:rsidRDefault="00366910" w:rsidP="00516C31">
      <w:pPr>
        <w:spacing w:after="0" w:line="240" w:lineRule="auto"/>
        <w:ind w:firstLine="851"/>
        <w:jc w:val="both"/>
        <w:rPr>
          <w:rFonts w:ascii="Century Gothic" w:hAnsi="Century Gothic"/>
          <w:sz w:val="20"/>
          <w:szCs w:val="20"/>
        </w:rPr>
      </w:pPr>
    </w:p>
    <w:p w:rsidR="00506A8B" w:rsidRPr="00E7216A" w:rsidRDefault="00506A8B" w:rsidP="00366910">
      <w:pPr>
        <w:spacing w:after="0" w:line="360" w:lineRule="auto"/>
        <w:ind w:left="851" w:firstLine="589"/>
        <w:jc w:val="both"/>
        <w:rPr>
          <w:rFonts w:ascii="Century Gothic" w:hAnsi="Century Gothic"/>
          <w:sz w:val="20"/>
          <w:szCs w:val="20"/>
        </w:rPr>
      </w:pPr>
      <w:r w:rsidRPr="00E7216A">
        <w:rPr>
          <w:rFonts w:ascii="Century Gothic" w:hAnsi="Century Gothic"/>
          <w:sz w:val="20"/>
          <w:szCs w:val="20"/>
          <w:lang w:val="id-ID"/>
        </w:rPr>
        <w:lastRenderedPageBreak/>
        <w:t>Jumlah</w:t>
      </w:r>
      <w:r w:rsidR="00847616">
        <w:rPr>
          <w:rFonts w:ascii="Century Gothic" w:hAnsi="Century Gothic"/>
          <w:sz w:val="20"/>
          <w:szCs w:val="20"/>
          <w:lang w:val="id-ID"/>
        </w:rPr>
        <w:t xml:space="preserve"> pelangggan air minum tahun 2013</w:t>
      </w:r>
      <w:r w:rsidR="00C94AA4">
        <w:rPr>
          <w:rFonts w:ascii="Century Gothic" w:hAnsi="Century Gothic"/>
          <w:sz w:val="20"/>
          <w:szCs w:val="20"/>
          <w:lang w:val="id-ID"/>
        </w:rPr>
        <w:t xml:space="preserve"> sebanyak 21.319 dan tahun 2014 mencapai 22.242</w:t>
      </w:r>
      <w:r w:rsidRPr="00E7216A">
        <w:rPr>
          <w:rFonts w:ascii="Century Gothic" w:hAnsi="Century Gothic"/>
          <w:sz w:val="20"/>
          <w:szCs w:val="20"/>
          <w:lang w:val="id-ID"/>
        </w:rPr>
        <w:t xml:space="preserve"> atau t</w:t>
      </w:r>
      <w:r w:rsidR="00C94AA4">
        <w:rPr>
          <w:rFonts w:ascii="Century Gothic" w:hAnsi="Century Gothic"/>
          <w:sz w:val="20"/>
          <w:szCs w:val="20"/>
          <w:lang w:val="id-ID"/>
        </w:rPr>
        <w:t>erjadi peningkatan sebesar 4,32</w:t>
      </w:r>
      <w:r w:rsidRPr="00E7216A">
        <w:rPr>
          <w:rFonts w:ascii="Century Gothic" w:hAnsi="Century Gothic"/>
          <w:sz w:val="20"/>
          <w:szCs w:val="20"/>
          <w:lang w:val="id-ID"/>
        </w:rPr>
        <w:t xml:space="preserve"> persen. Jenis konsumen yang paling banyak menggunakan jasa PDAM adalah rumah tangga yaitu seb</w:t>
      </w:r>
      <w:r w:rsidR="00C94AA4">
        <w:rPr>
          <w:rFonts w:ascii="Century Gothic" w:hAnsi="Century Gothic"/>
          <w:sz w:val="20"/>
          <w:szCs w:val="20"/>
          <w:lang w:val="id-ID"/>
        </w:rPr>
        <w:t xml:space="preserve">anyak 1.769.370 angka tersebut meningkat </w:t>
      </w:r>
      <w:r w:rsidR="00F27890">
        <w:rPr>
          <w:rFonts w:ascii="Century Gothic" w:hAnsi="Century Gothic"/>
          <w:sz w:val="20"/>
          <w:szCs w:val="20"/>
        </w:rPr>
        <w:t>213,34%</w:t>
      </w:r>
      <w:r w:rsidRPr="00E7216A">
        <w:rPr>
          <w:rFonts w:ascii="Century Gothic" w:hAnsi="Century Gothic"/>
          <w:sz w:val="20"/>
          <w:szCs w:val="20"/>
          <w:lang w:val="id-ID"/>
        </w:rPr>
        <w:t xml:space="preserve"> persen jik</w:t>
      </w:r>
      <w:r w:rsidR="00F27890">
        <w:rPr>
          <w:rFonts w:ascii="Century Gothic" w:hAnsi="Century Gothic"/>
          <w:sz w:val="20"/>
          <w:szCs w:val="20"/>
          <w:lang w:val="id-ID"/>
        </w:rPr>
        <w:t>a dibandingkan dengan tahun 2013</w:t>
      </w:r>
      <w:r w:rsidRPr="00E7216A">
        <w:rPr>
          <w:rFonts w:ascii="Century Gothic" w:hAnsi="Century Gothic"/>
          <w:sz w:val="20"/>
          <w:szCs w:val="20"/>
          <w:lang w:val="id-ID"/>
        </w:rPr>
        <w:t>.</w:t>
      </w:r>
      <w:r w:rsidR="00366910" w:rsidRPr="00E7216A">
        <w:rPr>
          <w:rFonts w:ascii="Century Gothic" w:hAnsi="Century Gothic"/>
          <w:sz w:val="20"/>
          <w:szCs w:val="20"/>
        </w:rPr>
        <w:t xml:space="preserve"> </w:t>
      </w:r>
      <w:r w:rsidRPr="00E7216A">
        <w:rPr>
          <w:rFonts w:ascii="Century Gothic" w:hAnsi="Century Gothic"/>
          <w:sz w:val="20"/>
          <w:szCs w:val="20"/>
          <w:lang w:val="id-ID"/>
        </w:rPr>
        <w:t>Meni</w:t>
      </w:r>
      <w:r w:rsidR="00516C31">
        <w:rPr>
          <w:rFonts w:ascii="Century Gothic" w:hAnsi="Century Gothic"/>
          <w:sz w:val="20"/>
          <w:szCs w:val="20"/>
        </w:rPr>
        <w:t>n</w:t>
      </w:r>
      <w:r w:rsidRPr="00E7216A">
        <w:rPr>
          <w:rFonts w:ascii="Century Gothic" w:hAnsi="Century Gothic"/>
          <w:sz w:val="20"/>
          <w:szCs w:val="20"/>
          <w:lang w:val="id-ID"/>
        </w:rPr>
        <w:t>gkatnya  masyarakat pengguna air bersih berpengaruh pada meningkatnya volume air y</w:t>
      </w:r>
      <w:r w:rsidR="00F27890">
        <w:rPr>
          <w:rFonts w:ascii="Century Gothic" w:hAnsi="Century Gothic"/>
          <w:sz w:val="20"/>
          <w:szCs w:val="20"/>
          <w:lang w:val="id-ID"/>
        </w:rPr>
        <w:t>ang didistribusikan dari 697.346</w:t>
      </w:r>
      <w:r w:rsidRPr="00E7216A">
        <w:rPr>
          <w:rFonts w:ascii="Century Gothic" w:hAnsi="Century Gothic"/>
          <w:sz w:val="20"/>
          <w:szCs w:val="20"/>
          <w:lang w:val="id-ID"/>
        </w:rPr>
        <w:t xml:space="preserve"> (m</w:t>
      </w:r>
      <w:r w:rsidRPr="00E7216A">
        <w:rPr>
          <w:rFonts w:ascii="Century Gothic" w:hAnsi="Century Gothic"/>
          <w:sz w:val="20"/>
          <w:szCs w:val="20"/>
          <w:vertAlign w:val="superscript"/>
          <w:lang w:val="id-ID"/>
        </w:rPr>
        <w:t>3</w:t>
      </w:r>
      <w:r w:rsidR="00F27890">
        <w:rPr>
          <w:rFonts w:ascii="Century Gothic" w:hAnsi="Century Gothic"/>
          <w:sz w:val="20"/>
          <w:szCs w:val="20"/>
          <w:lang w:val="id-ID"/>
        </w:rPr>
        <w:t xml:space="preserve">)  pada tahun 2013 menjadi 1.962.721 </w:t>
      </w:r>
      <w:r w:rsidRPr="00E7216A">
        <w:rPr>
          <w:rFonts w:ascii="Century Gothic" w:hAnsi="Century Gothic"/>
          <w:sz w:val="20"/>
          <w:szCs w:val="20"/>
          <w:lang w:val="id-ID"/>
        </w:rPr>
        <w:t>(m</w:t>
      </w:r>
      <w:r w:rsidRPr="00E7216A">
        <w:rPr>
          <w:rFonts w:ascii="Century Gothic" w:hAnsi="Century Gothic"/>
          <w:sz w:val="20"/>
          <w:szCs w:val="20"/>
          <w:vertAlign w:val="superscript"/>
          <w:lang w:val="id-ID"/>
        </w:rPr>
        <w:t>3</w:t>
      </w:r>
      <w:r w:rsidRPr="00E7216A">
        <w:rPr>
          <w:rFonts w:ascii="Century Gothic" w:hAnsi="Century Gothic"/>
          <w:sz w:val="20"/>
          <w:szCs w:val="20"/>
          <w:lang w:val="id-ID"/>
        </w:rPr>
        <w:t>) pada</w:t>
      </w:r>
      <w:r w:rsidR="00F27890">
        <w:rPr>
          <w:rFonts w:ascii="Century Gothic" w:hAnsi="Century Gothic"/>
          <w:sz w:val="20"/>
          <w:szCs w:val="20"/>
          <w:lang w:val="id-ID"/>
        </w:rPr>
        <w:t xml:space="preserve"> tahun 2014 atau terjadi peningkatan 181,45</w:t>
      </w:r>
      <w:r w:rsidRPr="00E7216A">
        <w:rPr>
          <w:rFonts w:ascii="Century Gothic" w:hAnsi="Century Gothic"/>
          <w:sz w:val="20"/>
          <w:szCs w:val="20"/>
          <w:lang w:val="id-ID"/>
        </w:rPr>
        <w:t xml:space="preserve"> persen.</w:t>
      </w:r>
    </w:p>
    <w:p w:rsidR="00366910" w:rsidRPr="00366910" w:rsidRDefault="00366910" w:rsidP="008F5011">
      <w:pPr>
        <w:spacing w:after="0" w:line="360" w:lineRule="auto"/>
        <w:ind w:firstLine="851"/>
        <w:jc w:val="both"/>
        <w:rPr>
          <w:rFonts w:ascii="Century Gothic" w:hAnsi="Century Gothic"/>
          <w:sz w:val="20"/>
          <w:szCs w:val="20"/>
        </w:rPr>
      </w:pPr>
    </w:p>
    <w:p w:rsidR="00DD3C45" w:rsidRPr="00AB5DEC" w:rsidRDefault="00DD3C45" w:rsidP="002F5B99">
      <w:pPr>
        <w:pStyle w:val="Heading6"/>
        <w:numPr>
          <w:ilvl w:val="0"/>
          <w:numId w:val="99"/>
        </w:numPr>
        <w:spacing w:line="360" w:lineRule="auto"/>
        <w:rPr>
          <w:rFonts w:ascii="Century Gothic" w:hAnsi="Century Gothic"/>
          <w:sz w:val="20"/>
          <w:szCs w:val="20"/>
        </w:rPr>
      </w:pPr>
      <w:r w:rsidRPr="00AB5DEC">
        <w:rPr>
          <w:rFonts w:ascii="Century Gothic" w:hAnsi="Century Gothic"/>
          <w:sz w:val="20"/>
          <w:szCs w:val="20"/>
        </w:rPr>
        <w:t>Rumah Tangga Pengguna Listrik</w:t>
      </w:r>
    </w:p>
    <w:p w:rsidR="00095DFC" w:rsidRPr="0021366A" w:rsidRDefault="00DD3C45" w:rsidP="00AB5DEC">
      <w:pPr>
        <w:pStyle w:val="ListParagraph"/>
        <w:spacing w:line="360" w:lineRule="auto"/>
        <w:ind w:left="851" w:firstLine="425"/>
        <w:jc w:val="both"/>
        <w:rPr>
          <w:rFonts w:ascii="Bookman Old Style" w:hAnsi="Bookman Old Style"/>
        </w:rPr>
      </w:pPr>
      <w:r w:rsidRPr="0021366A">
        <w:rPr>
          <w:rFonts w:ascii="Century Gothic" w:hAnsi="Century Gothic"/>
          <w:sz w:val="20"/>
          <w:szCs w:val="20"/>
          <w:lang w:val="id-ID"/>
        </w:rPr>
        <w:t>Keseluruhan kebutuhan listrik di daerah Kota Baubau dipenuhi oleh Perusahaan Listrik negara (PLN). Perkembangan daya listrik terpasang dari tahun ketahun menunjukkan adannya peningatan dari 31.810.300 kwh menjadi 34.444.050 kwh, dengan jumlah pelanggan mengalami penurunan dari 24.096 pad tahun 2012 menjadi 22.096 pada tahun 2013.</w:t>
      </w:r>
    </w:p>
    <w:p w:rsidR="00DD3C45" w:rsidRPr="00AB5DEC" w:rsidRDefault="00BE4415" w:rsidP="00AB5DEC">
      <w:pPr>
        <w:spacing w:after="0"/>
        <w:jc w:val="center"/>
        <w:rPr>
          <w:rFonts w:ascii="Century Gothic" w:hAnsi="Century Gothic"/>
          <w:b/>
          <w:sz w:val="20"/>
          <w:szCs w:val="20"/>
        </w:rPr>
      </w:pPr>
      <w:r>
        <w:rPr>
          <w:rFonts w:ascii="Century Gothic" w:hAnsi="Century Gothic"/>
          <w:b/>
          <w:sz w:val="20"/>
          <w:szCs w:val="20"/>
        </w:rPr>
        <w:t>Tabel 2.33</w:t>
      </w:r>
    </w:p>
    <w:p w:rsidR="00DD3C45" w:rsidRPr="00AB5DEC" w:rsidRDefault="00DD3C45" w:rsidP="00AB5DEC">
      <w:pPr>
        <w:spacing w:after="0"/>
        <w:jc w:val="center"/>
        <w:rPr>
          <w:rFonts w:ascii="Century Gothic" w:hAnsi="Century Gothic"/>
          <w:b/>
          <w:sz w:val="20"/>
          <w:szCs w:val="20"/>
          <w:lang w:val="id-ID"/>
        </w:rPr>
      </w:pPr>
      <w:r w:rsidRPr="00AB5DEC">
        <w:rPr>
          <w:rFonts w:ascii="Century Gothic" w:hAnsi="Century Gothic"/>
          <w:b/>
          <w:sz w:val="20"/>
          <w:szCs w:val="20"/>
          <w:lang w:val="id-ID"/>
        </w:rPr>
        <w:t>Perkembangan Pelanggan dan daya Listrik Terpasang di Kota Baubau</w:t>
      </w:r>
    </w:p>
    <w:tbl>
      <w:tblPr>
        <w:tblW w:w="5000" w:type="pct"/>
        <w:tblLook w:val="04A0" w:firstRow="1" w:lastRow="0" w:firstColumn="1" w:lastColumn="0" w:noHBand="0" w:noVBand="1"/>
      </w:tblPr>
      <w:tblGrid>
        <w:gridCol w:w="1851"/>
        <w:gridCol w:w="1804"/>
        <w:gridCol w:w="1567"/>
        <w:gridCol w:w="1647"/>
        <w:gridCol w:w="1568"/>
      </w:tblGrid>
      <w:tr w:rsidR="0021366A" w:rsidRPr="0021366A" w:rsidTr="0021366A">
        <w:trPr>
          <w:trHeight w:val="315"/>
        </w:trPr>
        <w:tc>
          <w:tcPr>
            <w:tcW w:w="916" w:type="pct"/>
            <w:tcBorders>
              <w:top w:val="single" w:sz="8" w:space="0" w:color="4F81BD"/>
              <w:left w:val="single" w:sz="8" w:space="0" w:color="4F81BD"/>
              <w:bottom w:val="single" w:sz="8" w:space="0" w:color="4F81BD"/>
              <w:right w:val="nil"/>
            </w:tcBorders>
            <w:shd w:val="clear" w:color="000000" w:fill="4F81BD"/>
            <w:noWrap/>
            <w:vAlign w:val="center"/>
            <w:hideMark/>
          </w:tcPr>
          <w:p w:rsidR="0021366A" w:rsidRPr="0021366A" w:rsidRDefault="0021366A" w:rsidP="0021366A">
            <w:pPr>
              <w:spacing w:after="0" w:line="240" w:lineRule="auto"/>
              <w:jc w:val="center"/>
              <w:rPr>
                <w:rFonts w:ascii="Century Gothic" w:eastAsia="Times New Roman" w:hAnsi="Century Gothic" w:cs="Calibri"/>
                <w:b/>
                <w:bCs/>
                <w:color w:val="000000"/>
                <w:sz w:val="18"/>
                <w:szCs w:val="18"/>
              </w:rPr>
            </w:pPr>
            <w:r w:rsidRPr="0021366A">
              <w:rPr>
                <w:rFonts w:ascii="Century Gothic" w:eastAsia="Times New Roman" w:hAnsi="Century Gothic" w:cs="Calibri"/>
                <w:b/>
                <w:bCs/>
                <w:color w:val="000000"/>
                <w:sz w:val="18"/>
                <w:szCs w:val="18"/>
                <w:lang w:val="id-ID"/>
              </w:rPr>
              <w:t>Uraian</w:t>
            </w:r>
          </w:p>
        </w:tc>
        <w:tc>
          <w:tcPr>
            <w:tcW w:w="1115" w:type="pct"/>
            <w:tcBorders>
              <w:top w:val="single" w:sz="8" w:space="0" w:color="4F81BD"/>
              <w:left w:val="nil"/>
              <w:bottom w:val="single" w:sz="8" w:space="0" w:color="4F81BD"/>
              <w:right w:val="nil"/>
            </w:tcBorders>
            <w:shd w:val="clear" w:color="000000" w:fill="4F81BD"/>
            <w:noWrap/>
            <w:vAlign w:val="center"/>
            <w:hideMark/>
          </w:tcPr>
          <w:p w:rsidR="0021366A" w:rsidRPr="0021366A" w:rsidRDefault="0021366A" w:rsidP="0021366A">
            <w:pPr>
              <w:spacing w:after="0" w:line="240" w:lineRule="auto"/>
              <w:jc w:val="center"/>
              <w:rPr>
                <w:rFonts w:ascii="Century Gothic" w:eastAsia="Times New Roman" w:hAnsi="Century Gothic" w:cs="Calibri"/>
                <w:b/>
                <w:bCs/>
                <w:color w:val="000000"/>
                <w:sz w:val="18"/>
                <w:szCs w:val="18"/>
              </w:rPr>
            </w:pPr>
            <w:r w:rsidRPr="0021366A">
              <w:rPr>
                <w:rFonts w:ascii="Century Gothic" w:eastAsia="Times New Roman" w:hAnsi="Century Gothic" w:cs="Calibri"/>
                <w:b/>
                <w:bCs/>
                <w:color w:val="000000"/>
                <w:sz w:val="18"/>
                <w:szCs w:val="18"/>
                <w:lang w:val="id-ID"/>
              </w:rPr>
              <w:t>2010</w:t>
            </w:r>
          </w:p>
        </w:tc>
        <w:tc>
          <w:tcPr>
            <w:tcW w:w="974" w:type="pct"/>
            <w:tcBorders>
              <w:top w:val="single" w:sz="8" w:space="0" w:color="4F81BD"/>
              <w:left w:val="nil"/>
              <w:bottom w:val="single" w:sz="8" w:space="0" w:color="4F81BD"/>
              <w:right w:val="nil"/>
            </w:tcBorders>
            <w:shd w:val="clear" w:color="000000" w:fill="4F81BD"/>
            <w:noWrap/>
            <w:vAlign w:val="center"/>
            <w:hideMark/>
          </w:tcPr>
          <w:p w:rsidR="0021366A" w:rsidRPr="0021366A" w:rsidRDefault="0021366A" w:rsidP="0021366A">
            <w:pPr>
              <w:spacing w:after="0" w:line="240" w:lineRule="auto"/>
              <w:jc w:val="center"/>
              <w:rPr>
                <w:rFonts w:ascii="Century Gothic" w:eastAsia="Times New Roman" w:hAnsi="Century Gothic" w:cs="Calibri"/>
                <w:b/>
                <w:bCs/>
                <w:color w:val="000000"/>
                <w:sz w:val="18"/>
                <w:szCs w:val="18"/>
              </w:rPr>
            </w:pPr>
            <w:r w:rsidRPr="0021366A">
              <w:rPr>
                <w:rFonts w:ascii="Century Gothic" w:eastAsia="Times New Roman" w:hAnsi="Century Gothic" w:cs="Calibri"/>
                <w:b/>
                <w:bCs/>
                <w:color w:val="000000"/>
                <w:sz w:val="18"/>
                <w:szCs w:val="18"/>
                <w:lang w:val="id-ID"/>
              </w:rPr>
              <w:t>2011</w:t>
            </w:r>
          </w:p>
        </w:tc>
        <w:tc>
          <w:tcPr>
            <w:tcW w:w="1021" w:type="pct"/>
            <w:tcBorders>
              <w:top w:val="single" w:sz="8" w:space="0" w:color="4F81BD"/>
              <w:left w:val="nil"/>
              <w:bottom w:val="single" w:sz="8" w:space="0" w:color="4F81BD"/>
              <w:right w:val="nil"/>
            </w:tcBorders>
            <w:shd w:val="clear" w:color="000000" w:fill="4F81BD"/>
            <w:noWrap/>
            <w:vAlign w:val="center"/>
            <w:hideMark/>
          </w:tcPr>
          <w:p w:rsidR="0021366A" w:rsidRPr="0021366A" w:rsidRDefault="0021366A" w:rsidP="0021366A">
            <w:pPr>
              <w:spacing w:after="0" w:line="240" w:lineRule="auto"/>
              <w:jc w:val="center"/>
              <w:rPr>
                <w:rFonts w:ascii="Century Gothic" w:eastAsia="Times New Roman" w:hAnsi="Century Gothic" w:cs="Calibri"/>
                <w:b/>
                <w:bCs/>
                <w:color w:val="000000"/>
                <w:sz w:val="18"/>
                <w:szCs w:val="18"/>
              </w:rPr>
            </w:pPr>
            <w:r w:rsidRPr="0021366A">
              <w:rPr>
                <w:rFonts w:ascii="Century Gothic" w:eastAsia="Times New Roman" w:hAnsi="Century Gothic" w:cs="Calibri"/>
                <w:b/>
                <w:bCs/>
                <w:color w:val="000000"/>
                <w:sz w:val="18"/>
                <w:szCs w:val="18"/>
                <w:lang w:val="id-ID"/>
              </w:rPr>
              <w:t>2012</w:t>
            </w:r>
          </w:p>
        </w:tc>
        <w:tc>
          <w:tcPr>
            <w:tcW w:w="974" w:type="pct"/>
            <w:tcBorders>
              <w:top w:val="single" w:sz="8" w:space="0" w:color="4F81BD"/>
              <w:left w:val="nil"/>
              <w:bottom w:val="single" w:sz="8" w:space="0" w:color="4F81BD"/>
              <w:right w:val="nil"/>
            </w:tcBorders>
            <w:shd w:val="clear" w:color="000000" w:fill="4F81BD"/>
            <w:noWrap/>
            <w:vAlign w:val="center"/>
            <w:hideMark/>
          </w:tcPr>
          <w:p w:rsidR="0021366A" w:rsidRPr="0021366A" w:rsidRDefault="0021366A" w:rsidP="0021366A">
            <w:pPr>
              <w:spacing w:after="0" w:line="240" w:lineRule="auto"/>
              <w:jc w:val="center"/>
              <w:rPr>
                <w:rFonts w:ascii="Century Gothic" w:eastAsia="Times New Roman" w:hAnsi="Century Gothic" w:cs="Calibri"/>
                <w:b/>
                <w:bCs/>
                <w:color w:val="000000"/>
                <w:sz w:val="18"/>
                <w:szCs w:val="18"/>
              </w:rPr>
            </w:pPr>
            <w:r w:rsidRPr="0021366A">
              <w:rPr>
                <w:rFonts w:ascii="Century Gothic" w:eastAsia="Times New Roman" w:hAnsi="Century Gothic" w:cs="Calibri"/>
                <w:b/>
                <w:bCs/>
                <w:color w:val="000000"/>
                <w:sz w:val="18"/>
                <w:szCs w:val="18"/>
                <w:lang w:val="id-ID"/>
              </w:rPr>
              <w:t>2013</w:t>
            </w:r>
          </w:p>
        </w:tc>
      </w:tr>
      <w:tr w:rsidR="0021366A" w:rsidRPr="0021366A" w:rsidTr="0021366A">
        <w:trPr>
          <w:trHeight w:val="315"/>
        </w:trPr>
        <w:tc>
          <w:tcPr>
            <w:tcW w:w="916" w:type="pct"/>
            <w:tcBorders>
              <w:top w:val="nil"/>
              <w:left w:val="single" w:sz="8" w:space="0" w:color="95B3D7"/>
              <w:bottom w:val="single" w:sz="8" w:space="0" w:color="95B3D7"/>
              <w:right w:val="single" w:sz="8" w:space="0" w:color="95B3D7"/>
            </w:tcBorders>
            <w:shd w:val="clear" w:color="000000" w:fill="DBE5F1"/>
            <w:noWrap/>
            <w:vAlign w:val="center"/>
            <w:hideMark/>
          </w:tcPr>
          <w:p w:rsidR="0021366A" w:rsidRPr="0021366A" w:rsidRDefault="0021366A" w:rsidP="0021366A">
            <w:pPr>
              <w:spacing w:after="0" w:line="240" w:lineRule="auto"/>
              <w:rPr>
                <w:rFonts w:ascii="Century Gothic" w:eastAsia="Times New Roman" w:hAnsi="Century Gothic" w:cs="Calibri"/>
                <w:b/>
                <w:bCs/>
                <w:color w:val="000000"/>
                <w:sz w:val="18"/>
                <w:szCs w:val="18"/>
              </w:rPr>
            </w:pPr>
            <w:r w:rsidRPr="0021366A">
              <w:rPr>
                <w:rFonts w:ascii="Century Gothic" w:eastAsia="Times New Roman" w:hAnsi="Century Gothic" w:cs="Calibri"/>
                <w:b/>
                <w:bCs/>
                <w:color w:val="000000"/>
                <w:sz w:val="18"/>
                <w:szCs w:val="18"/>
                <w:lang w:val="id-ID"/>
              </w:rPr>
              <w:t>Jumlah Pelanggan</w:t>
            </w:r>
          </w:p>
        </w:tc>
        <w:tc>
          <w:tcPr>
            <w:tcW w:w="1115" w:type="pct"/>
            <w:tcBorders>
              <w:top w:val="nil"/>
              <w:left w:val="nil"/>
              <w:bottom w:val="single" w:sz="8" w:space="0" w:color="95B3D7"/>
              <w:right w:val="single" w:sz="8" w:space="0" w:color="95B3D7"/>
            </w:tcBorders>
            <w:shd w:val="clear" w:color="000000" w:fill="DBE5F1"/>
            <w:noWrap/>
            <w:vAlign w:val="center"/>
            <w:hideMark/>
          </w:tcPr>
          <w:p w:rsidR="0021366A" w:rsidRPr="0021366A" w:rsidRDefault="0021366A" w:rsidP="0021366A">
            <w:pPr>
              <w:spacing w:after="0" w:line="240" w:lineRule="auto"/>
              <w:jc w:val="center"/>
              <w:rPr>
                <w:rFonts w:ascii="Century Gothic" w:eastAsia="Times New Roman" w:hAnsi="Century Gothic" w:cs="Calibri"/>
                <w:color w:val="000000"/>
                <w:sz w:val="18"/>
                <w:szCs w:val="18"/>
              </w:rPr>
            </w:pPr>
            <w:r w:rsidRPr="0021366A">
              <w:rPr>
                <w:rFonts w:ascii="Century Gothic" w:eastAsia="Times New Roman" w:hAnsi="Century Gothic" w:cs="Calibri"/>
                <w:color w:val="000000"/>
                <w:sz w:val="18"/>
                <w:szCs w:val="18"/>
                <w:lang w:val="id-ID"/>
              </w:rPr>
              <w:t>21.799.570</w:t>
            </w:r>
          </w:p>
        </w:tc>
        <w:tc>
          <w:tcPr>
            <w:tcW w:w="974" w:type="pct"/>
            <w:tcBorders>
              <w:top w:val="nil"/>
              <w:left w:val="nil"/>
              <w:bottom w:val="single" w:sz="8" w:space="0" w:color="95B3D7"/>
              <w:right w:val="single" w:sz="8" w:space="0" w:color="95B3D7"/>
            </w:tcBorders>
            <w:shd w:val="clear" w:color="000000" w:fill="DBE5F1"/>
            <w:noWrap/>
            <w:vAlign w:val="center"/>
            <w:hideMark/>
          </w:tcPr>
          <w:p w:rsidR="0021366A" w:rsidRPr="0021366A" w:rsidRDefault="0021366A" w:rsidP="0021366A">
            <w:pPr>
              <w:spacing w:after="0" w:line="240" w:lineRule="auto"/>
              <w:jc w:val="center"/>
              <w:rPr>
                <w:rFonts w:ascii="Century Gothic" w:eastAsia="Times New Roman" w:hAnsi="Century Gothic" w:cs="Calibri"/>
                <w:color w:val="000000"/>
                <w:sz w:val="18"/>
                <w:szCs w:val="18"/>
              </w:rPr>
            </w:pPr>
            <w:r w:rsidRPr="0021366A">
              <w:rPr>
                <w:rFonts w:ascii="Century Gothic" w:eastAsia="Times New Roman" w:hAnsi="Century Gothic" w:cs="Calibri"/>
                <w:color w:val="000000"/>
                <w:sz w:val="18"/>
                <w:szCs w:val="18"/>
                <w:lang w:val="id-ID"/>
              </w:rPr>
              <w:t>30.478.250</w:t>
            </w:r>
          </w:p>
        </w:tc>
        <w:tc>
          <w:tcPr>
            <w:tcW w:w="1021" w:type="pct"/>
            <w:tcBorders>
              <w:top w:val="nil"/>
              <w:left w:val="nil"/>
              <w:bottom w:val="single" w:sz="8" w:space="0" w:color="95B3D7"/>
              <w:right w:val="single" w:sz="8" w:space="0" w:color="95B3D7"/>
            </w:tcBorders>
            <w:shd w:val="clear" w:color="000000" w:fill="DBE5F1"/>
            <w:noWrap/>
            <w:vAlign w:val="center"/>
            <w:hideMark/>
          </w:tcPr>
          <w:p w:rsidR="0021366A" w:rsidRPr="0021366A" w:rsidRDefault="0021366A" w:rsidP="0021366A">
            <w:pPr>
              <w:spacing w:after="0" w:line="240" w:lineRule="auto"/>
              <w:jc w:val="center"/>
              <w:rPr>
                <w:rFonts w:ascii="Century Gothic" w:eastAsia="Times New Roman" w:hAnsi="Century Gothic" w:cs="Calibri"/>
                <w:color w:val="000000"/>
                <w:sz w:val="18"/>
                <w:szCs w:val="18"/>
              </w:rPr>
            </w:pPr>
            <w:r w:rsidRPr="0021366A">
              <w:rPr>
                <w:rFonts w:ascii="Century Gothic" w:eastAsia="Times New Roman" w:hAnsi="Century Gothic" w:cs="Calibri"/>
                <w:color w:val="000000"/>
                <w:sz w:val="18"/>
                <w:szCs w:val="18"/>
                <w:lang w:val="id-ID"/>
              </w:rPr>
              <w:t>31.810.300</w:t>
            </w:r>
          </w:p>
        </w:tc>
        <w:tc>
          <w:tcPr>
            <w:tcW w:w="974" w:type="pct"/>
            <w:tcBorders>
              <w:top w:val="nil"/>
              <w:left w:val="nil"/>
              <w:bottom w:val="single" w:sz="8" w:space="0" w:color="95B3D7"/>
              <w:right w:val="single" w:sz="8" w:space="0" w:color="95B3D7"/>
            </w:tcBorders>
            <w:shd w:val="clear" w:color="000000" w:fill="DBE5F1"/>
            <w:noWrap/>
            <w:vAlign w:val="center"/>
            <w:hideMark/>
          </w:tcPr>
          <w:p w:rsidR="0021366A" w:rsidRPr="0021366A" w:rsidRDefault="0021366A" w:rsidP="0021366A">
            <w:pPr>
              <w:spacing w:after="0" w:line="240" w:lineRule="auto"/>
              <w:jc w:val="center"/>
              <w:rPr>
                <w:rFonts w:ascii="Century Gothic" w:eastAsia="Times New Roman" w:hAnsi="Century Gothic" w:cs="Calibri"/>
                <w:color w:val="000000"/>
                <w:sz w:val="18"/>
                <w:szCs w:val="18"/>
              </w:rPr>
            </w:pPr>
            <w:r w:rsidRPr="0021366A">
              <w:rPr>
                <w:rFonts w:ascii="Century Gothic" w:eastAsia="Times New Roman" w:hAnsi="Century Gothic" w:cs="Calibri"/>
                <w:color w:val="000000"/>
                <w:sz w:val="18"/>
                <w:szCs w:val="18"/>
                <w:lang w:val="id-ID"/>
              </w:rPr>
              <w:t>34.444.050</w:t>
            </w:r>
          </w:p>
        </w:tc>
      </w:tr>
      <w:tr w:rsidR="0021366A" w:rsidRPr="0021366A" w:rsidTr="0021366A">
        <w:trPr>
          <w:trHeight w:val="315"/>
        </w:trPr>
        <w:tc>
          <w:tcPr>
            <w:tcW w:w="916" w:type="pct"/>
            <w:tcBorders>
              <w:top w:val="nil"/>
              <w:left w:val="single" w:sz="8" w:space="0" w:color="95B3D7"/>
              <w:bottom w:val="single" w:sz="8" w:space="0" w:color="95B3D7"/>
              <w:right w:val="single" w:sz="8" w:space="0" w:color="95B3D7"/>
            </w:tcBorders>
            <w:shd w:val="clear" w:color="auto" w:fill="auto"/>
            <w:noWrap/>
            <w:vAlign w:val="center"/>
            <w:hideMark/>
          </w:tcPr>
          <w:p w:rsidR="0021366A" w:rsidRPr="0021366A" w:rsidRDefault="0021366A" w:rsidP="0021366A">
            <w:pPr>
              <w:spacing w:after="0" w:line="240" w:lineRule="auto"/>
              <w:rPr>
                <w:rFonts w:ascii="Century Gothic" w:eastAsia="Times New Roman" w:hAnsi="Century Gothic" w:cs="Calibri"/>
                <w:b/>
                <w:bCs/>
                <w:color w:val="000000"/>
                <w:sz w:val="18"/>
                <w:szCs w:val="18"/>
              </w:rPr>
            </w:pPr>
            <w:r w:rsidRPr="0021366A">
              <w:rPr>
                <w:rFonts w:ascii="Century Gothic" w:eastAsia="Times New Roman" w:hAnsi="Century Gothic" w:cs="Calibri"/>
                <w:b/>
                <w:bCs/>
                <w:color w:val="000000"/>
                <w:sz w:val="18"/>
                <w:szCs w:val="18"/>
                <w:lang w:val="id-ID"/>
              </w:rPr>
              <w:t>Daya Terpasang</w:t>
            </w:r>
          </w:p>
        </w:tc>
        <w:tc>
          <w:tcPr>
            <w:tcW w:w="1115" w:type="pct"/>
            <w:tcBorders>
              <w:top w:val="nil"/>
              <w:left w:val="nil"/>
              <w:bottom w:val="single" w:sz="8" w:space="0" w:color="95B3D7"/>
              <w:right w:val="single" w:sz="8" w:space="0" w:color="95B3D7"/>
            </w:tcBorders>
            <w:shd w:val="clear" w:color="auto" w:fill="auto"/>
            <w:noWrap/>
            <w:vAlign w:val="center"/>
            <w:hideMark/>
          </w:tcPr>
          <w:p w:rsidR="0021366A" w:rsidRPr="0021366A" w:rsidRDefault="0021366A" w:rsidP="0021366A">
            <w:pPr>
              <w:spacing w:after="0" w:line="240" w:lineRule="auto"/>
              <w:jc w:val="center"/>
              <w:rPr>
                <w:rFonts w:ascii="Century Gothic" w:eastAsia="Times New Roman" w:hAnsi="Century Gothic" w:cs="Calibri"/>
                <w:color w:val="000000"/>
                <w:sz w:val="18"/>
                <w:szCs w:val="18"/>
              </w:rPr>
            </w:pPr>
            <w:r w:rsidRPr="0021366A">
              <w:rPr>
                <w:rFonts w:ascii="Century Gothic" w:eastAsia="Times New Roman" w:hAnsi="Century Gothic" w:cs="Calibri"/>
                <w:color w:val="000000"/>
                <w:sz w:val="18"/>
                <w:szCs w:val="18"/>
                <w:lang w:val="id-ID"/>
              </w:rPr>
              <w:t>23.308</w:t>
            </w:r>
          </w:p>
        </w:tc>
        <w:tc>
          <w:tcPr>
            <w:tcW w:w="974" w:type="pct"/>
            <w:tcBorders>
              <w:top w:val="nil"/>
              <w:left w:val="nil"/>
              <w:bottom w:val="single" w:sz="8" w:space="0" w:color="95B3D7"/>
              <w:right w:val="single" w:sz="8" w:space="0" w:color="95B3D7"/>
            </w:tcBorders>
            <w:shd w:val="clear" w:color="auto" w:fill="auto"/>
            <w:noWrap/>
            <w:vAlign w:val="center"/>
            <w:hideMark/>
          </w:tcPr>
          <w:p w:rsidR="0021366A" w:rsidRPr="0021366A" w:rsidRDefault="0021366A" w:rsidP="0021366A">
            <w:pPr>
              <w:spacing w:after="0" w:line="240" w:lineRule="auto"/>
              <w:jc w:val="center"/>
              <w:rPr>
                <w:rFonts w:ascii="Century Gothic" w:eastAsia="Times New Roman" w:hAnsi="Century Gothic" w:cs="Calibri"/>
                <w:color w:val="000000"/>
                <w:sz w:val="18"/>
                <w:szCs w:val="18"/>
              </w:rPr>
            </w:pPr>
            <w:r w:rsidRPr="0021366A">
              <w:rPr>
                <w:rFonts w:ascii="Century Gothic" w:eastAsia="Times New Roman" w:hAnsi="Century Gothic" w:cs="Calibri"/>
                <w:color w:val="000000"/>
                <w:sz w:val="18"/>
                <w:szCs w:val="18"/>
                <w:lang w:val="id-ID"/>
              </w:rPr>
              <w:t>21.187</w:t>
            </w:r>
          </w:p>
        </w:tc>
        <w:tc>
          <w:tcPr>
            <w:tcW w:w="1021" w:type="pct"/>
            <w:tcBorders>
              <w:top w:val="nil"/>
              <w:left w:val="nil"/>
              <w:bottom w:val="single" w:sz="8" w:space="0" w:color="95B3D7"/>
              <w:right w:val="single" w:sz="8" w:space="0" w:color="95B3D7"/>
            </w:tcBorders>
            <w:shd w:val="clear" w:color="auto" w:fill="auto"/>
            <w:noWrap/>
            <w:vAlign w:val="center"/>
            <w:hideMark/>
          </w:tcPr>
          <w:p w:rsidR="0021366A" w:rsidRPr="0021366A" w:rsidRDefault="0021366A" w:rsidP="0021366A">
            <w:pPr>
              <w:spacing w:after="0" w:line="240" w:lineRule="auto"/>
              <w:jc w:val="center"/>
              <w:rPr>
                <w:rFonts w:ascii="Century Gothic" w:eastAsia="Times New Roman" w:hAnsi="Century Gothic" w:cs="Calibri"/>
                <w:color w:val="000000"/>
                <w:sz w:val="18"/>
                <w:szCs w:val="18"/>
              </w:rPr>
            </w:pPr>
            <w:r w:rsidRPr="0021366A">
              <w:rPr>
                <w:rFonts w:ascii="Century Gothic" w:eastAsia="Times New Roman" w:hAnsi="Century Gothic" w:cs="Calibri"/>
                <w:color w:val="000000"/>
                <w:sz w:val="18"/>
                <w:szCs w:val="18"/>
                <w:lang w:val="id-ID"/>
              </w:rPr>
              <w:t>24.486</w:t>
            </w:r>
          </w:p>
        </w:tc>
        <w:tc>
          <w:tcPr>
            <w:tcW w:w="974" w:type="pct"/>
            <w:tcBorders>
              <w:top w:val="nil"/>
              <w:left w:val="nil"/>
              <w:bottom w:val="single" w:sz="8" w:space="0" w:color="95B3D7"/>
              <w:right w:val="single" w:sz="8" w:space="0" w:color="95B3D7"/>
            </w:tcBorders>
            <w:shd w:val="clear" w:color="auto" w:fill="auto"/>
            <w:noWrap/>
            <w:vAlign w:val="center"/>
            <w:hideMark/>
          </w:tcPr>
          <w:p w:rsidR="0021366A" w:rsidRPr="0021366A" w:rsidRDefault="0021366A" w:rsidP="0021366A">
            <w:pPr>
              <w:spacing w:after="0" w:line="240" w:lineRule="auto"/>
              <w:jc w:val="center"/>
              <w:rPr>
                <w:rFonts w:ascii="Century Gothic" w:eastAsia="Times New Roman" w:hAnsi="Century Gothic" w:cs="Calibri"/>
                <w:color w:val="000000"/>
                <w:sz w:val="18"/>
                <w:szCs w:val="18"/>
              </w:rPr>
            </w:pPr>
            <w:r w:rsidRPr="0021366A">
              <w:rPr>
                <w:rFonts w:ascii="Century Gothic" w:eastAsia="Times New Roman" w:hAnsi="Century Gothic" w:cs="Calibri"/>
                <w:color w:val="000000"/>
                <w:sz w:val="18"/>
                <w:szCs w:val="18"/>
                <w:lang w:val="id-ID"/>
              </w:rPr>
              <w:t>22.096</w:t>
            </w:r>
          </w:p>
        </w:tc>
      </w:tr>
    </w:tbl>
    <w:p w:rsidR="00DD3C45" w:rsidRDefault="00DD3C45" w:rsidP="008F5011">
      <w:pPr>
        <w:spacing w:after="0" w:line="360" w:lineRule="auto"/>
        <w:jc w:val="both"/>
        <w:rPr>
          <w:rFonts w:ascii="Century Gothic" w:hAnsi="Century Gothic"/>
          <w:i/>
          <w:sz w:val="16"/>
          <w:szCs w:val="16"/>
          <w:lang w:val="id-ID"/>
        </w:rPr>
      </w:pPr>
      <w:r w:rsidRPr="00DD3C45">
        <w:rPr>
          <w:rFonts w:ascii="Century Gothic" w:hAnsi="Century Gothic"/>
          <w:sz w:val="16"/>
          <w:szCs w:val="16"/>
        </w:rPr>
        <w:t xml:space="preserve"> </w:t>
      </w:r>
      <w:r>
        <w:rPr>
          <w:rFonts w:ascii="Century Gothic" w:hAnsi="Century Gothic"/>
          <w:i/>
          <w:sz w:val="16"/>
          <w:szCs w:val="16"/>
          <w:lang w:val="id-ID"/>
        </w:rPr>
        <w:t>Sumber:</w:t>
      </w:r>
      <w:r w:rsidRPr="00DD3C45">
        <w:rPr>
          <w:rFonts w:ascii="Century Gothic" w:hAnsi="Century Gothic"/>
          <w:i/>
          <w:sz w:val="16"/>
          <w:szCs w:val="16"/>
          <w:lang w:val="id-ID"/>
        </w:rPr>
        <w:t xml:space="preserve"> PT.PLN Wilayah VIII Kota Baubau; BPS Kota Baubau 2014 (diola</w:t>
      </w:r>
      <w:r>
        <w:rPr>
          <w:rFonts w:ascii="Century Gothic" w:hAnsi="Century Gothic"/>
          <w:i/>
          <w:sz w:val="16"/>
          <w:szCs w:val="16"/>
        </w:rPr>
        <w:t>h</w:t>
      </w:r>
      <w:r w:rsidRPr="00DD3C45">
        <w:rPr>
          <w:rFonts w:ascii="Century Gothic" w:hAnsi="Century Gothic"/>
          <w:i/>
          <w:sz w:val="16"/>
          <w:szCs w:val="16"/>
          <w:lang w:val="id-ID"/>
        </w:rPr>
        <w:t>)</w:t>
      </w:r>
    </w:p>
    <w:p w:rsidR="006D0116" w:rsidRPr="0021366A" w:rsidRDefault="00F26CAB" w:rsidP="00AB5DEC">
      <w:pPr>
        <w:spacing w:after="0" w:line="360" w:lineRule="auto"/>
        <w:ind w:left="851" w:firstLine="720"/>
        <w:jc w:val="both"/>
        <w:rPr>
          <w:rFonts w:ascii="Century Gothic" w:hAnsi="Century Gothic"/>
          <w:sz w:val="20"/>
          <w:szCs w:val="20"/>
        </w:rPr>
      </w:pPr>
      <w:r w:rsidRPr="0021366A">
        <w:rPr>
          <w:rFonts w:ascii="Century Gothic" w:hAnsi="Century Gothic"/>
          <w:sz w:val="20"/>
          <w:szCs w:val="20"/>
          <w:lang w:val="id-ID"/>
        </w:rPr>
        <w:t>Bila dilihat dari jenis penggunanya dapat diketahui sebagian besar adalah untuk kegiatan rumah tangga yaitu 19.410 pelanggan dengan nilai penjualan sebesar Rp.19.301.343.000 kemudian untuk bisnis sebesar 1.971 pelanggan dengan nilai penjualan sebesar Rp. 11450.013.000.</w:t>
      </w:r>
      <w:r w:rsidR="00056ABD" w:rsidRPr="0021366A">
        <w:rPr>
          <w:rFonts w:ascii="Century Gothic" w:hAnsi="Century Gothic"/>
          <w:sz w:val="20"/>
          <w:szCs w:val="20"/>
        </w:rPr>
        <w:t xml:space="preserve"> </w:t>
      </w:r>
    </w:p>
    <w:p w:rsidR="00AB5DEC" w:rsidRPr="0021366A" w:rsidRDefault="00AB5DEC" w:rsidP="008F5011">
      <w:pPr>
        <w:spacing w:after="0" w:line="360" w:lineRule="auto"/>
        <w:ind w:firstLine="720"/>
        <w:jc w:val="both"/>
        <w:rPr>
          <w:rFonts w:ascii="Century Gothic" w:hAnsi="Century Gothic"/>
          <w:sz w:val="20"/>
          <w:szCs w:val="20"/>
        </w:rPr>
      </w:pPr>
    </w:p>
    <w:p w:rsidR="006D0116" w:rsidRPr="00BE4415" w:rsidRDefault="009B3302" w:rsidP="002F5B99">
      <w:pPr>
        <w:pStyle w:val="Heading5"/>
        <w:numPr>
          <w:ilvl w:val="0"/>
          <w:numId w:val="85"/>
        </w:numPr>
        <w:spacing w:line="360" w:lineRule="auto"/>
        <w:ind w:left="426"/>
        <w:rPr>
          <w:rFonts w:ascii="Arial Black" w:hAnsi="Arial Black"/>
          <w:color w:val="000000" w:themeColor="text1"/>
          <w:sz w:val="22"/>
          <w:szCs w:val="22"/>
        </w:rPr>
      </w:pPr>
      <w:r w:rsidRPr="00BE4415">
        <w:rPr>
          <w:rFonts w:ascii="Arial Black" w:hAnsi="Arial Black"/>
          <w:color w:val="000000" w:themeColor="text1"/>
          <w:sz w:val="22"/>
          <w:szCs w:val="22"/>
        </w:rPr>
        <w:t>Urusan Penataan Ruang</w:t>
      </w:r>
    </w:p>
    <w:p w:rsidR="006D0116" w:rsidRPr="00D65A2E" w:rsidRDefault="006D0116" w:rsidP="008F5011">
      <w:pPr>
        <w:spacing w:after="0" w:line="360" w:lineRule="auto"/>
        <w:ind w:firstLine="567"/>
        <w:jc w:val="both"/>
        <w:rPr>
          <w:rFonts w:ascii="Century Gothic" w:eastAsia="MS UI Gothic" w:hAnsi="Century Gothic" w:cs="Levenim MT"/>
          <w:sz w:val="20"/>
          <w:szCs w:val="20"/>
        </w:rPr>
      </w:pPr>
      <w:r w:rsidRPr="00D65A2E">
        <w:rPr>
          <w:rFonts w:ascii="Century Gothic" w:eastAsia="MS UI Gothic" w:hAnsi="Century Gothic" w:cs="Levenim MT"/>
          <w:sz w:val="20"/>
          <w:szCs w:val="20"/>
        </w:rPr>
        <w:t xml:space="preserve">Arah kebijakan pembangunan pada urusan Penataan Ruang sesuai dengan RPJMD Kota Baubau Tahun 2013–2018 diarahkan untuk </w:t>
      </w:r>
      <w:r w:rsidRPr="00D65A2E">
        <w:rPr>
          <w:rFonts w:ascii="Century Gothic" w:eastAsia="MS UI Gothic" w:hAnsi="Century Gothic" w:cs="Levenim MT"/>
          <w:sz w:val="20"/>
          <w:szCs w:val="20"/>
          <w:lang w:val="sv-SE"/>
        </w:rPr>
        <w:t>peningkatan penataan ruang kota dan pengendalian pemanfaatan ruang yang efektif dengan menerapkan prinsip berwawasan lingkungan, berkelanjutan dan keseimbangan. Sedangkan tujuan yang akan dicapai adalah terwujudnya penataan ruang kota dan terkendalinya pemanfaatan ruang yang efektif dengan menerapkan prinsip berwawasan lingkungan, berkelanjutan dan keseimbangan</w:t>
      </w:r>
      <w:r w:rsidRPr="00D65A2E">
        <w:rPr>
          <w:rFonts w:ascii="Century Gothic" w:eastAsia="MS UI Gothic" w:hAnsi="Century Gothic" w:cs="Levenim MT"/>
          <w:sz w:val="20"/>
          <w:szCs w:val="20"/>
        </w:rPr>
        <w:t>.</w:t>
      </w:r>
    </w:p>
    <w:p w:rsidR="00D51BC1" w:rsidRPr="00FC5CCF" w:rsidRDefault="00D51BC1" w:rsidP="00D51BC1">
      <w:pPr>
        <w:spacing w:after="0" w:line="360" w:lineRule="auto"/>
        <w:ind w:firstLine="567"/>
        <w:contextualSpacing/>
        <w:jc w:val="both"/>
        <w:rPr>
          <w:rFonts w:ascii="Century Gothic" w:hAnsi="Century Gothic"/>
          <w:sz w:val="20"/>
          <w:szCs w:val="20"/>
        </w:rPr>
      </w:pPr>
      <w:r w:rsidRPr="00FC5CCF">
        <w:rPr>
          <w:rFonts w:ascii="Century Gothic" w:hAnsi="Century Gothic"/>
          <w:sz w:val="20"/>
          <w:szCs w:val="20"/>
        </w:rPr>
        <w:t xml:space="preserve">Rencana pengembangan struktur ruang merupakan pengembangan fungsi kegiatan pelayanan yang diwujudkan berdasarkan pengembangan fungsi kegiatan dan sistem pusat-pusat kegiatan pelayanan yang dialokasikan secara </w:t>
      </w:r>
      <w:r w:rsidRPr="00FC5CCF">
        <w:rPr>
          <w:rFonts w:ascii="Century Gothic" w:hAnsi="Century Gothic"/>
          <w:sz w:val="20"/>
          <w:szCs w:val="20"/>
        </w:rPr>
        <w:lastRenderedPageBreak/>
        <w:t xml:space="preserve">terstruktur ke seluruh wilayah. </w:t>
      </w:r>
      <w:r w:rsidRPr="00FC5CCF">
        <w:rPr>
          <w:rFonts w:ascii="Century Gothic" w:hAnsi="Century Gothic"/>
          <w:noProof/>
          <w:sz w:val="20"/>
          <w:szCs w:val="20"/>
        </w:rPr>
        <w:t>Rencana struktur ruang wilayah kota merupakan kerangka sistem pusat-pusat kegiatan kota yang berhierarki dan satu sama lain dihubungkan oleh sistem jaringan prasarana wilayah kota.</w:t>
      </w:r>
      <w:r w:rsidR="00FC5CCF" w:rsidRPr="00FC5CCF">
        <w:rPr>
          <w:rFonts w:ascii="Century Gothic" w:hAnsi="Century Gothic"/>
          <w:noProof/>
          <w:sz w:val="20"/>
          <w:szCs w:val="20"/>
        </w:rPr>
        <w:t xml:space="preserve"> </w:t>
      </w:r>
      <w:r w:rsidRPr="00FC5CCF">
        <w:rPr>
          <w:rFonts w:ascii="Century Gothic" w:hAnsi="Century Gothic"/>
          <w:sz w:val="20"/>
          <w:szCs w:val="20"/>
        </w:rPr>
        <w:t xml:space="preserve">Struktur ruang wilayah Kota Bau-Bau adalah suatu struktur yang memperlihatkan dan dibentuk oleh struktur </w:t>
      </w:r>
      <w:r w:rsidRPr="001E6CFE">
        <w:rPr>
          <w:rFonts w:ascii="Century Gothic" w:hAnsi="Century Gothic"/>
          <w:spacing w:val="-4"/>
          <w:sz w:val="20"/>
          <w:szCs w:val="20"/>
        </w:rPr>
        <w:t>pengembangan sistem pusat permukiman perkotaan dan perdesaan sebagai pusat pelayanan, jaringan prasarana transportasi, kelistrikan, telekomunikasi dan sumberdaya air dalam mendukung fungsi utama pada wilayah perkotaan sebagai pusat pelayanan, kawasan budidaya dan kawasan fungsional di darat maupun di laut.</w:t>
      </w:r>
      <w:r w:rsidR="00FC5CCF" w:rsidRPr="00FC5CCF">
        <w:rPr>
          <w:rFonts w:ascii="Century Gothic" w:hAnsi="Century Gothic"/>
          <w:sz w:val="20"/>
          <w:szCs w:val="20"/>
        </w:rPr>
        <w:t xml:space="preserve"> </w:t>
      </w:r>
    </w:p>
    <w:p w:rsidR="00FC5CCF" w:rsidRDefault="00D51BC1" w:rsidP="00FC5CCF">
      <w:pPr>
        <w:spacing w:after="0" w:line="360" w:lineRule="auto"/>
        <w:ind w:firstLine="720"/>
        <w:contextualSpacing/>
        <w:jc w:val="both"/>
        <w:rPr>
          <w:rFonts w:ascii="Century Gothic" w:hAnsi="Century Gothic"/>
          <w:sz w:val="20"/>
          <w:szCs w:val="20"/>
        </w:rPr>
      </w:pPr>
      <w:r w:rsidRPr="00FC5CCF">
        <w:rPr>
          <w:rFonts w:ascii="Century Gothic" w:hAnsi="Century Gothic"/>
          <w:sz w:val="20"/>
          <w:szCs w:val="20"/>
        </w:rPr>
        <w:t>Pertimbangan utama dalam penetapan struktur ruang wilayah di Kota Bau-Bau adalah pengembangan struktur ruang yang lebih efisien melalui pembangunan prasarana transportasi ke arah sentra-sentra produksi sebagai penghasil sumberdaya primer. Di samping itu struktur ruang yang dibentuk memiliki suatu hirarki</w:t>
      </w:r>
      <w:r w:rsidR="00FC5CCF">
        <w:rPr>
          <w:rFonts w:ascii="Century Gothic" w:hAnsi="Century Gothic"/>
          <w:sz w:val="20"/>
          <w:szCs w:val="20"/>
        </w:rPr>
        <w:t xml:space="preserve"> </w:t>
      </w:r>
    </w:p>
    <w:p w:rsidR="00D51BC1" w:rsidRPr="00D65A2E" w:rsidRDefault="00D51BC1" w:rsidP="00FC5CCF">
      <w:pPr>
        <w:spacing w:after="0" w:line="360" w:lineRule="auto"/>
        <w:contextualSpacing/>
        <w:jc w:val="both"/>
        <w:rPr>
          <w:rFonts w:ascii="Century Gothic" w:hAnsi="Century Gothic"/>
          <w:noProof/>
          <w:spacing w:val="-6"/>
          <w:sz w:val="20"/>
          <w:szCs w:val="20"/>
        </w:rPr>
      </w:pPr>
      <w:r w:rsidRPr="00FC5CCF">
        <w:rPr>
          <w:rFonts w:ascii="Century Gothic" w:hAnsi="Century Gothic"/>
          <w:sz w:val="20"/>
          <w:szCs w:val="20"/>
        </w:rPr>
        <w:t>pusat-pusat kegiatan sesuai dengan ke</w:t>
      </w:r>
      <w:r w:rsidR="00FC5CCF">
        <w:rPr>
          <w:rFonts w:ascii="Century Gothic" w:hAnsi="Century Gothic"/>
          <w:sz w:val="20"/>
          <w:szCs w:val="20"/>
        </w:rPr>
        <w:t xml:space="preserve">mampuan pelayanan suatu wilayah </w:t>
      </w:r>
      <w:r w:rsidRPr="00FC5CCF">
        <w:rPr>
          <w:rFonts w:ascii="Century Gothic" w:hAnsi="Century Gothic"/>
          <w:sz w:val="20"/>
          <w:szCs w:val="20"/>
        </w:rPr>
        <w:t>perkotaan dan jaringan pendukungnya dengan tetap memperhatikan aspek keseimbangan pertumbuhan wilayah dalam satuan ruang</w:t>
      </w:r>
      <w:r w:rsidRPr="00D65A2E">
        <w:rPr>
          <w:rFonts w:ascii="Century Gothic" w:hAnsi="Century Gothic"/>
          <w:spacing w:val="-6"/>
          <w:sz w:val="20"/>
          <w:szCs w:val="20"/>
        </w:rPr>
        <w:t xml:space="preserve">. </w:t>
      </w:r>
    </w:p>
    <w:p w:rsidR="00D51BC1" w:rsidRPr="00D65A2E" w:rsidRDefault="00BE4415" w:rsidP="00D51BC1">
      <w:pPr>
        <w:spacing w:after="0" w:line="240" w:lineRule="auto"/>
        <w:ind w:firstLine="567"/>
        <w:jc w:val="center"/>
        <w:rPr>
          <w:rFonts w:ascii="Century Gothic" w:hAnsi="Century Gothic" w:cs="Tahoma"/>
          <w:b/>
          <w:sz w:val="20"/>
          <w:szCs w:val="20"/>
        </w:rPr>
      </w:pPr>
      <w:r>
        <w:rPr>
          <w:rFonts w:ascii="Century Gothic" w:hAnsi="Century Gothic" w:cs="Tahoma"/>
          <w:b/>
          <w:sz w:val="20"/>
          <w:szCs w:val="20"/>
        </w:rPr>
        <w:t>Gambar 2.13</w:t>
      </w:r>
    </w:p>
    <w:p w:rsidR="00D51BC1" w:rsidRPr="00D65A2E" w:rsidRDefault="00D51BC1" w:rsidP="00D51BC1">
      <w:pPr>
        <w:spacing w:after="0" w:line="240" w:lineRule="auto"/>
        <w:ind w:firstLine="567"/>
        <w:jc w:val="center"/>
        <w:rPr>
          <w:rFonts w:ascii="Century Gothic" w:hAnsi="Century Gothic" w:cs="Tahoma"/>
          <w:b/>
          <w:sz w:val="20"/>
          <w:szCs w:val="20"/>
        </w:rPr>
      </w:pPr>
      <w:r w:rsidRPr="00D65A2E">
        <w:rPr>
          <w:rFonts w:ascii="Century Gothic" w:hAnsi="Century Gothic" w:cs="Tahoma"/>
          <w:b/>
          <w:sz w:val="20"/>
          <w:szCs w:val="20"/>
        </w:rPr>
        <w:t>Peta Rencana Struktur Ruang Kota Baubau</w:t>
      </w:r>
    </w:p>
    <w:p w:rsidR="00D51BC1" w:rsidRDefault="00D51BC1" w:rsidP="00D65A2E">
      <w:pPr>
        <w:spacing w:after="0" w:line="240" w:lineRule="auto"/>
        <w:jc w:val="center"/>
        <w:rPr>
          <w:rFonts w:ascii="Berlin Sans FB" w:eastAsia="Times New Roman" w:hAnsi="Berlin Sans FB" w:cs="Calibri"/>
          <w:color w:val="000000"/>
          <w:sz w:val="20"/>
          <w:szCs w:val="20"/>
        </w:rPr>
      </w:pPr>
      <w:r>
        <w:rPr>
          <w:rFonts w:ascii="Berlin Sans FB" w:eastAsia="Times New Roman" w:hAnsi="Berlin Sans FB" w:cs="Calibri"/>
          <w:noProof/>
          <w:color w:val="000000"/>
          <w:sz w:val="20"/>
          <w:szCs w:val="20"/>
          <w:lang w:val="en-GB" w:eastAsia="en-GB"/>
        </w:rPr>
        <w:drawing>
          <wp:inline distT="0" distB="0" distL="0" distR="0" wp14:anchorId="2E8DA292" wp14:editId="0AA282E6">
            <wp:extent cx="5486400" cy="3807022"/>
            <wp:effectExtent l="0" t="0" r="0" b="3175"/>
            <wp:docPr id="18" name="Picture 18" descr="Description: D:\MP\RTRW_Kota Bau-Bau\peta rtrw 2012 fix\PETA JPEG RTRW KOREKSI TERBARU\Lampiran I_Rencana Struktur Rua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escription: D:\MP\RTRW_Kota Bau-Bau\peta rtrw 2012 fix\PETA JPEG RTRW KOREKSI TERBARU\Lampiran I_Rencana Struktur Ruang.jpg"/>
                    <pic:cNvPicPr>
                      <a:picLocks noChangeAspect="1" noChangeArrowheads="1"/>
                    </pic:cNvPicPr>
                  </pic:nvPicPr>
                  <pic:blipFill>
                    <a:blip r:embed="rId26">
                      <a:extLst>
                        <a:ext uri="{28A0092B-C50C-407E-A947-70E740481C1C}">
                          <a14:useLocalDpi xmlns:a14="http://schemas.microsoft.com/office/drawing/2010/main" val="0"/>
                        </a:ext>
                      </a:extLst>
                    </a:blip>
                    <a:srcRect l="1447" t="2229" r="1315" b="2415"/>
                    <a:stretch>
                      <a:fillRect/>
                    </a:stretch>
                  </pic:blipFill>
                  <pic:spPr bwMode="auto">
                    <a:xfrm>
                      <a:off x="0" y="0"/>
                      <a:ext cx="5493102" cy="3811673"/>
                    </a:xfrm>
                    <a:prstGeom prst="rect">
                      <a:avLst/>
                    </a:prstGeom>
                    <a:noFill/>
                    <a:ln>
                      <a:noFill/>
                    </a:ln>
                  </pic:spPr>
                </pic:pic>
              </a:graphicData>
            </a:graphic>
          </wp:inline>
        </w:drawing>
      </w:r>
    </w:p>
    <w:p w:rsidR="00D65A2E" w:rsidRPr="00D65A2E" w:rsidRDefault="00D51BC1" w:rsidP="00D65A2E">
      <w:pPr>
        <w:spacing w:after="0" w:line="360" w:lineRule="auto"/>
        <w:rPr>
          <w:rFonts w:ascii="Century Gothic" w:eastAsia="Times New Roman" w:hAnsi="Century Gothic" w:cs="Calibri"/>
          <w:i/>
          <w:color w:val="000000"/>
          <w:sz w:val="16"/>
          <w:szCs w:val="16"/>
        </w:rPr>
      </w:pPr>
      <w:r w:rsidRPr="00D65A2E">
        <w:rPr>
          <w:rFonts w:ascii="Century Gothic" w:eastAsia="Times New Roman" w:hAnsi="Century Gothic" w:cs="Calibri"/>
          <w:i/>
          <w:color w:val="000000"/>
          <w:sz w:val="16"/>
          <w:szCs w:val="16"/>
        </w:rPr>
        <w:t>Sumber: Revisi RTRW Kota Baubau 2010-2030</w:t>
      </w:r>
    </w:p>
    <w:p w:rsidR="00D65A2E" w:rsidRDefault="00D65A2E" w:rsidP="00D65A2E">
      <w:pPr>
        <w:spacing w:after="0" w:line="360" w:lineRule="auto"/>
        <w:jc w:val="both"/>
        <w:rPr>
          <w:rFonts w:ascii="Century Gothic" w:hAnsi="Century Gothic" w:cs="Tahoma"/>
          <w:sz w:val="20"/>
          <w:szCs w:val="20"/>
        </w:rPr>
      </w:pPr>
    </w:p>
    <w:p w:rsidR="00D51BC1" w:rsidRPr="00D65A2E" w:rsidRDefault="00D51BC1" w:rsidP="00D65A2E">
      <w:pPr>
        <w:spacing w:after="0" w:line="360" w:lineRule="auto"/>
        <w:ind w:firstLine="567"/>
        <w:jc w:val="both"/>
        <w:rPr>
          <w:rFonts w:ascii="Century Gothic" w:hAnsi="Century Gothic" w:cs="Tahoma"/>
          <w:sz w:val="20"/>
          <w:szCs w:val="20"/>
        </w:rPr>
      </w:pPr>
      <w:r w:rsidRPr="00D65A2E">
        <w:rPr>
          <w:rFonts w:ascii="Century Gothic" w:hAnsi="Century Gothic" w:cs="Tahoma"/>
          <w:sz w:val="20"/>
          <w:szCs w:val="20"/>
        </w:rPr>
        <w:t>Dalam penataan ruang kota, masing-masing satuan sistem p</w:t>
      </w:r>
      <w:r w:rsidR="00D65A2E">
        <w:rPr>
          <w:rFonts w:ascii="Century Gothic" w:hAnsi="Century Gothic" w:cs="Tahoma"/>
          <w:sz w:val="20"/>
          <w:szCs w:val="20"/>
        </w:rPr>
        <w:t>e</w:t>
      </w:r>
      <w:r w:rsidRPr="00D65A2E">
        <w:rPr>
          <w:rFonts w:ascii="Century Gothic" w:hAnsi="Century Gothic" w:cs="Tahoma"/>
          <w:sz w:val="20"/>
          <w:szCs w:val="20"/>
        </w:rPr>
        <w:t xml:space="preserve">layanan memiliki kedudukan yang penting sebagai dasar perencanaan yang lebih detail. </w:t>
      </w:r>
      <w:r w:rsidRPr="00D65A2E">
        <w:rPr>
          <w:rFonts w:ascii="Century Gothic" w:hAnsi="Century Gothic" w:cs="Tahoma"/>
          <w:sz w:val="20"/>
          <w:szCs w:val="20"/>
        </w:rPr>
        <w:lastRenderedPageBreak/>
        <w:t>Satuan berupa Bagian Wilayah Kota (BWK) dikelompokkan sesuai kesamaan fungsi, adanya pusat tersendiri, kedekatan aksesbilitas, dan batasan-batasan baik fisik maupun administrasi. Pengembangan tata ruang Kota Bau</w:t>
      </w:r>
      <w:r w:rsidRPr="00D65A2E">
        <w:rPr>
          <w:rFonts w:ascii="Century Gothic" w:hAnsi="Century Gothic" w:cs="Tahoma"/>
          <w:sz w:val="20"/>
          <w:szCs w:val="20"/>
          <w:lang w:val="id-ID"/>
        </w:rPr>
        <w:t>b</w:t>
      </w:r>
      <w:r w:rsidRPr="00D65A2E">
        <w:rPr>
          <w:rFonts w:ascii="Century Gothic" w:hAnsi="Century Gothic" w:cs="Tahoma"/>
          <w:sz w:val="20"/>
          <w:szCs w:val="20"/>
        </w:rPr>
        <w:t xml:space="preserve">au ditempuh dengan dua pendekatan. </w:t>
      </w:r>
      <w:r w:rsidRPr="00D65A2E">
        <w:rPr>
          <w:rFonts w:ascii="Century Gothic" w:hAnsi="Century Gothic" w:cs="Tahoma"/>
          <w:sz w:val="20"/>
          <w:szCs w:val="20"/>
          <w:lang w:val="id-ID"/>
        </w:rPr>
        <w:t>P</w:t>
      </w:r>
      <w:r w:rsidRPr="00D65A2E">
        <w:rPr>
          <w:rFonts w:ascii="Century Gothic" w:hAnsi="Century Gothic" w:cs="Tahoma"/>
          <w:sz w:val="20"/>
          <w:szCs w:val="20"/>
        </w:rPr>
        <w:t>endekatan pertama mendorong pertumbuhan kota melalui pengembangan kegiatan yang diarahkan sedemikian rupa untuk menciptakan jenjang dan skala pelayanan yang jelas serta mengedepankan pemerataan antar kecamatan Pada Rencana Pola Ruang Kota Baubau diatur arahan pemanfaatan ruang Kota menurut jenis penggunaannya, yang dibagi dalam dua kelompok besar, yakni Kawasan</w:t>
      </w:r>
      <w:r w:rsidR="00D65A2E" w:rsidRPr="00D65A2E">
        <w:rPr>
          <w:rFonts w:ascii="Century Gothic" w:hAnsi="Century Gothic" w:cs="Tahoma"/>
          <w:sz w:val="20"/>
          <w:szCs w:val="20"/>
        </w:rPr>
        <w:t xml:space="preserve"> Lindung dan Kawasan Budidaya. R</w:t>
      </w:r>
      <w:r w:rsidRPr="00D65A2E">
        <w:rPr>
          <w:rFonts w:ascii="Century Gothic" w:hAnsi="Century Gothic" w:cs="Tahoma"/>
          <w:sz w:val="20"/>
          <w:szCs w:val="20"/>
        </w:rPr>
        <w:t xml:space="preserve">encana spasial dari pola ruang tersebut ditunjukkan pada gambar berikut ini: </w:t>
      </w:r>
    </w:p>
    <w:p w:rsidR="00D51BC1" w:rsidRPr="00D65A2E" w:rsidRDefault="00BE4415" w:rsidP="00D51BC1">
      <w:pPr>
        <w:spacing w:after="0" w:line="240" w:lineRule="auto"/>
        <w:ind w:left="-57" w:right="-57"/>
        <w:jc w:val="center"/>
        <w:rPr>
          <w:rFonts w:ascii="Century Gothic" w:hAnsi="Century Gothic"/>
          <w:b/>
          <w:sz w:val="20"/>
          <w:szCs w:val="20"/>
          <w:lang w:val="sv-SE"/>
        </w:rPr>
      </w:pPr>
      <w:r>
        <w:rPr>
          <w:rFonts w:ascii="Century Gothic" w:hAnsi="Century Gothic"/>
          <w:b/>
          <w:sz w:val="20"/>
          <w:szCs w:val="20"/>
          <w:lang w:val="sv-SE"/>
        </w:rPr>
        <w:t>Gambar 2.14</w:t>
      </w:r>
    </w:p>
    <w:p w:rsidR="00D51BC1" w:rsidRPr="00D65A2E" w:rsidRDefault="00D51BC1" w:rsidP="00D51BC1">
      <w:pPr>
        <w:spacing w:after="0" w:line="240" w:lineRule="auto"/>
        <w:ind w:left="-57" w:right="-57"/>
        <w:jc w:val="center"/>
        <w:rPr>
          <w:rFonts w:ascii="Century Gothic" w:hAnsi="Century Gothic"/>
          <w:b/>
          <w:sz w:val="20"/>
          <w:szCs w:val="20"/>
          <w:lang w:val="sv-SE"/>
        </w:rPr>
      </w:pPr>
      <w:r w:rsidRPr="00D65A2E">
        <w:rPr>
          <w:rFonts w:ascii="Century Gothic" w:hAnsi="Century Gothic"/>
          <w:b/>
          <w:sz w:val="20"/>
          <w:szCs w:val="20"/>
          <w:lang w:val="sv-SE"/>
        </w:rPr>
        <w:t>Peta Rencana Pola  Ruang Kota Baubau</w:t>
      </w:r>
    </w:p>
    <w:p w:rsidR="00D51BC1" w:rsidRDefault="00D51BC1" w:rsidP="00D51BC1">
      <w:pPr>
        <w:spacing w:after="0" w:line="240" w:lineRule="auto"/>
        <w:ind w:left="-709" w:right="-57"/>
        <w:rPr>
          <w:rFonts w:ascii="Berlin Sans FB" w:hAnsi="Berlin Sans FB"/>
          <w:b/>
          <w:sz w:val="24"/>
          <w:szCs w:val="24"/>
        </w:rPr>
      </w:pPr>
      <w:r>
        <w:rPr>
          <w:rFonts w:ascii="Berlin Sans FB" w:hAnsi="Berlin Sans FB" w:cs="Arial"/>
          <w:noProof/>
          <w:sz w:val="24"/>
          <w:szCs w:val="24"/>
          <w:lang w:val="en-GB" w:eastAsia="en-GB"/>
        </w:rPr>
        <mc:AlternateContent>
          <mc:Choice Requires="wpg">
            <w:drawing>
              <wp:inline distT="0" distB="0" distL="0" distR="0" wp14:anchorId="17846C73" wp14:editId="4E4148C6">
                <wp:extent cx="5742853" cy="4248150"/>
                <wp:effectExtent l="0" t="0" r="0" b="0"/>
                <wp:docPr id="20"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742853" cy="4248150"/>
                          <a:chOff x="2817" y="1440"/>
                          <a:chExt cx="18856" cy="14234"/>
                        </a:xfrm>
                      </wpg:grpSpPr>
                      <pic:pic xmlns:pic="http://schemas.openxmlformats.org/drawingml/2006/picture">
                        <pic:nvPicPr>
                          <pic:cNvPr id="21" name="Picture 3" descr="insert sultra"/>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16903" y="9180"/>
                            <a:ext cx="4452" cy="63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5" name="Picture 4" descr="coba c"/>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6469"/>
                          <a:stretch/>
                        </pic:blipFill>
                        <pic:spPr bwMode="auto">
                          <a:xfrm>
                            <a:off x="2817" y="1440"/>
                            <a:ext cx="18856" cy="14234"/>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id="Group 20" o:spid="_x0000_s1026" style="width:452.2pt;height:334.5pt;mso-position-horizontal-relative:char;mso-position-vertical-relative:line" coordorigin="2817,1440" coordsize="18856,1423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7" type="#_x0000_t75" alt="insert sultra" style="position:absolute;left:16903;top:9180;width:4452;height:630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KKGrHGAAAA2wAAAA8AAABkcnMvZG93bnJldi54bWxEj0FrwkAUhO8F/8PyhF6k2SilSOoqJVAb&#10;Dx7U9tDbI/uaLM2+TbNrkv57VxA8DjPzDbPajLYRPXXeOFYwT1IQxKXThisFn6f3pyUIH5A1No5J&#10;wT952KwnDyvMtBv4QP0xVCJC2GeooA6hzaT0ZU0WfeJa4uj9uM5iiLKrpO5wiHDbyEWavkiLhuNC&#10;jS3lNZW/x7NVcGiL/qN43s52Jnf7v93MfH8NuVKP0/HtFUSgMdzDt3ahFSzmcP0Sf4BcX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8ooascYAAADbAAAADwAAAAAAAAAAAAAA&#10;AACfAgAAZHJzL2Rvd25yZXYueG1sUEsFBgAAAAAEAAQA9wAAAJIDAAAAAA==&#10;">
                  <v:imagedata r:id="rId29" o:title="insert sultra"/>
                </v:shape>
                <v:shape id="Picture 4" o:spid="_x0000_s1028" type="#_x0000_t75" alt="coba c" style="position:absolute;left:2817;top:1440;width:18856;height:142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uvki3CAAAA2wAAAA8AAABkcnMvZG93bnJldi54bWxEj0+LwjAUxO+C3yE8wZumiorbNYrIKl48&#10;+Ic9P5pnG7d5qU1W67c3guBxmJnfMLNFY0txo9obxwoG/QQEcea04VzB6bjuTUH4gKyxdEwKHuRh&#10;MW+3Zphqd+c93Q4hFxHCPkUFRQhVKqXPCrLo+64ijt7Z1RZDlHUudY33CLelHCbJRFo0HBcKrGhV&#10;UPZ3+LeR8rMcX8+7y6/e7Ol6CSOz+aqMUt1Os/wGEagJn/C7vdUKhmN4fYk/QM6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rr5ItwgAAANsAAAAPAAAAAAAAAAAAAAAAAJ8C&#10;AABkcnMvZG93bnJldi54bWxQSwUGAAAAAAQABAD3AAAAjgMAAAAA&#10;">
                  <v:imagedata r:id="rId30" o:title="coba c" cropleft="4240f"/>
                </v:shape>
                <w10:anchorlock/>
              </v:group>
            </w:pict>
          </mc:Fallback>
        </mc:AlternateContent>
      </w:r>
    </w:p>
    <w:p w:rsidR="00D51BC1" w:rsidRDefault="00D51BC1" w:rsidP="00D51BC1">
      <w:pPr>
        <w:spacing w:after="0" w:line="240" w:lineRule="auto"/>
        <w:ind w:left="-57" w:right="-57"/>
        <w:jc w:val="both"/>
        <w:rPr>
          <w:rFonts w:ascii="Berlin Sans FB" w:hAnsi="Berlin Sans FB" w:cs="Tahoma"/>
          <w:i/>
          <w:sz w:val="18"/>
          <w:szCs w:val="18"/>
        </w:rPr>
      </w:pPr>
      <w:r>
        <w:rPr>
          <w:rFonts w:ascii="Berlin Sans FB" w:hAnsi="Berlin Sans FB" w:cs="Tahoma"/>
          <w:i/>
          <w:sz w:val="18"/>
          <w:szCs w:val="18"/>
        </w:rPr>
        <w:t>Sumber : Revisi RTRW Kota Baubau, 2010-2030</w:t>
      </w:r>
    </w:p>
    <w:p w:rsidR="00D65A2E" w:rsidRDefault="00D65A2E" w:rsidP="00D51BC1">
      <w:pPr>
        <w:spacing w:after="0" w:line="240" w:lineRule="auto"/>
        <w:ind w:left="-57" w:right="-57"/>
        <w:jc w:val="both"/>
        <w:rPr>
          <w:rFonts w:ascii="Berlin Sans FB" w:hAnsi="Berlin Sans FB" w:cs="Tahoma"/>
          <w:i/>
          <w:sz w:val="18"/>
          <w:szCs w:val="18"/>
        </w:rPr>
      </w:pPr>
    </w:p>
    <w:p w:rsidR="00D51BC1" w:rsidRDefault="00D51BC1" w:rsidP="00D51BC1">
      <w:pPr>
        <w:spacing w:after="0" w:line="240" w:lineRule="auto"/>
        <w:rPr>
          <w:rFonts w:ascii="Berlin Sans FB" w:hAnsi="Berlin Sans FB" w:cs="Tahoma"/>
          <w:i/>
          <w:sz w:val="18"/>
          <w:szCs w:val="18"/>
        </w:rPr>
      </w:pPr>
    </w:p>
    <w:p w:rsidR="006D0116" w:rsidRPr="00BF0672" w:rsidRDefault="009B3302" w:rsidP="002F5B99">
      <w:pPr>
        <w:pStyle w:val="Heading5"/>
        <w:numPr>
          <w:ilvl w:val="0"/>
          <w:numId w:val="85"/>
        </w:numPr>
        <w:spacing w:line="360" w:lineRule="auto"/>
        <w:ind w:left="426"/>
        <w:rPr>
          <w:rFonts w:ascii="Arial Black" w:hAnsi="Arial Black"/>
          <w:sz w:val="22"/>
          <w:szCs w:val="22"/>
        </w:rPr>
      </w:pPr>
      <w:r w:rsidRPr="00BF0672">
        <w:rPr>
          <w:rFonts w:ascii="Arial Black" w:hAnsi="Arial Black"/>
          <w:sz w:val="22"/>
          <w:szCs w:val="22"/>
        </w:rPr>
        <w:t>Urusan Perencanaan Pembangunan</w:t>
      </w:r>
    </w:p>
    <w:p w:rsidR="00C24C35" w:rsidRPr="009523F4" w:rsidRDefault="006D0116" w:rsidP="008F5011">
      <w:pPr>
        <w:spacing w:after="0" w:line="360" w:lineRule="auto"/>
        <w:ind w:firstLine="720"/>
        <w:jc w:val="both"/>
        <w:rPr>
          <w:rFonts w:ascii="Century Gothic" w:hAnsi="Century Gothic"/>
          <w:color w:val="000000"/>
          <w:spacing w:val="-6"/>
          <w:sz w:val="20"/>
          <w:szCs w:val="20"/>
        </w:rPr>
      </w:pPr>
      <w:r w:rsidRPr="009523F4">
        <w:rPr>
          <w:rFonts w:ascii="Century Gothic" w:eastAsia="MS UI Gothic" w:hAnsi="Century Gothic" w:cs="Levenim MT"/>
          <w:spacing w:val="-6"/>
          <w:sz w:val="20"/>
          <w:szCs w:val="20"/>
        </w:rPr>
        <w:t xml:space="preserve">Penyusunan perencanaan yang baik akan mempengaruhi hasil implementasi pembangunan, </w:t>
      </w:r>
      <w:r w:rsidRPr="009523F4">
        <w:rPr>
          <w:rFonts w:ascii="Century Gothic" w:eastAsia="MS UI Gothic" w:hAnsi="Century Gothic" w:cs="Levenim MT"/>
          <w:spacing w:val="-6"/>
          <w:sz w:val="20"/>
          <w:szCs w:val="20"/>
          <w:lang w:val="it-IT"/>
        </w:rPr>
        <w:t xml:space="preserve">sebaliknya kualitas perencanaan pembangunan turut dipengaruhi ketersediaan dan kualitas data dan informasi baik data ekonomi makro daerah, sarana/prasarana, sumberdaya manusia, pembiayaan, maupun hasil-hasil dan </w:t>
      </w:r>
      <w:r w:rsidRPr="009523F4">
        <w:rPr>
          <w:rFonts w:ascii="Century Gothic" w:eastAsia="MS UI Gothic" w:hAnsi="Century Gothic" w:cs="Levenim MT"/>
          <w:spacing w:val="-6"/>
          <w:sz w:val="20"/>
          <w:szCs w:val="20"/>
          <w:lang w:val="it-IT"/>
        </w:rPr>
        <w:lastRenderedPageBreak/>
        <w:t xml:space="preserve">pencapaian diberbagai sektor pembangunan. </w:t>
      </w:r>
      <w:r w:rsidR="00C24C35" w:rsidRPr="009523F4">
        <w:rPr>
          <w:rFonts w:ascii="Century Gothic" w:hAnsi="Century Gothic"/>
          <w:spacing w:val="-6"/>
          <w:sz w:val="20"/>
          <w:szCs w:val="20"/>
        </w:rPr>
        <w:t xml:space="preserve">Pada </w:t>
      </w:r>
      <w:r w:rsidR="00C24C35" w:rsidRPr="009523F4">
        <w:rPr>
          <w:rFonts w:ascii="Century Gothic" w:hAnsi="Century Gothic"/>
          <w:color w:val="000000"/>
          <w:spacing w:val="-6"/>
          <w:sz w:val="20"/>
          <w:szCs w:val="20"/>
        </w:rPr>
        <w:t xml:space="preserve">urusan perencanaan pembangunan yang dilaksanakan oleh Badan Perencanaan Pembangunan Kota Baubau, telah menyusun beberapa dokumen penting tentang perencanaan pembangunan daerah baik jangka panjang dalam bentuk Rencana Pembangunan Jangka Panjang Daerah (RPJPD) yaitu perencanaan daerah selama 20 tahun, jangka menengah dalam bentuk Rencana Pembangunan Jangka Menengah Daerah (RPJMD) yang disusun berdasarkan visi dan misi Walikota terpilih yang diselaraskan dengan RPJPD, dan rencana jangka pendek yang dituangkan ke dalam bentuk Rencana Kerja Pemerintah Daerah (RKPD) sebagai penjabaran dari RPJMD dan memuat isu strategis pemerintah sesuai kondisi kekinian. </w:t>
      </w:r>
    </w:p>
    <w:p w:rsidR="00C24C35" w:rsidRPr="00BE4415" w:rsidRDefault="00056ABD" w:rsidP="006901FD">
      <w:pPr>
        <w:pStyle w:val="Caption"/>
        <w:pBdr>
          <w:top w:val="none" w:sz="0" w:space="0" w:color="auto"/>
          <w:left w:val="none" w:sz="0" w:space="0" w:color="auto"/>
          <w:bottom w:val="none" w:sz="0" w:space="0" w:color="auto"/>
          <w:right w:val="none" w:sz="0" w:space="0" w:color="auto"/>
        </w:pBdr>
        <w:jc w:val="center"/>
        <w:rPr>
          <w:rFonts w:ascii="Century Gothic" w:hAnsi="Century Gothic"/>
          <w:b/>
          <w:color w:val="000000"/>
          <w:sz w:val="20"/>
          <w:lang w:val="en-US"/>
        </w:rPr>
      </w:pPr>
      <w:r w:rsidRPr="00056ABD">
        <w:rPr>
          <w:rFonts w:ascii="Century Gothic" w:hAnsi="Century Gothic"/>
          <w:b/>
          <w:color w:val="000000"/>
          <w:sz w:val="20"/>
        </w:rPr>
        <w:t>Tabel</w:t>
      </w:r>
      <w:r w:rsidR="0021366A">
        <w:rPr>
          <w:rFonts w:ascii="Century Gothic" w:hAnsi="Century Gothic"/>
          <w:b/>
          <w:color w:val="000000"/>
          <w:sz w:val="20"/>
        </w:rPr>
        <w:t xml:space="preserve"> 2</w:t>
      </w:r>
      <w:r w:rsidR="00BE4415">
        <w:rPr>
          <w:rFonts w:ascii="Century Gothic" w:hAnsi="Century Gothic"/>
          <w:b/>
          <w:color w:val="000000"/>
          <w:sz w:val="20"/>
        </w:rPr>
        <w:t>.3</w:t>
      </w:r>
      <w:r w:rsidR="00BE4415">
        <w:rPr>
          <w:rFonts w:ascii="Century Gothic" w:hAnsi="Century Gothic"/>
          <w:b/>
          <w:color w:val="000000"/>
          <w:sz w:val="20"/>
          <w:lang w:val="en-US"/>
        </w:rPr>
        <w:t>4</w:t>
      </w:r>
    </w:p>
    <w:p w:rsidR="00C24C35" w:rsidRPr="00056ABD" w:rsidRDefault="00C24C35" w:rsidP="006901FD">
      <w:pPr>
        <w:pStyle w:val="NoSpacing"/>
        <w:jc w:val="center"/>
        <w:rPr>
          <w:rFonts w:ascii="Century Gothic" w:hAnsi="Century Gothic"/>
          <w:b/>
          <w:color w:val="FF0000"/>
          <w:sz w:val="20"/>
          <w:szCs w:val="20"/>
        </w:rPr>
      </w:pPr>
      <w:r w:rsidRPr="00056ABD">
        <w:rPr>
          <w:rFonts w:ascii="Century Gothic" w:hAnsi="Century Gothic"/>
          <w:b/>
          <w:sz w:val="20"/>
          <w:szCs w:val="20"/>
          <w:lang w:val="en-US"/>
        </w:rPr>
        <w:t>Dokumen Perencanaan Kota Baubau yang Telah Memiliki Ketetapan</w:t>
      </w:r>
    </w:p>
    <w:tbl>
      <w:tblPr>
        <w:tblStyle w:val="LightShading-Accent5"/>
        <w:tblW w:w="5000" w:type="pct"/>
        <w:tblLook w:val="04A0" w:firstRow="1" w:lastRow="0" w:firstColumn="1" w:lastColumn="0" w:noHBand="0" w:noVBand="1"/>
      </w:tblPr>
      <w:tblGrid>
        <w:gridCol w:w="616"/>
        <w:gridCol w:w="1193"/>
        <w:gridCol w:w="1255"/>
        <w:gridCol w:w="5373"/>
      </w:tblGrid>
      <w:tr w:rsidR="00D65A2E" w:rsidRPr="00D65A2E" w:rsidTr="00D65A2E">
        <w:trPr>
          <w:cnfStyle w:val="100000000000" w:firstRow="1" w:lastRow="0" w:firstColumn="0" w:lastColumn="0" w:oddVBand="0" w:evenVBand="0" w:oddHBand="0" w:evenHBand="0" w:firstRowFirstColumn="0" w:firstRowLastColumn="0" w:lastRowFirstColumn="0" w:lastRowLastColumn="0"/>
          <w:trHeight w:val="317"/>
        </w:trPr>
        <w:tc>
          <w:tcPr>
            <w:cnfStyle w:val="001000000000" w:firstRow="0" w:lastRow="0" w:firstColumn="1" w:lastColumn="0" w:oddVBand="0" w:evenVBand="0" w:oddHBand="0" w:evenHBand="0" w:firstRowFirstColumn="0" w:firstRowLastColumn="0" w:lastRowFirstColumn="0" w:lastRowLastColumn="0"/>
            <w:tcW w:w="365" w:type="pct"/>
            <w:vAlign w:val="center"/>
          </w:tcPr>
          <w:p w:rsidR="00C24C35" w:rsidRPr="00D65A2E" w:rsidRDefault="00C24C35" w:rsidP="00D65A2E">
            <w:pPr>
              <w:jc w:val="center"/>
              <w:rPr>
                <w:rFonts w:ascii="Century Gothic" w:hAnsi="Century Gothic"/>
                <w:color w:val="auto"/>
                <w:sz w:val="18"/>
                <w:szCs w:val="18"/>
              </w:rPr>
            </w:pPr>
            <w:r w:rsidRPr="00D65A2E">
              <w:rPr>
                <w:rFonts w:ascii="Century Gothic" w:hAnsi="Century Gothic"/>
                <w:color w:val="auto"/>
                <w:sz w:val="18"/>
                <w:szCs w:val="18"/>
              </w:rPr>
              <w:t>No.</w:t>
            </w:r>
          </w:p>
        </w:tc>
        <w:tc>
          <w:tcPr>
            <w:tcW w:w="707" w:type="pct"/>
            <w:vAlign w:val="center"/>
          </w:tcPr>
          <w:p w:rsidR="00C24C35" w:rsidRPr="00D65A2E" w:rsidRDefault="00C24C35" w:rsidP="00D65A2E">
            <w:pPr>
              <w:jc w:val="center"/>
              <w:cnfStyle w:val="100000000000" w:firstRow="1"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D65A2E">
              <w:rPr>
                <w:rFonts w:ascii="Century Gothic" w:hAnsi="Century Gothic"/>
                <w:color w:val="auto"/>
                <w:sz w:val="18"/>
                <w:szCs w:val="18"/>
              </w:rPr>
              <w:t>Dokumen</w:t>
            </w:r>
          </w:p>
        </w:tc>
        <w:tc>
          <w:tcPr>
            <w:tcW w:w="744" w:type="pct"/>
            <w:vAlign w:val="center"/>
          </w:tcPr>
          <w:p w:rsidR="00C24C35" w:rsidRPr="00D65A2E" w:rsidRDefault="00C24C35" w:rsidP="00D65A2E">
            <w:pPr>
              <w:jc w:val="center"/>
              <w:cnfStyle w:val="100000000000" w:firstRow="1"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D65A2E">
              <w:rPr>
                <w:rFonts w:ascii="Century Gothic" w:hAnsi="Century Gothic"/>
                <w:color w:val="auto"/>
                <w:sz w:val="18"/>
                <w:szCs w:val="18"/>
              </w:rPr>
              <w:t>Status</w:t>
            </w:r>
          </w:p>
        </w:tc>
        <w:tc>
          <w:tcPr>
            <w:tcW w:w="3184" w:type="pct"/>
            <w:vAlign w:val="center"/>
          </w:tcPr>
          <w:p w:rsidR="00C24C35" w:rsidRPr="00D65A2E" w:rsidRDefault="00C24C35" w:rsidP="00D65A2E">
            <w:pPr>
              <w:jc w:val="center"/>
              <w:cnfStyle w:val="100000000000" w:firstRow="1"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D65A2E">
              <w:rPr>
                <w:rFonts w:ascii="Century Gothic" w:hAnsi="Century Gothic"/>
                <w:color w:val="auto"/>
                <w:sz w:val="18"/>
                <w:szCs w:val="18"/>
              </w:rPr>
              <w:t>Keterangan</w:t>
            </w:r>
          </w:p>
        </w:tc>
      </w:tr>
      <w:tr w:rsidR="0069461A" w:rsidRPr="00D65A2E" w:rsidTr="000806B4">
        <w:trPr>
          <w:cnfStyle w:val="000000100000" w:firstRow="0" w:lastRow="0" w:firstColumn="0" w:lastColumn="0" w:oddVBand="0" w:evenVBand="0" w:oddHBand="1" w:evenHBand="0" w:firstRowFirstColumn="0" w:firstRowLastColumn="0" w:lastRowFirstColumn="0" w:lastRowLastColumn="0"/>
          <w:trHeight w:val="398"/>
        </w:trPr>
        <w:tc>
          <w:tcPr>
            <w:cnfStyle w:val="001000000000" w:firstRow="0" w:lastRow="0" w:firstColumn="1" w:lastColumn="0" w:oddVBand="0" w:evenVBand="0" w:oddHBand="0" w:evenHBand="0" w:firstRowFirstColumn="0" w:firstRowLastColumn="0" w:lastRowFirstColumn="0" w:lastRowLastColumn="0"/>
            <w:tcW w:w="365" w:type="pct"/>
            <w:vMerge w:val="restart"/>
          </w:tcPr>
          <w:p w:rsidR="00C24C35" w:rsidRPr="00D65A2E" w:rsidRDefault="00583ECA" w:rsidP="008F5011">
            <w:pPr>
              <w:jc w:val="center"/>
              <w:rPr>
                <w:rFonts w:ascii="Century Gothic" w:hAnsi="Century Gothic"/>
                <w:color w:val="auto"/>
                <w:sz w:val="18"/>
                <w:szCs w:val="18"/>
              </w:rPr>
            </w:pPr>
            <w:r w:rsidRPr="00D65A2E">
              <w:rPr>
                <w:rFonts w:ascii="Century Gothic" w:hAnsi="Century Gothic"/>
                <w:color w:val="auto"/>
                <w:sz w:val="18"/>
                <w:szCs w:val="18"/>
              </w:rPr>
              <w:t>1.</w:t>
            </w:r>
          </w:p>
        </w:tc>
        <w:tc>
          <w:tcPr>
            <w:tcW w:w="707" w:type="pct"/>
            <w:vAlign w:val="center"/>
          </w:tcPr>
          <w:p w:rsidR="00C24C35" w:rsidRPr="00D65A2E" w:rsidRDefault="00C24C35" w:rsidP="000806B4">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rPr>
            </w:pPr>
            <w:r w:rsidRPr="00D65A2E">
              <w:rPr>
                <w:rFonts w:ascii="Century Gothic" w:hAnsi="Century Gothic"/>
                <w:color w:val="auto"/>
                <w:sz w:val="18"/>
                <w:szCs w:val="18"/>
              </w:rPr>
              <w:t>RPJMD</w:t>
            </w:r>
          </w:p>
          <w:p w:rsidR="00C24C35" w:rsidRPr="00D65A2E" w:rsidRDefault="00C24C35" w:rsidP="000806B4">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rPr>
            </w:pPr>
            <w:r w:rsidRPr="00D65A2E">
              <w:rPr>
                <w:rFonts w:ascii="Century Gothic" w:hAnsi="Century Gothic"/>
                <w:color w:val="auto"/>
                <w:sz w:val="18"/>
                <w:szCs w:val="18"/>
              </w:rPr>
              <w:t>2008-2013</w:t>
            </w:r>
          </w:p>
        </w:tc>
        <w:tc>
          <w:tcPr>
            <w:tcW w:w="744" w:type="pct"/>
            <w:vAlign w:val="center"/>
          </w:tcPr>
          <w:p w:rsidR="00C24C35" w:rsidRPr="00D65A2E" w:rsidRDefault="00C24C35" w:rsidP="000806B4">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rPr>
            </w:pPr>
            <w:r w:rsidRPr="00D65A2E">
              <w:rPr>
                <w:rFonts w:ascii="Century Gothic" w:hAnsi="Century Gothic"/>
                <w:color w:val="auto"/>
                <w:sz w:val="18"/>
                <w:szCs w:val="18"/>
              </w:rPr>
              <w:t>Ada</w:t>
            </w:r>
          </w:p>
        </w:tc>
        <w:tc>
          <w:tcPr>
            <w:tcW w:w="3184" w:type="pct"/>
          </w:tcPr>
          <w:p w:rsidR="00C24C35" w:rsidRPr="00D65A2E" w:rsidRDefault="00C24C35" w:rsidP="008F5011">
            <w:pPr>
              <w:jc w:val="both"/>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rPr>
            </w:pPr>
            <w:r w:rsidRPr="00D65A2E">
              <w:rPr>
                <w:rFonts w:ascii="Century Gothic" w:hAnsi="Century Gothic"/>
                <w:color w:val="auto"/>
                <w:sz w:val="18"/>
                <w:szCs w:val="18"/>
              </w:rPr>
              <w:t xml:space="preserve">Peraturan Daerah Provinsi Sulawesi Tenggara Nomor 1 Tahun 2008 tentang Rencana Pembangunan Jangka Menengah Daerah (RPJMD) Tahun 2008-2013.  </w:t>
            </w:r>
          </w:p>
        </w:tc>
      </w:tr>
      <w:tr w:rsidR="0069461A" w:rsidRPr="00D65A2E" w:rsidTr="000806B4">
        <w:trPr>
          <w:trHeight w:val="748"/>
        </w:trPr>
        <w:tc>
          <w:tcPr>
            <w:cnfStyle w:val="001000000000" w:firstRow="0" w:lastRow="0" w:firstColumn="1" w:lastColumn="0" w:oddVBand="0" w:evenVBand="0" w:oddHBand="0" w:evenHBand="0" w:firstRowFirstColumn="0" w:firstRowLastColumn="0" w:lastRowFirstColumn="0" w:lastRowLastColumn="0"/>
            <w:tcW w:w="365" w:type="pct"/>
            <w:vMerge/>
          </w:tcPr>
          <w:p w:rsidR="00C24C35" w:rsidRPr="00D65A2E" w:rsidRDefault="00C24C35" w:rsidP="008F5011">
            <w:pPr>
              <w:jc w:val="center"/>
              <w:rPr>
                <w:rFonts w:ascii="Century Gothic" w:hAnsi="Century Gothic"/>
                <w:color w:val="auto"/>
                <w:sz w:val="18"/>
                <w:szCs w:val="18"/>
              </w:rPr>
            </w:pPr>
          </w:p>
        </w:tc>
        <w:tc>
          <w:tcPr>
            <w:tcW w:w="707" w:type="pct"/>
            <w:vAlign w:val="center"/>
          </w:tcPr>
          <w:p w:rsidR="00C24C35" w:rsidRPr="00D65A2E" w:rsidRDefault="00C24C35" w:rsidP="000806B4">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D65A2E">
              <w:rPr>
                <w:rFonts w:ascii="Century Gothic" w:hAnsi="Century Gothic"/>
                <w:color w:val="auto"/>
                <w:sz w:val="18"/>
                <w:szCs w:val="18"/>
              </w:rPr>
              <w:t>RPJMD</w:t>
            </w:r>
          </w:p>
          <w:p w:rsidR="00C24C35" w:rsidRPr="00D65A2E" w:rsidRDefault="00C24C35" w:rsidP="000806B4">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D65A2E">
              <w:rPr>
                <w:rFonts w:ascii="Century Gothic" w:hAnsi="Century Gothic"/>
                <w:color w:val="auto"/>
                <w:sz w:val="18"/>
                <w:szCs w:val="18"/>
              </w:rPr>
              <w:t>2013-2018</w:t>
            </w:r>
          </w:p>
        </w:tc>
        <w:tc>
          <w:tcPr>
            <w:tcW w:w="744" w:type="pct"/>
            <w:vAlign w:val="center"/>
          </w:tcPr>
          <w:p w:rsidR="00C24C35" w:rsidRPr="00D65A2E" w:rsidRDefault="00C24C35" w:rsidP="000806B4">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D65A2E">
              <w:rPr>
                <w:rFonts w:ascii="Century Gothic" w:hAnsi="Century Gothic"/>
                <w:color w:val="auto"/>
                <w:sz w:val="18"/>
                <w:szCs w:val="18"/>
              </w:rPr>
              <w:t>Ada</w:t>
            </w:r>
          </w:p>
        </w:tc>
        <w:tc>
          <w:tcPr>
            <w:tcW w:w="3184" w:type="pct"/>
          </w:tcPr>
          <w:p w:rsidR="00C24C35" w:rsidRPr="00D65A2E" w:rsidRDefault="00C24C35" w:rsidP="008F5011">
            <w:pPr>
              <w:jc w:val="both"/>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D65A2E">
              <w:rPr>
                <w:rFonts w:ascii="Century Gothic" w:hAnsi="Century Gothic"/>
                <w:color w:val="auto"/>
                <w:sz w:val="18"/>
                <w:szCs w:val="18"/>
              </w:rPr>
              <w:t>Peraturan Daerah Provinsi Sulawesi Tenggara Nomor 1 Tahun 2013 tentang Rencana Pembangunan Jangka Menengah Daerah (RPJMD) Tahun 2013-2018</w:t>
            </w:r>
          </w:p>
        </w:tc>
      </w:tr>
      <w:tr w:rsidR="0069461A" w:rsidRPr="00D65A2E" w:rsidTr="000806B4">
        <w:trPr>
          <w:cnfStyle w:val="000000100000" w:firstRow="0" w:lastRow="0" w:firstColumn="0" w:lastColumn="0" w:oddVBand="0" w:evenVBand="0" w:oddHBand="1" w:evenHBand="0" w:firstRowFirstColumn="0" w:firstRowLastColumn="0" w:lastRowFirstColumn="0" w:lastRowLastColumn="0"/>
          <w:trHeight w:val="274"/>
        </w:trPr>
        <w:tc>
          <w:tcPr>
            <w:cnfStyle w:val="001000000000" w:firstRow="0" w:lastRow="0" w:firstColumn="1" w:lastColumn="0" w:oddVBand="0" w:evenVBand="0" w:oddHBand="0" w:evenHBand="0" w:firstRowFirstColumn="0" w:firstRowLastColumn="0" w:lastRowFirstColumn="0" w:lastRowLastColumn="0"/>
            <w:tcW w:w="365" w:type="pct"/>
            <w:vMerge w:val="restart"/>
          </w:tcPr>
          <w:p w:rsidR="00C24C35" w:rsidRPr="00D65A2E" w:rsidRDefault="00C24C35" w:rsidP="008F5011">
            <w:pPr>
              <w:jc w:val="center"/>
              <w:rPr>
                <w:rFonts w:ascii="Century Gothic" w:hAnsi="Century Gothic"/>
                <w:color w:val="auto"/>
                <w:sz w:val="18"/>
                <w:szCs w:val="18"/>
              </w:rPr>
            </w:pPr>
            <w:r w:rsidRPr="00D65A2E">
              <w:rPr>
                <w:rFonts w:ascii="Century Gothic" w:hAnsi="Century Gothic"/>
                <w:color w:val="auto"/>
                <w:sz w:val="18"/>
                <w:szCs w:val="18"/>
              </w:rPr>
              <w:t>2.</w:t>
            </w:r>
          </w:p>
        </w:tc>
        <w:tc>
          <w:tcPr>
            <w:tcW w:w="707" w:type="pct"/>
            <w:vAlign w:val="center"/>
          </w:tcPr>
          <w:p w:rsidR="00C24C35" w:rsidRPr="00D65A2E" w:rsidRDefault="00C24C35" w:rsidP="000806B4">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rPr>
            </w:pPr>
            <w:r w:rsidRPr="00D65A2E">
              <w:rPr>
                <w:rFonts w:ascii="Century Gothic" w:hAnsi="Century Gothic"/>
                <w:color w:val="auto"/>
                <w:sz w:val="18"/>
                <w:szCs w:val="18"/>
              </w:rPr>
              <w:t>RKPD 2013</w:t>
            </w:r>
          </w:p>
        </w:tc>
        <w:tc>
          <w:tcPr>
            <w:tcW w:w="744" w:type="pct"/>
            <w:vAlign w:val="center"/>
          </w:tcPr>
          <w:p w:rsidR="00C24C35" w:rsidRPr="00D65A2E" w:rsidRDefault="00C24C35" w:rsidP="000806B4">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rPr>
            </w:pPr>
            <w:r w:rsidRPr="00D65A2E">
              <w:rPr>
                <w:rFonts w:ascii="Century Gothic" w:hAnsi="Century Gothic"/>
                <w:color w:val="auto"/>
                <w:sz w:val="18"/>
                <w:szCs w:val="18"/>
              </w:rPr>
              <w:t>Ada</w:t>
            </w:r>
          </w:p>
        </w:tc>
        <w:tc>
          <w:tcPr>
            <w:tcW w:w="3184" w:type="pct"/>
          </w:tcPr>
          <w:p w:rsidR="00C24C35" w:rsidRPr="00D65A2E" w:rsidRDefault="00C24C35" w:rsidP="008F5011">
            <w:pPr>
              <w:jc w:val="both"/>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rPr>
            </w:pPr>
            <w:r w:rsidRPr="00D65A2E">
              <w:rPr>
                <w:rFonts w:ascii="Century Gothic" w:hAnsi="Century Gothic"/>
                <w:color w:val="auto"/>
                <w:sz w:val="18"/>
                <w:szCs w:val="18"/>
              </w:rPr>
              <w:t xml:space="preserve">Peraturan Walikota Baubau No. </w:t>
            </w:r>
            <w:r w:rsidR="00C75076" w:rsidRPr="00D65A2E">
              <w:rPr>
                <w:rFonts w:ascii="Century Gothic" w:hAnsi="Century Gothic"/>
                <w:color w:val="auto"/>
                <w:sz w:val="18"/>
                <w:szCs w:val="18"/>
              </w:rPr>
              <w:t xml:space="preserve">18 </w:t>
            </w:r>
            <w:r w:rsidRPr="00D65A2E">
              <w:rPr>
                <w:rFonts w:ascii="Century Gothic" w:hAnsi="Century Gothic"/>
                <w:color w:val="auto"/>
                <w:sz w:val="18"/>
                <w:szCs w:val="18"/>
              </w:rPr>
              <w:t xml:space="preserve">Tahun 2012 tanggal 16 Tahun 2012 tentang RKPD Kota Baubau Tahun 2013 </w:t>
            </w:r>
          </w:p>
        </w:tc>
      </w:tr>
      <w:tr w:rsidR="0069461A" w:rsidRPr="00D65A2E" w:rsidTr="000806B4">
        <w:trPr>
          <w:trHeight w:val="70"/>
        </w:trPr>
        <w:tc>
          <w:tcPr>
            <w:cnfStyle w:val="001000000000" w:firstRow="0" w:lastRow="0" w:firstColumn="1" w:lastColumn="0" w:oddVBand="0" w:evenVBand="0" w:oddHBand="0" w:evenHBand="0" w:firstRowFirstColumn="0" w:firstRowLastColumn="0" w:lastRowFirstColumn="0" w:lastRowLastColumn="0"/>
            <w:tcW w:w="365" w:type="pct"/>
            <w:vMerge/>
          </w:tcPr>
          <w:p w:rsidR="00C24C35" w:rsidRPr="00D65A2E" w:rsidRDefault="00C24C35" w:rsidP="008F5011">
            <w:pPr>
              <w:jc w:val="center"/>
              <w:rPr>
                <w:rFonts w:ascii="Century Gothic" w:hAnsi="Century Gothic"/>
                <w:color w:val="auto"/>
                <w:sz w:val="18"/>
                <w:szCs w:val="18"/>
              </w:rPr>
            </w:pPr>
          </w:p>
        </w:tc>
        <w:tc>
          <w:tcPr>
            <w:tcW w:w="707" w:type="pct"/>
            <w:vAlign w:val="center"/>
          </w:tcPr>
          <w:p w:rsidR="00C24C35" w:rsidRPr="00D65A2E" w:rsidRDefault="00C24C35" w:rsidP="000806B4">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D65A2E">
              <w:rPr>
                <w:rFonts w:ascii="Century Gothic" w:hAnsi="Century Gothic"/>
                <w:color w:val="auto"/>
                <w:sz w:val="18"/>
                <w:szCs w:val="18"/>
              </w:rPr>
              <w:t>RKPD 2014</w:t>
            </w:r>
          </w:p>
        </w:tc>
        <w:tc>
          <w:tcPr>
            <w:tcW w:w="744" w:type="pct"/>
            <w:vAlign w:val="center"/>
          </w:tcPr>
          <w:p w:rsidR="00C24C35" w:rsidRPr="00D65A2E" w:rsidRDefault="00C24C35" w:rsidP="000806B4">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D65A2E">
              <w:rPr>
                <w:rFonts w:ascii="Century Gothic" w:hAnsi="Century Gothic"/>
                <w:color w:val="auto"/>
                <w:sz w:val="18"/>
                <w:szCs w:val="18"/>
              </w:rPr>
              <w:t>Ada</w:t>
            </w:r>
          </w:p>
        </w:tc>
        <w:tc>
          <w:tcPr>
            <w:tcW w:w="3184" w:type="pct"/>
          </w:tcPr>
          <w:p w:rsidR="00C24C35" w:rsidRPr="00D65A2E" w:rsidRDefault="00C24C35" w:rsidP="008F5011">
            <w:pPr>
              <w:jc w:val="both"/>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D65A2E">
              <w:rPr>
                <w:rFonts w:ascii="Century Gothic" w:hAnsi="Century Gothic"/>
                <w:color w:val="auto"/>
                <w:sz w:val="18"/>
                <w:szCs w:val="18"/>
              </w:rPr>
              <w:t>Per</w:t>
            </w:r>
            <w:r w:rsidR="00C75076" w:rsidRPr="00D65A2E">
              <w:rPr>
                <w:rFonts w:ascii="Century Gothic" w:hAnsi="Century Gothic"/>
                <w:color w:val="auto"/>
                <w:sz w:val="18"/>
                <w:szCs w:val="18"/>
              </w:rPr>
              <w:t>aturan Walikota Baubau Nomor 131</w:t>
            </w:r>
            <w:r w:rsidRPr="00D65A2E">
              <w:rPr>
                <w:rFonts w:ascii="Century Gothic" w:hAnsi="Century Gothic"/>
                <w:color w:val="auto"/>
                <w:sz w:val="18"/>
                <w:szCs w:val="18"/>
              </w:rPr>
              <w:t>Tahun 2013</w:t>
            </w:r>
          </w:p>
        </w:tc>
      </w:tr>
      <w:tr w:rsidR="0069461A" w:rsidRPr="00D65A2E" w:rsidTr="000806B4">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365" w:type="pct"/>
          </w:tcPr>
          <w:p w:rsidR="00C24C35" w:rsidRPr="00D65A2E" w:rsidRDefault="00C24C35" w:rsidP="008F5011">
            <w:pPr>
              <w:jc w:val="center"/>
              <w:rPr>
                <w:rFonts w:ascii="Century Gothic" w:hAnsi="Century Gothic"/>
                <w:color w:val="auto"/>
                <w:sz w:val="18"/>
                <w:szCs w:val="18"/>
              </w:rPr>
            </w:pPr>
          </w:p>
        </w:tc>
        <w:tc>
          <w:tcPr>
            <w:tcW w:w="707" w:type="pct"/>
            <w:vAlign w:val="center"/>
          </w:tcPr>
          <w:p w:rsidR="00C24C35" w:rsidRPr="00D65A2E" w:rsidRDefault="00C24C35" w:rsidP="000806B4">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rPr>
            </w:pPr>
            <w:r w:rsidRPr="00D65A2E">
              <w:rPr>
                <w:rFonts w:ascii="Century Gothic" w:hAnsi="Century Gothic"/>
                <w:color w:val="auto"/>
                <w:sz w:val="18"/>
                <w:szCs w:val="18"/>
              </w:rPr>
              <w:t>RKPD 2015</w:t>
            </w:r>
          </w:p>
        </w:tc>
        <w:tc>
          <w:tcPr>
            <w:tcW w:w="744" w:type="pct"/>
            <w:vAlign w:val="center"/>
          </w:tcPr>
          <w:p w:rsidR="00C24C35" w:rsidRPr="00D65A2E" w:rsidRDefault="00C24C35" w:rsidP="000806B4">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rPr>
            </w:pPr>
            <w:r w:rsidRPr="00D65A2E">
              <w:rPr>
                <w:rFonts w:ascii="Century Gothic" w:hAnsi="Century Gothic"/>
                <w:color w:val="auto"/>
                <w:sz w:val="18"/>
                <w:szCs w:val="18"/>
              </w:rPr>
              <w:t>Ada</w:t>
            </w:r>
          </w:p>
        </w:tc>
        <w:tc>
          <w:tcPr>
            <w:tcW w:w="3184" w:type="pct"/>
          </w:tcPr>
          <w:p w:rsidR="00C24C35" w:rsidRPr="00D65A2E" w:rsidRDefault="00C24C35" w:rsidP="008F5011">
            <w:pPr>
              <w:jc w:val="both"/>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rPr>
            </w:pPr>
            <w:r w:rsidRPr="00D65A2E">
              <w:rPr>
                <w:rFonts w:ascii="Century Gothic" w:hAnsi="Century Gothic"/>
                <w:color w:val="auto"/>
                <w:sz w:val="18"/>
                <w:szCs w:val="18"/>
              </w:rPr>
              <w:t>Pe</w:t>
            </w:r>
            <w:r w:rsidR="00C75076" w:rsidRPr="00D65A2E">
              <w:rPr>
                <w:rFonts w:ascii="Century Gothic" w:hAnsi="Century Gothic"/>
                <w:color w:val="auto"/>
                <w:sz w:val="18"/>
                <w:szCs w:val="18"/>
              </w:rPr>
              <w:t xml:space="preserve">raturan Walikota Baubau Nomor  </w:t>
            </w:r>
            <w:r w:rsidRPr="00D65A2E">
              <w:rPr>
                <w:rFonts w:ascii="Century Gothic" w:hAnsi="Century Gothic"/>
                <w:color w:val="auto"/>
                <w:sz w:val="18"/>
                <w:szCs w:val="18"/>
              </w:rPr>
              <w:t xml:space="preserve"> Tahun 2014</w:t>
            </w:r>
          </w:p>
        </w:tc>
      </w:tr>
    </w:tbl>
    <w:p w:rsidR="00C24C35" w:rsidRPr="004963AB" w:rsidRDefault="00095DFC" w:rsidP="008F5011">
      <w:pPr>
        <w:spacing w:after="0"/>
        <w:ind w:left="426"/>
        <w:jc w:val="both"/>
        <w:rPr>
          <w:rFonts w:ascii="Century Gothic" w:hAnsi="Century Gothic"/>
          <w:i/>
          <w:color w:val="000000"/>
          <w:sz w:val="18"/>
          <w:szCs w:val="18"/>
        </w:rPr>
      </w:pPr>
      <w:r w:rsidRPr="004963AB">
        <w:rPr>
          <w:rFonts w:ascii="Century Gothic" w:hAnsi="Century Gothic"/>
          <w:i/>
          <w:color w:val="000000"/>
          <w:sz w:val="18"/>
          <w:szCs w:val="18"/>
        </w:rPr>
        <w:t>Sumber</w:t>
      </w:r>
      <w:r w:rsidR="00C24C35" w:rsidRPr="004963AB">
        <w:rPr>
          <w:rFonts w:ascii="Century Gothic" w:hAnsi="Century Gothic"/>
          <w:i/>
          <w:color w:val="000000"/>
          <w:sz w:val="18"/>
          <w:szCs w:val="18"/>
        </w:rPr>
        <w:t>: Bappeda Kota Baubau, Tahun 2015</w:t>
      </w:r>
    </w:p>
    <w:p w:rsidR="006D0116" w:rsidRPr="00DC6DE4" w:rsidRDefault="006D0116" w:rsidP="008F5011">
      <w:pPr>
        <w:spacing w:after="0" w:line="360" w:lineRule="auto"/>
        <w:jc w:val="both"/>
        <w:rPr>
          <w:rFonts w:ascii="Century Gothic" w:eastAsia="MS UI Gothic" w:hAnsi="Century Gothic" w:cs="Levenim MT"/>
          <w:sz w:val="20"/>
          <w:szCs w:val="20"/>
          <w:lang w:val="fi-FI"/>
        </w:rPr>
      </w:pPr>
    </w:p>
    <w:p w:rsidR="006D0116" w:rsidRPr="00BF0672" w:rsidRDefault="009B3302" w:rsidP="002F5B99">
      <w:pPr>
        <w:pStyle w:val="Heading5"/>
        <w:numPr>
          <w:ilvl w:val="0"/>
          <w:numId w:val="85"/>
        </w:numPr>
        <w:spacing w:line="360" w:lineRule="auto"/>
        <w:ind w:left="426"/>
        <w:rPr>
          <w:rFonts w:ascii="Arial Black" w:hAnsi="Arial Black"/>
          <w:sz w:val="22"/>
          <w:szCs w:val="22"/>
        </w:rPr>
      </w:pPr>
      <w:r w:rsidRPr="00BF0672">
        <w:rPr>
          <w:rFonts w:ascii="Arial Black" w:hAnsi="Arial Black"/>
          <w:sz w:val="22"/>
          <w:szCs w:val="22"/>
        </w:rPr>
        <w:t>Urusan Perhubungan</w:t>
      </w:r>
    </w:p>
    <w:p w:rsidR="006D0116" w:rsidRPr="00DC6DE4" w:rsidRDefault="006D0116" w:rsidP="008F5011">
      <w:pPr>
        <w:pStyle w:val="Title"/>
        <w:spacing w:line="360" w:lineRule="auto"/>
        <w:ind w:firstLine="567"/>
        <w:jc w:val="both"/>
        <w:rPr>
          <w:rFonts w:eastAsia="MS UI Gothic" w:cs="Levenim MT"/>
          <w:b w:val="0"/>
          <w:bCs w:val="0"/>
          <w:sz w:val="20"/>
          <w:szCs w:val="20"/>
        </w:rPr>
      </w:pPr>
      <w:r w:rsidRPr="00DC6DE4">
        <w:rPr>
          <w:rFonts w:eastAsia="MS UI Gothic" w:cs="Levenim MT"/>
          <w:b w:val="0"/>
          <w:sz w:val="20"/>
          <w:szCs w:val="20"/>
          <w:lang w:val="sv-SE"/>
        </w:rPr>
        <w:t xml:space="preserve">Dalam konsep  RPJMD Kota Baubau tahun 2013-2018 kebijakan pembangunan pada urusan wajib perhubungan adalah </w:t>
      </w:r>
      <w:r w:rsidRPr="00DC6DE4">
        <w:rPr>
          <w:rFonts w:eastAsia="MS UI Gothic" w:cs="Levenim MT"/>
          <w:b w:val="0"/>
          <w:sz w:val="20"/>
          <w:szCs w:val="20"/>
          <w:lang w:val="id-ID"/>
        </w:rPr>
        <w:t xml:space="preserve">Pelayanan pemerintah yang prima di sektor perhubungan ditujukan untuk meningkatkan aksesibilitas dan mengurangi resiko kecelakaan. </w:t>
      </w:r>
    </w:p>
    <w:p w:rsidR="006D0116" w:rsidRDefault="006D0116" w:rsidP="008F5011">
      <w:pPr>
        <w:pStyle w:val="Title"/>
        <w:spacing w:line="360" w:lineRule="auto"/>
        <w:ind w:firstLine="567"/>
        <w:jc w:val="both"/>
        <w:rPr>
          <w:rFonts w:eastAsia="MS UI Gothic" w:cs="Levenim MT"/>
          <w:b w:val="0"/>
          <w:sz w:val="20"/>
          <w:szCs w:val="20"/>
          <w:lang w:val="sv-SE"/>
        </w:rPr>
      </w:pPr>
      <w:r w:rsidRPr="00DC6DE4">
        <w:rPr>
          <w:rFonts w:eastAsia="MS UI Gothic" w:cs="Levenim MT"/>
          <w:b w:val="0"/>
          <w:sz w:val="20"/>
          <w:szCs w:val="20"/>
          <w:lang w:val="id-ID"/>
        </w:rPr>
        <w:t>Dalam meningkatkan daya layanan disektor perhubungan darat, pemerintah Kota Baubau telah mendirikan Terminal dalam kota dan luar kota serta menyediakan rambu-rambu lalulintas dalam rangka menjamin kenyamanan berlalulintas</w:t>
      </w:r>
      <w:r w:rsidR="00A866B4">
        <w:rPr>
          <w:rFonts w:eastAsia="MS UI Gothic" w:cs="Levenim MT"/>
          <w:b w:val="0"/>
          <w:sz w:val="20"/>
          <w:szCs w:val="20"/>
        </w:rPr>
        <w:t xml:space="preserve"> </w:t>
      </w:r>
      <w:r w:rsidRPr="00DC6DE4">
        <w:rPr>
          <w:rFonts w:eastAsia="MS UI Gothic" w:cs="Levenim MT"/>
          <w:b w:val="0"/>
          <w:sz w:val="20"/>
          <w:szCs w:val="20"/>
          <w:lang w:val="sv-SE"/>
        </w:rPr>
        <w:t xml:space="preserve">meningkatkan keselamatan, kelancaran dan kesinambungan pelayanan transportasi darat, laut dan udara serta terjangkau masyarakat, sedangkan tujuan yang akan dicapai  adalah meningkatnya keselamatan, kelancaran dan kesinambungan pelayanan transportasi darat, laut dan udara. </w:t>
      </w:r>
    </w:p>
    <w:p w:rsidR="00056ABD" w:rsidRPr="00A56DC8" w:rsidRDefault="00056ABD" w:rsidP="002F5B99">
      <w:pPr>
        <w:pStyle w:val="Heading6"/>
        <w:numPr>
          <w:ilvl w:val="0"/>
          <w:numId w:val="101"/>
        </w:numPr>
        <w:spacing w:line="360" w:lineRule="auto"/>
        <w:ind w:left="851" w:hanging="284"/>
        <w:rPr>
          <w:rFonts w:ascii="Century Gothic" w:hAnsi="Century Gothic"/>
          <w:sz w:val="20"/>
          <w:szCs w:val="20"/>
        </w:rPr>
      </w:pPr>
      <w:r w:rsidRPr="00A56DC8">
        <w:rPr>
          <w:rFonts w:ascii="Century Gothic" w:hAnsi="Century Gothic"/>
          <w:sz w:val="20"/>
          <w:szCs w:val="20"/>
        </w:rPr>
        <w:t>Jumlah Kendaraan di Kota Baubau</w:t>
      </w:r>
    </w:p>
    <w:p w:rsidR="00117AE3" w:rsidRDefault="00056ABD" w:rsidP="00A56DC8">
      <w:pPr>
        <w:spacing w:after="0" w:line="360" w:lineRule="auto"/>
        <w:ind w:left="851" w:firstLine="567"/>
        <w:jc w:val="both"/>
        <w:rPr>
          <w:rFonts w:ascii="Century Gothic" w:hAnsi="Century Gothic"/>
          <w:sz w:val="20"/>
          <w:szCs w:val="20"/>
          <w:lang w:val="id-ID"/>
        </w:rPr>
      </w:pPr>
      <w:r w:rsidRPr="00056ABD">
        <w:rPr>
          <w:rFonts w:ascii="Century Gothic" w:hAnsi="Century Gothic"/>
          <w:sz w:val="20"/>
          <w:szCs w:val="20"/>
          <w:lang w:val="id-ID"/>
        </w:rPr>
        <w:t xml:space="preserve">Pada tahun 2013 jumlah kendaraan mengalami peningkatan yang signifikan dibanding dengan tahun 2012, terdata pada tahun 2013 jumlah kendaraan bermotor di Kota Baubau berjumlah 24.080, dimana kendaraan </w:t>
      </w:r>
      <w:r w:rsidRPr="00056ABD">
        <w:rPr>
          <w:rFonts w:ascii="Century Gothic" w:hAnsi="Century Gothic"/>
          <w:sz w:val="20"/>
          <w:szCs w:val="20"/>
          <w:lang w:val="id-ID"/>
        </w:rPr>
        <w:lastRenderedPageBreak/>
        <w:t>bermotor memberikan sumbangsi terbanyak dengan jumlah 21.347, sedangkan jumlah mobil penumpang terjadi penurunan dari 314 pada tahun 2012 menjadi 202 pada tahun 2013</w:t>
      </w:r>
    </w:p>
    <w:p w:rsidR="00117AE3" w:rsidRPr="008F5011" w:rsidRDefault="00BE4415" w:rsidP="006901FD">
      <w:pPr>
        <w:spacing w:after="0" w:line="240" w:lineRule="auto"/>
        <w:jc w:val="center"/>
        <w:rPr>
          <w:rFonts w:ascii="Century Gothic" w:hAnsi="Century Gothic"/>
          <w:b/>
          <w:sz w:val="20"/>
          <w:szCs w:val="20"/>
        </w:rPr>
      </w:pPr>
      <w:r>
        <w:rPr>
          <w:rFonts w:ascii="Century Gothic" w:hAnsi="Century Gothic"/>
          <w:b/>
          <w:sz w:val="20"/>
          <w:szCs w:val="20"/>
        </w:rPr>
        <w:t>Tabel 2.35</w:t>
      </w:r>
    </w:p>
    <w:p w:rsidR="00056ABD" w:rsidRPr="008F5011" w:rsidRDefault="00056ABD" w:rsidP="006901FD">
      <w:pPr>
        <w:spacing w:after="0" w:line="240" w:lineRule="auto"/>
        <w:jc w:val="center"/>
        <w:rPr>
          <w:rFonts w:ascii="Century Gothic" w:hAnsi="Century Gothic"/>
          <w:b/>
          <w:sz w:val="20"/>
          <w:szCs w:val="20"/>
          <w:lang w:val="id-ID"/>
        </w:rPr>
      </w:pPr>
      <w:r w:rsidRPr="008F5011">
        <w:rPr>
          <w:rFonts w:ascii="Century Gothic" w:hAnsi="Century Gothic"/>
          <w:b/>
          <w:sz w:val="20"/>
          <w:szCs w:val="20"/>
          <w:lang w:val="id-ID"/>
        </w:rPr>
        <w:t>Jumlah Kendaraan Bermotor Kota Baubau</w:t>
      </w:r>
      <w:r w:rsidR="008F5011">
        <w:rPr>
          <w:rFonts w:ascii="Century Gothic" w:hAnsi="Century Gothic"/>
          <w:b/>
          <w:sz w:val="20"/>
          <w:szCs w:val="20"/>
        </w:rPr>
        <w:t xml:space="preserve"> </w:t>
      </w:r>
      <w:r w:rsidRPr="008F5011">
        <w:rPr>
          <w:rFonts w:ascii="Century Gothic" w:hAnsi="Century Gothic"/>
          <w:b/>
          <w:sz w:val="20"/>
          <w:szCs w:val="20"/>
          <w:lang w:val="id-ID"/>
        </w:rPr>
        <w:t xml:space="preserve">Tahun 2009 </w:t>
      </w:r>
      <w:r w:rsidR="00117AE3" w:rsidRPr="008F5011">
        <w:rPr>
          <w:rFonts w:ascii="Century Gothic" w:hAnsi="Century Gothic"/>
          <w:b/>
          <w:sz w:val="20"/>
          <w:szCs w:val="20"/>
          <w:lang w:val="id-ID"/>
        </w:rPr>
        <w:t>–</w:t>
      </w:r>
      <w:r w:rsidRPr="008F5011">
        <w:rPr>
          <w:rFonts w:ascii="Century Gothic" w:hAnsi="Century Gothic"/>
          <w:b/>
          <w:sz w:val="20"/>
          <w:szCs w:val="20"/>
          <w:lang w:val="id-ID"/>
        </w:rPr>
        <w:t xml:space="preserve"> 2013</w:t>
      </w:r>
    </w:p>
    <w:tbl>
      <w:tblPr>
        <w:tblStyle w:val="LightShading-Accent5"/>
        <w:tblW w:w="5000" w:type="pct"/>
        <w:tblLook w:val="04A0" w:firstRow="1" w:lastRow="0" w:firstColumn="1" w:lastColumn="0" w:noHBand="0" w:noVBand="1"/>
      </w:tblPr>
      <w:tblGrid>
        <w:gridCol w:w="2077"/>
        <w:gridCol w:w="1061"/>
        <w:gridCol w:w="1061"/>
        <w:gridCol w:w="1061"/>
        <w:gridCol w:w="1061"/>
        <w:gridCol w:w="1058"/>
        <w:gridCol w:w="1058"/>
      </w:tblGrid>
      <w:tr w:rsidR="008F5011" w:rsidRPr="006901FD" w:rsidTr="006901FD">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30" w:type="pct"/>
            <w:noWrap/>
            <w:vAlign w:val="center"/>
            <w:hideMark/>
          </w:tcPr>
          <w:p w:rsidR="008F5011" w:rsidRPr="006901FD" w:rsidRDefault="008F5011" w:rsidP="00AB5DEC">
            <w:pPr>
              <w:jc w:val="center"/>
              <w:rPr>
                <w:rFonts w:ascii="Century Gothic" w:eastAsia="Times New Roman" w:hAnsi="Century Gothic" w:cs="Calibri"/>
                <w:bCs w:val="0"/>
                <w:color w:val="000000"/>
                <w:sz w:val="18"/>
                <w:szCs w:val="18"/>
                <w:lang w:val="id-ID" w:eastAsia="id-ID"/>
              </w:rPr>
            </w:pPr>
            <w:r w:rsidRPr="006901FD">
              <w:rPr>
                <w:rFonts w:ascii="Century Gothic" w:eastAsia="Times New Roman" w:hAnsi="Century Gothic" w:cs="Calibri"/>
                <w:bCs w:val="0"/>
                <w:color w:val="000000"/>
                <w:sz w:val="18"/>
                <w:szCs w:val="18"/>
                <w:lang w:val="id-ID" w:eastAsia="id-ID"/>
              </w:rPr>
              <w:t>Jenis Kendaraan</w:t>
            </w:r>
          </w:p>
        </w:tc>
        <w:tc>
          <w:tcPr>
            <w:tcW w:w="629" w:type="pct"/>
            <w:noWrap/>
            <w:vAlign w:val="center"/>
            <w:hideMark/>
          </w:tcPr>
          <w:p w:rsidR="008F5011" w:rsidRPr="006901FD" w:rsidRDefault="008F5011" w:rsidP="00AB5DEC">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bCs w:val="0"/>
                <w:color w:val="000000"/>
                <w:sz w:val="18"/>
                <w:szCs w:val="18"/>
                <w:lang w:val="id-ID" w:eastAsia="id-ID"/>
              </w:rPr>
            </w:pPr>
            <w:r w:rsidRPr="006901FD">
              <w:rPr>
                <w:rFonts w:ascii="Century Gothic" w:eastAsia="Times New Roman" w:hAnsi="Century Gothic" w:cs="Calibri"/>
                <w:bCs w:val="0"/>
                <w:color w:val="000000"/>
                <w:sz w:val="18"/>
                <w:szCs w:val="18"/>
                <w:lang w:val="id-ID" w:eastAsia="id-ID"/>
              </w:rPr>
              <w:t>2009</w:t>
            </w:r>
          </w:p>
        </w:tc>
        <w:tc>
          <w:tcPr>
            <w:tcW w:w="629" w:type="pct"/>
            <w:noWrap/>
            <w:vAlign w:val="center"/>
            <w:hideMark/>
          </w:tcPr>
          <w:p w:rsidR="008F5011" w:rsidRPr="006901FD" w:rsidRDefault="008F5011" w:rsidP="00AB5DEC">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bCs w:val="0"/>
                <w:color w:val="000000"/>
                <w:sz w:val="18"/>
                <w:szCs w:val="18"/>
                <w:lang w:val="id-ID" w:eastAsia="id-ID"/>
              </w:rPr>
            </w:pPr>
            <w:r w:rsidRPr="006901FD">
              <w:rPr>
                <w:rFonts w:ascii="Century Gothic" w:eastAsia="Times New Roman" w:hAnsi="Century Gothic" w:cs="Calibri"/>
                <w:bCs w:val="0"/>
                <w:color w:val="000000"/>
                <w:sz w:val="18"/>
                <w:szCs w:val="18"/>
                <w:lang w:val="id-ID" w:eastAsia="id-ID"/>
              </w:rPr>
              <w:t>2010</w:t>
            </w:r>
          </w:p>
        </w:tc>
        <w:tc>
          <w:tcPr>
            <w:tcW w:w="629" w:type="pct"/>
            <w:noWrap/>
            <w:vAlign w:val="center"/>
            <w:hideMark/>
          </w:tcPr>
          <w:p w:rsidR="008F5011" w:rsidRPr="006901FD" w:rsidRDefault="008F5011" w:rsidP="00AB5DEC">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bCs w:val="0"/>
                <w:color w:val="000000"/>
                <w:sz w:val="18"/>
                <w:szCs w:val="18"/>
                <w:lang w:val="id-ID" w:eastAsia="id-ID"/>
              </w:rPr>
            </w:pPr>
            <w:r w:rsidRPr="006901FD">
              <w:rPr>
                <w:rFonts w:ascii="Century Gothic" w:eastAsia="Times New Roman" w:hAnsi="Century Gothic" w:cs="Calibri"/>
                <w:bCs w:val="0"/>
                <w:color w:val="000000"/>
                <w:sz w:val="18"/>
                <w:szCs w:val="18"/>
                <w:lang w:val="id-ID" w:eastAsia="id-ID"/>
              </w:rPr>
              <w:t>2011</w:t>
            </w:r>
          </w:p>
        </w:tc>
        <w:tc>
          <w:tcPr>
            <w:tcW w:w="629" w:type="pct"/>
            <w:noWrap/>
            <w:vAlign w:val="center"/>
            <w:hideMark/>
          </w:tcPr>
          <w:p w:rsidR="008F5011" w:rsidRPr="006901FD" w:rsidRDefault="008F5011" w:rsidP="00AB5DEC">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bCs w:val="0"/>
                <w:color w:val="000000"/>
                <w:sz w:val="18"/>
                <w:szCs w:val="18"/>
                <w:lang w:val="id-ID" w:eastAsia="id-ID"/>
              </w:rPr>
            </w:pPr>
            <w:r w:rsidRPr="006901FD">
              <w:rPr>
                <w:rFonts w:ascii="Century Gothic" w:eastAsia="Times New Roman" w:hAnsi="Century Gothic" w:cs="Calibri"/>
                <w:bCs w:val="0"/>
                <w:color w:val="000000"/>
                <w:sz w:val="18"/>
                <w:szCs w:val="18"/>
                <w:lang w:val="id-ID" w:eastAsia="id-ID"/>
              </w:rPr>
              <w:t>2012</w:t>
            </w:r>
          </w:p>
        </w:tc>
        <w:tc>
          <w:tcPr>
            <w:tcW w:w="627" w:type="pct"/>
            <w:noWrap/>
            <w:vAlign w:val="center"/>
            <w:hideMark/>
          </w:tcPr>
          <w:p w:rsidR="008F5011" w:rsidRPr="006901FD" w:rsidRDefault="008F5011" w:rsidP="00AB5DEC">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bCs w:val="0"/>
                <w:color w:val="000000"/>
                <w:sz w:val="18"/>
                <w:szCs w:val="18"/>
                <w:lang w:val="id-ID" w:eastAsia="id-ID"/>
              </w:rPr>
            </w:pPr>
            <w:r w:rsidRPr="006901FD">
              <w:rPr>
                <w:rFonts w:ascii="Century Gothic" w:eastAsia="Times New Roman" w:hAnsi="Century Gothic" w:cs="Calibri"/>
                <w:bCs w:val="0"/>
                <w:color w:val="000000"/>
                <w:sz w:val="18"/>
                <w:szCs w:val="18"/>
                <w:lang w:val="id-ID" w:eastAsia="id-ID"/>
              </w:rPr>
              <w:t>2013</w:t>
            </w:r>
          </w:p>
        </w:tc>
        <w:tc>
          <w:tcPr>
            <w:tcW w:w="627" w:type="pct"/>
            <w:vAlign w:val="center"/>
          </w:tcPr>
          <w:p w:rsidR="008F5011" w:rsidRPr="006901FD" w:rsidRDefault="008F5011" w:rsidP="00AB5DEC">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bCs w:val="0"/>
                <w:color w:val="FF0000"/>
                <w:sz w:val="18"/>
                <w:szCs w:val="18"/>
                <w:lang w:eastAsia="id-ID"/>
              </w:rPr>
            </w:pPr>
            <w:r w:rsidRPr="006901FD">
              <w:rPr>
                <w:rFonts w:ascii="Century Gothic" w:eastAsia="Times New Roman" w:hAnsi="Century Gothic" w:cs="Calibri"/>
                <w:bCs w:val="0"/>
                <w:color w:val="auto"/>
                <w:sz w:val="18"/>
                <w:szCs w:val="18"/>
                <w:lang w:eastAsia="id-ID"/>
              </w:rPr>
              <w:t>2014</w:t>
            </w:r>
          </w:p>
        </w:tc>
      </w:tr>
      <w:tr w:rsidR="008F5011" w:rsidRPr="006901FD" w:rsidTr="006901F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30" w:type="pct"/>
            <w:noWrap/>
            <w:hideMark/>
          </w:tcPr>
          <w:p w:rsidR="008F5011" w:rsidRPr="006901FD" w:rsidRDefault="008F5011" w:rsidP="008F5011">
            <w:pPr>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Mobil Penumpang</w:t>
            </w:r>
          </w:p>
        </w:tc>
        <w:tc>
          <w:tcPr>
            <w:tcW w:w="629" w:type="pct"/>
            <w:noWrap/>
            <w:vAlign w:val="center"/>
            <w:hideMark/>
          </w:tcPr>
          <w:p w:rsidR="008F5011" w:rsidRPr="006901FD" w:rsidRDefault="008F5011" w:rsidP="00AB5DE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187</w:t>
            </w:r>
          </w:p>
        </w:tc>
        <w:tc>
          <w:tcPr>
            <w:tcW w:w="629" w:type="pct"/>
            <w:noWrap/>
            <w:vAlign w:val="center"/>
            <w:hideMark/>
          </w:tcPr>
          <w:p w:rsidR="008F5011" w:rsidRPr="006901FD" w:rsidRDefault="008F5011" w:rsidP="00AB5DE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285</w:t>
            </w:r>
          </w:p>
        </w:tc>
        <w:tc>
          <w:tcPr>
            <w:tcW w:w="629" w:type="pct"/>
            <w:noWrap/>
            <w:vAlign w:val="center"/>
            <w:hideMark/>
          </w:tcPr>
          <w:p w:rsidR="008F5011" w:rsidRPr="006901FD" w:rsidRDefault="008F5011" w:rsidP="00AB5DE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335</w:t>
            </w:r>
          </w:p>
        </w:tc>
        <w:tc>
          <w:tcPr>
            <w:tcW w:w="629" w:type="pct"/>
            <w:noWrap/>
            <w:vAlign w:val="center"/>
            <w:hideMark/>
          </w:tcPr>
          <w:p w:rsidR="008F5011" w:rsidRPr="006901FD" w:rsidRDefault="008F5011" w:rsidP="00AB5DE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314</w:t>
            </w:r>
          </w:p>
        </w:tc>
        <w:tc>
          <w:tcPr>
            <w:tcW w:w="627" w:type="pct"/>
            <w:noWrap/>
            <w:vAlign w:val="center"/>
            <w:hideMark/>
          </w:tcPr>
          <w:p w:rsidR="008F5011" w:rsidRPr="006901FD" w:rsidRDefault="008F5011" w:rsidP="00AB5DE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202</w:t>
            </w:r>
          </w:p>
        </w:tc>
        <w:tc>
          <w:tcPr>
            <w:tcW w:w="627" w:type="pct"/>
            <w:vAlign w:val="center"/>
          </w:tcPr>
          <w:p w:rsidR="008F5011" w:rsidRPr="006901FD" w:rsidRDefault="00F26602" w:rsidP="00AB5DE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sz w:val="18"/>
                <w:szCs w:val="18"/>
                <w:lang w:eastAsia="id-ID"/>
              </w:rPr>
            </w:pPr>
            <w:r w:rsidRPr="006901FD">
              <w:rPr>
                <w:rFonts w:ascii="Century Gothic" w:eastAsia="Times New Roman" w:hAnsi="Century Gothic" w:cs="Calibri"/>
                <w:sz w:val="18"/>
                <w:szCs w:val="18"/>
                <w:lang w:eastAsia="id-ID"/>
              </w:rPr>
              <w:t>157</w:t>
            </w:r>
          </w:p>
        </w:tc>
      </w:tr>
      <w:tr w:rsidR="008F5011" w:rsidRPr="006901FD" w:rsidTr="006901FD">
        <w:trPr>
          <w:trHeight w:val="20"/>
        </w:trPr>
        <w:tc>
          <w:tcPr>
            <w:cnfStyle w:val="001000000000" w:firstRow="0" w:lastRow="0" w:firstColumn="1" w:lastColumn="0" w:oddVBand="0" w:evenVBand="0" w:oddHBand="0" w:evenHBand="0" w:firstRowFirstColumn="0" w:firstRowLastColumn="0" w:lastRowFirstColumn="0" w:lastRowLastColumn="0"/>
            <w:tcW w:w="1230" w:type="pct"/>
            <w:noWrap/>
            <w:hideMark/>
          </w:tcPr>
          <w:p w:rsidR="008F5011" w:rsidRPr="006901FD" w:rsidRDefault="008F5011" w:rsidP="008F5011">
            <w:pPr>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Mobil Barang</w:t>
            </w:r>
          </w:p>
        </w:tc>
        <w:tc>
          <w:tcPr>
            <w:tcW w:w="629" w:type="pct"/>
            <w:noWrap/>
            <w:vAlign w:val="center"/>
            <w:hideMark/>
          </w:tcPr>
          <w:p w:rsidR="008F5011" w:rsidRPr="006901FD" w:rsidRDefault="008F5011" w:rsidP="00AB5DEC">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597</w:t>
            </w:r>
          </w:p>
        </w:tc>
        <w:tc>
          <w:tcPr>
            <w:tcW w:w="629" w:type="pct"/>
            <w:noWrap/>
            <w:vAlign w:val="center"/>
            <w:hideMark/>
          </w:tcPr>
          <w:p w:rsidR="008F5011" w:rsidRPr="006901FD" w:rsidRDefault="008F5011" w:rsidP="00AB5DEC">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605</w:t>
            </w:r>
          </w:p>
        </w:tc>
        <w:tc>
          <w:tcPr>
            <w:tcW w:w="629" w:type="pct"/>
            <w:noWrap/>
            <w:vAlign w:val="center"/>
            <w:hideMark/>
          </w:tcPr>
          <w:p w:rsidR="008F5011" w:rsidRPr="006901FD" w:rsidRDefault="008F5011" w:rsidP="00AB5DEC">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480</w:t>
            </w:r>
          </w:p>
        </w:tc>
        <w:tc>
          <w:tcPr>
            <w:tcW w:w="629" w:type="pct"/>
            <w:noWrap/>
            <w:vAlign w:val="center"/>
            <w:hideMark/>
          </w:tcPr>
          <w:p w:rsidR="008F5011" w:rsidRPr="006901FD" w:rsidRDefault="008F5011" w:rsidP="00AB5DEC">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613</w:t>
            </w:r>
          </w:p>
        </w:tc>
        <w:tc>
          <w:tcPr>
            <w:tcW w:w="627" w:type="pct"/>
            <w:noWrap/>
            <w:vAlign w:val="center"/>
            <w:hideMark/>
          </w:tcPr>
          <w:p w:rsidR="008F5011" w:rsidRPr="006901FD" w:rsidRDefault="008F5011" w:rsidP="00AB5DEC">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947</w:t>
            </w:r>
          </w:p>
        </w:tc>
        <w:tc>
          <w:tcPr>
            <w:tcW w:w="627" w:type="pct"/>
            <w:vAlign w:val="center"/>
          </w:tcPr>
          <w:p w:rsidR="008F5011" w:rsidRPr="006901FD" w:rsidRDefault="00F26602" w:rsidP="00AB5DEC">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sz w:val="18"/>
                <w:szCs w:val="18"/>
                <w:lang w:eastAsia="id-ID"/>
              </w:rPr>
            </w:pPr>
            <w:r w:rsidRPr="006901FD">
              <w:rPr>
                <w:rFonts w:ascii="Century Gothic" w:eastAsia="Times New Roman" w:hAnsi="Century Gothic" w:cs="Calibri"/>
                <w:sz w:val="18"/>
                <w:szCs w:val="18"/>
                <w:lang w:eastAsia="id-ID"/>
              </w:rPr>
              <w:t>726</w:t>
            </w:r>
          </w:p>
        </w:tc>
      </w:tr>
      <w:tr w:rsidR="008F5011" w:rsidRPr="006901FD" w:rsidTr="006901F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30" w:type="pct"/>
            <w:noWrap/>
            <w:hideMark/>
          </w:tcPr>
          <w:p w:rsidR="008F5011" w:rsidRPr="006901FD" w:rsidRDefault="008F5011" w:rsidP="008F5011">
            <w:pPr>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Mobil Bus</w:t>
            </w:r>
          </w:p>
        </w:tc>
        <w:tc>
          <w:tcPr>
            <w:tcW w:w="629" w:type="pct"/>
            <w:noWrap/>
            <w:vAlign w:val="center"/>
            <w:hideMark/>
          </w:tcPr>
          <w:p w:rsidR="008F5011" w:rsidRPr="006901FD" w:rsidRDefault="008F5011" w:rsidP="00AB5DE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783</w:t>
            </w:r>
          </w:p>
        </w:tc>
        <w:tc>
          <w:tcPr>
            <w:tcW w:w="629" w:type="pct"/>
            <w:noWrap/>
            <w:vAlign w:val="center"/>
            <w:hideMark/>
          </w:tcPr>
          <w:p w:rsidR="008F5011" w:rsidRPr="006901FD" w:rsidRDefault="008F5011" w:rsidP="00AB5DE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1013</w:t>
            </w:r>
          </w:p>
        </w:tc>
        <w:tc>
          <w:tcPr>
            <w:tcW w:w="629" w:type="pct"/>
            <w:noWrap/>
            <w:vAlign w:val="center"/>
            <w:hideMark/>
          </w:tcPr>
          <w:p w:rsidR="008F5011" w:rsidRPr="006901FD" w:rsidRDefault="008F5011" w:rsidP="00AB5DE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1016</w:t>
            </w:r>
          </w:p>
        </w:tc>
        <w:tc>
          <w:tcPr>
            <w:tcW w:w="629" w:type="pct"/>
            <w:noWrap/>
            <w:vAlign w:val="center"/>
            <w:hideMark/>
          </w:tcPr>
          <w:p w:rsidR="008F5011" w:rsidRPr="006901FD" w:rsidRDefault="008F5011" w:rsidP="00AB5DE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1111</w:t>
            </w:r>
          </w:p>
        </w:tc>
        <w:tc>
          <w:tcPr>
            <w:tcW w:w="627" w:type="pct"/>
            <w:noWrap/>
            <w:vAlign w:val="center"/>
            <w:hideMark/>
          </w:tcPr>
          <w:p w:rsidR="008F5011" w:rsidRPr="006901FD" w:rsidRDefault="008F5011" w:rsidP="00AB5DE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1584</w:t>
            </w:r>
          </w:p>
        </w:tc>
        <w:tc>
          <w:tcPr>
            <w:tcW w:w="627" w:type="pct"/>
            <w:vAlign w:val="center"/>
          </w:tcPr>
          <w:p w:rsidR="008F5011" w:rsidRPr="006901FD" w:rsidRDefault="00F26602" w:rsidP="00AB5DE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sz w:val="18"/>
                <w:szCs w:val="18"/>
                <w:lang w:eastAsia="id-ID"/>
              </w:rPr>
            </w:pPr>
            <w:r w:rsidRPr="006901FD">
              <w:rPr>
                <w:rFonts w:ascii="Century Gothic" w:eastAsia="Times New Roman" w:hAnsi="Century Gothic" w:cs="Calibri"/>
                <w:sz w:val="18"/>
                <w:szCs w:val="18"/>
                <w:lang w:eastAsia="id-ID"/>
              </w:rPr>
              <w:t>1054</w:t>
            </w:r>
          </w:p>
        </w:tc>
      </w:tr>
      <w:tr w:rsidR="008F5011" w:rsidRPr="006901FD" w:rsidTr="006901FD">
        <w:trPr>
          <w:trHeight w:val="20"/>
        </w:trPr>
        <w:tc>
          <w:tcPr>
            <w:cnfStyle w:val="001000000000" w:firstRow="0" w:lastRow="0" w:firstColumn="1" w:lastColumn="0" w:oddVBand="0" w:evenVBand="0" w:oddHBand="0" w:evenHBand="0" w:firstRowFirstColumn="0" w:firstRowLastColumn="0" w:lastRowFirstColumn="0" w:lastRowLastColumn="0"/>
            <w:tcW w:w="1230" w:type="pct"/>
            <w:noWrap/>
            <w:hideMark/>
          </w:tcPr>
          <w:p w:rsidR="008F5011" w:rsidRPr="006901FD" w:rsidRDefault="008F5011" w:rsidP="008F5011">
            <w:pPr>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Sepeda Motor</w:t>
            </w:r>
          </w:p>
        </w:tc>
        <w:tc>
          <w:tcPr>
            <w:tcW w:w="629" w:type="pct"/>
            <w:noWrap/>
            <w:vAlign w:val="center"/>
            <w:hideMark/>
          </w:tcPr>
          <w:p w:rsidR="008F5011" w:rsidRPr="006901FD" w:rsidRDefault="008F5011" w:rsidP="00AB5DEC">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13235</w:t>
            </w:r>
          </w:p>
        </w:tc>
        <w:tc>
          <w:tcPr>
            <w:tcW w:w="629" w:type="pct"/>
            <w:noWrap/>
            <w:vAlign w:val="center"/>
            <w:hideMark/>
          </w:tcPr>
          <w:p w:rsidR="008F5011" w:rsidRPr="006901FD" w:rsidRDefault="008F5011" w:rsidP="00AB5DEC">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18954</w:t>
            </w:r>
          </w:p>
        </w:tc>
        <w:tc>
          <w:tcPr>
            <w:tcW w:w="629" w:type="pct"/>
            <w:noWrap/>
            <w:vAlign w:val="center"/>
            <w:hideMark/>
          </w:tcPr>
          <w:p w:rsidR="008F5011" w:rsidRPr="006901FD" w:rsidRDefault="008F5011" w:rsidP="00AB5DEC">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19538</w:t>
            </w:r>
          </w:p>
        </w:tc>
        <w:tc>
          <w:tcPr>
            <w:tcW w:w="629" w:type="pct"/>
            <w:noWrap/>
            <w:vAlign w:val="center"/>
            <w:hideMark/>
          </w:tcPr>
          <w:p w:rsidR="008F5011" w:rsidRPr="006901FD" w:rsidRDefault="008F5011" w:rsidP="00AB5DEC">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17537</w:t>
            </w:r>
          </w:p>
        </w:tc>
        <w:tc>
          <w:tcPr>
            <w:tcW w:w="627" w:type="pct"/>
            <w:noWrap/>
            <w:vAlign w:val="center"/>
            <w:hideMark/>
          </w:tcPr>
          <w:p w:rsidR="008F5011" w:rsidRPr="006901FD" w:rsidRDefault="008F5011" w:rsidP="00AB5DEC">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21347</w:t>
            </w:r>
          </w:p>
        </w:tc>
        <w:tc>
          <w:tcPr>
            <w:tcW w:w="627" w:type="pct"/>
            <w:vAlign w:val="center"/>
          </w:tcPr>
          <w:p w:rsidR="008F5011" w:rsidRPr="006901FD" w:rsidRDefault="00F26602" w:rsidP="00AB5DEC">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sz w:val="18"/>
                <w:szCs w:val="18"/>
                <w:lang w:eastAsia="id-ID"/>
              </w:rPr>
            </w:pPr>
            <w:r w:rsidRPr="006901FD">
              <w:rPr>
                <w:rFonts w:ascii="Century Gothic" w:eastAsia="Times New Roman" w:hAnsi="Century Gothic" w:cs="Calibri"/>
                <w:sz w:val="18"/>
                <w:szCs w:val="18"/>
                <w:lang w:eastAsia="id-ID"/>
              </w:rPr>
              <w:t>23727</w:t>
            </w:r>
          </w:p>
        </w:tc>
      </w:tr>
      <w:tr w:rsidR="008F5011" w:rsidRPr="006901FD" w:rsidTr="006901FD">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30" w:type="pct"/>
            <w:noWrap/>
            <w:hideMark/>
          </w:tcPr>
          <w:p w:rsidR="008F5011" w:rsidRPr="006901FD" w:rsidRDefault="008F5011" w:rsidP="008F5011">
            <w:pPr>
              <w:rPr>
                <w:rFonts w:ascii="Century Gothic" w:eastAsia="Times New Roman" w:hAnsi="Century Gothic" w:cs="Calibri"/>
                <w:b w:val="0"/>
                <w:bCs w:val="0"/>
                <w:color w:val="000000"/>
                <w:sz w:val="18"/>
                <w:szCs w:val="18"/>
                <w:lang w:val="id-ID" w:eastAsia="id-ID"/>
              </w:rPr>
            </w:pPr>
            <w:r w:rsidRPr="006901FD">
              <w:rPr>
                <w:rFonts w:ascii="Century Gothic" w:eastAsia="Times New Roman" w:hAnsi="Century Gothic" w:cs="Calibri"/>
                <w:b w:val="0"/>
                <w:bCs w:val="0"/>
                <w:color w:val="000000"/>
                <w:sz w:val="18"/>
                <w:szCs w:val="18"/>
                <w:lang w:val="id-ID" w:eastAsia="id-ID"/>
              </w:rPr>
              <w:t>Jumlah</w:t>
            </w:r>
          </w:p>
        </w:tc>
        <w:tc>
          <w:tcPr>
            <w:tcW w:w="629" w:type="pct"/>
            <w:noWrap/>
            <w:vAlign w:val="center"/>
            <w:hideMark/>
          </w:tcPr>
          <w:p w:rsidR="008F5011" w:rsidRPr="006901FD" w:rsidRDefault="008F5011" w:rsidP="00AB5DE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b/>
                <w:bCs/>
                <w:color w:val="000000"/>
                <w:sz w:val="18"/>
                <w:szCs w:val="18"/>
                <w:lang w:val="id-ID" w:eastAsia="id-ID"/>
              </w:rPr>
            </w:pPr>
            <w:r w:rsidRPr="006901FD">
              <w:rPr>
                <w:rFonts w:ascii="Century Gothic" w:eastAsia="Times New Roman" w:hAnsi="Century Gothic" w:cs="Calibri"/>
                <w:b/>
                <w:bCs/>
                <w:color w:val="000000"/>
                <w:sz w:val="18"/>
                <w:szCs w:val="18"/>
                <w:lang w:val="id-ID" w:eastAsia="id-ID"/>
              </w:rPr>
              <w:t>14802</w:t>
            </w:r>
          </w:p>
        </w:tc>
        <w:tc>
          <w:tcPr>
            <w:tcW w:w="629" w:type="pct"/>
            <w:noWrap/>
            <w:vAlign w:val="center"/>
            <w:hideMark/>
          </w:tcPr>
          <w:p w:rsidR="008F5011" w:rsidRPr="006901FD" w:rsidRDefault="008F5011" w:rsidP="00AB5DE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b/>
                <w:bCs/>
                <w:color w:val="000000"/>
                <w:sz w:val="18"/>
                <w:szCs w:val="18"/>
                <w:lang w:val="id-ID" w:eastAsia="id-ID"/>
              </w:rPr>
            </w:pPr>
            <w:r w:rsidRPr="006901FD">
              <w:rPr>
                <w:rFonts w:ascii="Century Gothic" w:eastAsia="Times New Roman" w:hAnsi="Century Gothic" w:cs="Calibri"/>
                <w:b/>
                <w:bCs/>
                <w:color w:val="000000"/>
                <w:sz w:val="18"/>
                <w:szCs w:val="18"/>
                <w:lang w:val="id-ID" w:eastAsia="id-ID"/>
              </w:rPr>
              <w:t>20857</w:t>
            </w:r>
          </w:p>
        </w:tc>
        <w:tc>
          <w:tcPr>
            <w:tcW w:w="629" w:type="pct"/>
            <w:noWrap/>
            <w:vAlign w:val="center"/>
            <w:hideMark/>
          </w:tcPr>
          <w:p w:rsidR="008F5011" w:rsidRPr="006901FD" w:rsidRDefault="008F5011" w:rsidP="00AB5DE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b/>
                <w:bCs/>
                <w:color w:val="000000"/>
                <w:sz w:val="18"/>
                <w:szCs w:val="18"/>
                <w:lang w:val="id-ID" w:eastAsia="id-ID"/>
              </w:rPr>
            </w:pPr>
            <w:r w:rsidRPr="006901FD">
              <w:rPr>
                <w:rFonts w:ascii="Century Gothic" w:eastAsia="Times New Roman" w:hAnsi="Century Gothic" w:cs="Calibri"/>
                <w:b/>
                <w:bCs/>
                <w:color w:val="000000"/>
                <w:sz w:val="18"/>
                <w:szCs w:val="18"/>
                <w:lang w:val="id-ID" w:eastAsia="id-ID"/>
              </w:rPr>
              <w:t>21369</w:t>
            </w:r>
          </w:p>
        </w:tc>
        <w:tc>
          <w:tcPr>
            <w:tcW w:w="629" w:type="pct"/>
            <w:noWrap/>
            <w:vAlign w:val="center"/>
            <w:hideMark/>
          </w:tcPr>
          <w:p w:rsidR="008F5011" w:rsidRPr="006901FD" w:rsidRDefault="008F5011" w:rsidP="00AB5DE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b/>
                <w:bCs/>
                <w:color w:val="000000"/>
                <w:sz w:val="18"/>
                <w:szCs w:val="18"/>
                <w:lang w:val="id-ID" w:eastAsia="id-ID"/>
              </w:rPr>
            </w:pPr>
            <w:r w:rsidRPr="006901FD">
              <w:rPr>
                <w:rFonts w:ascii="Century Gothic" w:eastAsia="Times New Roman" w:hAnsi="Century Gothic" w:cs="Calibri"/>
                <w:b/>
                <w:bCs/>
                <w:color w:val="000000"/>
                <w:sz w:val="18"/>
                <w:szCs w:val="18"/>
                <w:lang w:val="id-ID" w:eastAsia="id-ID"/>
              </w:rPr>
              <w:t>19575</w:t>
            </w:r>
          </w:p>
        </w:tc>
        <w:tc>
          <w:tcPr>
            <w:tcW w:w="627" w:type="pct"/>
            <w:noWrap/>
            <w:vAlign w:val="center"/>
            <w:hideMark/>
          </w:tcPr>
          <w:p w:rsidR="008F5011" w:rsidRPr="006901FD" w:rsidRDefault="008F5011" w:rsidP="00AB5DE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b/>
                <w:bCs/>
                <w:color w:val="000000"/>
                <w:sz w:val="18"/>
                <w:szCs w:val="18"/>
                <w:lang w:val="id-ID" w:eastAsia="id-ID"/>
              </w:rPr>
            </w:pPr>
            <w:r w:rsidRPr="006901FD">
              <w:rPr>
                <w:rFonts w:ascii="Century Gothic" w:eastAsia="Times New Roman" w:hAnsi="Century Gothic" w:cs="Calibri"/>
                <w:b/>
                <w:bCs/>
                <w:color w:val="000000"/>
                <w:sz w:val="18"/>
                <w:szCs w:val="18"/>
                <w:lang w:val="id-ID" w:eastAsia="id-ID"/>
              </w:rPr>
              <w:t>24080</w:t>
            </w:r>
          </w:p>
        </w:tc>
        <w:tc>
          <w:tcPr>
            <w:tcW w:w="627" w:type="pct"/>
            <w:vAlign w:val="center"/>
          </w:tcPr>
          <w:p w:rsidR="008F5011" w:rsidRPr="006901FD" w:rsidRDefault="00F26602" w:rsidP="00AB5DE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b/>
                <w:bCs/>
                <w:sz w:val="18"/>
                <w:szCs w:val="18"/>
                <w:lang w:eastAsia="id-ID"/>
              </w:rPr>
            </w:pPr>
            <w:r w:rsidRPr="006901FD">
              <w:rPr>
                <w:rFonts w:ascii="Century Gothic" w:eastAsia="Times New Roman" w:hAnsi="Century Gothic" w:cs="Calibri"/>
                <w:b/>
                <w:bCs/>
                <w:sz w:val="18"/>
                <w:szCs w:val="18"/>
                <w:lang w:eastAsia="id-ID"/>
              </w:rPr>
              <w:t>25664</w:t>
            </w:r>
          </w:p>
        </w:tc>
      </w:tr>
    </w:tbl>
    <w:p w:rsidR="00117AE3" w:rsidRDefault="00117AE3" w:rsidP="008F5011">
      <w:pPr>
        <w:spacing w:after="0" w:line="360" w:lineRule="auto"/>
        <w:jc w:val="both"/>
        <w:rPr>
          <w:rFonts w:ascii="Bookman Old Style" w:hAnsi="Bookman Old Style"/>
          <w:i/>
          <w:sz w:val="16"/>
          <w:szCs w:val="16"/>
        </w:rPr>
      </w:pPr>
      <w:r w:rsidRPr="00117AE3">
        <w:rPr>
          <w:rFonts w:ascii="Century Gothic" w:hAnsi="Century Gothic"/>
          <w:i/>
          <w:sz w:val="16"/>
          <w:szCs w:val="16"/>
        </w:rPr>
        <w:t xml:space="preserve">Sumber: </w:t>
      </w:r>
      <w:r w:rsidRPr="00117AE3">
        <w:rPr>
          <w:rFonts w:ascii="Bookman Old Style" w:hAnsi="Bookman Old Style"/>
          <w:i/>
          <w:sz w:val="16"/>
          <w:szCs w:val="16"/>
          <w:lang w:val="id-ID"/>
        </w:rPr>
        <w:t>BPS Kota Baubau 2014 (diolah)</w:t>
      </w:r>
    </w:p>
    <w:p w:rsidR="00AB5DEC" w:rsidRPr="00AB5DEC" w:rsidRDefault="00AB5DEC" w:rsidP="008F5011">
      <w:pPr>
        <w:spacing w:after="0" w:line="360" w:lineRule="auto"/>
        <w:jc w:val="both"/>
        <w:rPr>
          <w:rFonts w:ascii="Bookman Old Style" w:hAnsi="Bookman Old Style"/>
          <w:i/>
          <w:sz w:val="16"/>
          <w:szCs w:val="16"/>
        </w:rPr>
      </w:pPr>
    </w:p>
    <w:p w:rsidR="00117AE3" w:rsidRPr="00786284" w:rsidRDefault="00117AE3" w:rsidP="002F5B99">
      <w:pPr>
        <w:pStyle w:val="Heading6"/>
        <w:numPr>
          <w:ilvl w:val="0"/>
          <w:numId w:val="101"/>
        </w:numPr>
        <w:spacing w:line="360" w:lineRule="auto"/>
        <w:ind w:left="851" w:hanging="284"/>
        <w:rPr>
          <w:rFonts w:ascii="Century Gothic" w:hAnsi="Century Gothic"/>
          <w:sz w:val="20"/>
          <w:szCs w:val="20"/>
        </w:rPr>
      </w:pPr>
      <w:r w:rsidRPr="00786284">
        <w:rPr>
          <w:rFonts w:ascii="Century Gothic" w:hAnsi="Century Gothic"/>
          <w:sz w:val="20"/>
          <w:szCs w:val="20"/>
        </w:rPr>
        <w:t>Jumlah Pelabuhan dan Penumpang</w:t>
      </w:r>
    </w:p>
    <w:p w:rsidR="00117AE3" w:rsidRDefault="00117AE3" w:rsidP="006901FD">
      <w:pPr>
        <w:spacing w:after="0" w:line="360" w:lineRule="auto"/>
        <w:ind w:left="851" w:firstLine="567"/>
        <w:jc w:val="both"/>
        <w:rPr>
          <w:rFonts w:ascii="Century Gothic" w:hAnsi="Century Gothic"/>
          <w:sz w:val="20"/>
          <w:szCs w:val="20"/>
        </w:rPr>
      </w:pPr>
      <w:r w:rsidRPr="00117AE3">
        <w:rPr>
          <w:rFonts w:ascii="Century Gothic" w:hAnsi="Century Gothic"/>
          <w:sz w:val="20"/>
          <w:szCs w:val="20"/>
          <w:lang w:val="id-ID"/>
        </w:rPr>
        <w:t>Angkutan laut merupakan sarana penghubung yang sangat penting di Kota Baubau yang merupakan pintu gerbang pelayaran antar pulau di wilayah Indonesia Timur.</w:t>
      </w:r>
      <w:r>
        <w:rPr>
          <w:rFonts w:ascii="Century Gothic" w:hAnsi="Century Gothic"/>
          <w:sz w:val="20"/>
          <w:szCs w:val="20"/>
        </w:rPr>
        <w:t xml:space="preserve"> </w:t>
      </w:r>
    </w:p>
    <w:p w:rsidR="00117AE3" w:rsidRDefault="00BE4415" w:rsidP="00A56DC8">
      <w:pPr>
        <w:pStyle w:val="ListParagraph"/>
        <w:ind w:left="0"/>
        <w:jc w:val="center"/>
        <w:rPr>
          <w:rFonts w:ascii="Century Gothic" w:hAnsi="Century Gothic"/>
          <w:b/>
          <w:sz w:val="20"/>
          <w:szCs w:val="20"/>
        </w:rPr>
      </w:pPr>
      <w:r>
        <w:rPr>
          <w:rFonts w:ascii="Century Gothic" w:hAnsi="Century Gothic"/>
          <w:b/>
          <w:sz w:val="20"/>
          <w:szCs w:val="20"/>
        </w:rPr>
        <w:t>Tabel 2.36</w:t>
      </w:r>
    </w:p>
    <w:p w:rsidR="00117AE3" w:rsidRPr="00117AE3" w:rsidRDefault="00117AE3" w:rsidP="00A56DC8">
      <w:pPr>
        <w:pStyle w:val="ListParagraph"/>
        <w:ind w:left="0"/>
        <w:jc w:val="center"/>
        <w:rPr>
          <w:rFonts w:ascii="Century Gothic" w:hAnsi="Century Gothic"/>
          <w:b/>
          <w:sz w:val="20"/>
          <w:szCs w:val="20"/>
          <w:lang w:val="id-ID"/>
        </w:rPr>
      </w:pPr>
      <w:r w:rsidRPr="00117AE3">
        <w:rPr>
          <w:rFonts w:ascii="Century Gothic" w:hAnsi="Century Gothic"/>
          <w:b/>
          <w:sz w:val="20"/>
          <w:szCs w:val="20"/>
          <w:lang w:val="id-ID"/>
        </w:rPr>
        <w:t>Jumlah Kunjungan K</w:t>
      </w:r>
      <w:r w:rsidR="00A56DC8">
        <w:rPr>
          <w:rFonts w:ascii="Century Gothic" w:hAnsi="Century Gothic"/>
          <w:b/>
          <w:sz w:val="20"/>
          <w:szCs w:val="20"/>
          <w:lang w:val="id-ID"/>
        </w:rPr>
        <w:t xml:space="preserve">apal dan Penumpang Kota Baubau </w:t>
      </w:r>
      <w:r w:rsidRPr="00117AE3">
        <w:rPr>
          <w:rFonts w:ascii="Century Gothic" w:hAnsi="Century Gothic"/>
          <w:b/>
          <w:sz w:val="20"/>
          <w:szCs w:val="20"/>
          <w:lang w:val="id-ID"/>
        </w:rPr>
        <w:t>Tahun 2013</w:t>
      </w:r>
    </w:p>
    <w:tbl>
      <w:tblPr>
        <w:tblStyle w:val="LightShading-Accent5"/>
        <w:tblW w:w="5000" w:type="pct"/>
        <w:tblLook w:val="04A0" w:firstRow="1" w:lastRow="0" w:firstColumn="1" w:lastColumn="0" w:noHBand="0" w:noVBand="1"/>
      </w:tblPr>
      <w:tblGrid>
        <w:gridCol w:w="2574"/>
        <w:gridCol w:w="1314"/>
        <w:gridCol w:w="1314"/>
        <w:gridCol w:w="1416"/>
        <w:gridCol w:w="1819"/>
      </w:tblGrid>
      <w:tr w:rsidR="00117AE3" w:rsidRPr="006901FD" w:rsidTr="009523F4">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525" w:type="pct"/>
            <w:vMerge w:val="restart"/>
            <w:noWrap/>
            <w:vAlign w:val="center"/>
            <w:hideMark/>
          </w:tcPr>
          <w:p w:rsidR="00117AE3" w:rsidRPr="006901FD" w:rsidRDefault="00117AE3" w:rsidP="00AB5DEC">
            <w:pPr>
              <w:jc w:val="center"/>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Pelabuhan</w:t>
            </w:r>
          </w:p>
        </w:tc>
        <w:tc>
          <w:tcPr>
            <w:tcW w:w="779" w:type="pct"/>
            <w:vMerge w:val="restart"/>
            <w:noWrap/>
            <w:vAlign w:val="center"/>
            <w:hideMark/>
          </w:tcPr>
          <w:p w:rsidR="00117AE3" w:rsidRPr="006901FD" w:rsidRDefault="00117AE3" w:rsidP="00AB5DEC">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Kapal</w:t>
            </w:r>
          </w:p>
        </w:tc>
        <w:tc>
          <w:tcPr>
            <w:tcW w:w="779" w:type="pct"/>
            <w:vMerge w:val="restart"/>
            <w:noWrap/>
            <w:vAlign w:val="center"/>
            <w:hideMark/>
          </w:tcPr>
          <w:p w:rsidR="00117AE3" w:rsidRPr="006901FD" w:rsidRDefault="00117AE3" w:rsidP="00AB5DEC">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GRT</w:t>
            </w:r>
          </w:p>
        </w:tc>
        <w:tc>
          <w:tcPr>
            <w:tcW w:w="1918" w:type="pct"/>
            <w:gridSpan w:val="2"/>
            <w:noWrap/>
            <w:vAlign w:val="center"/>
            <w:hideMark/>
          </w:tcPr>
          <w:p w:rsidR="00117AE3" w:rsidRPr="006901FD" w:rsidRDefault="00117AE3" w:rsidP="00AB5DEC">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Penum</w:t>
            </w:r>
            <w:r w:rsidR="00AB5DEC" w:rsidRPr="006901FD">
              <w:rPr>
                <w:rFonts w:ascii="Century Gothic" w:eastAsia="Times New Roman" w:hAnsi="Century Gothic" w:cs="Calibri"/>
                <w:color w:val="000000"/>
                <w:sz w:val="18"/>
                <w:szCs w:val="18"/>
                <w:lang w:eastAsia="id-ID"/>
              </w:rPr>
              <w:t>p</w:t>
            </w:r>
            <w:r w:rsidRPr="006901FD">
              <w:rPr>
                <w:rFonts w:ascii="Century Gothic" w:eastAsia="Times New Roman" w:hAnsi="Century Gothic" w:cs="Calibri"/>
                <w:color w:val="000000"/>
                <w:sz w:val="18"/>
                <w:szCs w:val="18"/>
                <w:lang w:val="id-ID" w:eastAsia="id-ID"/>
              </w:rPr>
              <w:t>ang</w:t>
            </w:r>
          </w:p>
        </w:tc>
      </w:tr>
      <w:tr w:rsidR="00117AE3" w:rsidRPr="006901FD" w:rsidTr="009523F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525" w:type="pct"/>
            <w:vMerge/>
            <w:vAlign w:val="center"/>
            <w:hideMark/>
          </w:tcPr>
          <w:p w:rsidR="00117AE3" w:rsidRPr="006901FD" w:rsidRDefault="00117AE3" w:rsidP="00AB5DEC">
            <w:pPr>
              <w:jc w:val="center"/>
              <w:rPr>
                <w:rFonts w:ascii="Century Gothic" w:eastAsia="Times New Roman" w:hAnsi="Century Gothic" w:cs="Calibri"/>
                <w:color w:val="000000"/>
                <w:sz w:val="18"/>
                <w:szCs w:val="18"/>
                <w:lang w:val="id-ID" w:eastAsia="id-ID"/>
              </w:rPr>
            </w:pPr>
          </w:p>
        </w:tc>
        <w:tc>
          <w:tcPr>
            <w:tcW w:w="779" w:type="pct"/>
            <w:vMerge/>
            <w:vAlign w:val="center"/>
            <w:hideMark/>
          </w:tcPr>
          <w:p w:rsidR="00117AE3" w:rsidRPr="006901FD" w:rsidRDefault="00117AE3" w:rsidP="00AB5DE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p>
        </w:tc>
        <w:tc>
          <w:tcPr>
            <w:tcW w:w="779" w:type="pct"/>
            <w:vMerge/>
            <w:vAlign w:val="center"/>
            <w:hideMark/>
          </w:tcPr>
          <w:p w:rsidR="00117AE3" w:rsidRPr="006901FD" w:rsidRDefault="00117AE3" w:rsidP="00AB5DE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p>
        </w:tc>
        <w:tc>
          <w:tcPr>
            <w:tcW w:w="839" w:type="pct"/>
            <w:noWrap/>
            <w:vAlign w:val="center"/>
            <w:hideMark/>
          </w:tcPr>
          <w:p w:rsidR="00117AE3" w:rsidRPr="006901FD" w:rsidRDefault="00117AE3" w:rsidP="00AB5DE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Datang</w:t>
            </w:r>
          </w:p>
        </w:tc>
        <w:tc>
          <w:tcPr>
            <w:tcW w:w="1079" w:type="pct"/>
            <w:noWrap/>
            <w:vAlign w:val="center"/>
            <w:hideMark/>
          </w:tcPr>
          <w:p w:rsidR="00117AE3" w:rsidRPr="006901FD" w:rsidRDefault="00117AE3" w:rsidP="00AB5DE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Berangkat</w:t>
            </w:r>
          </w:p>
        </w:tc>
      </w:tr>
      <w:tr w:rsidR="00117AE3" w:rsidRPr="006901FD" w:rsidTr="009523F4">
        <w:trPr>
          <w:trHeight w:val="20"/>
        </w:trPr>
        <w:tc>
          <w:tcPr>
            <w:cnfStyle w:val="001000000000" w:firstRow="0" w:lastRow="0" w:firstColumn="1" w:lastColumn="0" w:oddVBand="0" w:evenVBand="0" w:oddHBand="0" w:evenHBand="0" w:firstRowFirstColumn="0" w:firstRowLastColumn="0" w:lastRowFirstColumn="0" w:lastRowLastColumn="0"/>
            <w:tcW w:w="1525" w:type="pct"/>
            <w:noWrap/>
            <w:hideMark/>
          </w:tcPr>
          <w:p w:rsidR="00117AE3" w:rsidRPr="006901FD" w:rsidRDefault="00117AE3" w:rsidP="008F5011">
            <w:pPr>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Murhum</w:t>
            </w:r>
          </w:p>
        </w:tc>
        <w:tc>
          <w:tcPr>
            <w:tcW w:w="779" w:type="pct"/>
            <w:noWrap/>
            <w:vAlign w:val="center"/>
            <w:hideMark/>
          </w:tcPr>
          <w:p w:rsidR="00117AE3" w:rsidRPr="006901FD" w:rsidRDefault="00117AE3" w:rsidP="00AB5DEC">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2844</w:t>
            </w:r>
          </w:p>
        </w:tc>
        <w:tc>
          <w:tcPr>
            <w:tcW w:w="779" w:type="pct"/>
            <w:noWrap/>
            <w:vAlign w:val="center"/>
            <w:hideMark/>
          </w:tcPr>
          <w:p w:rsidR="00117AE3" w:rsidRPr="006901FD" w:rsidRDefault="00117AE3" w:rsidP="00AB5DEC">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9434</w:t>
            </w:r>
          </w:p>
        </w:tc>
        <w:tc>
          <w:tcPr>
            <w:tcW w:w="839" w:type="pct"/>
            <w:noWrap/>
            <w:vAlign w:val="center"/>
            <w:hideMark/>
          </w:tcPr>
          <w:p w:rsidR="00117AE3" w:rsidRPr="006901FD" w:rsidRDefault="00117AE3" w:rsidP="00AB5DEC">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285</w:t>
            </w:r>
            <w:r w:rsidR="00AB5DEC" w:rsidRPr="006901FD">
              <w:rPr>
                <w:rFonts w:ascii="Century Gothic" w:eastAsia="Times New Roman" w:hAnsi="Century Gothic" w:cs="Calibri"/>
                <w:color w:val="000000"/>
                <w:sz w:val="18"/>
                <w:szCs w:val="18"/>
                <w:lang w:eastAsia="id-ID"/>
              </w:rPr>
              <w:t>.</w:t>
            </w:r>
            <w:r w:rsidRPr="006901FD">
              <w:rPr>
                <w:rFonts w:ascii="Century Gothic" w:eastAsia="Times New Roman" w:hAnsi="Century Gothic" w:cs="Calibri"/>
                <w:color w:val="000000"/>
                <w:sz w:val="18"/>
                <w:szCs w:val="18"/>
                <w:lang w:val="id-ID" w:eastAsia="id-ID"/>
              </w:rPr>
              <w:t>975</w:t>
            </w:r>
          </w:p>
        </w:tc>
        <w:tc>
          <w:tcPr>
            <w:tcW w:w="1079" w:type="pct"/>
            <w:noWrap/>
            <w:vAlign w:val="center"/>
            <w:hideMark/>
          </w:tcPr>
          <w:p w:rsidR="00117AE3" w:rsidRPr="006901FD" w:rsidRDefault="00117AE3" w:rsidP="00AB5DEC">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297944</w:t>
            </w:r>
          </w:p>
        </w:tc>
      </w:tr>
      <w:tr w:rsidR="00117AE3" w:rsidRPr="006901FD" w:rsidTr="009523F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525" w:type="pct"/>
            <w:noWrap/>
            <w:hideMark/>
          </w:tcPr>
          <w:p w:rsidR="00117AE3" w:rsidRPr="006901FD" w:rsidRDefault="00117AE3" w:rsidP="008F5011">
            <w:pPr>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Jembatan Batu</w:t>
            </w:r>
          </w:p>
        </w:tc>
        <w:tc>
          <w:tcPr>
            <w:tcW w:w="779" w:type="pct"/>
            <w:noWrap/>
            <w:vAlign w:val="center"/>
            <w:hideMark/>
          </w:tcPr>
          <w:p w:rsidR="00117AE3" w:rsidRPr="006901FD" w:rsidRDefault="00117AE3" w:rsidP="00AB5DE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1672</w:t>
            </w:r>
          </w:p>
        </w:tc>
        <w:tc>
          <w:tcPr>
            <w:tcW w:w="779" w:type="pct"/>
            <w:noWrap/>
            <w:vAlign w:val="center"/>
            <w:hideMark/>
          </w:tcPr>
          <w:p w:rsidR="00117AE3" w:rsidRPr="006901FD" w:rsidRDefault="00117AE3" w:rsidP="00AB5DE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833</w:t>
            </w:r>
          </w:p>
        </w:tc>
        <w:tc>
          <w:tcPr>
            <w:tcW w:w="839" w:type="pct"/>
            <w:noWrap/>
            <w:vAlign w:val="center"/>
            <w:hideMark/>
          </w:tcPr>
          <w:p w:rsidR="00117AE3" w:rsidRPr="006901FD" w:rsidRDefault="00117AE3" w:rsidP="00AB5DE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10</w:t>
            </w:r>
            <w:r w:rsidR="00AB5DEC" w:rsidRPr="006901FD">
              <w:rPr>
                <w:rFonts w:ascii="Century Gothic" w:eastAsia="Times New Roman" w:hAnsi="Century Gothic" w:cs="Calibri"/>
                <w:color w:val="000000"/>
                <w:sz w:val="18"/>
                <w:szCs w:val="18"/>
                <w:lang w:eastAsia="id-ID"/>
              </w:rPr>
              <w:t>.</w:t>
            </w:r>
            <w:r w:rsidRPr="006901FD">
              <w:rPr>
                <w:rFonts w:ascii="Century Gothic" w:eastAsia="Times New Roman" w:hAnsi="Century Gothic" w:cs="Calibri"/>
                <w:color w:val="000000"/>
                <w:sz w:val="18"/>
                <w:szCs w:val="18"/>
                <w:lang w:val="id-ID" w:eastAsia="id-ID"/>
              </w:rPr>
              <w:t>249</w:t>
            </w:r>
          </w:p>
        </w:tc>
        <w:tc>
          <w:tcPr>
            <w:tcW w:w="1079" w:type="pct"/>
            <w:noWrap/>
            <w:vAlign w:val="center"/>
            <w:hideMark/>
          </w:tcPr>
          <w:p w:rsidR="00117AE3" w:rsidRPr="006901FD" w:rsidRDefault="00117AE3" w:rsidP="00AB5DE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12796</w:t>
            </w:r>
          </w:p>
        </w:tc>
      </w:tr>
      <w:tr w:rsidR="00117AE3" w:rsidRPr="006901FD" w:rsidTr="009523F4">
        <w:trPr>
          <w:trHeight w:val="20"/>
        </w:trPr>
        <w:tc>
          <w:tcPr>
            <w:cnfStyle w:val="001000000000" w:firstRow="0" w:lastRow="0" w:firstColumn="1" w:lastColumn="0" w:oddVBand="0" w:evenVBand="0" w:oddHBand="0" w:evenHBand="0" w:firstRowFirstColumn="0" w:firstRowLastColumn="0" w:lastRowFirstColumn="0" w:lastRowLastColumn="0"/>
            <w:tcW w:w="1525" w:type="pct"/>
            <w:noWrap/>
            <w:hideMark/>
          </w:tcPr>
          <w:p w:rsidR="00117AE3" w:rsidRPr="006901FD" w:rsidRDefault="00117AE3" w:rsidP="008F5011">
            <w:pPr>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Penyebrangan</w:t>
            </w:r>
          </w:p>
        </w:tc>
        <w:tc>
          <w:tcPr>
            <w:tcW w:w="779" w:type="pct"/>
            <w:noWrap/>
            <w:vAlign w:val="center"/>
            <w:hideMark/>
          </w:tcPr>
          <w:p w:rsidR="00117AE3" w:rsidRPr="006901FD" w:rsidRDefault="00117AE3" w:rsidP="00AB5DEC">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2881</w:t>
            </w:r>
          </w:p>
        </w:tc>
        <w:tc>
          <w:tcPr>
            <w:tcW w:w="779" w:type="pct"/>
            <w:noWrap/>
            <w:vAlign w:val="center"/>
            <w:hideMark/>
          </w:tcPr>
          <w:p w:rsidR="00117AE3" w:rsidRPr="006901FD" w:rsidRDefault="00117AE3" w:rsidP="00AB5DEC">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1733</w:t>
            </w:r>
          </w:p>
        </w:tc>
        <w:tc>
          <w:tcPr>
            <w:tcW w:w="839" w:type="pct"/>
            <w:noWrap/>
            <w:vAlign w:val="center"/>
            <w:hideMark/>
          </w:tcPr>
          <w:p w:rsidR="00117AE3" w:rsidRPr="006901FD" w:rsidRDefault="00117AE3" w:rsidP="00AB5DEC">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140</w:t>
            </w:r>
            <w:r w:rsidR="00AB5DEC" w:rsidRPr="006901FD">
              <w:rPr>
                <w:rFonts w:ascii="Century Gothic" w:eastAsia="Times New Roman" w:hAnsi="Century Gothic" w:cs="Calibri"/>
                <w:color w:val="000000"/>
                <w:sz w:val="18"/>
                <w:szCs w:val="18"/>
                <w:lang w:eastAsia="id-ID"/>
              </w:rPr>
              <w:t>.</w:t>
            </w:r>
            <w:r w:rsidRPr="006901FD">
              <w:rPr>
                <w:rFonts w:ascii="Century Gothic" w:eastAsia="Times New Roman" w:hAnsi="Century Gothic" w:cs="Calibri"/>
                <w:color w:val="000000"/>
                <w:sz w:val="18"/>
                <w:szCs w:val="18"/>
                <w:lang w:val="id-ID" w:eastAsia="id-ID"/>
              </w:rPr>
              <w:t>968</w:t>
            </w:r>
          </w:p>
        </w:tc>
        <w:tc>
          <w:tcPr>
            <w:tcW w:w="1079" w:type="pct"/>
            <w:noWrap/>
            <w:vAlign w:val="center"/>
            <w:hideMark/>
          </w:tcPr>
          <w:p w:rsidR="00117AE3" w:rsidRPr="006901FD" w:rsidRDefault="00117AE3" w:rsidP="00AB5DEC">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143198</w:t>
            </w:r>
          </w:p>
        </w:tc>
      </w:tr>
      <w:tr w:rsidR="00117AE3" w:rsidRPr="006901FD" w:rsidTr="009523F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525" w:type="pct"/>
            <w:noWrap/>
            <w:hideMark/>
          </w:tcPr>
          <w:p w:rsidR="00117AE3" w:rsidRPr="006901FD" w:rsidRDefault="00117AE3" w:rsidP="008F5011">
            <w:pPr>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Pertamina</w:t>
            </w:r>
          </w:p>
        </w:tc>
        <w:tc>
          <w:tcPr>
            <w:tcW w:w="779" w:type="pct"/>
            <w:noWrap/>
            <w:vAlign w:val="center"/>
            <w:hideMark/>
          </w:tcPr>
          <w:p w:rsidR="00117AE3" w:rsidRPr="006901FD" w:rsidRDefault="00117AE3" w:rsidP="00AB5DE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255</w:t>
            </w:r>
          </w:p>
        </w:tc>
        <w:tc>
          <w:tcPr>
            <w:tcW w:w="779" w:type="pct"/>
            <w:noWrap/>
            <w:vAlign w:val="center"/>
            <w:hideMark/>
          </w:tcPr>
          <w:p w:rsidR="00117AE3" w:rsidRPr="006901FD" w:rsidRDefault="00117AE3" w:rsidP="00AB5DE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1300</w:t>
            </w:r>
          </w:p>
        </w:tc>
        <w:tc>
          <w:tcPr>
            <w:tcW w:w="839" w:type="pct"/>
            <w:noWrap/>
            <w:vAlign w:val="center"/>
            <w:hideMark/>
          </w:tcPr>
          <w:p w:rsidR="00117AE3" w:rsidRPr="006901FD" w:rsidRDefault="00117AE3" w:rsidP="00AB5DE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p>
        </w:tc>
        <w:tc>
          <w:tcPr>
            <w:tcW w:w="1079" w:type="pct"/>
            <w:noWrap/>
            <w:vAlign w:val="center"/>
            <w:hideMark/>
          </w:tcPr>
          <w:p w:rsidR="00117AE3" w:rsidRPr="006901FD" w:rsidRDefault="00117AE3" w:rsidP="00AB5DE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p>
        </w:tc>
      </w:tr>
      <w:tr w:rsidR="00117AE3" w:rsidRPr="006901FD" w:rsidTr="009523F4">
        <w:trPr>
          <w:trHeight w:val="20"/>
        </w:trPr>
        <w:tc>
          <w:tcPr>
            <w:cnfStyle w:val="001000000000" w:firstRow="0" w:lastRow="0" w:firstColumn="1" w:lastColumn="0" w:oddVBand="0" w:evenVBand="0" w:oddHBand="0" w:evenHBand="0" w:firstRowFirstColumn="0" w:firstRowLastColumn="0" w:lastRowFirstColumn="0" w:lastRowLastColumn="0"/>
            <w:tcW w:w="1525" w:type="pct"/>
            <w:noWrap/>
            <w:hideMark/>
          </w:tcPr>
          <w:p w:rsidR="00117AE3" w:rsidRPr="006901FD" w:rsidRDefault="00117AE3" w:rsidP="008F5011">
            <w:pPr>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Jumlah</w:t>
            </w:r>
          </w:p>
        </w:tc>
        <w:tc>
          <w:tcPr>
            <w:tcW w:w="779" w:type="pct"/>
            <w:noWrap/>
            <w:vAlign w:val="center"/>
            <w:hideMark/>
          </w:tcPr>
          <w:p w:rsidR="00117AE3" w:rsidRPr="006901FD" w:rsidRDefault="00117AE3" w:rsidP="00AB5DEC">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7652</w:t>
            </w:r>
          </w:p>
        </w:tc>
        <w:tc>
          <w:tcPr>
            <w:tcW w:w="779" w:type="pct"/>
            <w:noWrap/>
            <w:vAlign w:val="center"/>
            <w:hideMark/>
          </w:tcPr>
          <w:p w:rsidR="00117AE3" w:rsidRPr="006901FD" w:rsidRDefault="00117AE3" w:rsidP="00AB5DEC">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13300</w:t>
            </w:r>
          </w:p>
        </w:tc>
        <w:tc>
          <w:tcPr>
            <w:tcW w:w="839" w:type="pct"/>
            <w:noWrap/>
            <w:vAlign w:val="center"/>
            <w:hideMark/>
          </w:tcPr>
          <w:p w:rsidR="00117AE3" w:rsidRPr="006901FD" w:rsidRDefault="00117AE3" w:rsidP="00AB5DEC">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437</w:t>
            </w:r>
            <w:r w:rsidR="00AB5DEC" w:rsidRPr="006901FD">
              <w:rPr>
                <w:rFonts w:ascii="Century Gothic" w:eastAsia="Times New Roman" w:hAnsi="Century Gothic" w:cs="Calibri"/>
                <w:color w:val="000000"/>
                <w:sz w:val="18"/>
                <w:szCs w:val="18"/>
                <w:lang w:eastAsia="id-ID"/>
              </w:rPr>
              <w:t>.</w:t>
            </w:r>
            <w:r w:rsidRPr="006901FD">
              <w:rPr>
                <w:rFonts w:ascii="Century Gothic" w:eastAsia="Times New Roman" w:hAnsi="Century Gothic" w:cs="Calibri"/>
                <w:color w:val="000000"/>
                <w:sz w:val="18"/>
                <w:szCs w:val="18"/>
                <w:lang w:val="id-ID" w:eastAsia="id-ID"/>
              </w:rPr>
              <w:t>192</w:t>
            </w:r>
          </w:p>
        </w:tc>
        <w:tc>
          <w:tcPr>
            <w:tcW w:w="1079" w:type="pct"/>
            <w:noWrap/>
            <w:vAlign w:val="center"/>
            <w:hideMark/>
          </w:tcPr>
          <w:p w:rsidR="00117AE3" w:rsidRPr="006901FD" w:rsidRDefault="00117AE3" w:rsidP="00AB5DEC">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453938</w:t>
            </w:r>
          </w:p>
        </w:tc>
      </w:tr>
    </w:tbl>
    <w:p w:rsidR="00117AE3" w:rsidRDefault="00117AE3" w:rsidP="008F5011">
      <w:pPr>
        <w:spacing w:after="0" w:line="360" w:lineRule="auto"/>
        <w:jc w:val="both"/>
        <w:rPr>
          <w:rFonts w:ascii="Bookman Old Style" w:hAnsi="Bookman Old Style"/>
          <w:i/>
          <w:sz w:val="16"/>
          <w:szCs w:val="16"/>
          <w:lang w:val="id-ID"/>
        </w:rPr>
      </w:pPr>
      <w:r w:rsidRPr="00117AE3">
        <w:rPr>
          <w:rFonts w:ascii="Century Gothic" w:hAnsi="Century Gothic"/>
          <w:i/>
          <w:sz w:val="16"/>
          <w:szCs w:val="16"/>
        </w:rPr>
        <w:t>Sumber:</w:t>
      </w:r>
      <w:r w:rsidRPr="00117AE3">
        <w:rPr>
          <w:rFonts w:ascii="Century Gothic" w:hAnsi="Century Gothic"/>
          <w:i/>
          <w:sz w:val="20"/>
          <w:szCs w:val="20"/>
        </w:rPr>
        <w:t xml:space="preserve"> </w:t>
      </w:r>
      <w:r w:rsidRPr="00117AE3">
        <w:rPr>
          <w:rFonts w:ascii="Bookman Old Style" w:hAnsi="Bookman Old Style"/>
          <w:i/>
          <w:sz w:val="16"/>
          <w:szCs w:val="16"/>
          <w:lang w:val="id-ID"/>
        </w:rPr>
        <w:t>BPS Kota Baubau 2014 (diolah)</w:t>
      </w:r>
    </w:p>
    <w:p w:rsidR="00117AE3" w:rsidRDefault="00117AE3" w:rsidP="006901FD">
      <w:pPr>
        <w:spacing w:after="0" w:line="360" w:lineRule="auto"/>
        <w:ind w:left="851"/>
        <w:jc w:val="both"/>
        <w:rPr>
          <w:rFonts w:ascii="Century Gothic" w:hAnsi="Century Gothic"/>
          <w:sz w:val="20"/>
          <w:szCs w:val="20"/>
          <w:lang w:val="id-ID"/>
        </w:rPr>
      </w:pPr>
      <w:r w:rsidRPr="00117AE3">
        <w:rPr>
          <w:rFonts w:ascii="Century Gothic" w:hAnsi="Century Gothic"/>
          <w:sz w:val="20"/>
          <w:szCs w:val="20"/>
          <w:lang w:val="id-ID"/>
        </w:rPr>
        <w:t>Jumlah kunjungan kapal di Kota Baubau pada tahun 2013 sebanyak 7.652, angka ini terjadi penurunan dari tahun 2012 yang mencapai 8.243 kunjungan atau 7.17 persen, begitu pula pada penumpang datang dan berangkat masing-masing terjadi penurunan sebesar 11.393 (2,54 persen )orang dan 29.683 (8.04 persen) orang.</w:t>
      </w:r>
    </w:p>
    <w:p w:rsidR="00117AE3" w:rsidRPr="008F5011" w:rsidRDefault="00BE4415" w:rsidP="00A56DC8">
      <w:pPr>
        <w:spacing w:after="0"/>
        <w:jc w:val="center"/>
        <w:rPr>
          <w:rFonts w:ascii="Century Gothic" w:hAnsi="Century Gothic"/>
          <w:b/>
          <w:sz w:val="20"/>
          <w:szCs w:val="20"/>
        </w:rPr>
      </w:pPr>
      <w:r>
        <w:rPr>
          <w:rFonts w:ascii="Century Gothic" w:hAnsi="Century Gothic"/>
          <w:b/>
          <w:sz w:val="20"/>
          <w:szCs w:val="20"/>
        </w:rPr>
        <w:t>Tabel 2.37</w:t>
      </w:r>
    </w:p>
    <w:p w:rsidR="00117AE3" w:rsidRPr="008F5011" w:rsidRDefault="00117AE3" w:rsidP="00A56DC8">
      <w:pPr>
        <w:spacing w:after="0"/>
        <w:jc w:val="center"/>
        <w:rPr>
          <w:rFonts w:ascii="Century Gothic" w:hAnsi="Century Gothic"/>
          <w:b/>
          <w:sz w:val="20"/>
          <w:szCs w:val="20"/>
        </w:rPr>
      </w:pPr>
      <w:r w:rsidRPr="008F5011">
        <w:rPr>
          <w:rFonts w:ascii="Century Gothic" w:hAnsi="Century Gothic"/>
          <w:b/>
          <w:sz w:val="20"/>
          <w:szCs w:val="20"/>
          <w:lang w:val="id-ID"/>
        </w:rPr>
        <w:t>Jumlah Arus Barang Menurut Pelabuhan Kota</w:t>
      </w:r>
      <w:r w:rsidR="008F5011">
        <w:rPr>
          <w:rFonts w:ascii="Century Gothic" w:hAnsi="Century Gothic"/>
          <w:b/>
          <w:sz w:val="20"/>
          <w:szCs w:val="20"/>
        </w:rPr>
        <w:t xml:space="preserve"> </w:t>
      </w:r>
      <w:r w:rsidRPr="008F5011">
        <w:rPr>
          <w:rFonts w:ascii="Century Gothic" w:hAnsi="Century Gothic"/>
          <w:b/>
          <w:sz w:val="20"/>
          <w:szCs w:val="20"/>
          <w:lang w:val="id-ID"/>
        </w:rPr>
        <w:t>Baubau Tahun 2013</w:t>
      </w:r>
    </w:p>
    <w:tbl>
      <w:tblPr>
        <w:tblStyle w:val="LightShading-Accent5"/>
        <w:tblW w:w="5000" w:type="pct"/>
        <w:tblLook w:val="04A0" w:firstRow="1" w:lastRow="0" w:firstColumn="1" w:lastColumn="0" w:noHBand="0" w:noVBand="1"/>
      </w:tblPr>
      <w:tblGrid>
        <w:gridCol w:w="2659"/>
        <w:gridCol w:w="1645"/>
        <w:gridCol w:w="1298"/>
        <w:gridCol w:w="1699"/>
        <w:gridCol w:w="1136"/>
      </w:tblGrid>
      <w:tr w:rsidR="00117AE3" w:rsidRPr="006901FD" w:rsidTr="009523F4">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576" w:type="pct"/>
            <w:vMerge w:val="restart"/>
            <w:noWrap/>
            <w:vAlign w:val="center"/>
            <w:hideMark/>
          </w:tcPr>
          <w:p w:rsidR="00117AE3" w:rsidRPr="006901FD" w:rsidRDefault="00117AE3" w:rsidP="006901FD">
            <w:pPr>
              <w:jc w:val="center"/>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Pelabuhan</w:t>
            </w:r>
          </w:p>
        </w:tc>
        <w:tc>
          <w:tcPr>
            <w:tcW w:w="1744" w:type="pct"/>
            <w:gridSpan w:val="2"/>
            <w:noWrap/>
            <w:hideMark/>
          </w:tcPr>
          <w:p w:rsidR="00117AE3" w:rsidRPr="006901FD" w:rsidRDefault="00117AE3" w:rsidP="008F5011">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Bongkar</w:t>
            </w:r>
          </w:p>
        </w:tc>
        <w:tc>
          <w:tcPr>
            <w:tcW w:w="1680" w:type="pct"/>
            <w:gridSpan w:val="2"/>
            <w:noWrap/>
            <w:hideMark/>
          </w:tcPr>
          <w:p w:rsidR="00117AE3" w:rsidRPr="006901FD" w:rsidRDefault="00117AE3" w:rsidP="008F5011">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Muat</w:t>
            </w:r>
          </w:p>
        </w:tc>
      </w:tr>
      <w:tr w:rsidR="00117AE3" w:rsidRPr="006901FD" w:rsidTr="009523F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576" w:type="pct"/>
            <w:vMerge/>
            <w:hideMark/>
          </w:tcPr>
          <w:p w:rsidR="00117AE3" w:rsidRPr="006901FD" w:rsidRDefault="00117AE3" w:rsidP="008F5011">
            <w:pPr>
              <w:rPr>
                <w:rFonts w:ascii="Century Gothic" w:eastAsia="Times New Roman" w:hAnsi="Century Gothic" w:cs="Calibri"/>
                <w:color w:val="000000"/>
                <w:sz w:val="18"/>
                <w:szCs w:val="18"/>
                <w:lang w:val="id-ID" w:eastAsia="id-ID"/>
              </w:rPr>
            </w:pPr>
          </w:p>
        </w:tc>
        <w:tc>
          <w:tcPr>
            <w:tcW w:w="975" w:type="pct"/>
            <w:noWrap/>
            <w:hideMark/>
          </w:tcPr>
          <w:p w:rsidR="00117AE3" w:rsidRPr="006901FD" w:rsidRDefault="00117AE3"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(ton)</w:t>
            </w:r>
          </w:p>
        </w:tc>
        <w:tc>
          <w:tcPr>
            <w:tcW w:w="768" w:type="pct"/>
            <w:noWrap/>
            <w:hideMark/>
          </w:tcPr>
          <w:p w:rsidR="00117AE3" w:rsidRPr="006901FD" w:rsidRDefault="00117AE3"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(m</w:t>
            </w:r>
          </w:p>
        </w:tc>
        <w:tc>
          <w:tcPr>
            <w:tcW w:w="1007" w:type="pct"/>
            <w:noWrap/>
            <w:hideMark/>
          </w:tcPr>
          <w:p w:rsidR="00117AE3" w:rsidRPr="006901FD" w:rsidRDefault="00117AE3"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(ton)</w:t>
            </w:r>
          </w:p>
        </w:tc>
        <w:tc>
          <w:tcPr>
            <w:tcW w:w="673" w:type="pct"/>
            <w:noWrap/>
            <w:hideMark/>
          </w:tcPr>
          <w:p w:rsidR="00117AE3" w:rsidRPr="006901FD" w:rsidRDefault="00117AE3"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(m</w:t>
            </w:r>
          </w:p>
        </w:tc>
      </w:tr>
      <w:tr w:rsidR="00117AE3" w:rsidRPr="006901FD" w:rsidTr="009523F4">
        <w:trPr>
          <w:trHeight w:val="20"/>
        </w:trPr>
        <w:tc>
          <w:tcPr>
            <w:cnfStyle w:val="001000000000" w:firstRow="0" w:lastRow="0" w:firstColumn="1" w:lastColumn="0" w:oddVBand="0" w:evenVBand="0" w:oddHBand="0" w:evenHBand="0" w:firstRowFirstColumn="0" w:firstRowLastColumn="0" w:lastRowFirstColumn="0" w:lastRowLastColumn="0"/>
            <w:tcW w:w="1576" w:type="pct"/>
            <w:noWrap/>
            <w:hideMark/>
          </w:tcPr>
          <w:p w:rsidR="00117AE3" w:rsidRPr="006901FD" w:rsidRDefault="00117AE3" w:rsidP="008F5011">
            <w:pPr>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Murhum</w:t>
            </w:r>
          </w:p>
        </w:tc>
        <w:tc>
          <w:tcPr>
            <w:tcW w:w="975" w:type="pct"/>
            <w:noWrap/>
            <w:hideMark/>
          </w:tcPr>
          <w:p w:rsidR="00117AE3" w:rsidRPr="006901FD" w:rsidRDefault="00117AE3"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141.627</w:t>
            </w:r>
          </w:p>
        </w:tc>
        <w:tc>
          <w:tcPr>
            <w:tcW w:w="768" w:type="pct"/>
            <w:noWrap/>
            <w:hideMark/>
          </w:tcPr>
          <w:p w:rsidR="00117AE3" w:rsidRPr="006901FD" w:rsidRDefault="00117AE3"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199.920</w:t>
            </w:r>
          </w:p>
        </w:tc>
        <w:tc>
          <w:tcPr>
            <w:tcW w:w="1007" w:type="pct"/>
            <w:noWrap/>
            <w:hideMark/>
          </w:tcPr>
          <w:p w:rsidR="00117AE3" w:rsidRPr="006901FD" w:rsidRDefault="00117AE3"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10.328.472</w:t>
            </w:r>
          </w:p>
        </w:tc>
        <w:tc>
          <w:tcPr>
            <w:tcW w:w="673" w:type="pct"/>
            <w:noWrap/>
            <w:hideMark/>
          </w:tcPr>
          <w:p w:rsidR="00117AE3" w:rsidRPr="006901FD" w:rsidRDefault="00117AE3"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14.087</w:t>
            </w:r>
          </w:p>
        </w:tc>
      </w:tr>
      <w:tr w:rsidR="00117AE3" w:rsidRPr="006901FD" w:rsidTr="009523F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576" w:type="pct"/>
            <w:noWrap/>
            <w:hideMark/>
          </w:tcPr>
          <w:p w:rsidR="00117AE3" w:rsidRPr="006901FD" w:rsidRDefault="00117AE3" w:rsidP="008F5011">
            <w:pPr>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Jembatan Batu</w:t>
            </w:r>
          </w:p>
        </w:tc>
        <w:tc>
          <w:tcPr>
            <w:tcW w:w="975" w:type="pct"/>
            <w:noWrap/>
            <w:hideMark/>
          </w:tcPr>
          <w:p w:rsidR="00117AE3" w:rsidRPr="006901FD" w:rsidRDefault="00117AE3"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20.610</w:t>
            </w:r>
          </w:p>
        </w:tc>
        <w:tc>
          <w:tcPr>
            <w:tcW w:w="768" w:type="pct"/>
            <w:noWrap/>
            <w:hideMark/>
          </w:tcPr>
          <w:p w:rsidR="00117AE3" w:rsidRPr="006901FD" w:rsidRDefault="00117AE3"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345</w:t>
            </w:r>
          </w:p>
        </w:tc>
        <w:tc>
          <w:tcPr>
            <w:tcW w:w="1007" w:type="pct"/>
            <w:noWrap/>
            <w:hideMark/>
          </w:tcPr>
          <w:p w:rsidR="00117AE3" w:rsidRPr="006901FD" w:rsidRDefault="00117AE3"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32.931</w:t>
            </w:r>
          </w:p>
        </w:tc>
        <w:tc>
          <w:tcPr>
            <w:tcW w:w="673" w:type="pct"/>
            <w:noWrap/>
            <w:hideMark/>
          </w:tcPr>
          <w:p w:rsidR="00117AE3" w:rsidRPr="006901FD" w:rsidRDefault="00117AE3"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1.219</w:t>
            </w:r>
          </w:p>
        </w:tc>
      </w:tr>
      <w:tr w:rsidR="00117AE3" w:rsidRPr="006901FD" w:rsidTr="009523F4">
        <w:trPr>
          <w:trHeight w:val="20"/>
        </w:trPr>
        <w:tc>
          <w:tcPr>
            <w:cnfStyle w:val="001000000000" w:firstRow="0" w:lastRow="0" w:firstColumn="1" w:lastColumn="0" w:oddVBand="0" w:evenVBand="0" w:oddHBand="0" w:evenHBand="0" w:firstRowFirstColumn="0" w:firstRowLastColumn="0" w:lastRowFirstColumn="0" w:lastRowLastColumn="0"/>
            <w:tcW w:w="1576" w:type="pct"/>
            <w:noWrap/>
            <w:hideMark/>
          </w:tcPr>
          <w:p w:rsidR="00117AE3" w:rsidRPr="006901FD" w:rsidRDefault="00117AE3" w:rsidP="008F5011">
            <w:pPr>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Pertamina</w:t>
            </w:r>
          </w:p>
        </w:tc>
        <w:tc>
          <w:tcPr>
            <w:tcW w:w="975" w:type="pct"/>
            <w:noWrap/>
            <w:hideMark/>
          </w:tcPr>
          <w:p w:rsidR="00117AE3" w:rsidRPr="006901FD" w:rsidRDefault="00117AE3"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606</w:t>
            </w:r>
          </w:p>
        </w:tc>
        <w:tc>
          <w:tcPr>
            <w:tcW w:w="768" w:type="pct"/>
            <w:noWrap/>
            <w:hideMark/>
          </w:tcPr>
          <w:p w:rsidR="00117AE3" w:rsidRPr="006901FD" w:rsidRDefault="00117AE3"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p>
        </w:tc>
        <w:tc>
          <w:tcPr>
            <w:tcW w:w="1007" w:type="pct"/>
            <w:noWrap/>
            <w:hideMark/>
          </w:tcPr>
          <w:p w:rsidR="00117AE3" w:rsidRPr="006901FD" w:rsidRDefault="00117AE3"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6901FD">
              <w:rPr>
                <w:rFonts w:ascii="Century Gothic" w:eastAsia="Times New Roman" w:hAnsi="Century Gothic" w:cs="Calibri"/>
                <w:color w:val="000000"/>
                <w:sz w:val="18"/>
                <w:szCs w:val="18"/>
                <w:lang w:val="id-ID" w:eastAsia="id-ID"/>
              </w:rPr>
              <w:t>596.633</w:t>
            </w:r>
          </w:p>
        </w:tc>
        <w:tc>
          <w:tcPr>
            <w:tcW w:w="673" w:type="pct"/>
            <w:noWrap/>
            <w:hideMark/>
          </w:tcPr>
          <w:p w:rsidR="00117AE3" w:rsidRPr="006901FD" w:rsidRDefault="00117AE3"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p>
        </w:tc>
      </w:tr>
    </w:tbl>
    <w:p w:rsidR="00056ABD" w:rsidRPr="00800FDD" w:rsidRDefault="00117AE3" w:rsidP="008F5011">
      <w:pPr>
        <w:spacing w:after="0" w:line="360" w:lineRule="auto"/>
        <w:jc w:val="both"/>
        <w:rPr>
          <w:rFonts w:ascii="Century Gothic" w:hAnsi="Century Gothic"/>
          <w:i/>
          <w:sz w:val="16"/>
          <w:szCs w:val="16"/>
          <w:lang w:val="id-ID"/>
        </w:rPr>
      </w:pPr>
      <w:r w:rsidRPr="00117AE3">
        <w:rPr>
          <w:rFonts w:ascii="Century Gothic" w:hAnsi="Century Gothic"/>
          <w:i/>
          <w:sz w:val="16"/>
          <w:szCs w:val="16"/>
          <w:lang w:val="id-ID"/>
        </w:rPr>
        <w:t>Sumber; BPS Kota Baubau 2014 (diolah)</w:t>
      </w:r>
    </w:p>
    <w:p w:rsidR="006D0116" w:rsidRPr="00DC6DE4" w:rsidRDefault="006D0116" w:rsidP="008F5011">
      <w:pPr>
        <w:autoSpaceDE w:val="0"/>
        <w:autoSpaceDN w:val="0"/>
        <w:adjustRightInd w:val="0"/>
        <w:spacing w:after="0" w:line="360" w:lineRule="auto"/>
        <w:jc w:val="both"/>
        <w:rPr>
          <w:rFonts w:ascii="Century Gothic" w:eastAsia="MS UI Gothic" w:hAnsi="Century Gothic" w:cs="Levenim MT"/>
          <w:sz w:val="20"/>
          <w:szCs w:val="20"/>
          <w:lang w:val="af-ZA"/>
        </w:rPr>
      </w:pPr>
    </w:p>
    <w:p w:rsidR="006D0116" w:rsidRPr="00BF0672" w:rsidRDefault="00A866B4" w:rsidP="002F5B99">
      <w:pPr>
        <w:pStyle w:val="Heading5"/>
        <w:numPr>
          <w:ilvl w:val="0"/>
          <w:numId w:val="85"/>
        </w:numPr>
        <w:spacing w:line="360" w:lineRule="auto"/>
        <w:ind w:left="426"/>
        <w:rPr>
          <w:rFonts w:ascii="Arial Black" w:hAnsi="Arial Black"/>
          <w:sz w:val="22"/>
          <w:szCs w:val="22"/>
        </w:rPr>
      </w:pPr>
      <w:r w:rsidRPr="00BF0672">
        <w:rPr>
          <w:rFonts w:ascii="Arial Black" w:hAnsi="Arial Black"/>
          <w:sz w:val="22"/>
          <w:szCs w:val="22"/>
        </w:rPr>
        <w:t>Urusan Lingkungan Hidup</w:t>
      </w:r>
    </w:p>
    <w:p w:rsidR="00800FDD" w:rsidRDefault="006D0116" w:rsidP="009523F4">
      <w:pPr>
        <w:spacing w:after="0" w:line="360" w:lineRule="auto"/>
        <w:ind w:firstLine="567"/>
        <w:jc w:val="both"/>
        <w:rPr>
          <w:rFonts w:ascii="Century Gothic" w:hAnsi="Century Gothic" w:cs="BerlinSansFB"/>
          <w:sz w:val="20"/>
          <w:szCs w:val="20"/>
          <w:lang w:val="id-ID"/>
        </w:rPr>
      </w:pPr>
      <w:r w:rsidRPr="00DC6DE4">
        <w:rPr>
          <w:rFonts w:ascii="Century Gothic" w:eastAsia="MS UI Gothic" w:hAnsi="Century Gothic" w:cs="Levenim MT"/>
          <w:sz w:val="20"/>
          <w:szCs w:val="20"/>
        </w:rPr>
        <w:t xml:space="preserve">Dinamika masyarakat yang terus tumbuh dan berkembang telah memberikan tekanan terhadap kelestarian lingkungan di Kota Baubau. Kawasan pemukiman dan ekonomi yang terus tumbuh sudah mulai menyentuh kawasan-kawasan </w:t>
      </w:r>
      <w:r w:rsidRPr="00DC6DE4">
        <w:rPr>
          <w:rFonts w:ascii="Century Gothic" w:eastAsia="MS UI Gothic" w:hAnsi="Century Gothic" w:cs="Levenim MT"/>
          <w:sz w:val="20"/>
          <w:szCs w:val="20"/>
        </w:rPr>
        <w:lastRenderedPageBreak/>
        <w:t>konservasi darat yang dikhawatirkan dapat mengganggu keseimbangan lingkungan. Pada sisi lain pemenfaatan lahan kritis belum dilakukan secara optimal</w:t>
      </w:r>
      <w:r w:rsidRPr="00DC6DE4">
        <w:rPr>
          <w:rFonts w:ascii="Century Gothic" w:eastAsia="MS UI Gothic" w:hAnsi="Century Gothic" w:cs="Levenim MT"/>
          <w:bCs/>
          <w:sz w:val="20"/>
          <w:szCs w:val="20"/>
        </w:rPr>
        <w:t>.</w:t>
      </w:r>
      <w:r w:rsidRPr="00DC6DE4">
        <w:rPr>
          <w:rFonts w:ascii="Century Gothic" w:eastAsia="MS UI Gothic" w:hAnsi="Century Gothic" w:cs="Levenim MT"/>
          <w:sz w:val="20"/>
          <w:szCs w:val="20"/>
          <w:lang w:val="sv-SE"/>
        </w:rPr>
        <w:t>Pada urusan urusan wajib bidang lingkungan hidup ditujukan untuk mencapai terwujudnya lingkungan hidup perkotaan yang bersih dan sehat</w:t>
      </w:r>
      <w:r w:rsidRPr="00DC6DE4">
        <w:rPr>
          <w:rFonts w:ascii="Century Gothic" w:eastAsia="MS UI Gothic" w:hAnsi="Century Gothic" w:cs="Levenim MT"/>
          <w:sz w:val="20"/>
          <w:szCs w:val="20"/>
        </w:rPr>
        <w:t xml:space="preserve"> melalui kegiatan pembangunan yang berwawasan lingkungan</w:t>
      </w:r>
      <w:r w:rsidRPr="00DC6DE4">
        <w:rPr>
          <w:rFonts w:ascii="Century Gothic" w:eastAsia="MS UI Gothic" w:hAnsi="Century Gothic" w:cs="Levenim MT"/>
          <w:sz w:val="20"/>
          <w:szCs w:val="20"/>
          <w:lang w:val="sv-SE"/>
        </w:rPr>
        <w:t xml:space="preserve">. </w:t>
      </w:r>
      <w:r w:rsidR="00800FDD" w:rsidRPr="009523F4">
        <w:rPr>
          <w:rFonts w:ascii="Century Gothic" w:hAnsi="Century Gothic"/>
          <w:spacing w:val="-12"/>
          <w:sz w:val="20"/>
          <w:szCs w:val="20"/>
          <w:lang w:val="id-ID"/>
        </w:rPr>
        <w:t>Salah satu perhatian utama Pemerintah Kota Baubau dalam menciptakan lingkungan hidup yang layak huni bagi penduduk dan terlibat dalam gerakan global mengatasi Perubahan Iklim adalah dengan terlibat penuh pada Program Pengembangan Kota Hijau / Green City, yang difokuskan pada penciptaan dan pemeliharaan Ruang Terbuka Hijau (RTH) yang memadai sesuai dengan standar kebutuhan ruang terbuka hijau perkotaan. Adapun jenis-jenis ruang hijau kota yang</w:t>
      </w:r>
      <w:r w:rsidR="00800FDD" w:rsidRPr="00800FDD">
        <w:rPr>
          <w:rFonts w:ascii="Century Gothic" w:hAnsi="Century Gothic"/>
          <w:sz w:val="20"/>
          <w:szCs w:val="20"/>
          <w:lang w:val="id-ID"/>
        </w:rPr>
        <w:t xml:space="preserve"> dikembangkan di Kota Baubau, meliputi :Hutan Kota, Jalur Hijau Kota, Bumi Perkemahan, Taman Kota, Taman Lingkungan, Zona Penyangga Hijau Kota (Buffer Zone), serta Ruang Terbuka Hijau Lainnya yang mencakup tepi kawasan bandara yang tetap dipertahankan sebagai tutupan hijau, serta plaza, areal monumen / landmark kota, dan bentuk-bentuk ruang terbuka lainnya yang dikembangkan di pusat-pusat utama kegiatan kota.</w:t>
      </w:r>
      <w:r w:rsidR="000806B4">
        <w:rPr>
          <w:rFonts w:ascii="Century Gothic" w:hAnsi="Century Gothic"/>
          <w:sz w:val="20"/>
          <w:szCs w:val="20"/>
        </w:rPr>
        <w:t xml:space="preserve"> </w:t>
      </w:r>
      <w:r w:rsidR="00800FDD" w:rsidRPr="00800FDD">
        <w:rPr>
          <w:rFonts w:ascii="Century Gothic" w:hAnsi="Century Gothic" w:cs="BerlinSansFB"/>
          <w:sz w:val="20"/>
          <w:szCs w:val="20"/>
          <w:lang w:val="id-ID"/>
        </w:rPr>
        <w:t>Pemanfaatan Ruang Terbuka Hijau yang ada di kota Baubau di bagi dalam 2 pengelompokan yaitu ruang terbuka hijau (RTH) terbangun dan ruang terbuka hijau (RTH) Non terbangun.</w:t>
      </w:r>
    </w:p>
    <w:p w:rsidR="00800FDD" w:rsidRPr="000806B4" w:rsidRDefault="00800FDD" w:rsidP="002F5B99">
      <w:pPr>
        <w:pStyle w:val="ListParagraph"/>
        <w:numPr>
          <w:ilvl w:val="0"/>
          <w:numId w:val="92"/>
        </w:numPr>
        <w:autoSpaceDE w:val="0"/>
        <w:autoSpaceDN w:val="0"/>
        <w:adjustRightInd w:val="0"/>
        <w:spacing w:line="360" w:lineRule="auto"/>
        <w:ind w:left="567" w:hanging="425"/>
        <w:jc w:val="both"/>
        <w:rPr>
          <w:rFonts w:ascii="Century Gothic" w:hAnsi="Century Gothic" w:cs="BerlinSansFB"/>
          <w:spacing w:val="-6"/>
          <w:sz w:val="20"/>
          <w:szCs w:val="20"/>
          <w:lang w:val="id-ID"/>
        </w:rPr>
      </w:pPr>
      <w:r w:rsidRPr="000806B4">
        <w:rPr>
          <w:rFonts w:ascii="Century Gothic" w:hAnsi="Century Gothic" w:cs="BerlinSansFB"/>
          <w:spacing w:val="-6"/>
          <w:sz w:val="20"/>
          <w:szCs w:val="20"/>
          <w:lang w:val="id-ID"/>
        </w:rPr>
        <w:t>Untuk jenis Ruang Terbuka Hijau (RTH) terbangun yang ada di Kota Baubau berupa taman kota seluas 32,5 Ha, yang tersebar merata diseluruh bagian kota,</w:t>
      </w:r>
    </w:p>
    <w:p w:rsidR="00800FDD" w:rsidRDefault="00800FDD" w:rsidP="002F5B99">
      <w:pPr>
        <w:pStyle w:val="ListParagraph"/>
        <w:numPr>
          <w:ilvl w:val="0"/>
          <w:numId w:val="92"/>
        </w:numPr>
        <w:autoSpaceDE w:val="0"/>
        <w:autoSpaceDN w:val="0"/>
        <w:adjustRightInd w:val="0"/>
        <w:spacing w:line="360" w:lineRule="auto"/>
        <w:ind w:left="567" w:hanging="425"/>
        <w:jc w:val="both"/>
        <w:rPr>
          <w:rFonts w:ascii="Century Gothic" w:hAnsi="Century Gothic" w:cs="BerlinSansFB"/>
          <w:sz w:val="20"/>
          <w:szCs w:val="20"/>
          <w:lang w:val="id-ID"/>
        </w:rPr>
      </w:pPr>
      <w:r w:rsidRPr="000806B4">
        <w:rPr>
          <w:rFonts w:ascii="Century Gothic" w:hAnsi="Century Gothic" w:cs="BerlinSansFB"/>
          <w:spacing w:val="-6"/>
          <w:sz w:val="20"/>
          <w:szCs w:val="20"/>
          <w:lang w:val="id-ID"/>
        </w:rPr>
        <w:t>Sedangkan untuk Ruang Terbuka Hijau (RTH) Non terbangun dengan bentuk lapangan, lembah, bukit, jalur sungai, kawasan tambak, benteng dan lainnya seluas 11.651 Ha</w:t>
      </w:r>
      <w:r w:rsidRPr="00800FDD">
        <w:rPr>
          <w:rFonts w:ascii="Century Gothic" w:hAnsi="Century Gothic" w:cs="BerlinSansFB"/>
          <w:sz w:val="20"/>
          <w:szCs w:val="20"/>
          <w:lang w:val="id-ID"/>
        </w:rPr>
        <w:t>.</w:t>
      </w:r>
    </w:p>
    <w:p w:rsidR="00800FDD" w:rsidRDefault="00800FDD" w:rsidP="008F5011">
      <w:pPr>
        <w:autoSpaceDE w:val="0"/>
        <w:autoSpaceDN w:val="0"/>
        <w:adjustRightInd w:val="0"/>
        <w:spacing w:after="0" w:line="360" w:lineRule="auto"/>
        <w:ind w:firstLine="567"/>
        <w:jc w:val="both"/>
        <w:rPr>
          <w:rFonts w:ascii="Century Gothic" w:hAnsi="Century Gothic" w:cs="BerlinSansFB"/>
          <w:sz w:val="20"/>
          <w:szCs w:val="20"/>
          <w:lang w:val="id-ID"/>
        </w:rPr>
      </w:pPr>
      <w:r w:rsidRPr="00800FDD">
        <w:rPr>
          <w:rFonts w:ascii="Century Gothic" w:hAnsi="Century Gothic" w:cs="BerlinSansFB"/>
          <w:sz w:val="20"/>
          <w:szCs w:val="20"/>
          <w:lang w:val="id-ID"/>
        </w:rPr>
        <w:t xml:space="preserve">Tingkat pelayanan persampahan di Kota Baubau secara umum pada tahun 2013 di penyediaan sarana dan prasarana pendukungnya yaitu mobil truk 9 unit, mobil pick up 1 unit, motor sampah 1 unit dan boludozer 1 unit. Selain itu juga untuk meningkatkan kebersihan Kota Baubau di tunjang oleh 115 orang petugas lapangan terkait perampahan Kota Baubau. </w:t>
      </w:r>
    </w:p>
    <w:p w:rsidR="00800FDD" w:rsidRDefault="00BE4415" w:rsidP="00D95595">
      <w:pPr>
        <w:pStyle w:val="ListParagraph"/>
        <w:autoSpaceDE w:val="0"/>
        <w:autoSpaceDN w:val="0"/>
        <w:adjustRightInd w:val="0"/>
        <w:ind w:left="0"/>
        <w:jc w:val="center"/>
        <w:rPr>
          <w:rFonts w:ascii="Century Gothic" w:hAnsi="Century Gothic" w:cs="BerlinSansFB"/>
          <w:b/>
          <w:sz w:val="20"/>
          <w:szCs w:val="20"/>
        </w:rPr>
      </w:pPr>
      <w:r>
        <w:rPr>
          <w:rFonts w:ascii="Century Gothic" w:hAnsi="Century Gothic" w:cs="BerlinSansFB"/>
          <w:b/>
          <w:sz w:val="20"/>
          <w:szCs w:val="20"/>
        </w:rPr>
        <w:t>Tabel 2.38</w:t>
      </w:r>
    </w:p>
    <w:p w:rsidR="00800FDD" w:rsidRDefault="00800FDD" w:rsidP="00D95595">
      <w:pPr>
        <w:pStyle w:val="ListParagraph"/>
        <w:autoSpaceDE w:val="0"/>
        <w:autoSpaceDN w:val="0"/>
        <w:adjustRightInd w:val="0"/>
        <w:ind w:left="0"/>
        <w:jc w:val="center"/>
        <w:rPr>
          <w:rFonts w:ascii="Century Gothic" w:hAnsi="Century Gothic" w:cs="BerlinSansFB"/>
          <w:b/>
          <w:sz w:val="20"/>
          <w:szCs w:val="20"/>
          <w:lang w:val="id-ID"/>
        </w:rPr>
      </w:pPr>
      <w:r w:rsidRPr="00800FDD">
        <w:rPr>
          <w:rFonts w:ascii="Century Gothic" w:hAnsi="Century Gothic" w:cs="BerlinSansFB"/>
          <w:b/>
          <w:sz w:val="20"/>
          <w:szCs w:val="20"/>
          <w:lang w:val="id-ID"/>
        </w:rPr>
        <w:t>Jumlah Produksi Sampa</w:t>
      </w:r>
      <w:r w:rsidR="00D95595">
        <w:rPr>
          <w:rFonts w:ascii="Century Gothic" w:hAnsi="Century Gothic" w:cs="BerlinSansFB"/>
          <w:b/>
          <w:sz w:val="20"/>
          <w:szCs w:val="20"/>
          <w:lang w:val="id-ID"/>
        </w:rPr>
        <w:t>h Kota Baubau menurut Kecamatan</w:t>
      </w:r>
      <w:r w:rsidR="00D95595">
        <w:rPr>
          <w:rFonts w:ascii="Century Gothic" w:hAnsi="Century Gothic" w:cs="BerlinSansFB"/>
          <w:b/>
          <w:sz w:val="20"/>
          <w:szCs w:val="20"/>
        </w:rPr>
        <w:t xml:space="preserve"> </w:t>
      </w:r>
      <w:r w:rsidRPr="00800FDD">
        <w:rPr>
          <w:rFonts w:ascii="Century Gothic" w:hAnsi="Century Gothic" w:cs="BerlinSansFB"/>
          <w:b/>
          <w:sz w:val="20"/>
          <w:szCs w:val="20"/>
          <w:lang w:val="id-ID"/>
        </w:rPr>
        <w:t>Tahun 2013</w:t>
      </w:r>
    </w:p>
    <w:tbl>
      <w:tblPr>
        <w:tblStyle w:val="LightShading-Accent5"/>
        <w:tblW w:w="5000" w:type="pct"/>
        <w:tblLook w:val="04A0" w:firstRow="1" w:lastRow="0" w:firstColumn="1" w:lastColumn="0" w:noHBand="0" w:noVBand="1"/>
      </w:tblPr>
      <w:tblGrid>
        <w:gridCol w:w="2474"/>
        <w:gridCol w:w="2266"/>
        <w:gridCol w:w="3697"/>
      </w:tblGrid>
      <w:tr w:rsidR="00800FDD" w:rsidRPr="00BE1FA9" w:rsidTr="00BE1FA9">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466" w:type="pct"/>
            <w:noWrap/>
            <w:hideMark/>
          </w:tcPr>
          <w:p w:rsidR="00800FDD" w:rsidRPr="00BE1FA9" w:rsidRDefault="00800FDD" w:rsidP="008F5011">
            <w:pPr>
              <w:jc w:val="center"/>
              <w:rPr>
                <w:rFonts w:ascii="Century Gothic" w:eastAsia="Times New Roman" w:hAnsi="Century Gothic" w:cs="Calibri"/>
                <w:b w:val="0"/>
                <w:color w:val="000000"/>
                <w:sz w:val="18"/>
                <w:szCs w:val="18"/>
                <w:lang w:val="id-ID" w:eastAsia="id-ID"/>
              </w:rPr>
            </w:pPr>
            <w:r w:rsidRPr="00BE1FA9">
              <w:rPr>
                <w:rFonts w:ascii="Century Gothic" w:eastAsia="Times New Roman" w:hAnsi="Century Gothic" w:cs="Calibri"/>
                <w:b w:val="0"/>
                <w:color w:val="000000"/>
                <w:sz w:val="18"/>
                <w:szCs w:val="18"/>
                <w:lang w:val="id-ID" w:eastAsia="id-ID"/>
              </w:rPr>
              <w:t>Kecamatan</w:t>
            </w:r>
          </w:p>
        </w:tc>
        <w:tc>
          <w:tcPr>
            <w:tcW w:w="1343" w:type="pct"/>
            <w:noWrap/>
            <w:hideMark/>
          </w:tcPr>
          <w:p w:rsidR="00800FDD" w:rsidRPr="00BE1FA9" w:rsidRDefault="00800FDD" w:rsidP="008F5011">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b w:val="0"/>
                <w:color w:val="000000"/>
                <w:sz w:val="18"/>
                <w:szCs w:val="18"/>
                <w:lang w:val="id-ID" w:eastAsia="id-ID"/>
              </w:rPr>
            </w:pPr>
            <w:r w:rsidRPr="00BE1FA9">
              <w:rPr>
                <w:rFonts w:ascii="Century Gothic" w:eastAsia="Times New Roman" w:hAnsi="Century Gothic" w:cs="Calibri"/>
                <w:b w:val="0"/>
                <w:color w:val="000000"/>
                <w:sz w:val="18"/>
                <w:szCs w:val="18"/>
                <w:lang w:val="id-ID" w:eastAsia="id-ID"/>
              </w:rPr>
              <w:t>Jumlah TPS (Unit)</w:t>
            </w:r>
          </w:p>
        </w:tc>
        <w:tc>
          <w:tcPr>
            <w:tcW w:w="2191" w:type="pct"/>
            <w:noWrap/>
            <w:hideMark/>
          </w:tcPr>
          <w:p w:rsidR="00800FDD" w:rsidRPr="00BE1FA9" w:rsidRDefault="00800FDD" w:rsidP="008F5011">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b w:val="0"/>
                <w:color w:val="000000"/>
                <w:sz w:val="18"/>
                <w:szCs w:val="18"/>
                <w:lang w:val="id-ID" w:eastAsia="id-ID"/>
              </w:rPr>
            </w:pPr>
            <w:r w:rsidRPr="00BE1FA9">
              <w:rPr>
                <w:rFonts w:ascii="Century Gothic" w:eastAsia="Times New Roman" w:hAnsi="Century Gothic" w:cs="Calibri"/>
                <w:b w:val="0"/>
                <w:color w:val="000000"/>
                <w:sz w:val="18"/>
                <w:szCs w:val="18"/>
                <w:lang w:val="id-ID" w:eastAsia="id-ID"/>
              </w:rPr>
              <w:t>Jumlah Produksi Sampah (m</w:t>
            </w:r>
            <w:r w:rsidRPr="00BE1FA9">
              <w:rPr>
                <w:rFonts w:ascii="Century Gothic" w:eastAsia="Times New Roman" w:hAnsi="Century Gothic" w:cs="Calibri"/>
                <w:b w:val="0"/>
                <w:color w:val="000000"/>
                <w:sz w:val="18"/>
                <w:szCs w:val="18"/>
                <w:vertAlign w:val="superscript"/>
                <w:lang w:val="id-ID" w:eastAsia="id-ID"/>
              </w:rPr>
              <w:t>3</w:t>
            </w:r>
            <w:r w:rsidRPr="00BE1FA9">
              <w:rPr>
                <w:rFonts w:ascii="Century Gothic" w:eastAsia="Times New Roman" w:hAnsi="Century Gothic" w:cs="Calibri"/>
                <w:b w:val="0"/>
                <w:color w:val="000000"/>
                <w:sz w:val="18"/>
                <w:szCs w:val="18"/>
                <w:lang w:val="id-ID" w:eastAsia="id-ID"/>
              </w:rPr>
              <w:t>)</w:t>
            </w:r>
          </w:p>
        </w:tc>
      </w:tr>
      <w:tr w:rsidR="00800FDD" w:rsidRPr="00BE1FA9" w:rsidTr="00BE1FA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466" w:type="pct"/>
            <w:noWrap/>
            <w:hideMark/>
          </w:tcPr>
          <w:p w:rsidR="00800FDD" w:rsidRPr="00BE1FA9" w:rsidRDefault="00800FDD" w:rsidP="008F5011">
            <w:pPr>
              <w:rPr>
                <w:rFonts w:ascii="Century Gothic" w:eastAsia="Times New Roman" w:hAnsi="Century Gothic" w:cs="Calibri"/>
                <w:color w:val="000000"/>
                <w:sz w:val="18"/>
                <w:szCs w:val="18"/>
                <w:lang w:val="id-ID" w:eastAsia="id-ID"/>
              </w:rPr>
            </w:pPr>
            <w:r w:rsidRPr="00BE1FA9">
              <w:rPr>
                <w:rFonts w:ascii="Century Gothic" w:eastAsia="Times New Roman" w:hAnsi="Century Gothic" w:cs="Calibri"/>
                <w:color w:val="000000"/>
                <w:sz w:val="18"/>
                <w:szCs w:val="18"/>
                <w:lang w:val="id-ID" w:eastAsia="id-ID"/>
              </w:rPr>
              <w:t>Murhum</w:t>
            </w:r>
          </w:p>
        </w:tc>
        <w:tc>
          <w:tcPr>
            <w:tcW w:w="1343" w:type="pct"/>
            <w:noWrap/>
            <w:hideMark/>
          </w:tcPr>
          <w:p w:rsidR="00800FDD" w:rsidRPr="00BE1FA9" w:rsidRDefault="00800FDD"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BE1FA9">
              <w:rPr>
                <w:rFonts w:ascii="Century Gothic" w:eastAsia="Times New Roman" w:hAnsi="Century Gothic" w:cs="Calibri"/>
                <w:color w:val="000000"/>
                <w:sz w:val="18"/>
                <w:szCs w:val="18"/>
                <w:lang w:val="id-ID" w:eastAsia="id-ID"/>
              </w:rPr>
              <w:t>207</w:t>
            </w:r>
          </w:p>
        </w:tc>
        <w:tc>
          <w:tcPr>
            <w:tcW w:w="2191" w:type="pct"/>
            <w:noWrap/>
            <w:hideMark/>
          </w:tcPr>
          <w:p w:rsidR="00800FDD" w:rsidRPr="00BE1FA9" w:rsidRDefault="00800FDD"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BE1FA9">
              <w:rPr>
                <w:rFonts w:ascii="Century Gothic" w:eastAsia="Times New Roman" w:hAnsi="Century Gothic" w:cs="Calibri"/>
                <w:color w:val="000000"/>
                <w:sz w:val="18"/>
                <w:szCs w:val="18"/>
                <w:lang w:val="id-ID" w:eastAsia="id-ID"/>
              </w:rPr>
              <w:t>60,48</w:t>
            </w:r>
          </w:p>
        </w:tc>
      </w:tr>
      <w:tr w:rsidR="00800FDD" w:rsidRPr="00BE1FA9" w:rsidTr="00BE1FA9">
        <w:trPr>
          <w:trHeight w:val="20"/>
        </w:trPr>
        <w:tc>
          <w:tcPr>
            <w:cnfStyle w:val="001000000000" w:firstRow="0" w:lastRow="0" w:firstColumn="1" w:lastColumn="0" w:oddVBand="0" w:evenVBand="0" w:oddHBand="0" w:evenHBand="0" w:firstRowFirstColumn="0" w:firstRowLastColumn="0" w:lastRowFirstColumn="0" w:lastRowLastColumn="0"/>
            <w:tcW w:w="1466" w:type="pct"/>
            <w:noWrap/>
            <w:hideMark/>
          </w:tcPr>
          <w:p w:rsidR="00800FDD" w:rsidRPr="00BE1FA9" w:rsidRDefault="00800FDD" w:rsidP="008F5011">
            <w:pPr>
              <w:rPr>
                <w:rFonts w:ascii="Century Gothic" w:eastAsia="Times New Roman" w:hAnsi="Century Gothic" w:cs="Calibri"/>
                <w:color w:val="000000"/>
                <w:sz w:val="18"/>
                <w:szCs w:val="18"/>
                <w:lang w:val="id-ID" w:eastAsia="id-ID"/>
              </w:rPr>
            </w:pPr>
            <w:r w:rsidRPr="00BE1FA9">
              <w:rPr>
                <w:rFonts w:ascii="Century Gothic" w:eastAsia="Times New Roman" w:hAnsi="Century Gothic" w:cs="Calibri"/>
                <w:color w:val="000000"/>
                <w:sz w:val="18"/>
                <w:szCs w:val="18"/>
                <w:lang w:val="id-ID" w:eastAsia="id-ID"/>
              </w:rPr>
              <w:t>Betoambari</w:t>
            </w:r>
          </w:p>
        </w:tc>
        <w:tc>
          <w:tcPr>
            <w:tcW w:w="1343" w:type="pct"/>
            <w:noWrap/>
            <w:hideMark/>
          </w:tcPr>
          <w:p w:rsidR="00800FDD" w:rsidRPr="00BE1FA9" w:rsidRDefault="00800FDD"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BE1FA9">
              <w:rPr>
                <w:rFonts w:ascii="Century Gothic" w:eastAsia="Times New Roman" w:hAnsi="Century Gothic" w:cs="Calibri"/>
                <w:color w:val="000000"/>
                <w:sz w:val="18"/>
                <w:szCs w:val="18"/>
                <w:lang w:val="id-ID" w:eastAsia="id-ID"/>
              </w:rPr>
              <w:t>124</w:t>
            </w:r>
          </w:p>
        </w:tc>
        <w:tc>
          <w:tcPr>
            <w:tcW w:w="2191" w:type="pct"/>
            <w:noWrap/>
            <w:hideMark/>
          </w:tcPr>
          <w:p w:rsidR="00800FDD" w:rsidRPr="00BE1FA9" w:rsidRDefault="00800FDD"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BE1FA9">
              <w:rPr>
                <w:rFonts w:ascii="Century Gothic" w:eastAsia="Times New Roman" w:hAnsi="Century Gothic" w:cs="Calibri"/>
                <w:color w:val="000000"/>
                <w:sz w:val="18"/>
                <w:szCs w:val="18"/>
                <w:lang w:val="id-ID" w:eastAsia="id-ID"/>
              </w:rPr>
              <w:t>55,5</w:t>
            </w:r>
          </w:p>
        </w:tc>
      </w:tr>
      <w:tr w:rsidR="00800FDD" w:rsidRPr="00BE1FA9" w:rsidTr="00BE1FA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466" w:type="pct"/>
            <w:noWrap/>
            <w:hideMark/>
          </w:tcPr>
          <w:p w:rsidR="00800FDD" w:rsidRPr="00BE1FA9" w:rsidRDefault="00800FDD" w:rsidP="008F5011">
            <w:pPr>
              <w:rPr>
                <w:rFonts w:ascii="Century Gothic" w:eastAsia="Times New Roman" w:hAnsi="Century Gothic" w:cs="Calibri"/>
                <w:color w:val="000000"/>
                <w:sz w:val="18"/>
                <w:szCs w:val="18"/>
                <w:lang w:val="id-ID" w:eastAsia="id-ID"/>
              </w:rPr>
            </w:pPr>
            <w:r w:rsidRPr="00BE1FA9">
              <w:rPr>
                <w:rFonts w:ascii="Century Gothic" w:eastAsia="Times New Roman" w:hAnsi="Century Gothic" w:cs="Calibri"/>
                <w:color w:val="000000"/>
                <w:sz w:val="18"/>
                <w:szCs w:val="18"/>
                <w:lang w:val="id-ID" w:eastAsia="id-ID"/>
              </w:rPr>
              <w:t>Batupoaro</w:t>
            </w:r>
          </w:p>
        </w:tc>
        <w:tc>
          <w:tcPr>
            <w:tcW w:w="1343" w:type="pct"/>
            <w:noWrap/>
            <w:hideMark/>
          </w:tcPr>
          <w:p w:rsidR="00800FDD" w:rsidRPr="00BE1FA9" w:rsidRDefault="00800FDD"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BE1FA9">
              <w:rPr>
                <w:rFonts w:ascii="Century Gothic" w:eastAsia="Times New Roman" w:hAnsi="Century Gothic" w:cs="Calibri"/>
                <w:color w:val="000000"/>
                <w:sz w:val="18"/>
                <w:szCs w:val="18"/>
                <w:lang w:val="id-ID" w:eastAsia="id-ID"/>
              </w:rPr>
              <w:t>156</w:t>
            </w:r>
          </w:p>
        </w:tc>
        <w:tc>
          <w:tcPr>
            <w:tcW w:w="2191" w:type="pct"/>
            <w:noWrap/>
            <w:hideMark/>
          </w:tcPr>
          <w:p w:rsidR="00800FDD" w:rsidRPr="00BE1FA9" w:rsidRDefault="00800FDD"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BE1FA9">
              <w:rPr>
                <w:rFonts w:ascii="Century Gothic" w:eastAsia="Times New Roman" w:hAnsi="Century Gothic" w:cs="Calibri"/>
                <w:color w:val="000000"/>
                <w:sz w:val="18"/>
                <w:szCs w:val="18"/>
                <w:lang w:val="id-ID" w:eastAsia="id-ID"/>
              </w:rPr>
              <w:t>50,4</w:t>
            </w:r>
          </w:p>
        </w:tc>
      </w:tr>
      <w:tr w:rsidR="00800FDD" w:rsidRPr="00BE1FA9" w:rsidTr="00BE1FA9">
        <w:trPr>
          <w:trHeight w:val="20"/>
        </w:trPr>
        <w:tc>
          <w:tcPr>
            <w:cnfStyle w:val="001000000000" w:firstRow="0" w:lastRow="0" w:firstColumn="1" w:lastColumn="0" w:oddVBand="0" w:evenVBand="0" w:oddHBand="0" w:evenHBand="0" w:firstRowFirstColumn="0" w:firstRowLastColumn="0" w:lastRowFirstColumn="0" w:lastRowLastColumn="0"/>
            <w:tcW w:w="1466" w:type="pct"/>
            <w:noWrap/>
            <w:hideMark/>
          </w:tcPr>
          <w:p w:rsidR="00800FDD" w:rsidRPr="00BE1FA9" w:rsidRDefault="00800FDD" w:rsidP="008F5011">
            <w:pPr>
              <w:rPr>
                <w:rFonts w:ascii="Century Gothic" w:eastAsia="Times New Roman" w:hAnsi="Century Gothic" w:cs="Calibri"/>
                <w:color w:val="000000"/>
                <w:sz w:val="18"/>
                <w:szCs w:val="18"/>
                <w:lang w:val="id-ID" w:eastAsia="id-ID"/>
              </w:rPr>
            </w:pPr>
            <w:r w:rsidRPr="00BE1FA9">
              <w:rPr>
                <w:rFonts w:ascii="Century Gothic" w:eastAsia="Times New Roman" w:hAnsi="Century Gothic" w:cs="Calibri"/>
                <w:color w:val="000000"/>
                <w:sz w:val="18"/>
                <w:szCs w:val="18"/>
                <w:lang w:val="id-ID" w:eastAsia="id-ID"/>
              </w:rPr>
              <w:t>Wolio</w:t>
            </w:r>
          </w:p>
        </w:tc>
        <w:tc>
          <w:tcPr>
            <w:tcW w:w="1343" w:type="pct"/>
            <w:noWrap/>
            <w:hideMark/>
          </w:tcPr>
          <w:p w:rsidR="00800FDD" w:rsidRPr="00BE1FA9" w:rsidRDefault="00800FDD"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BE1FA9">
              <w:rPr>
                <w:rFonts w:ascii="Century Gothic" w:eastAsia="Times New Roman" w:hAnsi="Century Gothic" w:cs="Calibri"/>
                <w:color w:val="000000"/>
                <w:sz w:val="18"/>
                <w:szCs w:val="18"/>
                <w:lang w:val="id-ID" w:eastAsia="id-ID"/>
              </w:rPr>
              <w:t>326</w:t>
            </w:r>
          </w:p>
        </w:tc>
        <w:tc>
          <w:tcPr>
            <w:tcW w:w="2191" w:type="pct"/>
            <w:noWrap/>
            <w:hideMark/>
          </w:tcPr>
          <w:p w:rsidR="00800FDD" w:rsidRPr="00BE1FA9" w:rsidRDefault="00800FDD"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BE1FA9">
              <w:rPr>
                <w:rFonts w:ascii="Century Gothic" w:eastAsia="Times New Roman" w:hAnsi="Century Gothic" w:cs="Calibri"/>
                <w:color w:val="000000"/>
                <w:sz w:val="18"/>
                <w:szCs w:val="18"/>
                <w:lang w:val="id-ID" w:eastAsia="id-ID"/>
              </w:rPr>
              <w:t>97,44</w:t>
            </w:r>
          </w:p>
        </w:tc>
      </w:tr>
      <w:tr w:rsidR="00800FDD" w:rsidRPr="00BE1FA9" w:rsidTr="00BE1FA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466" w:type="pct"/>
            <w:noWrap/>
            <w:hideMark/>
          </w:tcPr>
          <w:p w:rsidR="00800FDD" w:rsidRPr="00BE1FA9" w:rsidRDefault="00800FDD" w:rsidP="008F5011">
            <w:pPr>
              <w:rPr>
                <w:rFonts w:ascii="Century Gothic" w:eastAsia="Times New Roman" w:hAnsi="Century Gothic" w:cs="Calibri"/>
                <w:color w:val="000000"/>
                <w:sz w:val="18"/>
                <w:szCs w:val="18"/>
                <w:lang w:val="id-ID" w:eastAsia="id-ID"/>
              </w:rPr>
            </w:pPr>
            <w:r w:rsidRPr="00BE1FA9">
              <w:rPr>
                <w:rFonts w:ascii="Century Gothic" w:eastAsia="Times New Roman" w:hAnsi="Century Gothic" w:cs="Calibri"/>
                <w:color w:val="000000"/>
                <w:sz w:val="18"/>
                <w:szCs w:val="18"/>
                <w:lang w:val="id-ID" w:eastAsia="id-ID"/>
              </w:rPr>
              <w:t>Kokalukuna</w:t>
            </w:r>
          </w:p>
        </w:tc>
        <w:tc>
          <w:tcPr>
            <w:tcW w:w="1343" w:type="pct"/>
            <w:noWrap/>
            <w:hideMark/>
          </w:tcPr>
          <w:p w:rsidR="00800FDD" w:rsidRPr="00BE1FA9" w:rsidRDefault="00800FDD"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BE1FA9">
              <w:rPr>
                <w:rFonts w:ascii="Century Gothic" w:eastAsia="Times New Roman" w:hAnsi="Century Gothic" w:cs="Calibri"/>
                <w:color w:val="000000"/>
                <w:sz w:val="18"/>
                <w:szCs w:val="18"/>
                <w:lang w:val="id-ID" w:eastAsia="id-ID"/>
              </w:rPr>
              <w:t>93</w:t>
            </w:r>
          </w:p>
        </w:tc>
        <w:tc>
          <w:tcPr>
            <w:tcW w:w="2191" w:type="pct"/>
            <w:noWrap/>
            <w:hideMark/>
          </w:tcPr>
          <w:p w:rsidR="00800FDD" w:rsidRPr="00BE1FA9" w:rsidRDefault="00800FDD"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BE1FA9">
              <w:rPr>
                <w:rFonts w:ascii="Century Gothic" w:eastAsia="Times New Roman" w:hAnsi="Century Gothic" w:cs="Calibri"/>
                <w:color w:val="000000"/>
                <w:sz w:val="18"/>
                <w:szCs w:val="18"/>
                <w:lang w:val="id-ID" w:eastAsia="id-ID"/>
              </w:rPr>
              <w:t>30</w:t>
            </w:r>
          </w:p>
        </w:tc>
      </w:tr>
      <w:tr w:rsidR="00800FDD" w:rsidRPr="00BE1FA9" w:rsidTr="00BE1FA9">
        <w:trPr>
          <w:trHeight w:val="20"/>
        </w:trPr>
        <w:tc>
          <w:tcPr>
            <w:cnfStyle w:val="001000000000" w:firstRow="0" w:lastRow="0" w:firstColumn="1" w:lastColumn="0" w:oddVBand="0" w:evenVBand="0" w:oddHBand="0" w:evenHBand="0" w:firstRowFirstColumn="0" w:firstRowLastColumn="0" w:lastRowFirstColumn="0" w:lastRowLastColumn="0"/>
            <w:tcW w:w="1466" w:type="pct"/>
            <w:noWrap/>
            <w:hideMark/>
          </w:tcPr>
          <w:p w:rsidR="00800FDD" w:rsidRPr="00BE1FA9" w:rsidRDefault="00800FDD" w:rsidP="008F5011">
            <w:pPr>
              <w:rPr>
                <w:rFonts w:ascii="Century Gothic" w:eastAsia="Times New Roman" w:hAnsi="Century Gothic" w:cs="Calibri"/>
                <w:color w:val="000000"/>
                <w:sz w:val="18"/>
                <w:szCs w:val="18"/>
                <w:lang w:val="id-ID" w:eastAsia="id-ID"/>
              </w:rPr>
            </w:pPr>
            <w:r w:rsidRPr="00BE1FA9">
              <w:rPr>
                <w:rFonts w:ascii="Century Gothic" w:eastAsia="Times New Roman" w:hAnsi="Century Gothic" w:cs="Calibri"/>
                <w:color w:val="000000"/>
                <w:sz w:val="18"/>
                <w:szCs w:val="18"/>
                <w:lang w:val="id-ID" w:eastAsia="id-ID"/>
              </w:rPr>
              <w:t>Sorawolio</w:t>
            </w:r>
          </w:p>
        </w:tc>
        <w:tc>
          <w:tcPr>
            <w:tcW w:w="1343" w:type="pct"/>
            <w:noWrap/>
            <w:hideMark/>
          </w:tcPr>
          <w:p w:rsidR="00800FDD" w:rsidRPr="00BE1FA9" w:rsidRDefault="00800FDD"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BE1FA9">
              <w:rPr>
                <w:rFonts w:ascii="Century Gothic" w:eastAsia="Times New Roman" w:hAnsi="Century Gothic" w:cs="Calibri"/>
                <w:color w:val="000000"/>
                <w:sz w:val="18"/>
                <w:szCs w:val="18"/>
                <w:lang w:val="id-ID" w:eastAsia="id-ID"/>
              </w:rPr>
              <w:t>16</w:t>
            </w:r>
          </w:p>
        </w:tc>
        <w:tc>
          <w:tcPr>
            <w:tcW w:w="2191" w:type="pct"/>
            <w:noWrap/>
            <w:hideMark/>
          </w:tcPr>
          <w:p w:rsidR="00800FDD" w:rsidRPr="00BE1FA9" w:rsidRDefault="00800FDD"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p>
        </w:tc>
      </w:tr>
      <w:tr w:rsidR="00800FDD" w:rsidRPr="00BE1FA9" w:rsidTr="00BE1FA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466" w:type="pct"/>
            <w:noWrap/>
            <w:hideMark/>
          </w:tcPr>
          <w:p w:rsidR="00800FDD" w:rsidRPr="00BE1FA9" w:rsidRDefault="00800FDD" w:rsidP="008F5011">
            <w:pPr>
              <w:rPr>
                <w:rFonts w:ascii="Century Gothic" w:eastAsia="Times New Roman" w:hAnsi="Century Gothic" w:cs="Calibri"/>
                <w:color w:val="000000"/>
                <w:sz w:val="18"/>
                <w:szCs w:val="18"/>
                <w:lang w:val="id-ID" w:eastAsia="id-ID"/>
              </w:rPr>
            </w:pPr>
            <w:r w:rsidRPr="00BE1FA9">
              <w:rPr>
                <w:rFonts w:ascii="Century Gothic" w:eastAsia="Times New Roman" w:hAnsi="Century Gothic" w:cs="Calibri"/>
                <w:color w:val="000000"/>
                <w:sz w:val="18"/>
                <w:szCs w:val="18"/>
                <w:lang w:val="id-ID" w:eastAsia="id-ID"/>
              </w:rPr>
              <w:t>Bungi</w:t>
            </w:r>
          </w:p>
        </w:tc>
        <w:tc>
          <w:tcPr>
            <w:tcW w:w="1343" w:type="pct"/>
            <w:noWrap/>
            <w:hideMark/>
          </w:tcPr>
          <w:p w:rsidR="00800FDD" w:rsidRPr="00BE1FA9" w:rsidRDefault="00800FDD"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BE1FA9">
              <w:rPr>
                <w:rFonts w:ascii="Century Gothic" w:eastAsia="Times New Roman" w:hAnsi="Century Gothic" w:cs="Calibri"/>
                <w:color w:val="000000"/>
                <w:sz w:val="18"/>
                <w:szCs w:val="18"/>
                <w:lang w:val="id-ID" w:eastAsia="id-ID"/>
              </w:rPr>
              <w:t>21</w:t>
            </w:r>
          </w:p>
        </w:tc>
        <w:tc>
          <w:tcPr>
            <w:tcW w:w="2191" w:type="pct"/>
            <w:noWrap/>
            <w:hideMark/>
          </w:tcPr>
          <w:p w:rsidR="00800FDD" w:rsidRPr="00BE1FA9" w:rsidRDefault="00800FDD"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p>
        </w:tc>
      </w:tr>
      <w:tr w:rsidR="00800FDD" w:rsidRPr="00BE1FA9" w:rsidTr="00BE1FA9">
        <w:trPr>
          <w:trHeight w:val="20"/>
        </w:trPr>
        <w:tc>
          <w:tcPr>
            <w:cnfStyle w:val="001000000000" w:firstRow="0" w:lastRow="0" w:firstColumn="1" w:lastColumn="0" w:oddVBand="0" w:evenVBand="0" w:oddHBand="0" w:evenHBand="0" w:firstRowFirstColumn="0" w:firstRowLastColumn="0" w:lastRowFirstColumn="0" w:lastRowLastColumn="0"/>
            <w:tcW w:w="1466" w:type="pct"/>
            <w:noWrap/>
            <w:hideMark/>
          </w:tcPr>
          <w:p w:rsidR="00800FDD" w:rsidRPr="00BE1FA9" w:rsidRDefault="00800FDD" w:rsidP="008F5011">
            <w:pPr>
              <w:rPr>
                <w:rFonts w:ascii="Century Gothic" w:eastAsia="Times New Roman" w:hAnsi="Century Gothic" w:cs="Calibri"/>
                <w:color w:val="000000"/>
                <w:sz w:val="18"/>
                <w:szCs w:val="18"/>
                <w:lang w:val="id-ID" w:eastAsia="id-ID"/>
              </w:rPr>
            </w:pPr>
            <w:r w:rsidRPr="00BE1FA9">
              <w:rPr>
                <w:rFonts w:ascii="Century Gothic" w:eastAsia="Times New Roman" w:hAnsi="Century Gothic" w:cs="Calibri"/>
                <w:color w:val="000000"/>
                <w:sz w:val="18"/>
                <w:szCs w:val="18"/>
                <w:lang w:val="id-ID" w:eastAsia="id-ID"/>
              </w:rPr>
              <w:t>Lea-lea</w:t>
            </w:r>
          </w:p>
        </w:tc>
        <w:tc>
          <w:tcPr>
            <w:tcW w:w="1343" w:type="pct"/>
            <w:noWrap/>
            <w:hideMark/>
          </w:tcPr>
          <w:p w:rsidR="00800FDD" w:rsidRPr="00BE1FA9" w:rsidRDefault="00800FDD"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BE1FA9">
              <w:rPr>
                <w:rFonts w:ascii="Century Gothic" w:eastAsia="Times New Roman" w:hAnsi="Century Gothic" w:cs="Calibri"/>
                <w:color w:val="000000"/>
                <w:sz w:val="18"/>
                <w:szCs w:val="18"/>
                <w:lang w:val="id-ID" w:eastAsia="id-ID"/>
              </w:rPr>
              <w:t>28</w:t>
            </w:r>
          </w:p>
        </w:tc>
        <w:tc>
          <w:tcPr>
            <w:tcW w:w="2191" w:type="pct"/>
            <w:noWrap/>
            <w:hideMark/>
          </w:tcPr>
          <w:p w:rsidR="00800FDD" w:rsidRPr="00BE1FA9" w:rsidRDefault="00800FDD"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lang w:val="id-ID" w:eastAsia="id-ID"/>
              </w:rPr>
            </w:pPr>
          </w:p>
        </w:tc>
      </w:tr>
      <w:tr w:rsidR="00800FDD" w:rsidRPr="00BE1FA9" w:rsidTr="00BE1FA9">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466" w:type="pct"/>
            <w:noWrap/>
            <w:hideMark/>
          </w:tcPr>
          <w:p w:rsidR="00800FDD" w:rsidRPr="00BE1FA9" w:rsidRDefault="00800FDD" w:rsidP="008F5011">
            <w:pPr>
              <w:rPr>
                <w:rFonts w:ascii="Century Gothic" w:eastAsia="Times New Roman" w:hAnsi="Century Gothic" w:cs="Calibri"/>
                <w:color w:val="000000"/>
                <w:sz w:val="18"/>
                <w:szCs w:val="18"/>
                <w:lang w:val="id-ID" w:eastAsia="id-ID"/>
              </w:rPr>
            </w:pPr>
            <w:r w:rsidRPr="00BE1FA9">
              <w:rPr>
                <w:rFonts w:ascii="Century Gothic" w:eastAsia="Times New Roman" w:hAnsi="Century Gothic" w:cs="Calibri"/>
                <w:color w:val="000000"/>
                <w:sz w:val="18"/>
                <w:szCs w:val="18"/>
                <w:lang w:val="id-ID" w:eastAsia="id-ID"/>
              </w:rPr>
              <w:t>Jumlah</w:t>
            </w:r>
          </w:p>
        </w:tc>
        <w:tc>
          <w:tcPr>
            <w:tcW w:w="1343" w:type="pct"/>
            <w:noWrap/>
            <w:hideMark/>
          </w:tcPr>
          <w:p w:rsidR="00800FDD" w:rsidRPr="00BE1FA9" w:rsidRDefault="00800FDD"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BE1FA9">
              <w:rPr>
                <w:rFonts w:ascii="Century Gothic" w:eastAsia="Times New Roman" w:hAnsi="Century Gothic" w:cs="Calibri"/>
                <w:color w:val="000000"/>
                <w:sz w:val="18"/>
                <w:szCs w:val="18"/>
                <w:lang w:val="id-ID" w:eastAsia="id-ID"/>
              </w:rPr>
              <w:t>971</w:t>
            </w:r>
          </w:p>
        </w:tc>
        <w:tc>
          <w:tcPr>
            <w:tcW w:w="2191" w:type="pct"/>
            <w:noWrap/>
            <w:hideMark/>
          </w:tcPr>
          <w:p w:rsidR="00800FDD" w:rsidRPr="00BE1FA9" w:rsidRDefault="00800FDD"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eastAsia="id-ID"/>
              </w:rPr>
            </w:pPr>
            <w:r w:rsidRPr="00BE1FA9">
              <w:rPr>
                <w:rFonts w:ascii="Century Gothic" w:eastAsia="Times New Roman" w:hAnsi="Century Gothic" w:cs="Calibri"/>
                <w:color w:val="000000"/>
                <w:sz w:val="18"/>
                <w:szCs w:val="18"/>
                <w:lang w:val="id-ID" w:eastAsia="id-ID"/>
              </w:rPr>
              <w:t>293,82</w:t>
            </w:r>
          </w:p>
        </w:tc>
      </w:tr>
    </w:tbl>
    <w:p w:rsidR="00800FDD" w:rsidRDefault="00800FDD" w:rsidP="008F5011">
      <w:pPr>
        <w:autoSpaceDE w:val="0"/>
        <w:autoSpaceDN w:val="0"/>
        <w:adjustRightInd w:val="0"/>
        <w:spacing w:after="0" w:line="360" w:lineRule="auto"/>
        <w:jc w:val="both"/>
        <w:rPr>
          <w:rFonts w:ascii="Century Gothic" w:hAnsi="Century Gothic" w:cs="BerlinSansFB"/>
          <w:i/>
          <w:sz w:val="16"/>
          <w:szCs w:val="16"/>
        </w:rPr>
      </w:pPr>
      <w:r w:rsidRPr="00800FDD">
        <w:rPr>
          <w:rFonts w:ascii="Century Gothic" w:hAnsi="Century Gothic" w:cs="BerlinSansFB"/>
          <w:i/>
          <w:sz w:val="16"/>
          <w:szCs w:val="16"/>
          <w:lang w:val="id-ID"/>
        </w:rPr>
        <w:t>Sumber ; Dinas Kebersihan Kota Baubau</w:t>
      </w:r>
    </w:p>
    <w:p w:rsidR="006D0116" w:rsidRPr="00BF0672" w:rsidRDefault="00A866B4" w:rsidP="002F5B99">
      <w:pPr>
        <w:pStyle w:val="Heading5"/>
        <w:numPr>
          <w:ilvl w:val="0"/>
          <w:numId w:val="85"/>
        </w:numPr>
        <w:spacing w:line="360" w:lineRule="auto"/>
        <w:ind w:left="426"/>
        <w:rPr>
          <w:rFonts w:ascii="Arial Black" w:hAnsi="Arial Black"/>
          <w:sz w:val="22"/>
          <w:szCs w:val="22"/>
        </w:rPr>
      </w:pPr>
      <w:r w:rsidRPr="00BF0672">
        <w:rPr>
          <w:rFonts w:ascii="Arial Black" w:hAnsi="Arial Black"/>
          <w:sz w:val="22"/>
          <w:szCs w:val="22"/>
        </w:rPr>
        <w:lastRenderedPageBreak/>
        <w:t>Urusan Bidang Kependudukan dan Pencatatan Sipil</w:t>
      </w:r>
    </w:p>
    <w:p w:rsidR="006D0116" w:rsidRDefault="006D0116" w:rsidP="008F5011">
      <w:pPr>
        <w:autoSpaceDE w:val="0"/>
        <w:autoSpaceDN w:val="0"/>
        <w:adjustRightInd w:val="0"/>
        <w:spacing w:after="0" w:line="360" w:lineRule="auto"/>
        <w:ind w:firstLine="720"/>
        <w:jc w:val="both"/>
        <w:rPr>
          <w:rFonts w:ascii="Century Gothic" w:eastAsia="MS UI Gothic" w:hAnsi="Century Gothic" w:cs="Levenim MT"/>
          <w:sz w:val="20"/>
          <w:szCs w:val="20"/>
        </w:rPr>
      </w:pPr>
      <w:r w:rsidRPr="00DC6DE4">
        <w:rPr>
          <w:rFonts w:ascii="Century Gothic" w:eastAsia="MS UI Gothic" w:hAnsi="Century Gothic" w:cs="Levenim MT"/>
          <w:sz w:val="20"/>
          <w:szCs w:val="20"/>
          <w:lang w:val="af-ZA"/>
        </w:rPr>
        <w:t>Urusan wajib bidang Kependudukan dan Pencatatan Sipil</w:t>
      </w:r>
      <w:r w:rsidR="00A866B4">
        <w:rPr>
          <w:rFonts w:ascii="Century Gothic" w:eastAsia="MS UI Gothic" w:hAnsi="Century Gothic" w:cs="Levenim MT"/>
          <w:sz w:val="20"/>
          <w:szCs w:val="20"/>
          <w:lang w:val="af-ZA"/>
        </w:rPr>
        <w:t xml:space="preserve"> </w:t>
      </w:r>
      <w:r w:rsidRPr="00DC6DE4">
        <w:rPr>
          <w:rFonts w:ascii="Century Gothic" w:eastAsia="MS UI Gothic" w:hAnsi="Century Gothic" w:cs="Levenim MT"/>
          <w:sz w:val="20"/>
          <w:szCs w:val="20"/>
          <w:lang w:val="af-ZA"/>
        </w:rPr>
        <w:t xml:space="preserve">dilaksanakan oleh Dinas Kependudukan dan Pencatatan Sipil Kota Baubau dengan </w:t>
      </w:r>
      <w:r w:rsidRPr="00DC6DE4">
        <w:rPr>
          <w:rFonts w:ascii="Century Gothic" w:eastAsia="MS UI Gothic" w:hAnsi="Century Gothic" w:cs="Levenim MT"/>
          <w:sz w:val="20"/>
          <w:szCs w:val="20"/>
        </w:rPr>
        <w:t xml:space="preserve">arah kebijakan pembangunan sesuai dengan RPJMD Kota Baubau Tahun 2013-2018 diarahkan untuk mendorong terwujudnya pelayanan prima administrasi kependudukan dan pencatatan sipil. Sedangkan tujuan yang akan dicapai adalah meningkatnya tertib administrasi kependudukan dan pencatatan sipil.  </w:t>
      </w:r>
    </w:p>
    <w:p w:rsidR="00800FDD" w:rsidRPr="00800FDD" w:rsidRDefault="00800FDD" w:rsidP="008F5011">
      <w:pPr>
        <w:autoSpaceDE w:val="0"/>
        <w:autoSpaceDN w:val="0"/>
        <w:adjustRightInd w:val="0"/>
        <w:spacing w:after="0" w:line="360" w:lineRule="auto"/>
        <w:ind w:firstLine="720"/>
        <w:jc w:val="both"/>
        <w:rPr>
          <w:rFonts w:ascii="Century Gothic" w:hAnsi="Century Gothic" w:cs="BerlinSansFB"/>
          <w:sz w:val="20"/>
          <w:szCs w:val="20"/>
          <w:lang w:val="id-ID"/>
        </w:rPr>
      </w:pPr>
      <w:r w:rsidRPr="009523F4">
        <w:rPr>
          <w:rFonts w:ascii="Century Gothic" w:hAnsi="Century Gothic" w:cs="BerlinSansFB"/>
          <w:spacing w:val="-4"/>
          <w:sz w:val="20"/>
          <w:szCs w:val="20"/>
          <w:lang w:val="id-ID"/>
        </w:rPr>
        <w:t>Terkait dengan tertib administrasi kependudukan, Pemerintah Jawa Timur telah menyiapkan pembangunan database kependudukan melalui SIAK (Sistem Administrasi Kependudukan) dan penerapan e-KTP berbasis NIK secara nasional. Di bidang</w:t>
      </w:r>
      <w:r w:rsidRPr="00800FDD">
        <w:rPr>
          <w:rFonts w:ascii="Century Gothic" w:hAnsi="Century Gothic" w:cs="BerlinSansFB"/>
          <w:sz w:val="20"/>
          <w:szCs w:val="20"/>
          <w:lang w:val="id-ID"/>
        </w:rPr>
        <w:t xml:space="preserve"> Pendudukan dan Catatan Sipil menunjukkan bahwa pada indikator penduduk ber-KTP dan kepemilikan akta nikah terus mengalami peningkatan.</w:t>
      </w:r>
    </w:p>
    <w:p w:rsidR="00800FDD" w:rsidRDefault="00800FDD" w:rsidP="008F5011">
      <w:pPr>
        <w:autoSpaceDE w:val="0"/>
        <w:autoSpaceDN w:val="0"/>
        <w:adjustRightInd w:val="0"/>
        <w:spacing w:after="0" w:line="360" w:lineRule="auto"/>
        <w:ind w:firstLine="720"/>
        <w:jc w:val="both"/>
        <w:rPr>
          <w:rFonts w:ascii="Century Gothic" w:hAnsi="Century Gothic" w:cs="BerlinSansFB"/>
          <w:sz w:val="20"/>
          <w:szCs w:val="20"/>
        </w:rPr>
      </w:pPr>
      <w:r w:rsidRPr="00800FDD">
        <w:rPr>
          <w:rFonts w:ascii="Century Gothic" w:hAnsi="Century Gothic"/>
          <w:sz w:val="20"/>
          <w:szCs w:val="20"/>
        </w:rPr>
        <w:t>Kartu Tanda Penduduk (KTP) adalah identitas resmi Penduduk sebagai bukti diri yang diterbitkan oleh Instansi Pelaksana yang berlaku di seluruh wilayah Negara Kesatuan Republik Indonesia.</w:t>
      </w:r>
      <w:r w:rsidR="00BE1FA9">
        <w:rPr>
          <w:rFonts w:ascii="Century Gothic" w:hAnsi="Century Gothic"/>
          <w:sz w:val="20"/>
          <w:szCs w:val="20"/>
        </w:rPr>
        <w:t xml:space="preserve"> </w:t>
      </w:r>
      <w:r w:rsidRPr="00800FDD">
        <w:rPr>
          <w:rFonts w:ascii="Century Gothic" w:hAnsi="Century Gothic"/>
          <w:sz w:val="20"/>
          <w:szCs w:val="20"/>
          <w:lang w:val="id-ID"/>
        </w:rPr>
        <w:t>Pada tahun 2010 penduduk yang memiliki KTP sebanyak 39.472, pada tahun 2011 terjadi peningkatan sebanyak 9.604 atau menjadi, tahun 2012 terjadi peningkatan yang cukup besar hingga sebanyak 25.040 atau menjadi 74.116 orang dan tahun 2013 mencapai 76.212.</w:t>
      </w:r>
      <w:r w:rsidR="00BE1FA9">
        <w:rPr>
          <w:rFonts w:ascii="Century Gothic" w:hAnsi="Century Gothic"/>
          <w:sz w:val="20"/>
          <w:szCs w:val="20"/>
        </w:rPr>
        <w:t xml:space="preserve"> </w:t>
      </w:r>
      <w:r w:rsidRPr="00800FDD">
        <w:rPr>
          <w:rFonts w:ascii="Century Gothic" w:hAnsi="Century Gothic" w:cs="BerlinSansFB"/>
          <w:sz w:val="20"/>
          <w:szCs w:val="20"/>
          <w:lang w:val="id-ID"/>
        </w:rPr>
        <w:t>Berdasarkan data kantor Dinas pencatatan Sipil pada tahun 2013 terdata 29.453 kartu keluarga, dimana angka ini meningkat sebesar 8.574 dari tahun 2012.</w:t>
      </w:r>
    </w:p>
    <w:p w:rsidR="00800FDD" w:rsidRDefault="00BE4415" w:rsidP="008F5011">
      <w:pPr>
        <w:autoSpaceDE w:val="0"/>
        <w:autoSpaceDN w:val="0"/>
        <w:adjustRightInd w:val="0"/>
        <w:spacing w:after="0" w:line="240" w:lineRule="auto"/>
        <w:jc w:val="center"/>
        <w:rPr>
          <w:rFonts w:ascii="Century Gothic" w:hAnsi="Century Gothic" w:cs="Tahoma"/>
          <w:b/>
          <w:sz w:val="20"/>
          <w:szCs w:val="20"/>
        </w:rPr>
      </w:pPr>
      <w:r>
        <w:rPr>
          <w:rFonts w:ascii="Century Gothic" w:hAnsi="Century Gothic" w:cs="Tahoma"/>
          <w:b/>
          <w:sz w:val="20"/>
          <w:szCs w:val="20"/>
        </w:rPr>
        <w:t>Tabel 2.39</w:t>
      </w:r>
    </w:p>
    <w:p w:rsidR="00800FDD" w:rsidRDefault="00800FDD" w:rsidP="008F5011">
      <w:pPr>
        <w:autoSpaceDE w:val="0"/>
        <w:autoSpaceDN w:val="0"/>
        <w:adjustRightInd w:val="0"/>
        <w:spacing w:after="0" w:line="240" w:lineRule="auto"/>
        <w:jc w:val="center"/>
        <w:rPr>
          <w:rFonts w:ascii="Century Gothic" w:hAnsi="Century Gothic" w:cs="Tahoma"/>
          <w:b/>
          <w:sz w:val="20"/>
          <w:szCs w:val="20"/>
        </w:rPr>
      </w:pPr>
      <w:r w:rsidRPr="00800FDD">
        <w:rPr>
          <w:rFonts w:ascii="Century Gothic" w:hAnsi="Century Gothic" w:cs="Tahoma"/>
          <w:b/>
          <w:sz w:val="20"/>
          <w:szCs w:val="20"/>
        </w:rPr>
        <w:t xml:space="preserve">Penduduk dan/atau Rumah Tangga yang Telah Mempunyai Akte </w:t>
      </w:r>
    </w:p>
    <w:p w:rsidR="00800FDD" w:rsidRDefault="00800FDD" w:rsidP="009523F4">
      <w:pPr>
        <w:autoSpaceDE w:val="0"/>
        <w:autoSpaceDN w:val="0"/>
        <w:adjustRightInd w:val="0"/>
        <w:spacing w:after="0" w:line="240" w:lineRule="auto"/>
        <w:jc w:val="center"/>
        <w:rPr>
          <w:rFonts w:ascii="Century Gothic" w:hAnsi="Century Gothic" w:cs="Tahoma"/>
          <w:b/>
          <w:sz w:val="20"/>
          <w:szCs w:val="16"/>
        </w:rPr>
      </w:pPr>
      <w:r w:rsidRPr="00800FDD">
        <w:rPr>
          <w:rFonts w:ascii="Century Gothic" w:hAnsi="Century Gothic" w:cs="Tahoma"/>
          <w:b/>
          <w:sz w:val="20"/>
          <w:szCs w:val="16"/>
        </w:rPr>
        <w:t>Kependudukan dan Catatan Sipil Kota Baubau,</w:t>
      </w:r>
    </w:p>
    <w:tbl>
      <w:tblPr>
        <w:tblStyle w:val="MediumGrid1-Accent5"/>
        <w:tblW w:w="5000" w:type="pct"/>
        <w:tblLayout w:type="fixed"/>
        <w:tblLook w:val="0000" w:firstRow="0" w:lastRow="0" w:firstColumn="0" w:lastColumn="0" w:noHBand="0" w:noVBand="0"/>
      </w:tblPr>
      <w:tblGrid>
        <w:gridCol w:w="534"/>
        <w:gridCol w:w="3215"/>
        <w:gridCol w:w="1250"/>
        <w:gridCol w:w="1250"/>
        <w:gridCol w:w="1093"/>
        <w:gridCol w:w="1095"/>
      </w:tblGrid>
      <w:tr w:rsidR="00800FDD" w:rsidRPr="00BE1FA9" w:rsidTr="005D0C9A">
        <w:trPr>
          <w:cnfStyle w:val="000000100000" w:firstRow="0" w:lastRow="0" w:firstColumn="0" w:lastColumn="0" w:oddVBand="0" w:evenVBand="0" w:oddHBand="1" w:evenHBand="0" w:firstRowFirstColumn="0" w:firstRowLastColumn="0" w:lastRowFirstColumn="0" w:lastRowLastColumn="0"/>
          <w:trHeight w:val="170"/>
        </w:trPr>
        <w:tc>
          <w:tcPr>
            <w:cnfStyle w:val="000010000000" w:firstRow="0" w:lastRow="0" w:firstColumn="0" w:lastColumn="0" w:oddVBand="1" w:evenVBand="0" w:oddHBand="0" w:evenHBand="0" w:firstRowFirstColumn="0" w:firstRowLastColumn="0" w:lastRowFirstColumn="0" w:lastRowLastColumn="0"/>
            <w:tcW w:w="316" w:type="pct"/>
            <w:vAlign w:val="center"/>
          </w:tcPr>
          <w:p w:rsidR="00800FDD" w:rsidRPr="00BE1FA9" w:rsidRDefault="00800FDD" w:rsidP="00BE1FA9">
            <w:pPr>
              <w:tabs>
                <w:tab w:val="center" w:pos="4513"/>
                <w:tab w:val="right" w:pos="9026"/>
              </w:tabs>
              <w:jc w:val="center"/>
              <w:rPr>
                <w:rFonts w:ascii="Century Gothic" w:hAnsi="Century Gothic" w:cs="Tahoma"/>
                <w:b/>
                <w:sz w:val="16"/>
                <w:szCs w:val="16"/>
                <w:lang w:val="af-ZA"/>
              </w:rPr>
            </w:pPr>
            <w:r w:rsidRPr="00BE1FA9">
              <w:rPr>
                <w:rFonts w:ascii="Century Gothic" w:hAnsi="Century Gothic" w:cs="Tahoma"/>
                <w:b/>
                <w:sz w:val="16"/>
                <w:szCs w:val="16"/>
                <w:lang w:val="af-ZA"/>
              </w:rPr>
              <w:t>No.</w:t>
            </w:r>
          </w:p>
        </w:tc>
        <w:tc>
          <w:tcPr>
            <w:tcW w:w="1905" w:type="pct"/>
            <w:vAlign w:val="center"/>
          </w:tcPr>
          <w:p w:rsidR="00800FDD" w:rsidRPr="00BE1FA9" w:rsidRDefault="00800FDD" w:rsidP="00BE1FA9">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b/>
                <w:sz w:val="16"/>
                <w:szCs w:val="16"/>
                <w:lang w:val="af-ZA"/>
              </w:rPr>
            </w:pPr>
            <w:r w:rsidRPr="00BE1FA9">
              <w:rPr>
                <w:rFonts w:ascii="Century Gothic" w:hAnsi="Century Gothic" w:cs="Tahoma"/>
                <w:b/>
                <w:sz w:val="16"/>
                <w:szCs w:val="16"/>
                <w:lang w:val="af-ZA"/>
              </w:rPr>
              <w:t>Uraian</w:t>
            </w:r>
          </w:p>
        </w:tc>
        <w:tc>
          <w:tcPr>
            <w:cnfStyle w:val="000010000000" w:firstRow="0" w:lastRow="0" w:firstColumn="0" w:lastColumn="0" w:oddVBand="1" w:evenVBand="0" w:oddHBand="0" w:evenHBand="0" w:firstRowFirstColumn="0" w:firstRowLastColumn="0" w:lastRowFirstColumn="0" w:lastRowLastColumn="0"/>
            <w:tcW w:w="741" w:type="pct"/>
            <w:vAlign w:val="center"/>
          </w:tcPr>
          <w:p w:rsidR="00800FDD" w:rsidRPr="00BE1FA9" w:rsidRDefault="00800FDD" w:rsidP="00BE1FA9">
            <w:pPr>
              <w:jc w:val="center"/>
              <w:rPr>
                <w:rFonts w:ascii="Century Gothic" w:hAnsi="Century Gothic" w:cs="Tahoma"/>
                <w:b/>
                <w:sz w:val="16"/>
                <w:szCs w:val="16"/>
                <w:lang w:val="af-ZA"/>
              </w:rPr>
            </w:pPr>
            <w:r w:rsidRPr="00BE1FA9">
              <w:rPr>
                <w:rFonts w:ascii="Century Gothic" w:hAnsi="Century Gothic" w:cs="Tahoma"/>
                <w:b/>
                <w:sz w:val="16"/>
                <w:szCs w:val="16"/>
                <w:lang w:val="af-ZA"/>
              </w:rPr>
              <w:t>2010</w:t>
            </w:r>
          </w:p>
        </w:tc>
        <w:tc>
          <w:tcPr>
            <w:tcW w:w="741" w:type="pct"/>
            <w:vAlign w:val="center"/>
          </w:tcPr>
          <w:p w:rsidR="00800FDD" w:rsidRPr="00BE1FA9" w:rsidRDefault="00800FDD" w:rsidP="00BE1FA9">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b/>
                <w:sz w:val="16"/>
                <w:szCs w:val="16"/>
                <w:lang w:val="af-ZA"/>
              </w:rPr>
            </w:pPr>
            <w:r w:rsidRPr="00BE1FA9">
              <w:rPr>
                <w:rFonts w:ascii="Century Gothic" w:hAnsi="Century Gothic" w:cs="Tahoma"/>
                <w:b/>
                <w:sz w:val="16"/>
                <w:szCs w:val="16"/>
                <w:lang w:val="af-ZA"/>
              </w:rPr>
              <w:t>2011</w:t>
            </w:r>
          </w:p>
        </w:tc>
        <w:tc>
          <w:tcPr>
            <w:cnfStyle w:val="000010000000" w:firstRow="0" w:lastRow="0" w:firstColumn="0" w:lastColumn="0" w:oddVBand="1" w:evenVBand="0" w:oddHBand="0" w:evenHBand="0" w:firstRowFirstColumn="0" w:firstRowLastColumn="0" w:lastRowFirstColumn="0" w:lastRowLastColumn="0"/>
            <w:tcW w:w="648" w:type="pct"/>
            <w:vAlign w:val="center"/>
          </w:tcPr>
          <w:p w:rsidR="00800FDD" w:rsidRPr="00BE1FA9" w:rsidRDefault="00800FDD" w:rsidP="00BE1FA9">
            <w:pPr>
              <w:jc w:val="center"/>
              <w:rPr>
                <w:rFonts w:ascii="Century Gothic" w:hAnsi="Century Gothic" w:cs="Tahoma"/>
                <w:b/>
                <w:sz w:val="16"/>
                <w:szCs w:val="16"/>
                <w:lang w:val="af-ZA"/>
              </w:rPr>
            </w:pPr>
            <w:r w:rsidRPr="00BE1FA9">
              <w:rPr>
                <w:rFonts w:ascii="Century Gothic" w:hAnsi="Century Gothic" w:cs="Tahoma"/>
                <w:b/>
                <w:sz w:val="16"/>
                <w:szCs w:val="16"/>
                <w:lang w:val="af-ZA"/>
              </w:rPr>
              <w:t>2012</w:t>
            </w:r>
          </w:p>
        </w:tc>
        <w:tc>
          <w:tcPr>
            <w:tcW w:w="649" w:type="pct"/>
            <w:vAlign w:val="center"/>
          </w:tcPr>
          <w:p w:rsidR="00800FDD" w:rsidRPr="00BE1FA9" w:rsidRDefault="00800FDD" w:rsidP="00BE1FA9">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b/>
                <w:sz w:val="16"/>
                <w:szCs w:val="16"/>
                <w:lang w:val="af-ZA"/>
              </w:rPr>
            </w:pPr>
            <w:r w:rsidRPr="00BE1FA9">
              <w:rPr>
                <w:rFonts w:ascii="Century Gothic" w:hAnsi="Century Gothic" w:cs="Tahoma"/>
                <w:b/>
                <w:sz w:val="16"/>
                <w:szCs w:val="16"/>
                <w:lang w:val="af-ZA"/>
              </w:rPr>
              <w:t>2013</w:t>
            </w:r>
          </w:p>
        </w:tc>
      </w:tr>
      <w:tr w:rsidR="00800FDD" w:rsidRPr="00BE1FA9" w:rsidTr="005D0C9A">
        <w:trPr>
          <w:trHeight w:val="170"/>
        </w:trPr>
        <w:tc>
          <w:tcPr>
            <w:cnfStyle w:val="000010000000" w:firstRow="0" w:lastRow="0" w:firstColumn="0" w:lastColumn="0" w:oddVBand="1" w:evenVBand="0" w:oddHBand="0" w:evenHBand="0" w:firstRowFirstColumn="0" w:firstRowLastColumn="0" w:lastRowFirstColumn="0" w:lastRowLastColumn="0"/>
            <w:tcW w:w="316" w:type="pct"/>
            <w:shd w:val="clear" w:color="auto" w:fill="FFFFFF" w:themeFill="background1"/>
            <w:vAlign w:val="center"/>
          </w:tcPr>
          <w:p w:rsidR="00800FDD" w:rsidRPr="00BE1FA9" w:rsidRDefault="00800FDD" w:rsidP="00BE1FA9">
            <w:pPr>
              <w:jc w:val="center"/>
              <w:rPr>
                <w:rFonts w:ascii="Century Gothic" w:hAnsi="Century Gothic" w:cs="Tahoma"/>
                <w:sz w:val="16"/>
                <w:szCs w:val="16"/>
                <w:lang w:val="af-ZA"/>
              </w:rPr>
            </w:pPr>
            <w:r w:rsidRPr="00BE1FA9">
              <w:rPr>
                <w:rFonts w:ascii="Century Gothic" w:hAnsi="Century Gothic" w:cs="Tahoma"/>
                <w:sz w:val="16"/>
                <w:szCs w:val="16"/>
                <w:lang w:val="af-ZA"/>
              </w:rPr>
              <w:t>1.</w:t>
            </w:r>
          </w:p>
        </w:tc>
        <w:tc>
          <w:tcPr>
            <w:tcW w:w="1905" w:type="pct"/>
            <w:shd w:val="clear" w:color="auto" w:fill="FFFFFF" w:themeFill="background1"/>
            <w:vAlign w:val="center"/>
          </w:tcPr>
          <w:p w:rsidR="00800FDD" w:rsidRPr="00BE1FA9" w:rsidRDefault="00800FDD" w:rsidP="00BE1FA9">
            <w:pPr>
              <w:cnfStyle w:val="000000000000" w:firstRow="0" w:lastRow="0" w:firstColumn="0" w:lastColumn="0" w:oddVBand="0" w:evenVBand="0" w:oddHBand="0" w:evenHBand="0" w:firstRowFirstColumn="0" w:firstRowLastColumn="0" w:lastRowFirstColumn="0" w:lastRowLastColumn="0"/>
              <w:rPr>
                <w:rFonts w:ascii="Century Gothic" w:hAnsi="Century Gothic" w:cs="Tahoma"/>
                <w:sz w:val="16"/>
                <w:szCs w:val="16"/>
                <w:lang w:val="af-ZA"/>
              </w:rPr>
            </w:pPr>
            <w:r w:rsidRPr="00BE1FA9">
              <w:rPr>
                <w:rFonts w:ascii="Century Gothic" w:hAnsi="Century Gothic" w:cs="Tahoma"/>
                <w:sz w:val="16"/>
                <w:szCs w:val="16"/>
                <w:lang w:val="af-ZA"/>
              </w:rPr>
              <w:t>Rasio Bayi Berakte Kelahiran</w:t>
            </w:r>
          </w:p>
        </w:tc>
        <w:tc>
          <w:tcPr>
            <w:cnfStyle w:val="000010000000" w:firstRow="0" w:lastRow="0" w:firstColumn="0" w:lastColumn="0" w:oddVBand="1" w:evenVBand="0" w:oddHBand="0" w:evenHBand="0" w:firstRowFirstColumn="0" w:firstRowLastColumn="0" w:lastRowFirstColumn="0" w:lastRowLastColumn="0"/>
            <w:tcW w:w="741" w:type="pct"/>
            <w:shd w:val="clear" w:color="auto" w:fill="FFFFFF" w:themeFill="background1"/>
            <w:vAlign w:val="center"/>
          </w:tcPr>
          <w:p w:rsidR="00800FDD" w:rsidRPr="00BE1FA9" w:rsidRDefault="00800FDD" w:rsidP="00BE1FA9">
            <w:pPr>
              <w:jc w:val="center"/>
              <w:rPr>
                <w:rFonts w:ascii="Century Gothic" w:hAnsi="Century Gothic" w:cs="Tahoma"/>
                <w:sz w:val="16"/>
                <w:szCs w:val="16"/>
                <w:lang w:val="af-ZA"/>
              </w:rPr>
            </w:pPr>
            <w:r w:rsidRPr="00BE1FA9">
              <w:rPr>
                <w:rFonts w:ascii="Century Gothic" w:hAnsi="Century Gothic" w:cs="Tahoma"/>
                <w:sz w:val="16"/>
                <w:szCs w:val="16"/>
                <w:lang w:val="af-ZA"/>
              </w:rPr>
              <w:t>30%</w:t>
            </w:r>
          </w:p>
        </w:tc>
        <w:tc>
          <w:tcPr>
            <w:tcW w:w="741" w:type="pct"/>
            <w:shd w:val="clear" w:color="auto" w:fill="FFFFFF" w:themeFill="background1"/>
            <w:vAlign w:val="center"/>
          </w:tcPr>
          <w:p w:rsidR="00800FDD" w:rsidRPr="00BE1FA9" w:rsidRDefault="00800FDD" w:rsidP="00BE1FA9">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ahoma"/>
                <w:sz w:val="16"/>
                <w:szCs w:val="16"/>
                <w:lang w:val="af-ZA"/>
              </w:rPr>
            </w:pPr>
            <w:r w:rsidRPr="00BE1FA9">
              <w:rPr>
                <w:rFonts w:ascii="Century Gothic" w:hAnsi="Century Gothic" w:cs="Tahoma"/>
                <w:sz w:val="16"/>
                <w:szCs w:val="16"/>
                <w:lang w:val="af-ZA"/>
              </w:rPr>
              <w:t>34%</w:t>
            </w:r>
          </w:p>
        </w:tc>
        <w:tc>
          <w:tcPr>
            <w:cnfStyle w:val="000010000000" w:firstRow="0" w:lastRow="0" w:firstColumn="0" w:lastColumn="0" w:oddVBand="1" w:evenVBand="0" w:oddHBand="0" w:evenHBand="0" w:firstRowFirstColumn="0" w:firstRowLastColumn="0" w:lastRowFirstColumn="0" w:lastRowLastColumn="0"/>
            <w:tcW w:w="648" w:type="pct"/>
            <w:shd w:val="clear" w:color="auto" w:fill="FFFFFF" w:themeFill="background1"/>
            <w:vAlign w:val="center"/>
          </w:tcPr>
          <w:p w:rsidR="00800FDD" w:rsidRPr="00BE1FA9" w:rsidRDefault="00800FDD" w:rsidP="00BE1FA9">
            <w:pPr>
              <w:jc w:val="center"/>
              <w:rPr>
                <w:rFonts w:ascii="Century Gothic" w:hAnsi="Century Gothic" w:cs="Tahoma"/>
                <w:sz w:val="16"/>
                <w:szCs w:val="16"/>
                <w:lang w:val="af-ZA"/>
              </w:rPr>
            </w:pPr>
            <w:r w:rsidRPr="00BE1FA9">
              <w:rPr>
                <w:rFonts w:ascii="Century Gothic" w:hAnsi="Century Gothic" w:cs="Tahoma"/>
                <w:sz w:val="16"/>
                <w:szCs w:val="16"/>
                <w:lang w:val="af-ZA"/>
              </w:rPr>
              <w:t>51%</w:t>
            </w:r>
          </w:p>
        </w:tc>
        <w:tc>
          <w:tcPr>
            <w:tcW w:w="649" w:type="pct"/>
            <w:shd w:val="clear" w:color="auto" w:fill="FFFFFF" w:themeFill="background1"/>
            <w:vAlign w:val="center"/>
          </w:tcPr>
          <w:p w:rsidR="00800FDD" w:rsidRPr="00BE1FA9" w:rsidRDefault="00800FDD" w:rsidP="00BE1FA9">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ahoma"/>
                <w:sz w:val="16"/>
                <w:szCs w:val="16"/>
                <w:lang w:val="af-ZA"/>
              </w:rPr>
            </w:pPr>
          </w:p>
        </w:tc>
      </w:tr>
      <w:tr w:rsidR="00800FDD" w:rsidRPr="00BE1FA9" w:rsidTr="005D0C9A">
        <w:trPr>
          <w:cnfStyle w:val="000000100000" w:firstRow="0" w:lastRow="0" w:firstColumn="0" w:lastColumn="0" w:oddVBand="0" w:evenVBand="0" w:oddHBand="1" w:evenHBand="0" w:firstRowFirstColumn="0" w:firstRowLastColumn="0" w:lastRowFirstColumn="0" w:lastRowLastColumn="0"/>
          <w:trHeight w:val="170"/>
        </w:trPr>
        <w:tc>
          <w:tcPr>
            <w:cnfStyle w:val="000010000000" w:firstRow="0" w:lastRow="0" w:firstColumn="0" w:lastColumn="0" w:oddVBand="1" w:evenVBand="0" w:oddHBand="0" w:evenHBand="0" w:firstRowFirstColumn="0" w:firstRowLastColumn="0" w:lastRowFirstColumn="0" w:lastRowLastColumn="0"/>
            <w:tcW w:w="316" w:type="pct"/>
            <w:shd w:val="clear" w:color="auto" w:fill="FFFFFF" w:themeFill="background1"/>
            <w:vAlign w:val="center"/>
          </w:tcPr>
          <w:p w:rsidR="00800FDD" w:rsidRPr="00BE1FA9" w:rsidRDefault="00800FDD" w:rsidP="00BE1FA9">
            <w:pPr>
              <w:jc w:val="center"/>
              <w:rPr>
                <w:rFonts w:ascii="Century Gothic" w:hAnsi="Century Gothic" w:cs="Tahoma"/>
                <w:sz w:val="16"/>
                <w:szCs w:val="16"/>
                <w:lang w:val="af-ZA"/>
              </w:rPr>
            </w:pPr>
            <w:r w:rsidRPr="00BE1FA9">
              <w:rPr>
                <w:rFonts w:ascii="Century Gothic" w:hAnsi="Century Gothic" w:cs="Tahoma"/>
                <w:sz w:val="16"/>
                <w:szCs w:val="16"/>
                <w:lang w:val="af-ZA"/>
              </w:rPr>
              <w:t>2.</w:t>
            </w:r>
          </w:p>
        </w:tc>
        <w:tc>
          <w:tcPr>
            <w:tcW w:w="1905" w:type="pct"/>
            <w:shd w:val="clear" w:color="auto" w:fill="FFFFFF" w:themeFill="background1"/>
            <w:vAlign w:val="center"/>
          </w:tcPr>
          <w:p w:rsidR="00800FDD" w:rsidRPr="00BE1FA9" w:rsidRDefault="00800FDD" w:rsidP="00BE1FA9">
            <w:pPr>
              <w:cnfStyle w:val="000000100000" w:firstRow="0" w:lastRow="0" w:firstColumn="0" w:lastColumn="0" w:oddVBand="0" w:evenVBand="0" w:oddHBand="1" w:evenHBand="0" w:firstRowFirstColumn="0" w:firstRowLastColumn="0" w:lastRowFirstColumn="0" w:lastRowLastColumn="0"/>
              <w:rPr>
                <w:rFonts w:ascii="Century Gothic" w:hAnsi="Century Gothic" w:cs="Tahoma"/>
                <w:sz w:val="16"/>
                <w:szCs w:val="16"/>
                <w:lang w:val="af-ZA"/>
              </w:rPr>
            </w:pPr>
            <w:r w:rsidRPr="00BE1FA9">
              <w:rPr>
                <w:rFonts w:ascii="Century Gothic" w:hAnsi="Century Gothic" w:cs="Tahoma"/>
                <w:sz w:val="16"/>
                <w:szCs w:val="16"/>
                <w:lang w:val="af-ZA"/>
              </w:rPr>
              <w:t>Penduduk Usia 17 Tahun ke atas yang Mempunyai Kartu Tanda Penduduk (KTP)</w:t>
            </w:r>
          </w:p>
        </w:tc>
        <w:tc>
          <w:tcPr>
            <w:cnfStyle w:val="000010000000" w:firstRow="0" w:lastRow="0" w:firstColumn="0" w:lastColumn="0" w:oddVBand="1" w:evenVBand="0" w:oddHBand="0" w:evenHBand="0" w:firstRowFirstColumn="0" w:firstRowLastColumn="0" w:lastRowFirstColumn="0" w:lastRowLastColumn="0"/>
            <w:tcW w:w="741" w:type="pct"/>
            <w:shd w:val="clear" w:color="auto" w:fill="FFFFFF" w:themeFill="background1"/>
            <w:vAlign w:val="center"/>
          </w:tcPr>
          <w:p w:rsidR="00800FDD" w:rsidRPr="00BE1FA9" w:rsidRDefault="00800FDD" w:rsidP="00BE1FA9">
            <w:pPr>
              <w:jc w:val="center"/>
              <w:rPr>
                <w:rFonts w:ascii="Century Gothic" w:hAnsi="Century Gothic" w:cs="Tahoma"/>
                <w:sz w:val="16"/>
                <w:szCs w:val="16"/>
                <w:lang w:val="af-ZA"/>
              </w:rPr>
            </w:pPr>
            <w:r w:rsidRPr="00BE1FA9">
              <w:rPr>
                <w:rFonts w:ascii="Century Gothic" w:hAnsi="Century Gothic" w:cs="Tahoma"/>
                <w:sz w:val="16"/>
                <w:szCs w:val="16"/>
                <w:lang w:val="af-ZA"/>
              </w:rPr>
              <w:t>39.472</w:t>
            </w:r>
          </w:p>
          <w:p w:rsidR="00800FDD" w:rsidRPr="00BE1FA9" w:rsidRDefault="00800FDD" w:rsidP="00BE1FA9">
            <w:pPr>
              <w:jc w:val="center"/>
              <w:rPr>
                <w:rFonts w:ascii="Century Gothic" w:hAnsi="Century Gothic" w:cs="Tahoma"/>
                <w:sz w:val="16"/>
                <w:szCs w:val="16"/>
                <w:lang w:val="af-ZA"/>
              </w:rPr>
            </w:pPr>
            <w:r w:rsidRPr="00BE1FA9">
              <w:rPr>
                <w:rFonts w:ascii="Century Gothic" w:hAnsi="Century Gothic" w:cs="Tahoma"/>
                <w:sz w:val="16"/>
                <w:szCs w:val="16"/>
                <w:lang w:val="af-ZA"/>
              </w:rPr>
              <w:t>KTP Non</w:t>
            </w:r>
          </w:p>
        </w:tc>
        <w:tc>
          <w:tcPr>
            <w:tcW w:w="741" w:type="pct"/>
            <w:shd w:val="clear" w:color="auto" w:fill="FFFFFF" w:themeFill="background1"/>
            <w:vAlign w:val="center"/>
          </w:tcPr>
          <w:p w:rsidR="00800FDD" w:rsidRPr="00BE1FA9" w:rsidRDefault="00800FDD" w:rsidP="00BE1FA9">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sz w:val="16"/>
                <w:szCs w:val="16"/>
              </w:rPr>
            </w:pPr>
            <w:r w:rsidRPr="00BE1FA9">
              <w:rPr>
                <w:rFonts w:ascii="Century Gothic" w:hAnsi="Century Gothic" w:cs="Tahoma"/>
                <w:sz w:val="16"/>
                <w:szCs w:val="16"/>
              </w:rPr>
              <w:t>49.076</w:t>
            </w:r>
          </w:p>
          <w:p w:rsidR="00800FDD" w:rsidRPr="00BE1FA9" w:rsidRDefault="00800FDD" w:rsidP="00BE1FA9">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sz w:val="16"/>
                <w:szCs w:val="16"/>
              </w:rPr>
            </w:pPr>
            <w:r w:rsidRPr="00BE1FA9">
              <w:rPr>
                <w:rFonts w:ascii="Century Gothic" w:hAnsi="Century Gothic" w:cs="Tahoma"/>
                <w:sz w:val="16"/>
                <w:szCs w:val="16"/>
              </w:rPr>
              <w:t>KTP Non</w:t>
            </w:r>
          </w:p>
        </w:tc>
        <w:tc>
          <w:tcPr>
            <w:cnfStyle w:val="000010000000" w:firstRow="0" w:lastRow="0" w:firstColumn="0" w:lastColumn="0" w:oddVBand="1" w:evenVBand="0" w:oddHBand="0" w:evenHBand="0" w:firstRowFirstColumn="0" w:firstRowLastColumn="0" w:lastRowFirstColumn="0" w:lastRowLastColumn="0"/>
            <w:tcW w:w="648" w:type="pct"/>
            <w:shd w:val="clear" w:color="auto" w:fill="FFFFFF" w:themeFill="background1"/>
            <w:vAlign w:val="center"/>
          </w:tcPr>
          <w:p w:rsidR="00800FDD" w:rsidRPr="00BE1FA9" w:rsidRDefault="00800FDD" w:rsidP="00BE1FA9">
            <w:pPr>
              <w:jc w:val="center"/>
              <w:rPr>
                <w:rFonts w:ascii="Century Gothic" w:hAnsi="Century Gothic" w:cs="Tahoma"/>
                <w:sz w:val="16"/>
                <w:szCs w:val="16"/>
              </w:rPr>
            </w:pPr>
            <w:r w:rsidRPr="00BE1FA9">
              <w:rPr>
                <w:rFonts w:ascii="Century Gothic" w:hAnsi="Century Gothic" w:cs="Tahoma"/>
                <w:sz w:val="16"/>
                <w:szCs w:val="16"/>
              </w:rPr>
              <w:t>74.116</w:t>
            </w:r>
          </w:p>
          <w:p w:rsidR="00800FDD" w:rsidRPr="00BE1FA9" w:rsidRDefault="00800FDD" w:rsidP="00BE1FA9">
            <w:pPr>
              <w:jc w:val="center"/>
              <w:rPr>
                <w:rFonts w:ascii="Century Gothic" w:hAnsi="Century Gothic" w:cs="Tahoma"/>
                <w:sz w:val="16"/>
                <w:szCs w:val="16"/>
              </w:rPr>
            </w:pPr>
            <w:r w:rsidRPr="00BE1FA9">
              <w:rPr>
                <w:rFonts w:ascii="Century Gothic" w:hAnsi="Century Gothic" w:cs="Tahoma"/>
                <w:sz w:val="16"/>
                <w:szCs w:val="16"/>
              </w:rPr>
              <w:t>KTP El</w:t>
            </w:r>
          </w:p>
        </w:tc>
        <w:tc>
          <w:tcPr>
            <w:tcW w:w="649" w:type="pct"/>
            <w:shd w:val="clear" w:color="auto" w:fill="FFFFFF" w:themeFill="background1"/>
            <w:vAlign w:val="center"/>
          </w:tcPr>
          <w:p w:rsidR="00800FDD" w:rsidRPr="00BE1FA9" w:rsidRDefault="00800FDD" w:rsidP="00BE1FA9">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sz w:val="16"/>
                <w:szCs w:val="16"/>
              </w:rPr>
            </w:pPr>
            <w:r w:rsidRPr="00BE1FA9">
              <w:rPr>
                <w:rFonts w:ascii="Century Gothic" w:hAnsi="Century Gothic" w:cs="Tahoma"/>
                <w:sz w:val="16"/>
                <w:szCs w:val="16"/>
              </w:rPr>
              <w:t>76.212</w:t>
            </w:r>
          </w:p>
          <w:p w:rsidR="00800FDD" w:rsidRPr="00BE1FA9" w:rsidRDefault="00800FDD" w:rsidP="00BE1FA9">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Tahoma"/>
                <w:sz w:val="16"/>
                <w:szCs w:val="16"/>
              </w:rPr>
            </w:pPr>
            <w:r w:rsidRPr="00BE1FA9">
              <w:rPr>
                <w:rFonts w:ascii="Century Gothic" w:hAnsi="Century Gothic" w:cs="Tahoma"/>
                <w:sz w:val="16"/>
                <w:szCs w:val="16"/>
              </w:rPr>
              <w:t>KTP El</w:t>
            </w:r>
          </w:p>
        </w:tc>
      </w:tr>
      <w:tr w:rsidR="00800FDD" w:rsidRPr="00BE1FA9" w:rsidTr="005D0C9A">
        <w:trPr>
          <w:trHeight w:val="170"/>
        </w:trPr>
        <w:tc>
          <w:tcPr>
            <w:cnfStyle w:val="000010000000" w:firstRow="0" w:lastRow="0" w:firstColumn="0" w:lastColumn="0" w:oddVBand="1" w:evenVBand="0" w:oddHBand="0" w:evenHBand="0" w:firstRowFirstColumn="0" w:firstRowLastColumn="0" w:lastRowFirstColumn="0" w:lastRowLastColumn="0"/>
            <w:tcW w:w="316" w:type="pct"/>
            <w:shd w:val="clear" w:color="auto" w:fill="FFFFFF" w:themeFill="background1"/>
            <w:vAlign w:val="center"/>
          </w:tcPr>
          <w:p w:rsidR="00800FDD" w:rsidRPr="00BE1FA9" w:rsidRDefault="00800FDD" w:rsidP="00BE1FA9">
            <w:pPr>
              <w:ind w:left="-108"/>
              <w:jc w:val="center"/>
              <w:rPr>
                <w:rFonts w:ascii="Century Gothic" w:hAnsi="Century Gothic" w:cs="Tahoma"/>
                <w:sz w:val="16"/>
                <w:szCs w:val="16"/>
                <w:lang w:val="af-ZA"/>
              </w:rPr>
            </w:pPr>
            <w:r w:rsidRPr="00BE1FA9">
              <w:rPr>
                <w:rFonts w:ascii="Century Gothic" w:hAnsi="Century Gothic" w:cs="Tahoma"/>
                <w:sz w:val="16"/>
                <w:szCs w:val="16"/>
                <w:lang w:val="af-ZA"/>
              </w:rPr>
              <w:t>3.</w:t>
            </w:r>
          </w:p>
        </w:tc>
        <w:tc>
          <w:tcPr>
            <w:tcW w:w="1905" w:type="pct"/>
            <w:shd w:val="clear" w:color="auto" w:fill="FFFFFF" w:themeFill="background1"/>
            <w:vAlign w:val="center"/>
          </w:tcPr>
          <w:p w:rsidR="00800FDD" w:rsidRPr="00BE1FA9" w:rsidRDefault="00800FDD" w:rsidP="00BE1FA9">
            <w:pPr>
              <w:cnfStyle w:val="000000000000" w:firstRow="0" w:lastRow="0" w:firstColumn="0" w:lastColumn="0" w:oddVBand="0" w:evenVBand="0" w:oddHBand="0" w:evenHBand="0" w:firstRowFirstColumn="0" w:firstRowLastColumn="0" w:lastRowFirstColumn="0" w:lastRowLastColumn="0"/>
              <w:rPr>
                <w:rFonts w:ascii="Century Gothic" w:hAnsi="Century Gothic" w:cs="Tahoma"/>
                <w:sz w:val="16"/>
                <w:szCs w:val="16"/>
                <w:lang w:val="af-ZA"/>
              </w:rPr>
            </w:pPr>
            <w:r w:rsidRPr="00BE1FA9">
              <w:rPr>
                <w:rFonts w:ascii="Century Gothic" w:hAnsi="Century Gothic" w:cs="Tahoma"/>
                <w:sz w:val="16"/>
                <w:szCs w:val="16"/>
                <w:lang w:val="af-ZA"/>
              </w:rPr>
              <w:t>Rumah Tangga yang Mempunyai Kartu Keluarga (KK)</w:t>
            </w:r>
          </w:p>
        </w:tc>
        <w:tc>
          <w:tcPr>
            <w:cnfStyle w:val="000010000000" w:firstRow="0" w:lastRow="0" w:firstColumn="0" w:lastColumn="0" w:oddVBand="1" w:evenVBand="0" w:oddHBand="0" w:evenHBand="0" w:firstRowFirstColumn="0" w:firstRowLastColumn="0" w:lastRowFirstColumn="0" w:lastRowLastColumn="0"/>
            <w:tcW w:w="741" w:type="pct"/>
            <w:shd w:val="clear" w:color="auto" w:fill="FFFFFF" w:themeFill="background1"/>
            <w:vAlign w:val="center"/>
          </w:tcPr>
          <w:p w:rsidR="00800FDD" w:rsidRPr="00BE1FA9" w:rsidRDefault="00800FDD" w:rsidP="00BE1FA9">
            <w:pPr>
              <w:jc w:val="center"/>
              <w:rPr>
                <w:rFonts w:ascii="Century Gothic" w:hAnsi="Century Gothic" w:cs="Tahoma"/>
                <w:sz w:val="16"/>
                <w:szCs w:val="16"/>
                <w:lang w:val="af-ZA"/>
              </w:rPr>
            </w:pPr>
            <w:r w:rsidRPr="00BE1FA9">
              <w:rPr>
                <w:rFonts w:ascii="Century Gothic" w:hAnsi="Century Gothic" w:cs="Tahoma"/>
                <w:sz w:val="16"/>
                <w:szCs w:val="16"/>
                <w:lang w:val="af-ZA"/>
              </w:rPr>
              <w:t>6.336</w:t>
            </w:r>
          </w:p>
          <w:p w:rsidR="00800FDD" w:rsidRPr="00BE1FA9" w:rsidRDefault="00800FDD" w:rsidP="00BE1FA9">
            <w:pPr>
              <w:jc w:val="center"/>
              <w:rPr>
                <w:rFonts w:ascii="Century Gothic" w:hAnsi="Century Gothic" w:cs="Tahoma"/>
                <w:sz w:val="16"/>
                <w:szCs w:val="16"/>
                <w:lang w:val="af-ZA"/>
              </w:rPr>
            </w:pPr>
            <w:r w:rsidRPr="00BE1FA9">
              <w:rPr>
                <w:rFonts w:ascii="Century Gothic" w:hAnsi="Century Gothic" w:cs="Tahoma"/>
                <w:sz w:val="16"/>
                <w:szCs w:val="16"/>
                <w:lang w:val="af-ZA"/>
              </w:rPr>
              <w:t>SIAK</w:t>
            </w:r>
          </w:p>
        </w:tc>
        <w:tc>
          <w:tcPr>
            <w:tcW w:w="741" w:type="pct"/>
            <w:shd w:val="clear" w:color="auto" w:fill="FFFFFF" w:themeFill="background1"/>
            <w:vAlign w:val="center"/>
          </w:tcPr>
          <w:p w:rsidR="00800FDD" w:rsidRPr="00BE1FA9" w:rsidRDefault="00800FDD" w:rsidP="00BE1FA9">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ahoma"/>
                <w:sz w:val="16"/>
                <w:szCs w:val="16"/>
                <w:lang w:val="af-ZA"/>
              </w:rPr>
            </w:pPr>
            <w:r w:rsidRPr="00BE1FA9">
              <w:rPr>
                <w:rFonts w:ascii="Century Gothic" w:hAnsi="Century Gothic" w:cs="Tahoma"/>
                <w:sz w:val="16"/>
                <w:szCs w:val="16"/>
                <w:lang w:val="af-ZA"/>
              </w:rPr>
              <w:t>13.729</w:t>
            </w:r>
          </w:p>
          <w:p w:rsidR="00800FDD" w:rsidRPr="00BE1FA9" w:rsidRDefault="00800FDD" w:rsidP="00BE1FA9">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ahoma"/>
                <w:sz w:val="16"/>
                <w:szCs w:val="16"/>
                <w:lang w:val="af-ZA"/>
              </w:rPr>
            </w:pPr>
            <w:r w:rsidRPr="00BE1FA9">
              <w:rPr>
                <w:rFonts w:ascii="Century Gothic" w:hAnsi="Century Gothic" w:cs="Tahoma"/>
                <w:sz w:val="16"/>
                <w:szCs w:val="16"/>
                <w:lang w:val="af-ZA"/>
              </w:rPr>
              <w:t>SIAK</w:t>
            </w:r>
          </w:p>
        </w:tc>
        <w:tc>
          <w:tcPr>
            <w:cnfStyle w:val="000010000000" w:firstRow="0" w:lastRow="0" w:firstColumn="0" w:lastColumn="0" w:oddVBand="1" w:evenVBand="0" w:oddHBand="0" w:evenHBand="0" w:firstRowFirstColumn="0" w:firstRowLastColumn="0" w:lastRowFirstColumn="0" w:lastRowLastColumn="0"/>
            <w:tcW w:w="648" w:type="pct"/>
            <w:shd w:val="clear" w:color="auto" w:fill="FFFFFF" w:themeFill="background1"/>
            <w:vAlign w:val="center"/>
          </w:tcPr>
          <w:p w:rsidR="00800FDD" w:rsidRPr="00BE1FA9" w:rsidRDefault="00800FDD" w:rsidP="00BE1FA9">
            <w:pPr>
              <w:jc w:val="center"/>
              <w:rPr>
                <w:rFonts w:ascii="Century Gothic" w:hAnsi="Century Gothic" w:cs="Tahoma"/>
                <w:sz w:val="16"/>
                <w:szCs w:val="16"/>
                <w:lang w:val="af-ZA"/>
              </w:rPr>
            </w:pPr>
            <w:r w:rsidRPr="00BE1FA9">
              <w:rPr>
                <w:rFonts w:ascii="Century Gothic" w:hAnsi="Century Gothic" w:cs="Tahoma"/>
                <w:sz w:val="16"/>
                <w:szCs w:val="16"/>
                <w:lang w:val="af-ZA"/>
              </w:rPr>
              <w:t>20.879</w:t>
            </w:r>
          </w:p>
          <w:p w:rsidR="00800FDD" w:rsidRPr="00BE1FA9" w:rsidRDefault="00800FDD" w:rsidP="00BE1FA9">
            <w:pPr>
              <w:jc w:val="center"/>
              <w:rPr>
                <w:rFonts w:ascii="Century Gothic" w:hAnsi="Century Gothic" w:cs="Tahoma"/>
                <w:sz w:val="16"/>
                <w:szCs w:val="16"/>
                <w:lang w:val="af-ZA"/>
              </w:rPr>
            </w:pPr>
            <w:r w:rsidRPr="00BE1FA9">
              <w:rPr>
                <w:rFonts w:ascii="Century Gothic" w:hAnsi="Century Gothic" w:cs="Tahoma"/>
                <w:sz w:val="16"/>
                <w:szCs w:val="16"/>
                <w:lang w:val="af-ZA"/>
              </w:rPr>
              <w:t>SIAK</w:t>
            </w:r>
          </w:p>
        </w:tc>
        <w:tc>
          <w:tcPr>
            <w:tcW w:w="649" w:type="pct"/>
            <w:shd w:val="clear" w:color="auto" w:fill="FFFFFF" w:themeFill="background1"/>
            <w:vAlign w:val="center"/>
          </w:tcPr>
          <w:p w:rsidR="00800FDD" w:rsidRPr="00BE1FA9" w:rsidRDefault="00800FDD" w:rsidP="00BE1FA9">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ahoma"/>
                <w:sz w:val="16"/>
                <w:szCs w:val="16"/>
                <w:lang w:val="af-ZA"/>
              </w:rPr>
            </w:pPr>
            <w:r w:rsidRPr="00BE1FA9">
              <w:rPr>
                <w:rFonts w:ascii="Century Gothic" w:hAnsi="Century Gothic" w:cs="Tahoma"/>
                <w:sz w:val="16"/>
                <w:szCs w:val="16"/>
                <w:lang w:val="af-ZA"/>
              </w:rPr>
              <w:t>29.453</w:t>
            </w:r>
          </w:p>
          <w:p w:rsidR="00800FDD" w:rsidRPr="00BE1FA9" w:rsidRDefault="00800FDD" w:rsidP="00BE1FA9">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cs="Tahoma"/>
                <w:sz w:val="16"/>
                <w:szCs w:val="16"/>
                <w:lang w:val="af-ZA"/>
              </w:rPr>
            </w:pPr>
            <w:r w:rsidRPr="00BE1FA9">
              <w:rPr>
                <w:rFonts w:ascii="Century Gothic" w:hAnsi="Century Gothic" w:cs="Tahoma"/>
                <w:sz w:val="16"/>
                <w:szCs w:val="16"/>
                <w:lang w:val="af-ZA"/>
              </w:rPr>
              <w:t>SIAK</w:t>
            </w:r>
          </w:p>
        </w:tc>
      </w:tr>
    </w:tbl>
    <w:p w:rsidR="00AC29A3" w:rsidRDefault="00AC29A3" w:rsidP="008F5011">
      <w:pPr>
        <w:autoSpaceDE w:val="0"/>
        <w:autoSpaceDN w:val="0"/>
        <w:adjustRightInd w:val="0"/>
        <w:spacing w:after="0" w:line="360" w:lineRule="auto"/>
        <w:jc w:val="both"/>
        <w:rPr>
          <w:rFonts w:ascii="Century Gothic" w:hAnsi="Century Gothic" w:cs="Tahoma"/>
          <w:i/>
          <w:sz w:val="16"/>
          <w:szCs w:val="16"/>
          <w:lang w:val="af-ZA"/>
        </w:rPr>
      </w:pPr>
      <w:r w:rsidRPr="00AC29A3">
        <w:rPr>
          <w:rFonts w:ascii="Century Gothic" w:hAnsi="Century Gothic" w:cs="Tahoma"/>
          <w:b/>
          <w:i/>
          <w:sz w:val="16"/>
          <w:szCs w:val="16"/>
          <w:lang w:val="id-ID"/>
        </w:rPr>
        <w:t xml:space="preserve">  </w:t>
      </w:r>
      <w:r w:rsidRPr="00AC29A3">
        <w:rPr>
          <w:rFonts w:ascii="Century Gothic" w:hAnsi="Century Gothic" w:cs="Tahoma"/>
          <w:b/>
          <w:i/>
          <w:sz w:val="16"/>
          <w:szCs w:val="16"/>
          <w:lang w:val="af-ZA"/>
        </w:rPr>
        <w:t xml:space="preserve">Sumber : </w:t>
      </w:r>
      <w:r w:rsidRPr="00AC29A3">
        <w:rPr>
          <w:rFonts w:ascii="Century Gothic" w:hAnsi="Century Gothic" w:cs="Tahoma"/>
          <w:i/>
          <w:sz w:val="16"/>
          <w:szCs w:val="16"/>
          <w:lang w:val="af-ZA"/>
        </w:rPr>
        <w:t>Dinas Kependudukan dan Catatan Sipil Kota Baubau (2014), diolah.</w:t>
      </w:r>
    </w:p>
    <w:p w:rsidR="00800FDD" w:rsidRPr="00AC29A3" w:rsidRDefault="00AC29A3" w:rsidP="008F5011">
      <w:pPr>
        <w:autoSpaceDE w:val="0"/>
        <w:autoSpaceDN w:val="0"/>
        <w:adjustRightInd w:val="0"/>
        <w:spacing w:after="0" w:line="360" w:lineRule="auto"/>
        <w:ind w:firstLine="720"/>
        <w:jc w:val="both"/>
        <w:rPr>
          <w:rFonts w:ascii="Century Gothic" w:hAnsi="Century Gothic" w:cs="BerlinSansFB"/>
          <w:b/>
          <w:sz w:val="20"/>
          <w:szCs w:val="20"/>
          <w:lang w:val="id-ID"/>
        </w:rPr>
      </w:pPr>
      <w:r w:rsidRPr="00AC29A3">
        <w:rPr>
          <w:rFonts w:ascii="Century Gothic" w:hAnsi="Century Gothic"/>
          <w:sz w:val="20"/>
          <w:szCs w:val="20"/>
          <w:lang w:val="id-ID"/>
        </w:rPr>
        <w:t xml:space="preserve">Hingga tahun 2013 Pemerintah terus berupaya meningkatkan kualitas pendataan kependudukan, salah satunya melalui </w:t>
      </w:r>
      <w:r w:rsidRPr="00AC29A3">
        <w:rPr>
          <w:rFonts w:ascii="Century Gothic" w:hAnsi="Century Gothic"/>
          <w:sz w:val="20"/>
          <w:szCs w:val="20"/>
        </w:rPr>
        <w:t xml:space="preserve">Pembangunan database kependudukan skala </w:t>
      </w:r>
      <w:r w:rsidRPr="00AC29A3">
        <w:rPr>
          <w:rFonts w:ascii="Century Gothic" w:hAnsi="Century Gothic"/>
          <w:sz w:val="20"/>
          <w:szCs w:val="20"/>
          <w:lang w:val="id-ID"/>
        </w:rPr>
        <w:t xml:space="preserve">Kota Baubau yang </w:t>
      </w:r>
      <w:r w:rsidRPr="00AC29A3">
        <w:rPr>
          <w:rFonts w:ascii="Century Gothic" w:hAnsi="Century Gothic"/>
          <w:sz w:val="20"/>
          <w:szCs w:val="20"/>
        </w:rPr>
        <w:t xml:space="preserve">telah dikembangkan melalui Sistem Informasi Administrasi Kependudukan (SIAK). </w:t>
      </w:r>
    </w:p>
    <w:p w:rsidR="006D0116" w:rsidRDefault="006D0116" w:rsidP="008F5011">
      <w:pPr>
        <w:autoSpaceDE w:val="0"/>
        <w:autoSpaceDN w:val="0"/>
        <w:adjustRightInd w:val="0"/>
        <w:spacing w:after="0" w:line="360" w:lineRule="auto"/>
        <w:ind w:firstLine="567"/>
        <w:jc w:val="both"/>
        <w:rPr>
          <w:rFonts w:ascii="Century Gothic" w:eastAsia="MS UI Gothic" w:hAnsi="Century Gothic" w:cs="Levenim MT"/>
          <w:sz w:val="20"/>
          <w:szCs w:val="20"/>
          <w:lang w:val="af-ZA"/>
        </w:rPr>
      </w:pPr>
    </w:p>
    <w:p w:rsidR="006D0116" w:rsidRPr="00BF0672" w:rsidRDefault="00A866B4" w:rsidP="002F5B99">
      <w:pPr>
        <w:pStyle w:val="Heading5"/>
        <w:numPr>
          <w:ilvl w:val="0"/>
          <w:numId w:val="85"/>
        </w:numPr>
        <w:spacing w:line="360" w:lineRule="auto"/>
        <w:ind w:left="426"/>
        <w:rPr>
          <w:rFonts w:ascii="Arial Black" w:hAnsi="Arial Black"/>
          <w:sz w:val="22"/>
          <w:szCs w:val="22"/>
        </w:rPr>
      </w:pPr>
      <w:r w:rsidRPr="00BF0672">
        <w:rPr>
          <w:rFonts w:ascii="Arial Black" w:hAnsi="Arial Black"/>
          <w:sz w:val="22"/>
          <w:szCs w:val="22"/>
        </w:rPr>
        <w:t>Urusan Wajib Pemberdayaan Perempuan dan Perlindungan Anak</w:t>
      </w:r>
    </w:p>
    <w:p w:rsidR="00840C6F" w:rsidRDefault="006D0116" w:rsidP="009523F4">
      <w:pPr>
        <w:pStyle w:val="Title"/>
        <w:spacing w:line="360" w:lineRule="auto"/>
        <w:ind w:firstLine="567"/>
        <w:jc w:val="both"/>
        <w:rPr>
          <w:rFonts w:cs="BerlinSansFB"/>
          <w:sz w:val="20"/>
          <w:szCs w:val="20"/>
        </w:rPr>
      </w:pPr>
      <w:r w:rsidRPr="00DC6DE4">
        <w:rPr>
          <w:rFonts w:eastAsia="MS UI Gothic" w:cs="Levenim MT"/>
          <w:b w:val="0"/>
          <w:sz w:val="20"/>
          <w:szCs w:val="20"/>
        </w:rPr>
        <w:t>Arah Kebijakan Pembangunan pada Urusan Pemberdayaan Perempuan dan Perlindungan Anak sesuai dengan RPJMD Kota Baubau tahun 2013-</w:t>
      </w:r>
      <w:r w:rsidRPr="00DC6DE4">
        <w:rPr>
          <w:rFonts w:eastAsia="MS UI Gothic" w:cs="Levenim MT"/>
          <w:b w:val="0"/>
          <w:sz w:val="20"/>
          <w:szCs w:val="20"/>
          <w:lang w:val="id-ID"/>
        </w:rPr>
        <w:t xml:space="preserve">2018 diarahkan pada </w:t>
      </w:r>
      <w:r w:rsidRPr="00DC6DE4">
        <w:rPr>
          <w:rFonts w:eastAsia="MS UI Gothic" w:cs="Levenim MT"/>
          <w:b w:val="0"/>
          <w:sz w:val="20"/>
          <w:szCs w:val="20"/>
        </w:rPr>
        <w:t>peningkatan</w:t>
      </w:r>
      <w:r w:rsidRPr="00DC6DE4">
        <w:rPr>
          <w:rFonts w:eastAsia="MS UI Gothic" w:cs="Levenim MT"/>
          <w:b w:val="0"/>
          <w:sz w:val="20"/>
          <w:szCs w:val="20"/>
          <w:lang w:val="id-ID"/>
        </w:rPr>
        <w:t xml:space="preserve"> pemberdayaan perempuan dan perlindungan perempuan dan </w:t>
      </w:r>
      <w:r w:rsidRPr="00DC6DE4">
        <w:rPr>
          <w:rFonts w:eastAsia="MS UI Gothic" w:cs="Levenim MT"/>
          <w:b w:val="0"/>
          <w:sz w:val="20"/>
          <w:szCs w:val="20"/>
          <w:lang w:val="id-ID"/>
        </w:rPr>
        <w:lastRenderedPageBreak/>
        <w:t>anak dari segala bentuk kekerasan. Sedangkan tujuan yang akan dicapai adalah mewujudkan kesetaraan dan keadilan gender dalam pembangunan</w:t>
      </w:r>
      <w:r w:rsidRPr="00DC6DE4">
        <w:rPr>
          <w:rFonts w:eastAsia="MS UI Gothic" w:cs="Levenim MT"/>
          <w:b w:val="0"/>
          <w:sz w:val="20"/>
          <w:szCs w:val="20"/>
        </w:rPr>
        <w:t xml:space="preserve"> serta</w:t>
      </w:r>
      <w:r w:rsidRPr="00DC6DE4">
        <w:rPr>
          <w:rFonts w:eastAsia="MS UI Gothic" w:cs="Levenim MT"/>
          <w:b w:val="0"/>
          <w:sz w:val="20"/>
          <w:szCs w:val="20"/>
          <w:lang w:val="id-ID"/>
        </w:rPr>
        <w:t xml:space="preserve"> mewujudkan suatu kondisi yang menjamin hak dan tumbuh kemb</w:t>
      </w:r>
      <w:r w:rsidRPr="009523F4">
        <w:rPr>
          <w:rFonts w:eastAsia="MS UI Gothic" w:cs="Levenim MT"/>
          <w:b w:val="0"/>
          <w:sz w:val="20"/>
          <w:szCs w:val="20"/>
          <w:lang w:val="id-ID"/>
        </w:rPr>
        <w:t>ang anak.</w:t>
      </w:r>
      <w:r w:rsidR="009523F4" w:rsidRPr="009523F4">
        <w:rPr>
          <w:rFonts w:eastAsia="MS UI Gothic" w:cs="Levenim MT"/>
          <w:b w:val="0"/>
          <w:sz w:val="20"/>
          <w:szCs w:val="20"/>
        </w:rPr>
        <w:t xml:space="preserve"> </w:t>
      </w:r>
      <w:r w:rsidR="00840C6F" w:rsidRPr="009523F4">
        <w:rPr>
          <w:rFonts w:cs="BerlinSansFB"/>
          <w:b w:val="0"/>
          <w:sz w:val="20"/>
          <w:szCs w:val="20"/>
          <w:lang w:val="id-ID"/>
        </w:rPr>
        <w:t xml:space="preserve">Saat ini perempuan memiliki hak yang sama dengan laki-laki dalam berbagai hal. </w:t>
      </w:r>
      <w:r w:rsidR="00840C6F" w:rsidRPr="009523F4">
        <w:rPr>
          <w:b w:val="0"/>
          <w:sz w:val="20"/>
          <w:szCs w:val="20"/>
          <w:lang w:val="id-ID"/>
        </w:rPr>
        <w:t xml:space="preserve">Sebagaimana amanat </w:t>
      </w:r>
      <w:r w:rsidR="00840C6F" w:rsidRPr="009523F4">
        <w:rPr>
          <w:b w:val="0"/>
          <w:sz w:val="20"/>
          <w:szCs w:val="20"/>
        </w:rPr>
        <w:t>UU Pemilu No. 10 Tahun 2008 Pasal 53</w:t>
      </w:r>
      <w:r w:rsidR="00840C6F" w:rsidRPr="009523F4">
        <w:rPr>
          <w:b w:val="0"/>
          <w:sz w:val="20"/>
          <w:szCs w:val="20"/>
          <w:lang w:val="id-ID"/>
        </w:rPr>
        <w:t xml:space="preserve">. </w:t>
      </w:r>
      <w:r w:rsidR="00840C6F" w:rsidRPr="009523F4">
        <w:rPr>
          <w:b w:val="0"/>
          <w:sz w:val="20"/>
          <w:szCs w:val="20"/>
        </w:rPr>
        <w:t xml:space="preserve">Dalam bidang politik, perempuan memiliki jatah 30% dalam kursi parlemen. </w:t>
      </w:r>
      <w:r w:rsidR="00840C6F" w:rsidRPr="009523F4">
        <w:rPr>
          <w:rFonts w:cs="BerlinSansFB"/>
          <w:b w:val="0"/>
          <w:sz w:val="20"/>
          <w:szCs w:val="20"/>
          <w:lang w:val="id-ID"/>
        </w:rPr>
        <w:t>Pada bidang pemerintahan, peranan perempuan antara lain tercermin dari keterlibatannya sebagai pegawai negeri sipil (PNS).</w:t>
      </w:r>
      <w:r w:rsidR="00840C6F" w:rsidRPr="00840C6F">
        <w:rPr>
          <w:rFonts w:cs="BerlinSansFB"/>
          <w:sz w:val="20"/>
          <w:szCs w:val="20"/>
          <w:lang w:val="id-ID"/>
        </w:rPr>
        <w:t xml:space="preserve"> </w:t>
      </w:r>
      <w:r w:rsidR="00840C6F">
        <w:rPr>
          <w:rFonts w:cs="BerlinSansFB"/>
          <w:sz w:val="20"/>
          <w:szCs w:val="20"/>
        </w:rPr>
        <w:t xml:space="preserve"> </w:t>
      </w:r>
    </w:p>
    <w:p w:rsidR="00840C6F" w:rsidRDefault="00840C6F" w:rsidP="008F5011">
      <w:pPr>
        <w:autoSpaceDE w:val="0"/>
        <w:autoSpaceDN w:val="0"/>
        <w:adjustRightInd w:val="0"/>
        <w:spacing w:after="0" w:line="360" w:lineRule="auto"/>
        <w:ind w:firstLine="720"/>
        <w:jc w:val="both"/>
        <w:rPr>
          <w:rFonts w:ascii="Century Gothic" w:hAnsi="Century Gothic" w:cs="BerlinSansFB"/>
          <w:sz w:val="20"/>
          <w:szCs w:val="20"/>
          <w:lang w:val="id-ID"/>
        </w:rPr>
      </w:pPr>
      <w:r w:rsidRPr="009523F4">
        <w:rPr>
          <w:rFonts w:ascii="Century Gothic" w:hAnsi="Century Gothic" w:cs="BerlinSansFB"/>
          <w:spacing w:val="-4"/>
          <w:sz w:val="20"/>
          <w:szCs w:val="20"/>
          <w:lang w:val="id-ID"/>
        </w:rPr>
        <w:t xml:space="preserve">Angka partisipasi perempuan dari tahun ke tahun mengalami fluktuatif, hal ini di pengaruhi oleh adanya pensiun pegawai dan perpindahan pegawai antar daerah. </w:t>
      </w:r>
      <w:r w:rsidRPr="00840C6F">
        <w:rPr>
          <w:rFonts w:ascii="Century Gothic" w:hAnsi="Century Gothic" w:cs="BerlinSansFB"/>
          <w:sz w:val="20"/>
          <w:szCs w:val="20"/>
          <w:lang w:val="id-ID"/>
        </w:rPr>
        <w:t>Tercatat pada tahun 2010 jumlah partisipasi perempuan dalam pemerintahan sebesar 54.63 persen, pada tahun 2011 terjadi penurunan menjadi 44.31 persen, tahun 2012 kembali terjadi penurunan menjadi 36.64 persen, tahun 2013 terjadi kenaikan menjadi 43.65 persen. Selain itu persentase perempuan dalam pemerintahan selama kurun waktu 2010-2013 tidak mencapai 26 persen, hal ini mengindikasikan masih kurangnya antusias perempuan yang bekerja segbagai PNS Kota Baubau.</w:t>
      </w:r>
    </w:p>
    <w:p w:rsidR="00840C6F" w:rsidRPr="00840C6F" w:rsidRDefault="00840C6F" w:rsidP="008F5011">
      <w:pPr>
        <w:autoSpaceDE w:val="0"/>
        <w:autoSpaceDN w:val="0"/>
        <w:adjustRightInd w:val="0"/>
        <w:spacing w:after="0" w:line="240" w:lineRule="auto"/>
        <w:ind w:firstLine="720"/>
        <w:jc w:val="center"/>
        <w:rPr>
          <w:rFonts w:ascii="Century Gothic" w:hAnsi="Century Gothic" w:cs="BerlinSansFB"/>
          <w:b/>
          <w:sz w:val="20"/>
          <w:szCs w:val="20"/>
        </w:rPr>
      </w:pPr>
      <w:r w:rsidRPr="00840C6F">
        <w:rPr>
          <w:rFonts w:ascii="Century Gothic" w:hAnsi="Century Gothic" w:cs="BerlinSansFB"/>
          <w:b/>
          <w:sz w:val="20"/>
          <w:szCs w:val="20"/>
        </w:rPr>
        <w:t>Gambar 2.1</w:t>
      </w:r>
      <w:r w:rsidR="00BE4415">
        <w:rPr>
          <w:rFonts w:ascii="Century Gothic" w:hAnsi="Century Gothic" w:cs="BerlinSansFB"/>
          <w:b/>
          <w:sz w:val="20"/>
          <w:szCs w:val="20"/>
        </w:rPr>
        <w:t>5</w:t>
      </w:r>
    </w:p>
    <w:p w:rsidR="00840C6F" w:rsidRDefault="00840C6F" w:rsidP="008F5011">
      <w:pPr>
        <w:autoSpaceDE w:val="0"/>
        <w:autoSpaceDN w:val="0"/>
        <w:adjustRightInd w:val="0"/>
        <w:spacing w:after="0" w:line="240" w:lineRule="auto"/>
        <w:ind w:firstLine="720"/>
        <w:jc w:val="center"/>
        <w:rPr>
          <w:rFonts w:ascii="Century Gothic" w:hAnsi="Century Gothic" w:cs="BerlinSansFB"/>
          <w:b/>
          <w:sz w:val="20"/>
          <w:szCs w:val="20"/>
        </w:rPr>
      </w:pPr>
      <w:r w:rsidRPr="00840C6F">
        <w:rPr>
          <w:rFonts w:ascii="Century Gothic" w:hAnsi="Century Gothic" w:cs="BerlinSansFB"/>
          <w:b/>
          <w:sz w:val="20"/>
          <w:szCs w:val="20"/>
        </w:rPr>
        <w:t>Perempuan Dalam Pemerintahan Kota Baubau tahun 2010 – 2013</w:t>
      </w:r>
    </w:p>
    <w:p w:rsidR="00840C6F" w:rsidRPr="00840C6F" w:rsidRDefault="00840C6F" w:rsidP="008F5011">
      <w:pPr>
        <w:autoSpaceDE w:val="0"/>
        <w:autoSpaceDN w:val="0"/>
        <w:adjustRightInd w:val="0"/>
        <w:spacing w:after="0" w:line="240" w:lineRule="auto"/>
        <w:ind w:firstLine="720"/>
        <w:jc w:val="center"/>
        <w:rPr>
          <w:rFonts w:ascii="Century Gothic" w:hAnsi="Century Gothic" w:cs="BerlinSansFB"/>
          <w:b/>
          <w:sz w:val="20"/>
          <w:szCs w:val="20"/>
        </w:rPr>
      </w:pPr>
      <w:r>
        <w:rPr>
          <w:noProof/>
          <w:lang w:val="en-GB" w:eastAsia="en-GB"/>
        </w:rPr>
        <w:drawing>
          <wp:anchor distT="0" distB="0" distL="114300" distR="114300" simplePos="0" relativeHeight="251656704" behindDoc="1" locked="0" layoutInCell="1" allowOverlap="1" wp14:anchorId="246B1A88" wp14:editId="3BE5A48E">
            <wp:simplePos x="0" y="0"/>
            <wp:positionH relativeFrom="column">
              <wp:posOffset>-3175</wp:posOffset>
            </wp:positionH>
            <wp:positionV relativeFrom="paragraph">
              <wp:posOffset>-4446</wp:posOffset>
            </wp:positionV>
            <wp:extent cx="5019675" cy="2657475"/>
            <wp:effectExtent l="0" t="0" r="0" b="0"/>
            <wp:wrapNone/>
            <wp:docPr id="43" name="Chart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14:sizeRelH relativeFrom="page">
              <wp14:pctWidth>0</wp14:pctWidth>
            </wp14:sizeRelH>
            <wp14:sizeRelV relativeFrom="page">
              <wp14:pctHeight>0</wp14:pctHeight>
            </wp14:sizeRelV>
          </wp:anchor>
        </w:drawing>
      </w:r>
    </w:p>
    <w:p w:rsidR="00840C6F" w:rsidRPr="00840C6F" w:rsidRDefault="00840C6F" w:rsidP="008F5011">
      <w:pPr>
        <w:autoSpaceDE w:val="0"/>
        <w:autoSpaceDN w:val="0"/>
        <w:adjustRightInd w:val="0"/>
        <w:spacing w:after="0" w:line="360" w:lineRule="auto"/>
        <w:jc w:val="both"/>
        <w:rPr>
          <w:rFonts w:ascii="Century Gothic" w:hAnsi="Century Gothic" w:cs="BerlinSansFB"/>
          <w:sz w:val="24"/>
          <w:szCs w:val="24"/>
          <w:lang w:val="id-ID"/>
        </w:rPr>
      </w:pPr>
    </w:p>
    <w:p w:rsidR="00840C6F" w:rsidRPr="00840C6F" w:rsidRDefault="00840C6F" w:rsidP="008F5011">
      <w:pPr>
        <w:autoSpaceDE w:val="0"/>
        <w:autoSpaceDN w:val="0"/>
        <w:adjustRightInd w:val="0"/>
        <w:spacing w:after="0" w:line="360" w:lineRule="auto"/>
        <w:ind w:firstLine="567"/>
        <w:jc w:val="both"/>
        <w:rPr>
          <w:rFonts w:ascii="Century Gothic" w:hAnsi="Century Gothic" w:cs="BerlinSansFB"/>
          <w:sz w:val="20"/>
          <w:szCs w:val="20"/>
        </w:rPr>
      </w:pPr>
    </w:p>
    <w:p w:rsidR="00840C6F" w:rsidRDefault="00840C6F" w:rsidP="008F5011">
      <w:pPr>
        <w:pStyle w:val="ListParagraph"/>
        <w:autoSpaceDE w:val="0"/>
        <w:autoSpaceDN w:val="0"/>
        <w:adjustRightInd w:val="0"/>
        <w:ind w:left="426" w:firstLine="567"/>
        <w:jc w:val="center"/>
        <w:rPr>
          <w:rFonts w:ascii="Bookman Old Style" w:hAnsi="Bookman Old Style" w:cs="BerlinSansFB"/>
          <w:lang w:val="id-ID"/>
        </w:rPr>
      </w:pPr>
    </w:p>
    <w:p w:rsidR="00840C6F" w:rsidRPr="00DC6DE4" w:rsidRDefault="00840C6F" w:rsidP="008F5011">
      <w:pPr>
        <w:pStyle w:val="Title"/>
        <w:spacing w:line="360" w:lineRule="auto"/>
        <w:ind w:firstLine="567"/>
        <w:jc w:val="both"/>
        <w:rPr>
          <w:rFonts w:eastAsia="MS UI Gothic" w:cs="Levenim MT"/>
          <w:b w:val="0"/>
          <w:bCs w:val="0"/>
          <w:sz w:val="20"/>
          <w:szCs w:val="20"/>
          <w:lang w:val="id-ID"/>
        </w:rPr>
      </w:pPr>
    </w:p>
    <w:p w:rsidR="006D0116" w:rsidRDefault="006D0116" w:rsidP="008F5011">
      <w:pPr>
        <w:autoSpaceDE w:val="0"/>
        <w:autoSpaceDN w:val="0"/>
        <w:adjustRightInd w:val="0"/>
        <w:spacing w:after="0" w:line="360" w:lineRule="auto"/>
        <w:ind w:left="1560" w:firstLine="567"/>
        <w:jc w:val="both"/>
        <w:rPr>
          <w:rFonts w:ascii="Century Gothic" w:eastAsia="MS UI Gothic" w:hAnsi="Century Gothic" w:cs="Levenim MT"/>
          <w:sz w:val="20"/>
          <w:szCs w:val="20"/>
          <w:lang w:val="af-ZA"/>
        </w:rPr>
      </w:pPr>
    </w:p>
    <w:p w:rsidR="00840C6F" w:rsidRDefault="00840C6F" w:rsidP="008F5011">
      <w:pPr>
        <w:autoSpaceDE w:val="0"/>
        <w:autoSpaceDN w:val="0"/>
        <w:adjustRightInd w:val="0"/>
        <w:spacing w:after="0" w:line="360" w:lineRule="auto"/>
        <w:ind w:left="1560" w:firstLine="567"/>
        <w:jc w:val="both"/>
        <w:rPr>
          <w:rFonts w:ascii="Century Gothic" w:eastAsia="MS UI Gothic" w:hAnsi="Century Gothic" w:cs="Levenim MT"/>
          <w:sz w:val="20"/>
          <w:szCs w:val="20"/>
          <w:lang w:val="af-ZA"/>
        </w:rPr>
      </w:pPr>
    </w:p>
    <w:p w:rsidR="00840C6F" w:rsidRDefault="00840C6F" w:rsidP="008F5011">
      <w:pPr>
        <w:autoSpaceDE w:val="0"/>
        <w:autoSpaceDN w:val="0"/>
        <w:adjustRightInd w:val="0"/>
        <w:spacing w:after="0" w:line="360" w:lineRule="auto"/>
        <w:ind w:left="1560" w:firstLine="567"/>
        <w:jc w:val="both"/>
        <w:rPr>
          <w:rFonts w:ascii="Century Gothic" w:eastAsia="MS UI Gothic" w:hAnsi="Century Gothic" w:cs="Levenim MT"/>
          <w:sz w:val="20"/>
          <w:szCs w:val="20"/>
          <w:lang w:val="af-ZA"/>
        </w:rPr>
      </w:pPr>
    </w:p>
    <w:p w:rsidR="00840C6F" w:rsidRDefault="00840C6F" w:rsidP="008F5011">
      <w:pPr>
        <w:autoSpaceDE w:val="0"/>
        <w:autoSpaceDN w:val="0"/>
        <w:adjustRightInd w:val="0"/>
        <w:spacing w:after="0" w:line="360" w:lineRule="auto"/>
        <w:ind w:left="1560" w:firstLine="567"/>
        <w:jc w:val="both"/>
        <w:rPr>
          <w:rFonts w:ascii="Century Gothic" w:eastAsia="MS UI Gothic" w:hAnsi="Century Gothic" w:cs="Levenim MT"/>
          <w:sz w:val="20"/>
          <w:szCs w:val="20"/>
          <w:lang w:val="af-ZA"/>
        </w:rPr>
      </w:pPr>
    </w:p>
    <w:p w:rsidR="00AB5DEC" w:rsidRDefault="00AB5DEC" w:rsidP="008F5011">
      <w:pPr>
        <w:autoSpaceDE w:val="0"/>
        <w:autoSpaceDN w:val="0"/>
        <w:adjustRightInd w:val="0"/>
        <w:spacing w:after="0" w:line="360" w:lineRule="auto"/>
        <w:jc w:val="both"/>
        <w:rPr>
          <w:rFonts w:ascii="Century Gothic" w:hAnsi="Century Gothic" w:cs="BerlinSansFB"/>
          <w:i/>
          <w:sz w:val="16"/>
          <w:szCs w:val="16"/>
        </w:rPr>
      </w:pPr>
    </w:p>
    <w:p w:rsidR="00AB5DEC" w:rsidRDefault="00AB5DEC" w:rsidP="008F5011">
      <w:pPr>
        <w:autoSpaceDE w:val="0"/>
        <w:autoSpaceDN w:val="0"/>
        <w:adjustRightInd w:val="0"/>
        <w:spacing w:after="0" w:line="360" w:lineRule="auto"/>
        <w:jc w:val="both"/>
        <w:rPr>
          <w:rFonts w:ascii="Century Gothic" w:hAnsi="Century Gothic" w:cs="BerlinSansFB"/>
          <w:i/>
          <w:sz w:val="16"/>
          <w:szCs w:val="16"/>
        </w:rPr>
      </w:pPr>
    </w:p>
    <w:p w:rsidR="00E25FCC" w:rsidRDefault="00E25FCC" w:rsidP="008F5011">
      <w:pPr>
        <w:autoSpaceDE w:val="0"/>
        <w:autoSpaceDN w:val="0"/>
        <w:adjustRightInd w:val="0"/>
        <w:spacing w:after="0" w:line="360" w:lineRule="auto"/>
        <w:jc w:val="both"/>
        <w:rPr>
          <w:rFonts w:ascii="Century Gothic" w:hAnsi="Century Gothic" w:cs="BerlinSansFB"/>
          <w:i/>
          <w:sz w:val="16"/>
          <w:szCs w:val="16"/>
        </w:rPr>
      </w:pPr>
    </w:p>
    <w:p w:rsidR="00E25FCC" w:rsidRDefault="00E25FCC" w:rsidP="008F5011">
      <w:pPr>
        <w:autoSpaceDE w:val="0"/>
        <w:autoSpaceDN w:val="0"/>
        <w:adjustRightInd w:val="0"/>
        <w:spacing w:after="0" w:line="360" w:lineRule="auto"/>
        <w:jc w:val="both"/>
        <w:rPr>
          <w:rFonts w:ascii="Century Gothic" w:hAnsi="Century Gothic" w:cs="BerlinSansFB"/>
          <w:i/>
          <w:sz w:val="16"/>
          <w:szCs w:val="16"/>
        </w:rPr>
      </w:pPr>
    </w:p>
    <w:p w:rsidR="00840C6F" w:rsidRDefault="00840C6F" w:rsidP="008F5011">
      <w:pPr>
        <w:autoSpaceDE w:val="0"/>
        <w:autoSpaceDN w:val="0"/>
        <w:adjustRightInd w:val="0"/>
        <w:spacing w:after="0" w:line="360" w:lineRule="auto"/>
        <w:jc w:val="both"/>
        <w:rPr>
          <w:rFonts w:ascii="Century Gothic" w:hAnsi="Century Gothic" w:cs="BerlinSansFB"/>
          <w:i/>
          <w:sz w:val="16"/>
          <w:szCs w:val="16"/>
          <w:lang w:val="id-ID"/>
        </w:rPr>
      </w:pPr>
      <w:r w:rsidRPr="00840C6F">
        <w:rPr>
          <w:rFonts w:ascii="Century Gothic" w:hAnsi="Century Gothic" w:cs="BerlinSansFB"/>
          <w:i/>
          <w:sz w:val="16"/>
          <w:szCs w:val="16"/>
          <w:lang w:val="id-ID"/>
        </w:rPr>
        <w:t>Sumber; BKD Kota Baubau;BPS Kota Baubau 2014 (diolah)</w:t>
      </w:r>
    </w:p>
    <w:p w:rsidR="00840C6F" w:rsidRDefault="00840C6F" w:rsidP="008F5011">
      <w:pPr>
        <w:autoSpaceDE w:val="0"/>
        <w:autoSpaceDN w:val="0"/>
        <w:adjustRightInd w:val="0"/>
        <w:spacing w:after="0" w:line="360" w:lineRule="auto"/>
        <w:ind w:firstLine="720"/>
        <w:jc w:val="both"/>
        <w:rPr>
          <w:rFonts w:ascii="Century Gothic" w:hAnsi="Century Gothic" w:cs="BerlinSansFB"/>
          <w:sz w:val="20"/>
          <w:szCs w:val="20"/>
        </w:rPr>
      </w:pPr>
      <w:r w:rsidRPr="00840C6F">
        <w:rPr>
          <w:rFonts w:ascii="Century Gothic" w:hAnsi="Century Gothic" w:cs="BerlinSansFB"/>
          <w:sz w:val="20"/>
          <w:szCs w:val="20"/>
          <w:lang w:val="id-ID"/>
        </w:rPr>
        <w:t xml:space="preserve">Di tinjau dari lapangan pekerjaan utama pada tahun 2013 terlihat bahwa perempuan Kota Baubau pada umumnya bekerja pada 2 sektor utama yaitu sektor perdagangan dan jasa yang masing-masing menyerap sebesar 35,53 persen dan 35,10 persen, yang diikuti oleh sektor industri pengolahan 14,83 persen dan sektor </w:t>
      </w:r>
      <w:r w:rsidRPr="00840C6F">
        <w:rPr>
          <w:rFonts w:ascii="Century Gothic" w:hAnsi="Century Gothic" w:cs="BerlinSansFB"/>
          <w:sz w:val="20"/>
          <w:szCs w:val="20"/>
          <w:lang w:val="id-ID"/>
        </w:rPr>
        <w:lastRenderedPageBreak/>
        <w:t>pertanian sebesar sebesar 13,25 persen sementara sektor lainnya hanya menyerap di bawah 1 persen.</w:t>
      </w:r>
      <w:r w:rsidRPr="00840C6F">
        <w:rPr>
          <w:rFonts w:ascii="Century Gothic" w:hAnsi="Century Gothic" w:cs="BerlinSansFB"/>
          <w:sz w:val="20"/>
          <w:szCs w:val="20"/>
        </w:rPr>
        <w:t xml:space="preserve"> </w:t>
      </w:r>
      <w:r>
        <w:rPr>
          <w:rFonts w:ascii="Century Gothic" w:hAnsi="Century Gothic" w:cs="BerlinSansFB"/>
          <w:sz w:val="20"/>
          <w:szCs w:val="20"/>
        </w:rPr>
        <w:t xml:space="preserve"> </w:t>
      </w:r>
    </w:p>
    <w:p w:rsidR="00840C6F" w:rsidRDefault="00BE4415" w:rsidP="004060D9">
      <w:pPr>
        <w:pStyle w:val="ListParagraph"/>
        <w:autoSpaceDE w:val="0"/>
        <w:autoSpaceDN w:val="0"/>
        <w:adjustRightInd w:val="0"/>
        <w:ind w:left="567" w:hanging="600"/>
        <w:jc w:val="center"/>
        <w:rPr>
          <w:rFonts w:ascii="Century Gothic" w:hAnsi="Century Gothic" w:cs="BerlinSansFB"/>
          <w:b/>
          <w:sz w:val="20"/>
          <w:szCs w:val="20"/>
        </w:rPr>
      </w:pPr>
      <w:r>
        <w:rPr>
          <w:rFonts w:ascii="Century Gothic" w:hAnsi="Century Gothic" w:cs="BerlinSansFB"/>
          <w:b/>
          <w:sz w:val="20"/>
          <w:szCs w:val="20"/>
        </w:rPr>
        <w:t>Tabel 2.40</w:t>
      </w:r>
    </w:p>
    <w:p w:rsidR="00840C6F" w:rsidRPr="00840C6F" w:rsidRDefault="00840C6F" w:rsidP="008F5011">
      <w:pPr>
        <w:pStyle w:val="ListParagraph"/>
        <w:autoSpaceDE w:val="0"/>
        <w:autoSpaceDN w:val="0"/>
        <w:adjustRightInd w:val="0"/>
        <w:ind w:left="1593" w:hanging="600"/>
        <w:jc w:val="center"/>
        <w:rPr>
          <w:rFonts w:ascii="Century Gothic" w:hAnsi="Century Gothic" w:cs="BerlinSansFB"/>
          <w:b/>
          <w:sz w:val="20"/>
          <w:szCs w:val="20"/>
          <w:lang w:val="id-ID"/>
        </w:rPr>
      </w:pPr>
      <w:r w:rsidRPr="00840C6F">
        <w:rPr>
          <w:rFonts w:ascii="Century Gothic" w:hAnsi="Century Gothic" w:cs="BerlinSansFB"/>
          <w:b/>
          <w:sz w:val="20"/>
          <w:szCs w:val="20"/>
          <w:lang w:val="id-ID"/>
        </w:rPr>
        <w:t xml:space="preserve">Persentase Perempuan Berdasarkan Kegiatan Utama </w:t>
      </w:r>
    </w:p>
    <w:p w:rsidR="00840C6F" w:rsidRDefault="00840C6F" w:rsidP="00605117">
      <w:pPr>
        <w:pStyle w:val="ListParagraph"/>
        <w:autoSpaceDE w:val="0"/>
        <w:autoSpaceDN w:val="0"/>
        <w:adjustRightInd w:val="0"/>
        <w:ind w:left="567" w:hanging="600"/>
        <w:jc w:val="center"/>
        <w:rPr>
          <w:rFonts w:ascii="Century Gothic" w:hAnsi="Century Gothic" w:cs="BerlinSansFB"/>
          <w:b/>
          <w:sz w:val="20"/>
          <w:szCs w:val="20"/>
          <w:lang w:val="id-ID"/>
        </w:rPr>
      </w:pPr>
      <w:r w:rsidRPr="00840C6F">
        <w:rPr>
          <w:rFonts w:ascii="Century Gothic" w:hAnsi="Century Gothic" w:cs="BerlinSansFB"/>
          <w:b/>
          <w:sz w:val="20"/>
          <w:szCs w:val="20"/>
          <w:lang w:val="id-ID"/>
        </w:rPr>
        <w:t xml:space="preserve">Kota Baubau Tahun 2010 </w:t>
      </w:r>
      <w:r>
        <w:rPr>
          <w:rFonts w:ascii="Century Gothic" w:hAnsi="Century Gothic" w:cs="BerlinSansFB"/>
          <w:b/>
          <w:sz w:val="20"/>
          <w:szCs w:val="20"/>
          <w:lang w:val="id-ID"/>
        </w:rPr>
        <w:t>–</w:t>
      </w:r>
      <w:r w:rsidRPr="00840C6F">
        <w:rPr>
          <w:rFonts w:ascii="Century Gothic" w:hAnsi="Century Gothic" w:cs="BerlinSansFB"/>
          <w:b/>
          <w:sz w:val="20"/>
          <w:szCs w:val="20"/>
          <w:lang w:val="id-ID"/>
        </w:rPr>
        <w:t xml:space="preserve"> 2013</w:t>
      </w:r>
    </w:p>
    <w:tbl>
      <w:tblPr>
        <w:tblStyle w:val="LightShading-Accent5"/>
        <w:tblW w:w="5000" w:type="pct"/>
        <w:tblLook w:val="04A0" w:firstRow="1" w:lastRow="0" w:firstColumn="1" w:lastColumn="0" w:noHBand="0" w:noVBand="1"/>
      </w:tblPr>
      <w:tblGrid>
        <w:gridCol w:w="3568"/>
        <w:gridCol w:w="1331"/>
        <w:gridCol w:w="1377"/>
        <w:gridCol w:w="1083"/>
        <w:gridCol w:w="1078"/>
      </w:tblGrid>
      <w:tr w:rsidR="00D65A2E" w:rsidRPr="00095DFC" w:rsidTr="009523F4">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114" w:type="pct"/>
            <w:noWrap/>
            <w:vAlign w:val="center"/>
            <w:hideMark/>
          </w:tcPr>
          <w:p w:rsidR="00D65A2E" w:rsidRPr="000806B4" w:rsidRDefault="00D65A2E" w:rsidP="000806B4">
            <w:pPr>
              <w:jc w:val="center"/>
              <w:rPr>
                <w:rFonts w:ascii="Century Gothic" w:eastAsia="Times New Roman" w:hAnsi="Century Gothic" w:cs="Calibri"/>
                <w:color w:val="000000"/>
                <w:sz w:val="20"/>
                <w:szCs w:val="20"/>
                <w:lang w:val="id-ID" w:eastAsia="id-ID"/>
              </w:rPr>
            </w:pPr>
            <w:r w:rsidRPr="000806B4">
              <w:rPr>
                <w:rFonts w:ascii="Century Gothic" w:eastAsia="Times New Roman" w:hAnsi="Century Gothic" w:cs="Calibri"/>
                <w:color w:val="000000"/>
                <w:sz w:val="20"/>
                <w:szCs w:val="20"/>
                <w:lang w:val="id-ID" w:eastAsia="id-ID"/>
              </w:rPr>
              <w:t>Lapangan usaha</w:t>
            </w:r>
          </w:p>
        </w:tc>
        <w:tc>
          <w:tcPr>
            <w:tcW w:w="789" w:type="pct"/>
            <w:noWrap/>
            <w:vAlign w:val="center"/>
            <w:hideMark/>
          </w:tcPr>
          <w:p w:rsidR="00D65A2E" w:rsidRPr="000806B4" w:rsidRDefault="00D65A2E" w:rsidP="000806B4">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806B4">
              <w:rPr>
                <w:rFonts w:ascii="Century Gothic" w:eastAsia="Times New Roman" w:hAnsi="Century Gothic" w:cs="Calibri"/>
                <w:color w:val="000000"/>
                <w:sz w:val="20"/>
                <w:szCs w:val="20"/>
                <w:lang w:val="id-ID" w:eastAsia="id-ID"/>
              </w:rPr>
              <w:t>2010</w:t>
            </w:r>
          </w:p>
        </w:tc>
        <w:tc>
          <w:tcPr>
            <w:tcW w:w="816" w:type="pct"/>
            <w:noWrap/>
            <w:vAlign w:val="center"/>
            <w:hideMark/>
          </w:tcPr>
          <w:p w:rsidR="00D65A2E" w:rsidRPr="000806B4" w:rsidRDefault="00D65A2E" w:rsidP="000806B4">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806B4">
              <w:rPr>
                <w:rFonts w:ascii="Century Gothic" w:eastAsia="Times New Roman" w:hAnsi="Century Gothic" w:cs="Calibri"/>
                <w:color w:val="000000"/>
                <w:sz w:val="20"/>
                <w:szCs w:val="20"/>
                <w:lang w:val="id-ID" w:eastAsia="id-ID"/>
              </w:rPr>
              <w:t>2011</w:t>
            </w:r>
          </w:p>
        </w:tc>
        <w:tc>
          <w:tcPr>
            <w:tcW w:w="642" w:type="pct"/>
            <w:noWrap/>
            <w:vAlign w:val="center"/>
            <w:hideMark/>
          </w:tcPr>
          <w:p w:rsidR="00D65A2E" w:rsidRPr="000806B4" w:rsidRDefault="00D65A2E" w:rsidP="000806B4">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806B4">
              <w:rPr>
                <w:rFonts w:ascii="Century Gothic" w:eastAsia="Times New Roman" w:hAnsi="Century Gothic" w:cs="Calibri"/>
                <w:color w:val="000000"/>
                <w:sz w:val="20"/>
                <w:szCs w:val="20"/>
                <w:lang w:val="id-ID" w:eastAsia="id-ID"/>
              </w:rPr>
              <w:t>2012</w:t>
            </w:r>
          </w:p>
        </w:tc>
        <w:tc>
          <w:tcPr>
            <w:tcW w:w="640" w:type="pct"/>
            <w:noWrap/>
            <w:vAlign w:val="center"/>
            <w:hideMark/>
          </w:tcPr>
          <w:p w:rsidR="00D65A2E" w:rsidRPr="000806B4" w:rsidRDefault="00D65A2E" w:rsidP="000806B4">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806B4">
              <w:rPr>
                <w:rFonts w:ascii="Century Gothic" w:eastAsia="Times New Roman" w:hAnsi="Century Gothic" w:cs="Calibri"/>
                <w:color w:val="000000"/>
                <w:sz w:val="20"/>
                <w:szCs w:val="20"/>
                <w:lang w:val="id-ID" w:eastAsia="id-ID"/>
              </w:rPr>
              <w:t>2013</w:t>
            </w:r>
          </w:p>
        </w:tc>
      </w:tr>
      <w:tr w:rsidR="00D65A2E" w:rsidRPr="00095DFC" w:rsidTr="009523F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114" w:type="pct"/>
            <w:noWrap/>
            <w:hideMark/>
          </w:tcPr>
          <w:p w:rsidR="00D65A2E" w:rsidRPr="00095DFC" w:rsidRDefault="00D65A2E" w:rsidP="008F5011">
            <w:pPr>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eastAsia="id-ID"/>
              </w:rPr>
              <w:t>Pertanian</w:t>
            </w:r>
          </w:p>
        </w:tc>
        <w:tc>
          <w:tcPr>
            <w:tcW w:w="789" w:type="pct"/>
            <w:noWrap/>
            <w:hideMark/>
          </w:tcPr>
          <w:p w:rsidR="00D65A2E" w:rsidRPr="00095DFC" w:rsidRDefault="00D65A2E"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26,07</w:t>
            </w:r>
          </w:p>
        </w:tc>
        <w:tc>
          <w:tcPr>
            <w:tcW w:w="816" w:type="pct"/>
            <w:noWrap/>
            <w:hideMark/>
          </w:tcPr>
          <w:p w:rsidR="00D65A2E" w:rsidRPr="00095DFC" w:rsidRDefault="00D65A2E"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17,91</w:t>
            </w:r>
          </w:p>
        </w:tc>
        <w:tc>
          <w:tcPr>
            <w:tcW w:w="642" w:type="pct"/>
            <w:noWrap/>
            <w:hideMark/>
          </w:tcPr>
          <w:p w:rsidR="00D65A2E" w:rsidRPr="00095DFC" w:rsidRDefault="00D65A2E"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19,77</w:t>
            </w:r>
          </w:p>
        </w:tc>
        <w:tc>
          <w:tcPr>
            <w:tcW w:w="640" w:type="pct"/>
            <w:noWrap/>
            <w:hideMark/>
          </w:tcPr>
          <w:p w:rsidR="00D65A2E" w:rsidRPr="00095DFC" w:rsidRDefault="00D65A2E"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13,25</w:t>
            </w:r>
          </w:p>
        </w:tc>
      </w:tr>
      <w:tr w:rsidR="00D65A2E" w:rsidRPr="00095DFC" w:rsidTr="009523F4">
        <w:trPr>
          <w:trHeight w:val="20"/>
        </w:trPr>
        <w:tc>
          <w:tcPr>
            <w:cnfStyle w:val="001000000000" w:firstRow="0" w:lastRow="0" w:firstColumn="1" w:lastColumn="0" w:oddVBand="0" w:evenVBand="0" w:oddHBand="0" w:evenHBand="0" w:firstRowFirstColumn="0" w:firstRowLastColumn="0" w:lastRowFirstColumn="0" w:lastRowLastColumn="0"/>
            <w:tcW w:w="2114" w:type="pct"/>
            <w:noWrap/>
            <w:hideMark/>
          </w:tcPr>
          <w:p w:rsidR="00D65A2E" w:rsidRPr="00095DFC" w:rsidRDefault="00D65A2E" w:rsidP="008F5011">
            <w:pPr>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eastAsia="id-ID"/>
              </w:rPr>
              <w:t>Pertambangan</w:t>
            </w:r>
          </w:p>
        </w:tc>
        <w:tc>
          <w:tcPr>
            <w:tcW w:w="789" w:type="pct"/>
            <w:noWrap/>
            <w:hideMark/>
          </w:tcPr>
          <w:p w:rsidR="00D65A2E" w:rsidRPr="00095DFC" w:rsidRDefault="00D65A2E"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 </w:t>
            </w:r>
          </w:p>
        </w:tc>
        <w:tc>
          <w:tcPr>
            <w:tcW w:w="816" w:type="pct"/>
            <w:noWrap/>
            <w:hideMark/>
          </w:tcPr>
          <w:p w:rsidR="00D65A2E" w:rsidRPr="00095DFC" w:rsidRDefault="00D65A2E"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0,53</w:t>
            </w:r>
          </w:p>
        </w:tc>
        <w:tc>
          <w:tcPr>
            <w:tcW w:w="642" w:type="pct"/>
            <w:noWrap/>
            <w:hideMark/>
          </w:tcPr>
          <w:p w:rsidR="00D65A2E" w:rsidRPr="00095DFC" w:rsidRDefault="00D65A2E"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 </w:t>
            </w:r>
          </w:p>
        </w:tc>
        <w:tc>
          <w:tcPr>
            <w:tcW w:w="640" w:type="pct"/>
            <w:noWrap/>
            <w:hideMark/>
          </w:tcPr>
          <w:p w:rsidR="00D65A2E" w:rsidRPr="00095DFC" w:rsidRDefault="00D65A2E"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0,37</w:t>
            </w:r>
          </w:p>
        </w:tc>
      </w:tr>
      <w:tr w:rsidR="00D65A2E" w:rsidRPr="00095DFC" w:rsidTr="009523F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114" w:type="pct"/>
            <w:noWrap/>
            <w:hideMark/>
          </w:tcPr>
          <w:p w:rsidR="00D65A2E" w:rsidRPr="00095DFC" w:rsidRDefault="00D65A2E" w:rsidP="008F5011">
            <w:pPr>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eastAsia="id-ID"/>
              </w:rPr>
              <w:t>Industri Pengolahan</w:t>
            </w:r>
          </w:p>
        </w:tc>
        <w:tc>
          <w:tcPr>
            <w:tcW w:w="789" w:type="pct"/>
            <w:noWrap/>
            <w:hideMark/>
          </w:tcPr>
          <w:p w:rsidR="00D65A2E" w:rsidRPr="00095DFC" w:rsidRDefault="00D65A2E"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16,02</w:t>
            </w:r>
          </w:p>
        </w:tc>
        <w:tc>
          <w:tcPr>
            <w:tcW w:w="816" w:type="pct"/>
            <w:noWrap/>
            <w:hideMark/>
          </w:tcPr>
          <w:p w:rsidR="00D65A2E" w:rsidRPr="00095DFC" w:rsidRDefault="00D65A2E"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6,55</w:t>
            </w:r>
          </w:p>
        </w:tc>
        <w:tc>
          <w:tcPr>
            <w:tcW w:w="642" w:type="pct"/>
            <w:noWrap/>
            <w:hideMark/>
          </w:tcPr>
          <w:p w:rsidR="00D65A2E" w:rsidRPr="00095DFC" w:rsidRDefault="00D65A2E"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5,23</w:t>
            </w:r>
          </w:p>
        </w:tc>
        <w:tc>
          <w:tcPr>
            <w:tcW w:w="640" w:type="pct"/>
            <w:noWrap/>
            <w:hideMark/>
          </w:tcPr>
          <w:p w:rsidR="00D65A2E" w:rsidRPr="00095DFC" w:rsidRDefault="00D65A2E"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14,83</w:t>
            </w:r>
          </w:p>
        </w:tc>
      </w:tr>
      <w:tr w:rsidR="00D65A2E" w:rsidRPr="00095DFC" w:rsidTr="009523F4">
        <w:trPr>
          <w:trHeight w:val="20"/>
        </w:trPr>
        <w:tc>
          <w:tcPr>
            <w:cnfStyle w:val="001000000000" w:firstRow="0" w:lastRow="0" w:firstColumn="1" w:lastColumn="0" w:oddVBand="0" w:evenVBand="0" w:oddHBand="0" w:evenHBand="0" w:firstRowFirstColumn="0" w:firstRowLastColumn="0" w:lastRowFirstColumn="0" w:lastRowLastColumn="0"/>
            <w:tcW w:w="2114" w:type="pct"/>
            <w:noWrap/>
            <w:hideMark/>
          </w:tcPr>
          <w:p w:rsidR="00D65A2E" w:rsidRPr="00095DFC" w:rsidRDefault="00D65A2E" w:rsidP="008F5011">
            <w:pPr>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eastAsia="id-ID"/>
              </w:rPr>
              <w:t>Listrik</w:t>
            </w:r>
          </w:p>
        </w:tc>
        <w:tc>
          <w:tcPr>
            <w:tcW w:w="789" w:type="pct"/>
            <w:noWrap/>
            <w:hideMark/>
          </w:tcPr>
          <w:p w:rsidR="00D65A2E" w:rsidRPr="00095DFC" w:rsidRDefault="00D65A2E"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 </w:t>
            </w:r>
          </w:p>
        </w:tc>
        <w:tc>
          <w:tcPr>
            <w:tcW w:w="816" w:type="pct"/>
            <w:noWrap/>
            <w:hideMark/>
          </w:tcPr>
          <w:p w:rsidR="00D65A2E" w:rsidRPr="00095DFC" w:rsidRDefault="00D65A2E"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0,67</w:t>
            </w:r>
          </w:p>
        </w:tc>
        <w:tc>
          <w:tcPr>
            <w:tcW w:w="642" w:type="pct"/>
            <w:noWrap/>
            <w:hideMark/>
          </w:tcPr>
          <w:p w:rsidR="00D65A2E" w:rsidRPr="00095DFC" w:rsidRDefault="00D65A2E"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0,85</w:t>
            </w:r>
          </w:p>
        </w:tc>
        <w:tc>
          <w:tcPr>
            <w:tcW w:w="640" w:type="pct"/>
            <w:noWrap/>
            <w:hideMark/>
          </w:tcPr>
          <w:p w:rsidR="00D65A2E" w:rsidRPr="00095DFC" w:rsidRDefault="00D65A2E"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 </w:t>
            </w:r>
          </w:p>
        </w:tc>
      </w:tr>
      <w:tr w:rsidR="00D65A2E" w:rsidRPr="00095DFC" w:rsidTr="009523F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114" w:type="pct"/>
            <w:noWrap/>
            <w:hideMark/>
          </w:tcPr>
          <w:p w:rsidR="00D65A2E" w:rsidRPr="00095DFC" w:rsidRDefault="00D65A2E" w:rsidP="008F5011">
            <w:pPr>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eastAsia="id-ID"/>
              </w:rPr>
              <w:t>Bangunan</w:t>
            </w:r>
          </w:p>
        </w:tc>
        <w:tc>
          <w:tcPr>
            <w:tcW w:w="789" w:type="pct"/>
            <w:noWrap/>
            <w:hideMark/>
          </w:tcPr>
          <w:p w:rsidR="00D65A2E" w:rsidRPr="00095DFC" w:rsidRDefault="00D65A2E"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1,35</w:t>
            </w:r>
          </w:p>
        </w:tc>
        <w:tc>
          <w:tcPr>
            <w:tcW w:w="816" w:type="pct"/>
            <w:noWrap/>
            <w:hideMark/>
          </w:tcPr>
          <w:p w:rsidR="00D65A2E" w:rsidRPr="00095DFC" w:rsidRDefault="00D65A2E"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0,68</w:t>
            </w:r>
          </w:p>
        </w:tc>
        <w:tc>
          <w:tcPr>
            <w:tcW w:w="642" w:type="pct"/>
            <w:noWrap/>
            <w:hideMark/>
          </w:tcPr>
          <w:p w:rsidR="00D65A2E" w:rsidRPr="00095DFC" w:rsidRDefault="00D65A2E"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 </w:t>
            </w:r>
          </w:p>
        </w:tc>
        <w:tc>
          <w:tcPr>
            <w:tcW w:w="640" w:type="pct"/>
            <w:noWrap/>
            <w:hideMark/>
          </w:tcPr>
          <w:p w:rsidR="00D65A2E" w:rsidRPr="00095DFC" w:rsidRDefault="00D65A2E"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 </w:t>
            </w:r>
          </w:p>
        </w:tc>
      </w:tr>
      <w:tr w:rsidR="00D65A2E" w:rsidRPr="00095DFC" w:rsidTr="009523F4">
        <w:trPr>
          <w:trHeight w:val="20"/>
        </w:trPr>
        <w:tc>
          <w:tcPr>
            <w:cnfStyle w:val="001000000000" w:firstRow="0" w:lastRow="0" w:firstColumn="1" w:lastColumn="0" w:oddVBand="0" w:evenVBand="0" w:oddHBand="0" w:evenHBand="0" w:firstRowFirstColumn="0" w:firstRowLastColumn="0" w:lastRowFirstColumn="0" w:lastRowLastColumn="0"/>
            <w:tcW w:w="2114" w:type="pct"/>
            <w:noWrap/>
            <w:hideMark/>
          </w:tcPr>
          <w:p w:rsidR="00D65A2E" w:rsidRPr="00095DFC" w:rsidRDefault="00D65A2E" w:rsidP="008F5011">
            <w:pPr>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eastAsia="id-ID"/>
              </w:rPr>
              <w:t>Perdagangan</w:t>
            </w:r>
          </w:p>
        </w:tc>
        <w:tc>
          <w:tcPr>
            <w:tcW w:w="789" w:type="pct"/>
            <w:noWrap/>
            <w:hideMark/>
          </w:tcPr>
          <w:p w:rsidR="00D65A2E" w:rsidRPr="00095DFC" w:rsidRDefault="00D65A2E"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52,05</w:t>
            </w:r>
          </w:p>
        </w:tc>
        <w:tc>
          <w:tcPr>
            <w:tcW w:w="816" w:type="pct"/>
            <w:noWrap/>
            <w:hideMark/>
          </w:tcPr>
          <w:p w:rsidR="00D65A2E" w:rsidRPr="00095DFC" w:rsidRDefault="00D65A2E"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42,56</w:t>
            </w:r>
          </w:p>
        </w:tc>
        <w:tc>
          <w:tcPr>
            <w:tcW w:w="642" w:type="pct"/>
            <w:noWrap/>
            <w:hideMark/>
          </w:tcPr>
          <w:p w:rsidR="00D65A2E" w:rsidRPr="00095DFC" w:rsidRDefault="00D65A2E"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43,66</w:t>
            </w:r>
          </w:p>
        </w:tc>
        <w:tc>
          <w:tcPr>
            <w:tcW w:w="640" w:type="pct"/>
            <w:noWrap/>
            <w:hideMark/>
          </w:tcPr>
          <w:p w:rsidR="00D65A2E" w:rsidRPr="00095DFC" w:rsidRDefault="00D65A2E"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35,53</w:t>
            </w:r>
          </w:p>
        </w:tc>
      </w:tr>
      <w:tr w:rsidR="00D65A2E" w:rsidRPr="00095DFC" w:rsidTr="009523F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114" w:type="pct"/>
            <w:noWrap/>
            <w:hideMark/>
          </w:tcPr>
          <w:p w:rsidR="00D65A2E" w:rsidRPr="00095DFC" w:rsidRDefault="00D65A2E" w:rsidP="008F5011">
            <w:pPr>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eastAsia="id-ID"/>
              </w:rPr>
              <w:t>Transportasi/ Komunikasi</w:t>
            </w:r>
          </w:p>
        </w:tc>
        <w:tc>
          <w:tcPr>
            <w:tcW w:w="789" w:type="pct"/>
            <w:noWrap/>
            <w:hideMark/>
          </w:tcPr>
          <w:p w:rsidR="00D65A2E" w:rsidRPr="00095DFC" w:rsidRDefault="00D65A2E"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2,22</w:t>
            </w:r>
          </w:p>
        </w:tc>
        <w:tc>
          <w:tcPr>
            <w:tcW w:w="816" w:type="pct"/>
            <w:noWrap/>
            <w:hideMark/>
          </w:tcPr>
          <w:p w:rsidR="00D65A2E" w:rsidRPr="00095DFC" w:rsidRDefault="00D65A2E"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0,68</w:t>
            </w:r>
          </w:p>
        </w:tc>
        <w:tc>
          <w:tcPr>
            <w:tcW w:w="642" w:type="pct"/>
            <w:noWrap/>
            <w:hideMark/>
          </w:tcPr>
          <w:p w:rsidR="00D65A2E" w:rsidRPr="00095DFC" w:rsidRDefault="00D65A2E"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0,62</w:t>
            </w:r>
          </w:p>
        </w:tc>
        <w:tc>
          <w:tcPr>
            <w:tcW w:w="640" w:type="pct"/>
            <w:noWrap/>
            <w:hideMark/>
          </w:tcPr>
          <w:p w:rsidR="00D65A2E" w:rsidRPr="00095DFC" w:rsidRDefault="00D65A2E"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0,54</w:t>
            </w:r>
          </w:p>
        </w:tc>
      </w:tr>
      <w:tr w:rsidR="00D65A2E" w:rsidRPr="00095DFC" w:rsidTr="009523F4">
        <w:trPr>
          <w:trHeight w:val="20"/>
        </w:trPr>
        <w:tc>
          <w:tcPr>
            <w:cnfStyle w:val="001000000000" w:firstRow="0" w:lastRow="0" w:firstColumn="1" w:lastColumn="0" w:oddVBand="0" w:evenVBand="0" w:oddHBand="0" w:evenHBand="0" w:firstRowFirstColumn="0" w:firstRowLastColumn="0" w:lastRowFirstColumn="0" w:lastRowLastColumn="0"/>
            <w:tcW w:w="2114" w:type="pct"/>
            <w:noWrap/>
            <w:hideMark/>
          </w:tcPr>
          <w:p w:rsidR="00D65A2E" w:rsidRPr="00095DFC" w:rsidRDefault="00D65A2E" w:rsidP="008F5011">
            <w:pPr>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eastAsia="id-ID"/>
              </w:rPr>
              <w:t>Keuangan</w:t>
            </w:r>
          </w:p>
        </w:tc>
        <w:tc>
          <w:tcPr>
            <w:tcW w:w="789" w:type="pct"/>
            <w:noWrap/>
            <w:hideMark/>
          </w:tcPr>
          <w:p w:rsidR="00D65A2E" w:rsidRPr="00095DFC" w:rsidRDefault="00D65A2E"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2,29</w:t>
            </w:r>
          </w:p>
        </w:tc>
        <w:tc>
          <w:tcPr>
            <w:tcW w:w="816" w:type="pct"/>
            <w:noWrap/>
            <w:hideMark/>
          </w:tcPr>
          <w:p w:rsidR="00D65A2E" w:rsidRPr="00095DFC" w:rsidRDefault="00D65A2E"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1,44</w:t>
            </w:r>
          </w:p>
        </w:tc>
        <w:tc>
          <w:tcPr>
            <w:tcW w:w="642" w:type="pct"/>
            <w:noWrap/>
            <w:hideMark/>
          </w:tcPr>
          <w:p w:rsidR="00D65A2E" w:rsidRPr="00095DFC" w:rsidRDefault="00D65A2E"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0,42</w:t>
            </w:r>
          </w:p>
        </w:tc>
        <w:tc>
          <w:tcPr>
            <w:tcW w:w="640" w:type="pct"/>
            <w:noWrap/>
            <w:hideMark/>
          </w:tcPr>
          <w:p w:rsidR="00D65A2E" w:rsidRPr="00095DFC" w:rsidRDefault="00D65A2E"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0,38</w:t>
            </w:r>
          </w:p>
        </w:tc>
      </w:tr>
      <w:tr w:rsidR="00D65A2E" w:rsidRPr="00095DFC" w:rsidTr="009523F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114" w:type="pct"/>
            <w:noWrap/>
            <w:hideMark/>
          </w:tcPr>
          <w:p w:rsidR="00D65A2E" w:rsidRPr="00095DFC" w:rsidRDefault="00D65A2E" w:rsidP="008F5011">
            <w:pPr>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eastAsia="id-ID"/>
              </w:rPr>
              <w:t>Jasa-jasa</w:t>
            </w:r>
          </w:p>
        </w:tc>
        <w:tc>
          <w:tcPr>
            <w:tcW w:w="789" w:type="pct"/>
            <w:noWrap/>
            <w:hideMark/>
          </w:tcPr>
          <w:p w:rsidR="00D65A2E" w:rsidRPr="00095DFC" w:rsidRDefault="00D65A2E"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48,96</w:t>
            </w:r>
          </w:p>
        </w:tc>
        <w:tc>
          <w:tcPr>
            <w:tcW w:w="816" w:type="pct"/>
            <w:noWrap/>
            <w:hideMark/>
          </w:tcPr>
          <w:p w:rsidR="00D65A2E" w:rsidRPr="00095DFC" w:rsidRDefault="00D65A2E"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28,99</w:t>
            </w:r>
          </w:p>
        </w:tc>
        <w:tc>
          <w:tcPr>
            <w:tcW w:w="642" w:type="pct"/>
            <w:noWrap/>
            <w:hideMark/>
          </w:tcPr>
          <w:p w:rsidR="00D65A2E" w:rsidRPr="00095DFC" w:rsidRDefault="00D65A2E"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29,45</w:t>
            </w:r>
          </w:p>
        </w:tc>
        <w:tc>
          <w:tcPr>
            <w:tcW w:w="640" w:type="pct"/>
            <w:noWrap/>
            <w:hideMark/>
          </w:tcPr>
          <w:p w:rsidR="00D65A2E" w:rsidRPr="00095DFC" w:rsidRDefault="00D65A2E"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35,10</w:t>
            </w:r>
          </w:p>
        </w:tc>
      </w:tr>
    </w:tbl>
    <w:p w:rsidR="00840C6F" w:rsidRDefault="00840C6F" w:rsidP="008F5011">
      <w:pPr>
        <w:tabs>
          <w:tab w:val="left" w:pos="2441"/>
        </w:tabs>
        <w:spacing w:after="0"/>
        <w:rPr>
          <w:rFonts w:ascii="Century Gothic" w:hAnsi="Century Gothic"/>
          <w:i/>
          <w:sz w:val="16"/>
          <w:szCs w:val="16"/>
          <w:lang w:val="id-ID"/>
        </w:rPr>
      </w:pPr>
      <w:r w:rsidRPr="00840C6F">
        <w:rPr>
          <w:rFonts w:ascii="Century Gothic" w:hAnsi="Century Gothic"/>
          <w:i/>
          <w:sz w:val="16"/>
          <w:szCs w:val="16"/>
          <w:lang w:val="id-ID"/>
        </w:rPr>
        <w:t>Sumber ; BPS Kota Baubau 2014 (diolah)</w:t>
      </w:r>
    </w:p>
    <w:p w:rsidR="00966483" w:rsidRDefault="00966483" w:rsidP="008F5011">
      <w:pPr>
        <w:tabs>
          <w:tab w:val="left" w:pos="2441"/>
        </w:tabs>
        <w:spacing w:after="0"/>
        <w:rPr>
          <w:rFonts w:ascii="Century Gothic" w:hAnsi="Century Gothic"/>
          <w:i/>
          <w:sz w:val="16"/>
          <w:szCs w:val="16"/>
          <w:lang w:val="id-ID"/>
        </w:rPr>
      </w:pPr>
    </w:p>
    <w:p w:rsidR="008D4FE2" w:rsidRPr="001E6CFE" w:rsidRDefault="008D4FE2" w:rsidP="008F5011">
      <w:pPr>
        <w:tabs>
          <w:tab w:val="left" w:pos="851"/>
        </w:tabs>
        <w:spacing w:after="0" w:line="360" w:lineRule="auto"/>
        <w:jc w:val="both"/>
        <w:rPr>
          <w:rFonts w:ascii="Century Gothic" w:hAnsi="Century Gothic"/>
          <w:spacing w:val="-6"/>
          <w:sz w:val="20"/>
          <w:szCs w:val="20"/>
        </w:rPr>
      </w:pPr>
      <w:r w:rsidRPr="001E6CFE">
        <w:rPr>
          <w:rFonts w:ascii="Century Gothic" w:hAnsi="Century Gothic"/>
          <w:spacing w:val="-6"/>
          <w:sz w:val="20"/>
          <w:szCs w:val="20"/>
          <w:lang w:val="id-ID"/>
        </w:rPr>
        <w:t>Berdasarkan data survei angkatan kerja Nasional (Sakernas) 2013 tercatat, angka TPAK perempuan sebesar 88,22 persen, yang berarti dari 100 penduduk usia kerja terdapat sekitar 88 orang aktif dalam kegiatan ekonomi</w:t>
      </w:r>
      <w:r w:rsidR="00BC2AB2" w:rsidRPr="001E6CFE">
        <w:rPr>
          <w:rFonts w:ascii="Century Gothic" w:hAnsi="Century Gothic"/>
          <w:spacing w:val="-6"/>
          <w:sz w:val="20"/>
          <w:szCs w:val="20"/>
        </w:rPr>
        <w:t xml:space="preserve"> </w:t>
      </w:r>
      <w:r w:rsidRPr="001E6CFE">
        <w:rPr>
          <w:rFonts w:ascii="Century Gothic" w:hAnsi="Century Gothic"/>
          <w:spacing w:val="-6"/>
          <w:sz w:val="20"/>
          <w:szCs w:val="20"/>
        </w:rPr>
        <w:t>Pada</w:t>
      </w:r>
      <w:r w:rsidRPr="001E6CFE">
        <w:rPr>
          <w:rFonts w:ascii="Century Gothic" w:hAnsi="Century Gothic"/>
          <w:spacing w:val="-6"/>
          <w:sz w:val="20"/>
          <w:szCs w:val="20"/>
          <w:lang w:val="id-ID"/>
        </w:rPr>
        <w:t xml:space="preserve"> </w:t>
      </w:r>
      <w:r w:rsidRPr="001E6CFE">
        <w:rPr>
          <w:rFonts w:ascii="Century Gothic" w:hAnsi="Century Gothic"/>
          <w:spacing w:val="-6"/>
          <w:sz w:val="20"/>
          <w:szCs w:val="20"/>
        </w:rPr>
        <w:t>tahun</w:t>
      </w:r>
      <w:r w:rsidRPr="001E6CFE">
        <w:rPr>
          <w:rFonts w:ascii="Century Gothic" w:hAnsi="Century Gothic"/>
          <w:spacing w:val="-6"/>
          <w:sz w:val="20"/>
          <w:szCs w:val="20"/>
          <w:lang w:val="id-ID"/>
        </w:rPr>
        <w:t xml:space="preserve"> </w:t>
      </w:r>
      <w:r w:rsidRPr="001E6CFE">
        <w:rPr>
          <w:rFonts w:ascii="Century Gothic" w:hAnsi="Century Gothic"/>
          <w:spacing w:val="-6"/>
          <w:sz w:val="20"/>
          <w:szCs w:val="20"/>
        </w:rPr>
        <w:t>2012</w:t>
      </w:r>
      <w:r w:rsidRPr="001E6CFE">
        <w:rPr>
          <w:rFonts w:ascii="Century Gothic" w:hAnsi="Century Gothic"/>
          <w:spacing w:val="-6"/>
          <w:sz w:val="20"/>
          <w:szCs w:val="20"/>
          <w:lang w:val="id-ID"/>
        </w:rPr>
        <w:t>. Hal ini mengindikasikan tingginya partisipasi perempuan dalam membangun ekon</w:t>
      </w:r>
      <w:r w:rsidRPr="001E6CFE">
        <w:rPr>
          <w:rFonts w:ascii="Century Gothic" w:hAnsi="Century Gothic"/>
          <w:spacing w:val="-6"/>
          <w:sz w:val="20"/>
          <w:szCs w:val="20"/>
        </w:rPr>
        <w:t>o</w:t>
      </w:r>
      <w:r w:rsidRPr="001E6CFE">
        <w:rPr>
          <w:rFonts w:ascii="Century Gothic" w:hAnsi="Century Gothic"/>
          <w:spacing w:val="-6"/>
          <w:sz w:val="20"/>
          <w:szCs w:val="20"/>
          <w:lang w:val="id-ID"/>
        </w:rPr>
        <w:t>mi keluarga.</w:t>
      </w:r>
      <w:r w:rsidRPr="001E6CFE">
        <w:rPr>
          <w:rFonts w:ascii="Century Gothic" w:hAnsi="Century Gothic"/>
          <w:spacing w:val="-6"/>
          <w:sz w:val="20"/>
          <w:szCs w:val="20"/>
        </w:rPr>
        <w:t xml:space="preserve"> </w:t>
      </w:r>
    </w:p>
    <w:p w:rsidR="007358C7" w:rsidRDefault="00223169" w:rsidP="00605117">
      <w:pPr>
        <w:tabs>
          <w:tab w:val="left" w:pos="2441"/>
        </w:tabs>
        <w:spacing w:after="0" w:line="240" w:lineRule="auto"/>
        <w:ind w:firstLine="567"/>
        <w:jc w:val="center"/>
        <w:rPr>
          <w:rFonts w:ascii="Century Gothic" w:hAnsi="Century Gothic"/>
          <w:b/>
          <w:bCs/>
          <w:sz w:val="20"/>
          <w:szCs w:val="20"/>
        </w:rPr>
      </w:pPr>
      <w:r>
        <w:rPr>
          <w:rFonts w:ascii="Century Gothic" w:hAnsi="Century Gothic"/>
          <w:b/>
          <w:bCs/>
          <w:sz w:val="20"/>
          <w:szCs w:val="20"/>
        </w:rPr>
        <w:t>Gambar</w:t>
      </w:r>
      <w:r w:rsidR="005610A0" w:rsidRPr="005610A0">
        <w:rPr>
          <w:rFonts w:ascii="Century Gothic" w:hAnsi="Century Gothic"/>
          <w:b/>
          <w:bCs/>
          <w:sz w:val="20"/>
          <w:szCs w:val="20"/>
        </w:rPr>
        <w:t xml:space="preserve"> </w:t>
      </w:r>
      <w:r w:rsidR="00BE4415">
        <w:rPr>
          <w:rFonts w:ascii="Century Gothic" w:hAnsi="Century Gothic"/>
          <w:b/>
          <w:bCs/>
          <w:sz w:val="20"/>
          <w:szCs w:val="20"/>
        </w:rPr>
        <w:t>2.16</w:t>
      </w:r>
    </w:p>
    <w:p w:rsidR="005610A0" w:rsidRPr="00966483" w:rsidRDefault="005610A0" w:rsidP="00966483">
      <w:pPr>
        <w:tabs>
          <w:tab w:val="left" w:pos="2441"/>
        </w:tabs>
        <w:spacing w:after="0" w:line="240" w:lineRule="auto"/>
        <w:ind w:firstLine="567"/>
        <w:jc w:val="center"/>
        <w:rPr>
          <w:rFonts w:ascii="Century Gothic" w:hAnsi="Century Gothic"/>
          <w:b/>
          <w:bCs/>
          <w:sz w:val="20"/>
          <w:szCs w:val="20"/>
          <w:lang w:val="id-ID"/>
        </w:rPr>
      </w:pPr>
      <w:r w:rsidRPr="005610A0">
        <w:rPr>
          <w:rFonts w:ascii="Century Gothic" w:hAnsi="Century Gothic"/>
          <w:b/>
          <w:bCs/>
          <w:sz w:val="20"/>
          <w:szCs w:val="20"/>
        </w:rPr>
        <w:t>TPAK Menurut Jenis Kelamin</w:t>
      </w:r>
      <w:r w:rsidR="00966483">
        <w:rPr>
          <w:rFonts w:ascii="Century Gothic" w:hAnsi="Century Gothic"/>
          <w:b/>
          <w:bCs/>
          <w:sz w:val="20"/>
          <w:szCs w:val="20"/>
        </w:rPr>
        <w:t xml:space="preserve"> </w:t>
      </w:r>
      <w:r>
        <w:rPr>
          <w:noProof/>
          <w:lang w:val="en-GB" w:eastAsia="en-GB"/>
        </w:rPr>
        <w:drawing>
          <wp:anchor distT="0" distB="0" distL="114300" distR="114300" simplePos="0" relativeHeight="251659776" behindDoc="1" locked="0" layoutInCell="1" allowOverlap="1" wp14:anchorId="788BB088" wp14:editId="22004A45">
            <wp:simplePos x="0" y="0"/>
            <wp:positionH relativeFrom="column">
              <wp:posOffset>-1019</wp:posOffset>
            </wp:positionH>
            <wp:positionV relativeFrom="paragraph">
              <wp:posOffset>155503</wp:posOffset>
            </wp:positionV>
            <wp:extent cx="5382883" cy="2389505"/>
            <wp:effectExtent l="0" t="0" r="8890" b="10795"/>
            <wp:wrapNone/>
            <wp:docPr id="44" name="Chart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14:sizeRelH relativeFrom="page">
              <wp14:pctWidth>0</wp14:pctWidth>
            </wp14:sizeRelH>
            <wp14:sizeRelV relativeFrom="page">
              <wp14:pctHeight>0</wp14:pctHeight>
            </wp14:sizeRelV>
          </wp:anchor>
        </w:drawing>
      </w:r>
      <w:r w:rsidRPr="005610A0">
        <w:rPr>
          <w:rFonts w:ascii="Century Gothic" w:hAnsi="Century Gothic"/>
          <w:b/>
          <w:bCs/>
          <w:sz w:val="20"/>
          <w:szCs w:val="20"/>
        </w:rPr>
        <w:t>Tahun 201</w:t>
      </w:r>
      <w:r w:rsidRPr="005610A0">
        <w:rPr>
          <w:rFonts w:ascii="Century Gothic" w:hAnsi="Century Gothic"/>
          <w:b/>
          <w:bCs/>
          <w:sz w:val="20"/>
          <w:szCs w:val="20"/>
          <w:lang w:val="id-ID"/>
        </w:rPr>
        <w:t>1</w:t>
      </w:r>
      <w:r w:rsidRPr="005610A0">
        <w:rPr>
          <w:rFonts w:ascii="Century Gothic" w:hAnsi="Century Gothic"/>
          <w:b/>
          <w:bCs/>
          <w:sz w:val="20"/>
          <w:szCs w:val="20"/>
        </w:rPr>
        <w:t xml:space="preserve"> – 201</w:t>
      </w:r>
      <w:r w:rsidRPr="005610A0">
        <w:rPr>
          <w:rFonts w:ascii="Century Gothic" w:hAnsi="Century Gothic"/>
          <w:b/>
          <w:bCs/>
          <w:sz w:val="20"/>
          <w:szCs w:val="20"/>
          <w:lang w:val="id-ID"/>
        </w:rPr>
        <w:t>3</w:t>
      </w:r>
      <w:r w:rsidRPr="005610A0">
        <w:rPr>
          <w:rFonts w:ascii="Century Gothic" w:hAnsi="Century Gothic"/>
          <w:b/>
          <w:bCs/>
          <w:sz w:val="20"/>
          <w:szCs w:val="20"/>
        </w:rPr>
        <w:t xml:space="preserve"> di </w:t>
      </w:r>
      <w:r w:rsidRPr="005610A0">
        <w:rPr>
          <w:rFonts w:ascii="Century Gothic" w:hAnsi="Century Gothic"/>
          <w:b/>
          <w:bCs/>
          <w:sz w:val="20"/>
          <w:szCs w:val="20"/>
          <w:lang w:val="id-ID"/>
        </w:rPr>
        <w:t>Kota Baubau</w:t>
      </w:r>
    </w:p>
    <w:p w:rsidR="008D4FE2" w:rsidRPr="008D4FE2" w:rsidRDefault="008D4FE2" w:rsidP="008F5011">
      <w:pPr>
        <w:tabs>
          <w:tab w:val="left" w:pos="851"/>
        </w:tabs>
        <w:spacing w:after="0" w:line="360" w:lineRule="auto"/>
        <w:jc w:val="both"/>
        <w:rPr>
          <w:rFonts w:ascii="Century Gothic" w:hAnsi="Century Gothic"/>
          <w:sz w:val="20"/>
          <w:szCs w:val="20"/>
          <w:lang w:val="id-ID"/>
        </w:rPr>
      </w:pPr>
    </w:p>
    <w:p w:rsidR="00840C6F" w:rsidRPr="00840C6F" w:rsidRDefault="00840C6F" w:rsidP="008F5011">
      <w:pPr>
        <w:tabs>
          <w:tab w:val="left" w:pos="2441"/>
        </w:tabs>
        <w:spacing w:after="0"/>
        <w:rPr>
          <w:rFonts w:ascii="Century Gothic" w:hAnsi="Century Gothic"/>
          <w:sz w:val="20"/>
          <w:szCs w:val="20"/>
          <w:lang w:val="id-ID"/>
        </w:rPr>
      </w:pPr>
    </w:p>
    <w:p w:rsidR="00840C6F" w:rsidRPr="00840C6F" w:rsidRDefault="00840C6F" w:rsidP="008F5011">
      <w:pPr>
        <w:pStyle w:val="ListParagraph"/>
        <w:autoSpaceDE w:val="0"/>
        <w:autoSpaceDN w:val="0"/>
        <w:adjustRightInd w:val="0"/>
        <w:ind w:left="1593" w:hanging="600"/>
        <w:rPr>
          <w:rFonts w:ascii="Century Gothic" w:hAnsi="Century Gothic" w:cs="BerlinSansFB"/>
          <w:b/>
          <w:sz w:val="20"/>
          <w:szCs w:val="20"/>
          <w:lang w:val="id-ID"/>
        </w:rPr>
      </w:pPr>
    </w:p>
    <w:p w:rsidR="00840C6F" w:rsidRPr="00840C6F" w:rsidRDefault="00840C6F" w:rsidP="008F5011">
      <w:pPr>
        <w:autoSpaceDE w:val="0"/>
        <w:autoSpaceDN w:val="0"/>
        <w:adjustRightInd w:val="0"/>
        <w:spacing w:after="0" w:line="360" w:lineRule="auto"/>
        <w:ind w:firstLine="720"/>
        <w:jc w:val="both"/>
        <w:rPr>
          <w:rFonts w:ascii="Century Gothic" w:hAnsi="Century Gothic" w:cs="BerlinSansFB"/>
          <w:sz w:val="20"/>
          <w:szCs w:val="20"/>
        </w:rPr>
      </w:pPr>
    </w:p>
    <w:p w:rsidR="00840C6F" w:rsidRPr="00840C6F" w:rsidRDefault="00840C6F" w:rsidP="008F5011">
      <w:pPr>
        <w:autoSpaceDE w:val="0"/>
        <w:autoSpaceDN w:val="0"/>
        <w:adjustRightInd w:val="0"/>
        <w:spacing w:after="0" w:line="360" w:lineRule="auto"/>
        <w:jc w:val="both"/>
        <w:rPr>
          <w:rFonts w:ascii="Century Gothic" w:hAnsi="Century Gothic" w:cs="BerlinSansFB"/>
          <w:sz w:val="16"/>
          <w:szCs w:val="16"/>
          <w:lang w:val="id-ID"/>
        </w:rPr>
      </w:pPr>
    </w:p>
    <w:p w:rsidR="00840C6F" w:rsidRDefault="00840C6F" w:rsidP="008F5011">
      <w:pPr>
        <w:autoSpaceDE w:val="0"/>
        <w:autoSpaceDN w:val="0"/>
        <w:adjustRightInd w:val="0"/>
        <w:spacing w:after="0" w:line="360" w:lineRule="auto"/>
        <w:ind w:left="1560" w:firstLine="567"/>
        <w:jc w:val="both"/>
        <w:rPr>
          <w:rFonts w:ascii="Century Gothic" w:eastAsia="MS UI Gothic" w:hAnsi="Century Gothic" w:cs="Levenim MT"/>
          <w:sz w:val="20"/>
          <w:szCs w:val="20"/>
          <w:lang w:val="af-ZA"/>
        </w:rPr>
      </w:pPr>
    </w:p>
    <w:p w:rsidR="005610A0" w:rsidRDefault="005610A0" w:rsidP="008F5011">
      <w:pPr>
        <w:autoSpaceDE w:val="0"/>
        <w:autoSpaceDN w:val="0"/>
        <w:adjustRightInd w:val="0"/>
        <w:spacing w:after="0" w:line="360" w:lineRule="auto"/>
        <w:ind w:left="1560" w:firstLine="567"/>
        <w:jc w:val="both"/>
        <w:rPr>
          <w:rFonts w:ascii="Century Gothic" w:eastAsia="MS UI Gothic" w:hAnsi="Century Gothic" w:cs="Levenim MT"/>
          <w:sz w:val="20"/>
          <w:szCs w:val="20"/>
          <w:lang w:val="af-ZA"/>
        </w:rPr>
      </w:pPr>
    </w:p>
    <w:p w:rsidR="005610A0" w:rsidRDefault="005610A0" w:rsidP="008F5011">
      <w:pPr>
        <w:autoSpaceDE w:val="0"/>
        <w:autoSpaceDN w:val="0"/>
        <w:adjustRightInd w:val="0"/>
        <w:spacing w:after="0" w:line="360" w:lineRule="auto"/>
        <w:ind w:left="1560" w:firstLine="567"/>
        <w:jc w:val="both"/>
        <w:rPr>
          <w:rFonts w:ascii="Century Gothic" w:eastAsia="MS UI Gothic" w:hAnsi="Century Gothic" w:cs="Levenim MT"/>
          <w:sz w:val="20"/>
          <w:szCs w:val="20"/>
          <w:lang w:val="af-ZA"/>
        </w:rPr>
      </w:pPr>
    </w:p>
    <w:p w:rsidR="005610A0" w:rsidRDefault="005610A0" w:rsidP="008F5011">
      <w:pPr>
        <w:autoSpaceDE w:val="0"/>
        <w:autoSpaceDN w:val="0"/>
        <w:adjustRightInd w:val="0"/>
        <w:spacing w:after="0" w:line="360" w:lineRule="auto"/>
        <w:ind w:left="1560" w:firstLine="567"/>
        <w:jc w:val="both"/>
        <w:rPr>
          <w:rFonts w:ascii="Century Gothic" w:eastAsia="MS UI Gothic" w:hAnsi="Century Gothic" w:cs="Levenim MT"/>
          <w:sz w:val="20"/>
          <w:szCs w:val="20"/>
          <w:lang w:val="af-ZA"/>
        </w:rPr>
      </w:pPr>
    </w:p>
    <w:p w:rsidR="004401DA" w:rsidRDefault="004401DA" w:rsidP="008F5011">
      <w:pPr>
        <w:tabs>
          <w:tab w:val="left" w:pos="1701"/>
        </w:tabs>
        <w:spacing w:after="0" w:line="240" w:lineRule="auto"/>
        <w:rPr>
          <w:rFonts w:ascii="Century Gothic" w:hAnsi="Century Gothic"/>
          <w:i/>
          <w:sz w:val="16"/>
          <w:szCs w:val="16"/>
        </w:rPr>
      </w:pPr>
    </w:p>
    <w:p w:rsidR="004401DA" w:rsidRDefault="004401DA" w:rsidP="008F5011">
      <w:pPr>
        <w:tabs>
          <w:tab w:val="left" w:pos="1701"/>
        </w:tabs>
        <w:spacing w:after="0" w:line="240" w:lineRule="auto"/>
        <w:rPr>
          <w:rFonts w:ascii="Century Gothic" w:hAnsi="Century Gothic"/>
          <w:i/>
          <w:sz w:val="16"/>
          <w:szCs w:val="16"/>
        </w:rPr>
      </w:pPr>
    </w:p>
    <w:p w:rsidR="004401DA" w:rsidRDefault="004401DA" w:rsidP="008F5011">
      <w:pPr>
        <w:tabs>
          <w:tab w:val="left" w:pos="1701"/>
        </w:tabs>
        <w:spacing w:after="0" w:line="240" w:lineRule="auto"/>
        <w:rPr>
          <w:rFonts w:ascii="Century Gothic" w:hAnsi="Century Gothic"/>
          <w:i/>
          <w:sz w:val="16"/>
          <w:szCs w:val="16"/>
        </w:rPr>
      </w:pPr>
    </w:p>
    <w:p w:rsidR="004401DA" w:rsidRDefault="004401DA" w:rsidP="008F5011">
      <w:pPr>
        <w:tabs>
          <w:tab w:val="left" w:pos="1701"/>
        </w:tabs>
        <w:spacing w:after="0" w:line="240" w:lineRule="auto"/>
        <w:rPr>
          <w:rFonts w:ascii="Century Gothic" w:hAnsi="Century Gothic"/>
          <w:i/>
          <w:sz w:val="16"/>
          <w:szCs w:val="16"/>
        </w:rPr>
      </w:pPr>
    </w:p>
    <w:p w:rsidR="005610A0" w:rsidRDefault="005610A0" w:rsidP="008F5011">
      <w:pPr>
        <w:tabs>
          <w:tab w:val="left" w:pos="1701"/>
        </w:tabs>
        <w:spacing w:after="0" w:line="240" w:lineRule="auto"/>
        <w:rPr>
          <w:rFonts w:ascii="Century Gothic" w:hAnsi="Century Gothic"/>
          <w:i/>
          <w:sz w:val="16"/>
          <w:szCs w:val="16"/>
        </w:rPr>
      </w:pPr>
      <w:r w:rsidRPr="005610A0">
        <w:rPr>
          <w:rFonts w:ascii="Century Gothic" w:hAnsi="Century Gothic"/>
          <w:i/>
          <w:sz w:val="16"/>
          <w:szCs w:val="16"/>
          <w:lang w:val="id-ID"/>
        </w:rPr>
        <w:t>Sumber; Sakernas Agustus 2013 ; BPS Kota Baubau 2014 (diolah)</w:t>
      </w:r>
    </w:p>
    <w:p w:rsidR="00AB5DEC" w:rsidRDefault="00AB5DEC" w:rsidP="008F5011">
      <w:pPr>
        <w:tabs>
          <w:tab w:val="left" w:pos="1701"/>
        </w:tabs>
        <w:spacing w:after="0" w:line="240" w:lineRule="auto"/>
        <w:rPr>
          <w:rFonts w:ascii="Century Gothic" w:hAnsi="Century Gothic"/>
          <w:i/>
          <w:sz w:val="16"/>
          <w:szCs w:val="16"/>
        </w:rPr>
      </w:pPr>
    </w:p>
    <w:p w:rsidR="00AB5DEC" w:rsidRPr="00AB5DEC" w:rsidRDefault="00AB5DEC" w:rsidP="008F5011">
      <w:pPr>
        <w:tabs>
          <w:tab w:val="left" w:pos="1701"/>
        </w:tabs>
        <w:spacing w:after="0" w:line="240" w:lineRule="auto"/>
        <w:rPr>
          <w:rFonts w:ascii="Century Gothic" w:hAnsi="Century Gothic"/>
          <w:i/>
          <w:sz w:val="16"/>
          <w:szCs w:val="16"/>
        </w:rPr>
      </w:pPr>
    </w:p>
    <w:p w:rsidR="00840C6F" w:rsidRPr="00840C6F" w:rsidRDefault="00A866B4" w:rsidP="002F5B99">
      <w:pPr>
        <w:pStyle w:val="Heading5"/>
        <w:numPr>
          <w:ilvl w:val="0"/>
          <w:numId w:val="85"/>
        </w:numPr>
        <w:spacing w:line="360" w:lineRule="auto"/>
        <w:ind w:left="426"/>
        <w:rPr>
          <w:rFonts w:ascii="Arial Black" w:hAnsi="Arial Black"/>
          <w:sz w:val="22"/>
          <w:szCs w:val="22"/>
        </w:rPr>
      </w:pPr>
      <w:r w:rsidRPr="00BF0672">
        <w:rPr>
          <w:rFonts w:ascii="Arial Black" w:hAnsi="Arial Black"/>
          <w:sz w:val="22"/>
          <w:szCs w:val="22"/>
        </w:rPr>
        <w:t>Urusan Keluarga Berencana dan Keluarga Sejahtera</w:t>
      </w:r>
    </w:p>
    <w:p w:rsidR="00FA6858" w:rsidRDefault="006D0116" w:rsidP="00966483">
      <w:pPr>
        <w:pStyle w:val="ListParagraph"/>
        <w:spacing w:line="360" w:lineRule="auto"/>
        <w:ind w:left="0" w:firstLine="567"/>
        <w:jc w:val="both"/>
        <w:rPr>
          <w:rFonts w:ascii="Century Gothic" w:hAnsi="Century Gothic"/>
          <w:sz w:val="20"/>
          <w:szCs w:val="20"/>
        </w:rPr>
      </w:pPr>
      <w:r w:rsidRPr="00DC6DE4">
        <w:rPr>
          <w:rFonts w:ascii="Century Gothic" w:eastAsia="MS UI Gothic" w:hAnsi="Century Gothic" w:cs="Levenim MT"/>
          <w:sz w:val="20"/>
          <w:szCs w:val="20"/>
        </w:rPr>
        <w:t>Pembangunan keluarga kecil berkualitas memiliki peran yang sangat penting dalam mendukung pencapaian tujuan pembangunan nasional terutama dalam peningkatan kualitas sumber daya manusia/SDM. Sehubungan dengan pembangunan keluarga kecil berkualitas, pengendalian kuantitas penduduk merupakan salah satu aspek penting untuk menjamin tercapainya penduduk tumbuh seimbang di masa yang akan datang.</w:t>
      </w:r>
      <w:r w:rsidR="00C14AF5">
        <w:rPr>
          <w:rFonts w:ascii="Century Gothic" w:eastAsia="MS UI Gothic" w:hAnsi="Century Gothic" w:cs="Levenim MT"/>
          <w:sz w:val="20"/>
          <w:szCs w:val="20"/>
        </w:rPr>
        <w:t xml:space="preserve"> </w:t>
      </w:r>
      <w:r w:rsidR="00C14AF5" w:rsidRPr="00C14AF5">
        <w:rPr>
          <w:rFonts w:ascii="Century Gothic" w:hAnsi="Century Gothic"/>
          <w:sz w:val="20"/>
          <w:szCs w:val="20"/>
        </w:rPr>
        <w:t xml:space="preserve">Urusan Pelayanan Umum Bidang </w:t>
      </w:r>
      <w:r w:rsidR="00C14AF5" w:rsidRPr="00C14AF5">
        <w:rPr>
          <w:rFonts w:ascii="Century Gothic" w:hAnsi="Century Gothic"/>
          <w:sz w:val="20"/>
          <w:szCs w:val="20"/>
        </w:rPr>
        <w:lastRenderedPageBreak/>
        <w:t>Urusan Keluarga Berencana dan Keluarga Sejahtera, yang digambarkan dari beberapa indikator terkait dengan keluarga berencanda dan sejahtera untuk menurunkan jumlah penduduk dan menek</w:t>
      </w:r>
      <w:r w:rsidR="00966483">
        <w:rPr>
          <w:rFonts w:ascii="Century Gothic" w:hAnsi="Century Gothic"/>
          <w:sz w:val="20"/>
          <w:szCs w:val="20"/>
        </w:rPr>
        <w:t xml:space="preserve">an angka kemiskinan Indonesia. </w:t>
      </w:r>
      <w:r w:rsidR="00C14AF5" w:rsidRPr="00C14AF5">
        <w:rPr>
          <w:rFonts w:ascii="Century Gothic" w:hAnsi="Century Gothic"/>
          <w:sz w:val="20"/>
          <w:szCs w:val="20"/>
        </w:rPr>
        <w:t>Upaya Pemerintah membangun Sarana Pelayanan Keluarga Bere</w:t>
      </w:r>
      <w:r w:rsidR="005610A0">
        <w:rPr>
          <w:rFonts w:ascii="Century Gothic" w:hAnsi="Century Gothic"/>
          <w:sz w:val="20"/>
          <w:szCs w:val="20"/>
        </w:rPr>
        <w:t>ncana di uraikan dalam tabel be</w:t>
      </w:r>
      <w:r w:rsidR="00C14AF5" w:rsidRPr="00C14AF5">
        <w:rPr>
          <w:rFonts w:ascii="Century Gothic" w:hAnsi="Century Gothic"/>
          <w:sz w:val="20"/>
          <w:szCs w:val="20"/>
        </w:rPr>
        <w:t>rikut:</w:t>
      </w:r>
    </w:p>
    <w:p w:rsidR="00C14AF5" w:rsidRPr="00BE4415" w:rsidRDefault="00605117" w:rsidP="008F5011">
      <w:pPr>
        <w:pStyle w:val="NoSpacing"/>
        <w:jc w:val="center"/>
        <w:rPr>
          <w:rFonts w:ascii="Century Gothic" w:hAnsi="Century Gothic"/>
          <w:b/>
          <w:noProof/>
          <w:color w:val="000000"/>
          <w:sz w:val="20"/>
          <w:szCs w:val="20"/>
          <w:lang w:val="en-US"/>
        </w:rPr>
      </w:pPr>
      <w:r>
        <w:rPr>
          <w:rFonts w:ascii="Century Gothic" w:hAnsi="Century Gothic"/>
          <w:b/>
          <w:noProof/>
          <w:color w:val="000000"/>
          <w:sz w:val="20"/>
          <w:szCs w:val="20"/>
        </w:rPr>
        <w:t>T</w:t>
      </w:r>
      <w:r w:rsidR="00BE4415">
        <w:rPr>
          <w:rFonts w:ascii="Century Gothic" w:hAnsi="Century Gothic"/>
          <w:b/>
          <w:noProof/>
          <w:color w:val="000000"/>
          <w:sz w:val="20"/>
          <w:szCs w:val="20"/>
        </w:rPr>
        <w:t>abel 2.4</w:t>
      </w:r>
      <w:r w:rsidR="00BE4415">
        <w:rPr>
          <w:rFonts w:ascii="Century Gothic" w:hAnsi="Century Gothic"/>
          <w:b/>
          <w:noProof/>
          <w:color w:val="000000"/>
          <w:sz w:val="20"/>
          <w:szCs w:val="20"/>
          <w:lang w:val="en-US"/>
        </w:rPr>
        <w:t>1</w:t>
      </w:r>
    </w:p>
    <w:p w:rsidR="00C14AF5" w:rsidRPr="00C14AF5" w:rsidRDefault="00C14AF5" w:rsidP="008F5011">
      <w:pPr>
        <w:pStyle w:val="Caption"/>
        <w:pBdr>
          <w:top w:val="none" w:sz="0" w:space="0" w:color="auto"/>
          <w:left w:val="none" w:sz="0" w:space="0" w:color="auto"/>
          <w:bottom w:val="none" w:sz="0" w:space="0" w:color="auto"/>
          <w:right w:val="none" w:sz="0" w:space="0" w:color="auto"/>
        </w:pBdr>
        <w:ind w:right="572"/>
        <w:jc w:val="center"/>
        <w:rPr>
          <w:rFonts w:ascii="Century Gothic" w:hAnsi="Century Gothic"/>
          <w:color w:val="000000"/>
          <w:sz w:val="20"/>
        </w:rPr>
      </w:pPr>
      <w:r w:rsidRPr="00C14AF5">
        <w:rPr>
          <w:rFonts w:ascii="Century Gothic" w:hAnsi="Century Gothic"/>
          <w:b/>
          <w:color w:val="000000"/>
          <w:sz w:val="20"/>
          <w:lang w:val="en-US"/>
        </w:rPr>
        <w:t>Jumlah Sarana Pelay</w:t>
      </w:r>
      <w:r w:rsidR="00966483">
        <w:rPr>
          <w:rFonts w:ascii="Century Gothic" w:hAnsi="Century Gothic"/>
          <w:b/>
          <w:color w:val="000000"/>
          <w:sz w:val="20"/>
          <w:lang w:val="en-US"/>
        </w:rPr>
        <w:t xml:space="preserve">anan Keluarga Berencana Kota Baubau </w:t>
      </w:r>
      <w:r w:rsidRPr="00C14AF5">
        <w:rPr>
          <w:rFonts w:ascii="Century Gothic" w:hAnsi="Century Gothic"/>
          <w:b/>
          <w:color w:val="000000"/>
          <w:sz w:val="20"/>
          <w:lang w:val="en-US"/>
        </w:rPr>
        <w:t xml:space="preserve">Tahun </w:t>
      </w:r>
      <w:r w:rsidRPr="00C14AF5">
        <w:rPr>
          <w:rFonts w:ascii="Century Gothic" w:hAnsi="Century Gothic"/>
          <w:b/>
          <w:sz w:val="20"/>
          <w:lang w:val="en-US"/>
        </w:rPr>
        <w:t>201</w:t>
      </w:r>
      <w:r w:rsidRPr="00C14AF5">
        <w:rPr>
          <w:rFonts w:ascii="Century Gothic" w:hAnsi="Century Gothic"/>
          <w:b/>
          <w:sz w:val="20"/>
        </w:rPr>
        <w:t>4</w:t>
      </w:r>
    </w:p>
    <w:tbl>
      <w:tblPr>
        <w:tblStyle w:val="LightShading-Accent5"/>
        <w:tblW w:w="5000" w:type="pct"/>
        <w:tblLook w:val="04A0" w:firstRow="1" w:lastRow="0" w:firstColumn="1" w:lastColumn="0" w:noHBand="0" w:noVBand="1"/>
      </w:tblPr>
      <w:tblGrid>
        <w:gridCol w:w="2129"/>
        <w:gridCol w:w="1439"/>
        <w:gridCol w:w="1752"/>
        <w:gridCol w:w="2086"/>
        <w:gridCol w:w="1031"/>
      </w:tblGrid>
      <w:tr w:rsidR="00215C43" w:rsidRPr="00C14AF5" w:rsidTr="009523F4">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62" w:type="pct"/>
          </w:tcPr>
          <w:p w:rsidR="00215C43" w:rsidRPr="00966483" w:rsidRDefault="00966483" w:rsidP="00966483">
            <w:pPr>
              <w:ind w:left="-57" w:right="-57"/>
              <w:jc w:val="center"/>
              <w:rPr>
                <w:rFonts w:ascii="Century Gothic" w:hAnsi="Century Gothic"/>
                <w:b w:val="0"/>
                <w:color w:val="000000"/>
                <w:spacing w:val="-8"/>
                <w:sz w:val="18"/>
                <w:szCs w:val="18"/>
              </w:rPr>
            </w:pPr>
            <w:r w:rsidRPr="00966483">
              <w:rPr>
                <w:rFonts w:ascii="Century Gothic" w:hAnsi="Century Gothic"/>
                <w:b w:val="0"/>
                <w:color w:val="000000"/>
                <w:spacing w:val="-8"/>
                <w:sz w:val="18"/>
                <w:szCs w:val="18"/>
              </w:rPr>
              <w:t>Wilayah</w:t>
            </w:r>
          </w:p>
        </w:tc>
        <w:tc>
          <w:tcPr>
            <w:tcW w:w="853" w:type="pct"/>
          </w:tcPr>
          <w:p w:rsidR="00215C43" w:rsidRPr="00966483" w:rsidRDefault="00966483" w:rsidP="00966483">
            <w:pPr>
              <w:ind w:left="-57" w:right="-57"/>
              <w:jc w:val="center"/>
              <w:cnfStyle w:val="100000000000" w:firstRow="1" w:lastRow="0" w:firstColumn="0" w:lastColumn="0" w:oddVBand="0" w:evenVBand="0" w:oddHBand="0" w:evenHBand="0" w:firstRowFirstColumn="0" w:firstRowLastColumn="0" w:lastRowFirstColumn="0" w:lastRowLastColumn="0"/>
              <w:rPr>
                <w:rFonts w:ascii="Century Gothic" w:hAnsi="Century Gothic"/>
                <w:b w:val="0"/>
                <w:color w:val="000000"/>
                <w:spacing w:val="-8"/>
                <w:sz w:val="18"/>
                <w:szCs w:val="18"/>
              </w:rPr>
            </w:pPr>
            <w:r w:rsidRPr="00966483">
              <w:rPr>
                <w:rFonts w:ascii="Century Gothic" w:hAnsi="Century Gothic"/>
                <w:b w:val="0"/>
                <w:color w:val="000000"/>
                <w:spacing w:val="-8"/>
                <w:sz w:val="18"/>
                <w:szCs w:val="18"/>
              </w:rPr>
              <w:t>Klinik K</w:t>
            </w:r>
            <w:r w:rsidR="00215C43" w:rsidRPr="00966483">
              <w:rPr>
                <w:rFonts w:ascii="Century Gothic" w:hAnsi="Century Gothic"/>
                <w:b w:val="0"/>
                <w:color w:val="000000"/>
                <w:spacing w:val="-8"/>
                <w:sz w:val="18"/>
                <w:szCs w:val="18"/>
              </w:rPr>
              <w:t>B</w:t>
            </w:r>
          </w:p>
        </w:tc>
        <w:tc>
          <w:tcPr>
            <w:tcW w:w="1038" w:type="pct"/>
          </w:tcPr>
          <w:p w:rsidR="00215C43" w:rsidRPr="00966483" w:rsidRDefault="00215C43" w:rsidP="00966483">
            <w:pPr>
              <w:ind w:left="-57" w:right="-57"/>
              <w:jc w:val="center"/>
              <w:cnfStyle w:val="100000000000" w:firstRow="1" w:lastRow="0" w:firstColumn="0" w:lastColumn="0" w:oddVBand="0" w:evenVBand="0" w:oddHBand="0" w:evenHBand="0" w:firstRowFirstColumn="0" w:firstRowLastColumn="0" w:lastRowFirstColumn="0" w:lastRowLastColumn="0"/>
              <w:rPr>
                <w:rFonts w:ascii="Century Gothic" w:hAnsi="Century Gothic"/>
                <w:b w:val="0"/>
                <w:color w:val="000000"/>
                <w:spacing w:val="-8"/>
                <w:sz w:val="18"/>
                <w:szCs w:val="18"/>
              </w:rPr>
            </w:pPr>
            <w:r w:rsidRPr="00966483">
              <w:rPr>
                <w:rFonts w:ascii="Century Gothic" w:hAnsi="Century Gothic"/>
                <w:b w:val="0"/>
                <w:color w:val="000000"/>
                <w:spacing w:val="-8"/>
                <w:sz w:val="18"/>
                <w:szCs w:val="18"/>
              </w:rPr>
              <w:t>Pembantu Pembinaan KB Desa</w:t>
            </w:r>
          </w:p>
        </w:tc>
        <w:tc>
          <w:tcPr>
            <w:tcW w:w="1236" w:type="pct"/>
          </w:tcPr>
          <w:p w:rsidR="00215C43" w:rsidRPr="00966483" w:rsidRDefault="00215C43" w:rsidP="00966483">
            <w:pPr>
              <w:ind w:left="-57" w:right="-57"/>
              <w:jc w:val="center"/>
              <w:cnfStyle w:val="100000000000" w:firstRow="1" w:lastRow="0" w:firstColumn="0" w:lastColumn="0" w:oddVBand="0" w:evenVBand="0" w:oddHBand="0" w:evenHBand="0" w:firstRowFirstColumn="0" w:firstRowLastColumn="0" w:lastRowFirstColumn="0" w:lastRowLastColumn="0"/>
              <w:rPr>
                <w:rFonts w:ascii="Century Gothic" w:hAnsi="Century Gothic"/>
                <w:b w:val="0"/>
                <w:color w:val="000000"/>
                <w:spacing w:val="-8"/>
                <w:sz w:val="18"/>
                <w:szCs w:val="18"/>
              </w:rPr>
            </w:pPr>
            <w:r w:rsidRPr="00966483">
              <w:rPr>
                <w:rFonts w:ascii="Century Gothic" w:hAnsi="Century Gothic"/>
                <w:b w:val="0"/>
                <w:color w:val="000000"/>
                <w:spacing w:val="-8"/>
                <w:sz w:val="18"/>
                <w:szCs w:val="18"/>
              </w:rPr>
              <w:t>Sub Pembantu Pembinaan KB Desa</w:t>
            </w:r>
          </w:p>
        </w:tc>
        <w:tc>
          <w:tcPr>
            <w:tcW w:w="612" w:type="pct"/>
          </w:tcPr>
          <w:p w:rsidR="00215C43" w:rsidRPr="00966483" w:rsidRDefault="00215C43" w:rsidP="00966483">
            <w:pPr>
              <w:ind w:left="-57" w:right="-57"/>
              <w:jc w:val="center"/>
              <w:cnfStyle w:val="100000000000" w:firstRow="1" w:lastRow="0" w:firstColumn="0" w:lastColumn="0" w:oddVBand="0" w:evenVBand="0" w:oddHBand="0" w:evenHBand="0" w:firstRowFirstColumn="0" w:firstRowLastColumn="0" w:lastRowFirstColumn="0" w:lastRowLastColumn="0"/>
              <w:rPr>
                <w:rFonts w:ascii="Century Gothic" w:hAnsi="Century Gothic"/>
                <w:b w:val="0"/>
                <w:color w:val="000000"/>
                <w:spacing w:val="-8"/>
                <w:sz w:val="18"/>
                <w:szCs w:val="18"/>
              </w:rPr>
            </w:pPr>
            <w:r w:rsidRPr="00966483">
              <w:rPr>
                <w:rFonts w:ascii="Century Gothic" w:hAnsi="Century Gothic"/>
                <w:b w:val="0"/>
                <w:color w:val="000000"/>
                <w:spacing w:val="-8"/>
                <w:sz w:val="18"/>
                <w:szCs w:val="18"/>
              </w:rPr>
              <w:t>Jumlah</w:t>
            </w:r>
          </w:p>
        </w:tc>
      </w:tr>
      <w:tr w:rsidR="00215C43" w:rsidRPr="00C14AF5" w:rsidTr="009523F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62" w:type="pct"/>
          </w:tcPr>
          <w:p w:rsidR="00215C43" w:rsidRPr="00C14AF5" w:rsidRDefault="00215C43" w:rsidP="00966483">
            <w:pPr>
              <w:pStyle w:val="NoSpacing"/>
              <w:jc w:val="center"/>
              <w:rPr>
                <w:rFonts w:ascii="Century Gothic" w:hAnsi="Century Gothic"/>
                <w:color w:val="000000"/>
                <w:sz w:val="20"/>
                <w:szCs w:val="20"/>
                <w:lang w:val="fi-FI"/>
              </w:rPr>
            </w:pPr>
            <w:r w:rsidRPr="00C14AF5">
              <w:rPr>
                <w:rFonts w:ascii="Century Gothic" w:hAnsi="Century Gothic"/>
                <w:color w:val="000000"/>
                <w:sz w:val="20"/>
                <w:szCs w:val="20"/>
                <w:lang w:val="fi-FI"/>
              </w:rPr>
              <w:t>Kota Baubau</w:t>
            </w:r>
          </w:p>
        </w:tc>
        <w:tc>
          <w:tcPr>
            <w:tcW w:w="853" w:type="pct"/>
          </w:tcPr>
          <w:p w:rsidR="00215C43" w:rsidRPr="00C14AF5" w:rsidRDefault="00215C43" w:rsidP="00966483">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20"/>
                <w:szCs w:val="20"/>
              </w:rPr>
            </w:pPr>
            <w:r w:rsidRPr="00C14AF5">
              <w:rPr>
                <w:rFonts w:ascii="Century Gothic" w:hAnsi="Century Gothic"/>
                <w:color w:val="000000"/>
                <w:sz w:val="20"/>
                <w:szCs w:val="20"/>
              </w:rPr>
              <w:t>21</w:t>
            </w:r>
          </w:p>
        </w:tc>
        <w:tc>
          <w:tcPr>
            <w:tcW w:w="1038" w:type="pct"/>
          </w:tcPr>
          <w:p w:rsidR="00215C43" w:rsidRPr="00C14AF5" w:rsidRDefault="00215C43" w:rsidP="00966483">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20"/>
                <w:szCs w:val="20"/>
              </w:rPr>
            </w:pPr>
            <w:r w:rsidRPr="00C14AF5">
              <w:rPr>
                <w:rFonts w:ascii="Century Gothic" w:hAnsi="Century Gothic"/>
                <w:color w:val="000000"/>
                <w:sz w:val="20"/>
                <w:szCs w:val="20"/>
              </w:rPr>
              <w:t>43</w:t>
            </w:r>
          </w:p>
        </w:tc>
        <w:tc>
          <w:tcPr>
            <w:tcW w:w="1236" w:type="pct"/>
          </w:tcPr>
          <w:p w:rsidR="00215C43" w:rsidRPr="00C14AF5" w:rsidRDefault="00215C43" w:rsidP="00966483">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20"/>
                <w:szCs w:val="20"/>
              </w:rPr>
            </w:pPr>
            <w:r w:rsidRPr="00C14AF5">
              <w:rPr>
                <w:rFonts w:ascii="Century Gothic" w:hAnsi="Century Gothic"/>
                <w:color w:val="000000"/>
                <w:sz w:val="20"/>
                <w:szCs w:val="20"/>
              </w:rPr>
              <w:t>173</w:t>
            </w:r>
          </w:p>
        </w:tc>
        <w:tc>
          <w:tcPr>
            <w:tcW w:w="612" w:type="pct"/>
          </w:tcPr>
          <w:p w:rsidR="00215C43" w:rsidRPr="00C14AF5" w:rsidRDefault="00215C43" w:rsidP="00966483">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20"/>
                <w:szCs w:val="20"/>
              </w:rPr>
            </w:pPr>
            <w:r w:rsidRPr="00C14AF5">
              <w:rPr>
                <w:rFonts w:ascii="Century Gothic" w:hAnsi="Century Gothic"/>
                <w:color w:val="000000"/>
                <w:sz w:val="20"/>
                <w:szCs w:val="20"/>
              </w:rPr>
              <w:t>237</w:t>
            </w:r>
          </w:p>
        </w:tc>
      </w:tr>
      <w:tr w:rsidR="00215C43" w:rsidRPr="00C14AF5" w:rsidTr="009523F4">
        <w:trPr>
          <w:trHeight w:val="20"/>
        </w:trPr>
        <w:tc>
          <w:tcPr>
            <w:cnfStyle w:val="001000000000" w:firstRow="0" w:lastRow="0" w:firstColumn="1" w:lastColumn="0" w:oddVBand="0" w:evenVBand="0" w:oddHBand="0" w:evenHBand="0" w:firstRowFirstColumn="0" w:firstRowLastColumn="0" w:lastRowFirstColumn="0" w:lastRowLastColumn="0"/>
            <w:tcW w:w="1262" w:type="pct"/>
          </w:tcPr>
          <w:p w:rsidR="00215C43" w:rsidRPr="00C14AF5" w:rsidRDefault="00215C43" w:rsidP="00966483">
            <w:pPr>
              <w:pStyle w:val="NoSpacing"/>
              <w:jc w:val="center"/>
              <w:rPr>
                <w:rFonts w:ascii="Century Gothic" w:hAnsi="Century Gothic"/>
                <w:color w:val="000000"/>
                <w:sz w:val="20"/>
                <w:szCs w:val="20"/>
                <w:lang w:val="en-US"/>
              </w:rPr>
            </w:pPr>
            <w:r>
              <w:rPr>
                <w:rFonts w:ascii="Century Gothic" w:hAnsi="Century Gothic"/>
                <w:color w:val="000000"/>
                <w:sz w:val="20"/>
                <w:szCs w:val="20"/>
                <w:lang w:val="en-US"/>
              </w:rPr>
              <w:t>Prov. Sultra</w:t>
            </w:r>
          </w:p>
        </w:tc>
        <w:tc>
          <w:tcPr>
            <w:tcW w:w="853" w:type="pct"/>
          </w:tcPr>
          <w:p w:rsidR="00215C43" w:rsidRPr="00C14AF5" w:rsidRDefault="00215C43" w:rsidP="00966483">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sz w:val="20"/>
                <w:szCs w:val="20"/>
              </w:rPr>
            </w:pPr>
            <w:r w:rsidRPr="00C14AF5">
              <w:rPr>
                <w:rFonts w:ascii="Century Gothic" w:hAnsi="Century Gothic"/>
                <w:color w:val="000000"/>
                <w:sz w:val="20"/>
                <w:szCs w:val="20"/>
              </w:rPr>
              <w:t>428</w:t>
            </w:r>
          </w:p>
        </w:tc>
        <w:tc>
          <w:tcPr>
            <w:tcW w:w="1038" w:type="pct"/>
          </w:tcPr>
          <w:p w:rsidR="00215C43" w:rsidRPr="00C14AF5" w:rsidRDefault="00215C43" w:rsidP="00966483">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sz w:val="20"/>
                <w:szCs w:val="20"/>
              </w:rPr>
            </w:pPr>
            <w:r w:rsidRPr="00C14AF5">
              <w:rPr>
                <w:rFonts w:ascii="Century Gothic" w:hAnsi="Century Gothic"/>
                <w:color w:val="000000"/>
                <w:sz w:val="20"/>
                <w:szCs w:val="20"/>
              </w:rPr>
              <w:t>2.021</w:t>
            </w:r>
          </w:p>
        </w:tc>
        <w:tc>
          <w:tcPr>
            <w:tcW w:w="1236" w:type="pct"/>
          </w:tcPr>
          <w:p w:rsidR="00215C43" w:rsidRPr="00C14AF5" w:rsidRDefault="00215C43" w:rsidP="00966483">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sz w:val="20"/>
                <w:szCs w:val="20"/>
              </w:rPr>
            </w:pPr>
            <w:r w:rsidRPr="00C14AF5">
              <w:rPr>
                <w:rFonts w:ascii="Century Gothic" w:hAnsi="Century Gothic"/>
                <w:color w:val="000000"/>
                <w:sz w:val="20"/>
                <w:szCs w:val="20"/>
              </w:rPr>
              <w:t>6.477</w:t>
            </w:r>
          </w:p>
        </w:tc>
        <w:tc>
          <w:tcPr>
            <w:tcW w:w="612" w:type="pct"/>
          </w:tcPr>
          <w:p w:rsidR="00215C43" w:rsidRPr="00C14AF5" w:rsidRDefault="00215C43" w:rsidP="00966483">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color w:val="000000"/>
                <w:sz w:val="20"/>
                <w:szCs w:val="20"/>
              </w:rPr>
            </w:pPr>
            <w:r w:rsidRPr="00C14AF5">
              <w:rPr>
                <w:rFonts w:ascii="Century Gothic" w:hAnsi="Century Gothic"/>
                <w:color w:val="000000"/>
                <w:sz w:val="20"/>
                <w:szCs w:val="20"/>
              </w:rPr>
              <w:t>8.926</w:t>
            </w:r>
          </w:p>
        </w:tc>
      </w:tr>
    </w:tbl>
    <w:p w:rsidR="00C14AF5" w:rsidRPr="00800FDD" w:rsidRDefault="00C14AF5" w:rsidP="00966483">
      <w:pPr>
        <w:spacing w:after="0"/>
        <w:rPr>
          <w:rFonts w:ascii="Century Gothic" w:hAnsi="Century Gothic"/>
          <w:i/>
          <w:color w:val="000000"/>
          <w:sz w:val="16"/>
          <w:szCs w:val="16"/>
        </w:rPr>
      </w:pPr>
      <w:r w:rsidRPr="00800FDD">
        <w:rPr>
          <w:rFonts w:ascii="Century Gothic" w:hAnsi="Century Gothic"/>
          <w:i/>
          <w:color w:val="000000"/>
          <w:sz w:val="16"/>
          <w:szCs w:val="16"/>
        </w:rPr>
        <w:t>Sumber : BP3AKB Prov. Sultra, Tahun 2015</w:t>
      </w:r>
    </w:p>
    <w:p w:rsidR="00966483" w:rsidRDefault="00966483" w:rsidP="00966483">
      <w:pPr>
        <w:tabs>
          <w:tab w:val="left" w:pos="426"/>
          <w:tab w:val="left" w:pos="2441"/>
        </w:tabs>
        <w:spacing w:after="0" w:line="360" w:lineRule="auto"/>
        <w:jc w:val="both"/>
        <w:rPr>
          <w:rFonts w:ascii="Century Gothic" w:hAnsi="Century Gothic"/>
          <w:sz w:val="20"/>
          <w:szCs w:val="20"/>
        </w:rPr>
      </w:pPr>
      <w:r>
        <w:rPr>
          <w:rFonts w:ascii="Century Gothic" w:hAnsi="Century Gothic"/>
          <w:sz w:val="20"/>
          <w:szCs w:val="20"/>
        </w:rPr>
        <w:t xml:space="preserve"> </w:t>
      </w:r>
    </w:p>
    <w:p w:rsidR="005610A0" w:rsidRPr="00966483" w:rsidRDefault="00966483" w:rsidP="009523F4">
      <w:pPr>
        <w:tabs>
          <w:tab w:val="left" w:pos="426"/>
          <w:tab w:val="left" w:pos="2441"/>
        </w:tabs>
        <w:spacing w:after="0" w:line="360" w:lineRule="auto"/>
        <w:jc w:val="both"/>
        <w:rPr>
          <w:rFonts w:ascii="Century Gothic" w:hAnsi="Century Gothic"/>
          <w:sz w:val="20"/>
          <w:szCs w:val="20"/>
          <w:lang w:val="id-ID"/>
        </w:rPr>
      </w:pPr>
      <w:r>
        <w:rPr>
          <w:rFonts w:ascii="Century Gothic" w:hAnsi="Century Gothic"/>
          <w:sz w:val="20"/>
          <w:szCs w:val="20"/>
          <w:lang w:val="id-ID"/>
        </w:rPr>
        <w:tab/>
      </w:r>
      <w:r w:rsidR="005610A0" w:rsidRPr="00966483">
        <w:rPr>
          <w:rFonts w:ascii="Century Gothic" w:hAnsi="Century Gothic"/>
          <w:sz w:val="20"/>
          <w:szCs w:val="20"/>
          <w:lang w:val="id-ID"/>
        </w:rPr>
        <w:t>Tujuan pembangunan pogram Nasional Keluuarga Berencana adalah terwujudnya peningkatan taraf hidup dan kesejahteraan keluarga demi tercuptanya norma Keluarga Kecil Bahagia Dan Sejahterah(NKKBS).</w:t>
      </w:r>
    </w:p>
    <w:p w:rsidR="005610A0" w:rsidRPr="005610A0" w:rsidRDefault="005610A0" w:rsidP="002F5B99">
      <w:pPr>
        <w:pStyle w:val="ListParagraph"/>
        <w:numPr>
          <w:ilvl w:val="0"/>
          <w:numId w:val="93"/>
        </w:numPr>
        <w:tabs>
          <w:tab w:val="left" w:pos="426"/>
          <w:tab w:val="left" w:pos="2441"/>
        </w:tabs>
        <w:spacing w:line="360" w:lineRule="auto"/>
        <w:ind w:left="851" w:hanging="284"/>
        <w:jc w:val="both"/>
        <w:rPr>
          <w:rFonts w:ascii="Arial Black" w:hAnsi="Arial Black"/>
          <w:b/>
          <w:sz w:val="20"/>
          <w:szCs w:val="20"/>
          <w:lang w:val="id-ID"/>
        </w:rPr>
      </w:pPr>
      <w:r w:rsidRPr="005610A0">
        <w:rPr>
          <w:rFonts w:ascii="Arial Black" w:hAnsi="Arial Black"/>
          <w:sz w:val="20"/>
          <w:szCs w:val="20"/>
          <w:lang w:val="id-ID"/>
        </w:rPr>
        <w:t xml:space="preserve"> </w:t>
      </w:r>
      <w:r w:rsidRPr="005610A0">
        <w:rPr>
          <w:rFonts w:ascii="Arial Black" w:hAnsi="Arial Black"/>
          <w:b/>
          <w:sz w:val="20"/>
          <w:szCs w:val="20"/>
          <w:lang w:val="id-ID"/>
        </w:rPr>
        <w:t>Rata-rata Jumlah Anak Per Keluarga</w:t>
      </w:r>
    </w:p>
    <w:p w:rsidR="005610A0" w:rsidRDefault="005610A0" w:rsidP="00E25FCC">
      <w:pPr>
        <w:pStyle w:val="ListParagraph"/>
        <w:tabs>
          <w:tab w:val="left" w:pos="426"/>
          <w:tab w:val="left" w:pos="2441"/>
        </w:tabs>
        <w:spacing w:line="360" w:lineRule="auto"/>
        <w:ind w:left="851" w:firstLine="567"/>
        <w:jc w:val="both"/>
        <w:rPr>
          <w:rFonts w:ascii="Century Gothic" w:hAnsi="Century Gothic"/>
          <w:sz w:val="20"/>
          <w:szCs w:val="20"/>
          <w:lang w:val="id-ID"/>
        </w:rPr>
      </w:pPr>
      <w:r w:rsidRPr="005610A0">
        <w:rPr>
          <w:rFonts w:ascii="Century Gothic" w:hAnsi="Century Gothic"/>
          <w:sz w:val="20"/>
          <w:szCs w:val="20"/>
          <w:lang w:val="id-ID"/>
        </w:rPr>
        <w:t>Berdasarkan hasil Pendataan Keluarga yang dilakukan oleh BPS Kota Baubau tahun 2010 - 2013, diketahui bahwa rata-rata jumlah anggota keluarga pada periode 2010 – 2013 di Kota Baubau sekitar 4 orang. Jika diasumsikan bahwa tiap keluarga merupakan keluarga inti yang terdiri dari ayah, ibu dan anak, maka dapat dikatakan bahwa rata-rata jumlah anak per keluarga di Kota Baubau sekitar 2 - 3 anak.</w:t>
      </w:r>
    </w:p>
    <w:p w:rsidR="005610A0" w:rsidRDefault="00BE4415" w:rsidP="00966483">
      <w:pPr>
        <w:pStyle w:val="ListParagraph"/>
        <w:tabs>
          <w:tab w:val="left" w:pos="426"/>
          <w:tab w:val="left" w:pos="2441"/>
        </w:tabs>
        <w:ind w:left="0"/>
        <w:jc w:val="center"/>
        <w:rPr>
          <w:rFonts w:ascii="Century Gothic" w:hAnsi="Century Gothic"/>
          <w:b/>
          <w:sz w:val="20"/>
          <w:szCs w:val="20"/>
        </w:rPr>
      </w:pPr>
      <w:r>
        <w:rPr>
          <w:rFonts w:ascii="Century Gothic" w:hAnsi="Century Gothic"/>
          <w:b/>
          <w:sz w:val="20"/>
          <w:szCs w:val="20"/>
        </w:rPr>
        <w:t>Tabel 2.42</w:t>
      </w:r>
    </w:p>
    <w:p w:rsidR="005610A0" w:rsidRPr="00E25FCC" w:rsidRDefault="005610A0" w:rsidP="00966483">
      <w:pPr>
        <w:pStyle w:val="ListParagraph"/>
        <w:tabs>
          <w:tab w:val="left" w:pos="426"/>
          <w:tab w:val="left" w:pos="2441"/>
        </w:tabs>
        <w:ind w:left="0"/>
        <w:jc w:val="center"/>
        <w:rPr>
          <w:rFonts w:ascii="Century Gothic" w:hAnsi="Century Gothic"/>
          <w:b/>
          <w:sz w:val="20"/>
          <w:szCs w:val="20"/>
        </w:rPr>
      </w:pPr>
      <w:r w:rsidRPr="005610A0">
        <w:rPr>
          <w:rFonts w:ascii="Century Gothic" w:hAnsi="Century Gothic"/>
          <w:b/>
          <w:sz w:val="20"/>
          <w:szCs w:val="20"/>
          <w:lang w:val="id-ID"/>
        </w:rPr>
        <w:t>Rata-rata Anggota Rumah Tangga Di Kota Baubau</w:t>
      </w:r>
      <w:r w:rsidR="00E25FCC">
        <w:rPr>
          <w:rFonts w:ascii="Century Gothic" w:hAnsi="Century Gothic"/>
          <w:b/>
          <w:sz w:val="20"/>
          <w:szCs w:val="20"/>
          <w:lang w:val="id-ID"/>
        </w:rPr>
        <w:t>Tahun 2010-201</w:t>
      </w:r>
      <w:r w:rsidR="00E25FCC">
        <w:rPr>
          <w:rFonts w:ascii="Century Gothic" w:hAnsi="Century Gothic"/>
          <w:b/>
          <w:sz w:val="20"/>
          <w:szCs w:val="20"/>
        </w:rPr>
        <w:t>4</w:t>
      </w:r>
    </w:p>
    <w:tbl>
      <w:tblPr>
        <w:tblStyle w:val="LightShading-Accent5"/>
        <w:tblW w:w="5000" w:type="pct"/>
        <w:tblLook w:val="04A0" w:firstRow="1" w:lastRow="0" w:firstColumn="1" w:lastColumn="0" w:noHBand="0" w:noVBand="1"/>
      </w:tblPr>
      <w:tblGrid>
        <w:gridCol w:w="1665"/>
        <w:gridCol w:w="1964"/>
        <w:gridCol w:w="2470"/>
        <w:gridCol w:w="2338"/>
      </w:tblGrid>
      <w:tr w:rsidR="005610A0" w:rsidRPr="00095DFC" w:rsidTr="007405DC">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437" w:type="pct"/>
            <w:noWrap/>
            <w:hideMark/>
          </w:tcPr>
          <w:p w:rsidR="005610A0" w:rsidRPr="00095DFC" w:rsidRDefault="005610A0" w:rsidP="008F5011">
            <w:pPr>
              <w:jc w:val="center"/>
              <w:rPr>
                <w:rFonts w:ascii="Century Gothic" w:eastAsia="Times New Roman" w:hAnsi="Century Gothic" w:cs="Calibri"/>
                <w:b w:val="0"/>
                <w:color w:val="000000"/>
                <w:sz w:val="20"/>
                <w:szCs w:val="20"/>
                <w:lang w:val="id-ID" w:eastAsia="id-ID"/>
              </w:rPr>
            </w:pPr>
            <w:r w:rsidRPr="00095DFC">
              <w:rPr>
                <w:rFonts w:ascii="Century Gothic" w:eastAsia="Times New Roman" w:hAnsi="Century Gothic" w:cs="Calibri"/>
                <w:b w:val="0"/>
                <w:color w:val="000000"/>
                <w:sz w:val="20"/>
                <w:szCs w:val="20"/>
                <w:lang w:val="id-ID" w:eastAsia="id-ID"/>
              </w:rPr>
              <w:t>Tahun</w:t>
            </w:r>
          </w:p>
        </w:tc>
        <w:tc>
          <w:tcPr>
            <w:tcW w:w="1222" w:type="pct"/>
            <w:noWrap/>
            <w:hideMark/>
          </w:tcPr>
          <w:p w:rsidR="005610A0" w:rsidRPr="00095DFC" w:rsidRDefault="005610A0" w:rsidP="008F5011">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b w:val="0"/>
                <w:color w:val="000000"/>
                <w:sz w:val="20"/>
                <w:szCs w:val="20"/>
                <w:lang w:val="id-ID" w:eastAsia="id-ID"/>
              </w:rPr>
            </w:pPr>
            <w:r w:rsidRPr="00095DFC">
              <w:rPr>
                <w:rFonts w:ascii="Century Gothic" w:eastAsia="Times New Roman" w:hAnsi="Century Gothic" w:cs="Calibri"/>
                <w:b w:val="0"/>
                <w:color w:val="000000"/>
                <w:sz w:val="20"/>
                <w:szCs w:val="20"/>
                <w:lang w:val="id-ID" w:eastAsia="id-ID"/>
              </w:rPr>
              <w:t>Jumlah Penduduk</w:t>
            </w:r>
          </w:p>
        </w:tc>
        <w:tc>
          <w:tcPr>
            <w:tcW w:w="1120" w:type="pct"/>
            <w:noWrap/>
            <w:hideMark/>
          </w:tcPr>
          <w:p w:rsidR="005610A0" w:rsidRPr="00095DFC" w:rsidRDefault="005610A0" w:rsidP="008F5011">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b w:val="0"/>
                <w:color w:val="000000"/>
                <w:sz w:val="20"/>
                <w:szCs w:val="20"/>
                <w:lang w:val="id-ID" w:eastAsia="id-ID"/>
              </w:rPr>
            </w:pPr>
            <w:r w:rsidRPr="00095DFC">
              <w:rPr>
                <w:rFonts w:ascii="Century Gothic" w:eastAsia="Times New Roman" w:hAnsi="Century Gothic" w:cs="Calibri"/>
                <w:b w:val="0"/>
                <w:color w:val="000000"/>
                <w:sz w:val="20"/>
                <w:szCs w:val="20"/>
                <w:lang w:val="id-ID" w:eastAsia="id-ID"/>
              </w:rPr>
              <w:t>Jumlah Rumah Tangga</w:t>
            </w:r>
          </w:p>
        </w:tc>
        <w:tc>
          <w:tcPr>
            <w:tcW w:w="1222" w:type="pct"/>
            <w:noWrap/>
            <w:hideMark/>
          </w:tcPr>
          <w:p w:rsidR="005610A0" w:rsidRPr="00095DFC" w:rsidRDefault="005610A0" w:rsidP="008F5011">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b w:val="0"/>
                <w:color w:val="000000"/>
                <w:sz w:val="20"/>
                <w:szCs w:val="20"/>
                <w:lang w:val="id-ID" w:eastAsia="id-ID"/>
              </w:rPr>
            </w:pPr>
            <w:r w:rsidRPr="00095DFC">
              <w:rPr>
                <w:rFonts w:ascii="Century Gothic" w:eastAsia="Times New Roman" w:hAnsi="Century Gothic" w:cs="Calibri"/>
                <w:b w:val="0"/>
                <w:color w:val="000000"/>
                <w:sz w:val="20"/>
                <w:szCs w:val="20"/>
                <w:lang w:val="id-ID" w:eastAsia="id-ID"/>
              </w:rPr>
              <w:t>Rata-rata Anggota RT</w:t>
            </w:r>
          </w:p>
        </w:tc>
      </w:tr>
      <w:tr w:rsidR="005610A0" w:rsidRPr="00095DFC" w:rsidTr="007405D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437" w:type="pct"/>
            <w:noWrap/>
            <w:hideMark/>
          </w:tcPr>
          <w:p w:rsidR="005610A0" w:rsidRPr="00095DFC" w:rsidRDefault="005610A0" w:rsidP="008F5011">
            <w:pPr>
              <w:jc w:val="center"/>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2010</w:t>
            </w:r>
          </w:p>
        </w:tc>
        <w:tc>
          <w:tcPr>
            <w:tcW w:w="1222" w:type="pct"/>
            <w:noWrap/>
            <w:hideMark/>
          </w:tcPr>
          <w:p w:rsidR="005610A0" w:rsidRPr="00095DFC" w:rsidRDefault="00FA1B3A"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Pr>
                <w:rFonts w:ascii="Century Gothic" w:eastAsia="Times New Roman" w:hAnsi="Century Gothic" w:cs="Calibri"/>
                <w:color w:val="000000"/>
                <w:sz w:val="20"/>
                <w:szCs w:val="20"/>
                <w:lang w:val="id-ID" w:eastAsia="id-ID"/>
              </w:rPr>
              <w:t>136.</w:t>
            </w:r>
            <w:r w:rsidR="005610A0" w:rsidRPr="00095DFC">
              <w:rPr>
                <w:rFonts w:ascii="Century Gothic" w:eastAsia="Times New Roman" w:hAnsi="Century Gothic" w:cs="Calibri"/>
                <w:color w:val="000000"/>
                <w:sz w:val="20"/>
                <w:szCs w:val="20"/>
                <w:lang w:val="id-ID" w:eastAsia="id-ID"/>
              </w:rPr>
              <w:t>991</w:t>
            </w:r>
          </w:p>
        </w:tc>
        <w:tc>
          <w:tcPr>
            <w:tcW w:w="1120" w:type="pct"/>
            <w:noWrap/>
            <w:hideMark/>
          </w:tcPr>
          <w:p w:rsidR="005610A0" w:rsidRPr="00FA1B3A" w:rsidRDefault="00FA1B3A"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eastAsia="id-ID"/>
              </w:rPr>
            </w:pPr>
            <w:r>
              <w:rPr>
                <w:rFonts w:ascii="Century Gothic" w:eastAsia="Times New Roman" w:hAnsi="Century Gothic" w:cs="Calibri"/>
                <w:color w:val="000000"/>
                <w:sz w:val="20"/>
                <w:szCs w:val="20"/>
                <w:lang w:val="id-ID" w:eastAsia="id-ID"/>
              </w:rPr>
              <w:t>29.</w:t>
            </w:r>
            <w:r w:rsidR="005610A0" w:rsidRPr="00095DFC">
              <w:rPr>
                <w:rFonts w:ascii="Century Gothic" w:eastAsia="Times New Roman" w:hAnsi="Century Gothic" w:cs="Calibri"/>
                <w:color w:val="000000"/>
                <w:sz w:val="20"/>
                <w:szCs w:val="20"/>
                <w:lang w:val="id-ID" w:eastAsia="id-ID"/>
              </w:rPr>
              <w:t>29</w:t>
            </w:r>
            <w:r>
              <w:rPr>
                <w:rFonts w:ascii="Century Gothic" w:eastAsia="Times New Roman" w:hAnsi="Century Gothic" w:cs="Calibri"/>
                <w:color w:val="000000"/>
                <w:sz w:val="20"/>
                <w:szCs w:val="20"/>
                <w:lang w:eastAsia="id-ID"/>
              </w:rPr>
              <w:t>0</w:t>
            </w:r>
          </w:p>
        </w:tc>
        <w:tc>
          <w:tcPr>
            <w:tcW w:w="1222" w:type="pct"/>
            <w:noWrap/>
            <w:hideMark/>
          </w:tcPr>
          <w:p w:rsidR="005610A0" w:rsidRPr="00095DFC" w:rsidRDefault="005610A0"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4,7</w:t>
            </w:r>
          </w:p>
        </w:tc>
      </w:tr>
      <w:tr w:rsidR="005610A0" w:rsidRPr="00095DFC" w:rsidTr="007405DC">
        <w:trPr>
          <w:trHeight w:val="20"/>
        </w:trPr>
        <w:tc>
          <w:tcPr>
            <w:cnfStyle w:val="001000000000" w:firstRow="0" w:lastRow="0" w:firstColumn="1" w:lastColumn="0" w:oddVBand="0" w:evenVBand="0" w:oddHBand="0" w:evenHBand="0" w:firstRowFirstColumn="0" w:firstRowLastColumn="0" w:lastRowFirstColumn="0" w:lastRowLastColumn="0"/>
            <w:tcW w:w="1437" w:type="pct"/>
            <w:noWrap/>
            <w:hideMark/>
          </w:tcPr>
          <w:p w:rsidR="005610A0" w:rsidRPr="00095DFC" w:rsidRDefault="005610A0" w:rsidP="008F5011">
            <w:pPr>
              <w:jc w:val="center"/>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2011</w:t>
            </w:r>
          </w:p>
        </w:tc>
        <w:tc>
          <w:tcPr>
            <w:tcW w:w="1222" w:type="pct"/>
            <w:noWrap/>
            <w:hideMark/>
          </w:tcPr>
          <w:p w:rsidR="005610A0" w:rsidRPr="00095DFC" w:rsidRDefault="00FA1B3A"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Pr>
                <w:rFonts w:ascii="Century Gothic" w:eastAsia="Times New Roman" w:hAnsi="Century Gothic" w:cs="Calibri"/>
                <w:color w:val="000000"/>
                <w:sz w:val="20"/>
                <w:szCs w:val="20"/>
                <w:lang w:val="id-ID" w:eastAsia="id-ID"/>
              </w:rPr>
              <w:t>139.</w:t>
            </w:r>
            <w:r w:rsidR="005610A0" w:rsidRPr="00095DFC">
              <w:rPr>
                <w:rFonts w:ascii="Century Gothic" w:eastAsia="Times New Roman" w:hAnsi="Century Gothic" w:cs="Calibri"/>
                <w:color w:val="000000"/>
                <w:sz w:val="20"/>
                <w:szCs w:val="20"/>
                <w:lang w:val="id-ID" w:eastAsia="id-ID"/>
              </w:rPr>
              <w:t>717</w:t>
            </w:r>
          </w:p>
        </w:tc>
        <w:tc>
          <w:tcPr>
            <w:tcW w:w="1120" w:type="pct"/>
            <w:noWrap/>
            <w:hideMark/>
          </w:tcPr>
          <w:p w:rsidR="005610A0" w:rsidRPr="00095DFC" w:rsidRDefault="00FA1B3A"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Pr>
                <w:rFonts w:ascii="Century Gothic" w:eastAsia="Times New Roman" w:hAnsi="Century Gothic" w:cs="Calibri"/>
                <w:color w:val="000000"/>
                <w:sz w:val="20"/>
                <w:szCs w:val="20"/>
                <w:lang w:val="id-ID" w:eastAsia="id-ID"/>
              </w:rPr>
              <w:t>31.</w:t>
            </w:r>
            <w:r w:rsidR="005610A0" w:rsidRPr="00095DFC">
              <w:rPr>
                <w:rFonts w:ascii="Century Gothic" w:eastAsia="Times New Roman" w:hAnsi="Century Gothic" w:cs="Calibri"/>
                <w:color w:val="000000"/>
                <w:sz w:val="20"/>
                <w:szCs w:val="20"/>
                <w:lang w:val="id-ID" w:eastAsia="id-ID"/>
              </w:rPr>
              <w:t>340</w:t>
            </w:r>
          </w:p>
        </w:tc>
        <w:tc>
          <w:tcPr>
            <w:tcW w:w="1222" w:type="pct"/>
            <w:noWrap/>
            <w:hideMark/>
          </w:tcPr>
          <w:p w:rsidR="005610A0" w:rsidRPr="00095DFC" w:rsidRDefault="005610A0"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4,5</w:t>
            </w:r>
          </w:p>
        </w:tc>
      </w:tr>
      <w:tr w:rsidR="005610A0" w:rsidRPr="00095DFC" w:rsidTr="007405D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437" w:type="pct"/>
            <w:noWrap/>
            <w:hideMark/>
          </w:tcPr>
          <w:p w:rsidR="005610A0" w:rsidRPr="00095DFC" w:rsidRDefault="005610A0" w:rsidP="008F5011">
            <w:pPr>
              <w:jc w:val="center"/>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2012</w:t>
            </w:r>
          </w:p>
        </w:tc>
        <w:tc>
          <w:tcPr>
            <w:tcW w:w="1222" w:type="pct"/>
            <w:noWrap/>
            <w:hideMark/>
          </w:tcPr>
          <w:p w:rsidR="005610A0" w:rsidRPr="00095DFC" w:rsidRDefault="00FA1B3A"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Pr>
                <w:rFonts w:ascii="Century Gothic" w:eastAsia="Times New Roman" w:hAnsi="Century Gothic" w:cs="Calibri"/>
                <w:color w:val="000000"/>
                <w:sz w:val="20"/>
                <w:szCs w:val="20"/>
                <w:lang w:val="id-ID" w:eastAsia="id-ID"/>
              </w:rPr>
              <w:t>142.</w:t>
            </w:r>
            <w:r w:rsidR="005610A0" w:rsidRPr="00095DFC">
              <w:rPr>
                <w:rFonts w:ascii="Century Gothic" w:eastAsia="Times New Roman" w:hAnsi="Century Gothic" w:cs="Calibri"/>
                <w:color w:val="000000"/>
                <w:sz w:val="20"/>
                <w:szCs w:val="20"/>
                <w:lang w:val="id-ID" w:eastAsia="id-ID"/>
              </w:rPr>
              <w:t>576</w:t>
            </w:r>
          </w:p>
        </w:tc>
        <w:tc>
          <w:tcPr>
            <w:tcW w:w="1120" w:type="pct"/>
            <w:noWrap/>
            <w:hideMark/>
          </w:tcPr>
          <w:p w:rsidR="005610A0" w:rsidRPr="00095DFC" w:rsidRDefault="00FA1B3A"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Pr>
                <w:rFonts w:ascii="Century Gothic" w:eastAsia="Times New Roman" w:hAnsi="Century Gothic" w:cs="Calibri"/>
                <w:color w:val="000000"/>
                <w:sz w:val="20"/>
                <w:szCs w:val="20"/>
                <w:lang w:val="id-ID" w:eastAsia="id-ID"/>
              </w:rPr>
              <w:t>31.</w:t>
            </w:r>
            <w:r w:rsidR="005610A0" w:rsidRPr="00095DFC">
              <w:rPr>
                <w:rFonts w:ascii="Century Gothic" w:eastAsia="Times New Roman" w:hAnsi="Century Gothic" w:cs="Calibri"/>
                <w:color w:val="000000"/>
                <w:sz w:val="20"/>
                <w:szCs w:val="20"/>
                <w:lang w:val="id-ID" w:eastAsia="id-ID"/>
              </w:rPr>
              <w:t>900</w:t>
            </w:r>
          </w:p>
        </w:tc>
        <w:tc>
          <w:tcPr>
            <w:tcW w:w="1222" w:type="pct"/>
            <w:noWrap/>
            <w:hideMark/>
          </w:tcPr>
          <w:p w:rsidR="005610A0" w:rsidRPr="00095DFC" w:rsidRDefault="005610A0"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4</w:t>
            </w:r>
          </w:p>
        </w:tc>
      </w:tr>
      <w:tr w:rsidR="005610A0" w:rsidRPr="00095DFC" w:rsidTr="007405DC">
        <w:trPr>
          <w:trHeight w:val="20"/>
        </w:trPr>
        <w:tc>
          <w:tcPr>
            <w:cnfStyle w:val="001000000000" w:firstRow="0" w:lastRow="0" w:firstColumn="1" w:lastColumn="0" w:oddVBand="0" w:evenVBand="0" w:oddHBand="0" w:evenHBand="0" w:firstRowFirstColumn="0" w:firstRowLastColumn="0" w:lastRowFirstColumn="0" w:lastRowLastColumn="0"/>
            <w:tcW w:w="1437" w:type="pct"/>
            <w:noWrap/>
            <w:hideMark/>
          </w:tcPr>
          <w:p w:rsidR="005610A0" w:rsidRPr="00095DFC" w:rsidRDefault="005610A0" w:rsidP="008F5011">
            <w:pPr>
              <w:jc w:val="center"/>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2013</w:t>
            </w:r>
          </w:p>
        </w:tc>
        <w:tc>
          <w:tcPr>
            <w:tcW w:w="1222" w:type="pct"/>
            <w:noWrap/>
            <w:hideMark/>
          </w:tcPr>
          <w:p w:rsidR="005610A0" w:rsidRPr="00095DFC" w:rsidRDefault="00FA1B3A"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Pr>
                <w:rFonts w:ascii="Century Gothic" w:eastAsia="Times New Roman" w:hAnsi="Century Gothic" w:cs="Calibri"/>
                <w:color w:val="000000"/>
                <w:sz w:val="20"/>
                <w:szCs w:val="20"/>
                <w:lang w:val="id-ID" w:eastAsia="id-ID"/>
              </w:rPr>
              <w:t>145.</w:t>
            </w:r>
            <w:r w:rsidR="005610A0" w:rsidRPr="00095DFC">
              <w:rPr>
                <w:rFonts w:ascii="Century Gothic" w:eastAsia="Times New Roman" w:hAnsi="Century Gothic" w:cs="Calibri"/>
                <w:color w:val="000000"/>
                <w:sz w:val="20"/>
                <w:szCs w:val="20"/>
                <w:lang w:val="id-ID" w:eastAsia="id-ID"/>
              </w:rPr>
              <w:t>427</w:t>
            </w:r>
          </w:p>
        </w:tc>
        <w:tc>
          <w:tcPr>
            <w:tcW w:w="1120" w:type="pct"/>
            <w:noWrap/>
            <w:hideMark/>
          </w:tcPr>
          <w:p w:rsidR="005610A0" w:rsidRPr="00095DFC" w:rsidRDefault="00FA1B3A"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Pr>
                <w:rFonts w:ascii="Century Gothic" w:eastAsia="Times New Roman" w:hAnsi="Century Gothic" w:cs="Calibri"/>
                <w:color w:val="000000"/>
                <w:sz w:val="20"/>
                <w:szCs w:val="20"/>
                <w:lang w:val="id-ID" w:eastAsia="id-ID"/>
              </w:rPr>
              <w:t>31.</w:t>
            </w:r>
            <w:r w:rsidR="005610A0" w:rsidRPr="00095DFC">
              <w:rPr>
                <w:rFonts w:ascii="Century Gothic" w:eastAsia="Times New Roman" w:hAnsi="Century Gothic" w:cs="Calibri"/>
                <w:color w:val="000000"/>
                <w:sz w:val="20"/>
                <w:szCs w:val="20"/>
                <w:lang w:val="id-ID" w:eastAsia="id-ID"/>
              </w:rPr>
              <w:t>973</w:t>
            </w:r>
          </w:p>
        </w:tc>
        <w:tc>
          <w:tcPr>
            <w:tcW w:w="1222" w:type="pct"/>
            <w:noWrap/>
            <w:hideMark/>
          </w:tcPr>
          <w:p w:rsidR="005610A0" w:rsidRPr="00095DFC" w:rsidRDefault="005610A0"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4,5</w:t>
            </w:r>
          </w:p>
        </w:tc>
      </w:tr>
      <w:tr w:rsidR="007405DC" w:rsidRPr="00095DFC" w:rsidTr="007405D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437" w:type="pct"/>
            <w:noWrap/>
          </w:tcPr>
          <w:p w:rsidR="007405DC" w:rsidRPr="007405DC" w:rsidRDefault="007405DC" w:rsidP="008F5011">
            <w:pPr>
              <w:jc w:val="center"/>
              <w:rPr>
                <w:rFonts w:ascii="Century Gothic" w:eastAsia="Times New Roman" w:hAnsi="Century Gothic" w:cs="Calibri"/>
                <w:color w:val="000000"/>
                <w:sz w:val="20"/>
                <w:szCs w:val="20"/>
                <w:lang w:eastAsia="id-ID"/>
              </w:rPr>
            </w:pPr>
            <w:r>
              <w:rPr>
                <w:rFonts w:ascii="Century Gothic" w:eastAsia="Times New Roman" w:hAnsi="Century Gothic" w:cs="Calibri"/>
                <w:color w:val="000000"/>
                <w:sz w:val="20"/>
                <w:szCs w:val="20"/>
                <w:lang w:eastAsia="id-ID"/>
              </w:rPr>
              <w:t>2014</w:t>
            </w:r>
          </w:p>
        </w:tc>
        <w:tc>
          <w:tcPr>
            <w:tcW w:w="1222" w:type="pct"/>
            <w:noWrap/>
          </w:tcPr>
          <w:p w:rsidR="007405DC" w:rsidRPr="00FA1B3A" w:rsidRDefault="00FA1B3A"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eastAsia="id-ID"/>
              </w:rPr>
            </w:pPr>
            <w:r>
              <w:rPr>
                <w:rFonts w:ascii="Century Gothic" w:eastAsia="Times New Roman" w:hAnsi="Century Gothic" w:cs="Calibri"/>
                <w:color w:val="000000"/>
                <w:sz w:val="20"/>
                <w:szCs w:val="20"/>
                <w:lang w:eastAsia="id-ID"/>
              </w:rPr>
              <w:t>151.485</w:t>
            </w:r>
          </w:p>
        </w:tc>
        <w:tc>
          <w:tcPr>
            <w:tcW w:w="1120" w:type="pct"/>
            <w:noWrap/>
          </w:tcPr>
          <w:p w:rsidR="007405DC" w:rsidRPr="00FA1B3A" w:rsidRDefault="00FA1B3A"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eastAsia="id-ID"/>
              </w:rPr>
            </w:pPr>
            <w:r>
              <w:rPr>
                <w:rFonts w:ascii="Century Gothic" w:eastAsia="Times New Roman" w:hAnsi="Century Gothic" w:cs="Calibri"/>
                <w:color w:val="000000"/>
                <w:sz w:val="20"/>
                <w:szCs w:val="20"/>
                <w:lang w:eastAsia="id-ID"/>
              </w:rPr>
              <w:t>32.348</w:t>
            </w:r>
          </w:p>
        </w:tc>
        <w:tc>
          <w:tcPr>
            <w:tcW w:w="1222" w:type="pct"/>
            <w:noWrap/>
          </w:tcPr>
          <w:p w:rsidR="007405DC" w:rsidRPr="00FA1B3A" w:rsidRDefault="00FA1B3A"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eastAsia="id-ID"/>
              </w:rPr>
            </w:pPr>
            <w:r>
              <w:rPr>
                <w:rFonts w:ascii="Century Gothic" w:eastAsia="Times New Roman" w:hAnsi="Century Gothic" w:cs="Calibri"/>
                <w:color w:val="000000"/>
                <w:sz w:val="20"/>
                <w:szCs w:val="20"/>
                <w:lang w:eastAsia="id-ID"/>
              </w:rPr>
              <w:t>4,7</w:t>
            </w:r>
          </w:p>
        </w:tc>
      </w:tr>
    </w:tbl>
    <w:p w:rsidR="005610A0" w:rsidRDefault="005610A0" w:rsidP="004963AB">
      <w:pPr>
        <w:pStyle w:val="ListParagraph"/>
        <w:tabs>
          <w:tab w:val="left" w:pos="426"/>
          <w:tab w:val="left" w:pos="2441"/>
        </w:tabs>
        <w:spacing w:line="360" w:lineRule="auto"/>
        <w:ind w:left="426" w:firstLine="570"/>
        <w:jc w:val="both"/>
        <w:rPr>
          <w:rFonts w:ascii="Century Gothic" w:hAnsi="Century Gothic"/>
          <w:i/>
          <w:sz w:val="16"/>
          <w:szCs w:val="16"/>
          <w:lang w:val="id-ID"/>
        </w:rPr>
      </w:pPr>
      <w:r w:rsidRPr="004963AB">
        <w:rPr>
          <w:rFonts w:ascii="Century Gothic" w:hAnsi="Century Gothic"/>
          <w:i/>
          <w:sz w:val="16"/>
          <w:szCs w:val="16"/>
          <w:lang w:val="id-ID"/>
        </w:rPr>
        <w:t>Sumber; BPS Kota Baubau (diolah)</w:t>
      </w:r>
    </w:p>
    <w:p w:rsidR="004963AB" w:rsidRPr="00BE4415" w:rsidRDefault="004963AB" w:rsidP="004963AB">
      <w:pPr>
        <w:pStyle w:val="ListParagraph"/>
        <w:tabs>
          <w:tab w:val="left" w:pos="426"/>
          <w:tab w:val="left" w:pos="2441"/>
        </w:tabs>
        <w:spacing w:line="360" w:lineRule="auto"/>
        <w:ind w:left="426" w:firstLine="570"/>
        <w:jc w:val="both"/>
        <w:rPr>
          <w:rFonts w:ascii="Century Gothic" w:hAnsi="Century Gothic"/>
          <w:i/>
          <w:sz w:val="12"/>
          <w:szCs w:val="16"/>
          <w:lang w:val="id-ID"/>
        </w:rPr>
      </w:pPr>
    </w:p>
    <w:p w:rsidR="005610A0" w:rsidRPr="00E25FCC" w:rsidRDefault="005610A0" w:rsidP="002F5B99">
      <w:pPr>
        <w:pStyle w:val="ListParagraph"/>
        <w:numPr>
          <w:ilvl w:val="0"/>
          <w:numId w:val="93"/>
        </w:numPr>
        <w:tabs>
          <w:tab w:val="left" w:pos="426"/>
          <w:tab w:val="left" w:pos="2441"/>
        </w:tabs>
        <w:spacing w:line="360" w:lineRule="auto"/>
        <w:ind w:left="851" w:hanging="284"/>
        <w:jc w:val="both"/>
        <w:rPr>
          <w:rFonts w:ascii="Arial Black" w:hAnsi="Arial Black"/>
          <w:b/>
          <w:sz w:val="20"/>
          <w:szCs w:val="20"/>
          <w:lang w:val="id-ID"/>
        </w:rPr>
      </w:pPr>
      <w:r w:rsidRPr="00E25FCC">
        <w:rPr>
          <w:rFonts w:ascii="Arial Black" w:hAnsi="Arial Black"/>
          <w:b/>
          <w:sz w:val="20"/>
          <w:szCs w:val="20"/>
          <w:lang w:val="id-ID"/>
        </w:rPr>
        <w:t>Cakupan KB Aktif</w:t>
      </w:r>
    </w:p>
    <w:p w:rsidR="005610A0" w:rsidRPr="005610A0" w:rsidRDefault="005610A0" w:rsidP="00E25FCC">
      <w:pPr>
        <w:pStyle w:val="ListParagraph"/>
        <w:tabs>
          <w:tab w:val="left" w:pos="426"/>
          <w:tab w:val="left" w:pos="2441"/>
        </w:tabs>
        <w:spacing w:line="360" w:lineRule="auto"/>
        <w:ind w:left="851" w:firstLine="567"/>
        <w:jc w:val="both"/>
        <w:rPr>
          <w:rFonts w:ascii="Century Gothic" w:hAnsi="Century Gothic"/>
          <w:sz w:val="20"/>
          <w:szCs w:val="20"/>
          <w:lang w:val="id-ID"/>
        </w:rPr>
      </w:pPr>
      <w:r w:rsidRPr="005610A0">
        <w:rPr>
          <w:rFonts w:ascii="Century Gothic" w:hAnsi="Century Gothic"/>
          <w:sz w:val="20"/>
          <w:szCs w:val="20"/>
          <w:lang w:val="id-ID"/>
        </w:rPr>
        <w:t>Jumlah KB aktif Kota Baubau tahun 2013 sebesar 15,927 atau 64,42 persen dari jumlah pasangan usia subur pad tahun yang sama, angka ini lebih besar dari angka tahun 2012 yang sebesar 15,451 atau 62,66 persen, dimana jumlah peserta KB aktif terbanyak terdapat di Kecamatan Batupoaro sebesar 2,847, dan Kecamatan Lea-lea adalah Kecamatan dengan jumlah 944 menjadi peserta KB aktif terkecil, namun secara persentase dari pasangan usia subur Kecamatan Sorawolio menjadi Kecataman dengan peserta KB paling aktif sebesar 85,28 persen.</w:t>
      </w:r>
    </w:p>
    <w:p w:rsidR="005610A0" w:rsidRDefault="00BE4415" w:rsidP="001E6CFE">
      <w:pPr>
        <w:pStyle w:val="ListParagraph"/>
        <w:ind w:left="142"/>
        <w:jc w:val="center"/>
        <w:rPr>
          <w:rFonts w:ascii="Century Gothic" w:hAnsi="Century Gothic"/>
          <w:b/>
          <w:sz w:val="20"/>
          <w:szCs w:val="20"/>
        </w:rPr>
      </w:pPr>
      <w:r>
        <w:rPr>
          <w:rFonts w:ascii="Century Gothic" w:hAnsi="Century Gothic"/>
          <w:b/>
          <w:sz w:val="20"/>
          <w:szCs w:val="20"/>
        </w:rPr>
        <w:lastRenderedPageBreak/>
        <w:t>Tabel 2.43</w:t>
      </w:r>
    </w:p>
    <w:p w:rsidR="005610A0" w:rsidRPr="004401DA" w:rsidRDefault="005610A0" w:rsidP="007405DC">
      <w:pPr>
        <w:pStyle w:val="ListParagraph"/>
        <w:tabs>
          <w:tab w:val="left" w:pos="2441"/>
        </w:tabs>
        <w:ind w:left="0"/>
        <w:jc w:val="center"/>
        <w:rPr>
          <w:rFonts w:ascii="Century Gothic" w:hAnsi="Century Gothic"/>
          <w:b/>
          <w:sz w:val="20"/>
          <w:szCs w:val="20"/>
        </w:rPr>
      </w:pPr>
      <w:r w:rsidRPr="005610A0">
        <w:rPr>
          <w:rFonts w:ascii="Century Gothic" w:hAnsi="Century Gothic"/>
          <w:b/>
          <w:sz w:val="20"/>
          <w:szCs w:val="20"/>
          <w:lang w:val="id-ID"/>
        </w:rPr>
        <w:t>Cakupan KB Aktif</w:t>
      </w:r>
      <w:r w:rsidR="007405DC">
        <w:rPr>
          <w:rFonts w:ascii="Century Gothic" w:hAnsi="Century Gothic"/>
          <w:b/>
          <w:sz w:val="20"/>
          <w:szCs w:val="20"/>
          <w:lang w:val="id-ID"/>
        </w:rPr>
        <w:t xml:space="preserve"> Menurut Kecamatan Kota Baubau </w:t>
      </w:r>
      <w:r w:rsidR="007405DC">
        <w:rPr>
          <w:rFonts w:ascii="Century Gothic" w:hAnsi="Century Gothic"/>
          <w:b/>
          <w:sz w:val="20"/>
          <w:szCs w:val="20"/>
        </w:rPr>
        <w:t xml:space="preserve"> </w:t>
      </w:r>
      <w:r w:rsidRPr="007405DC">
        <w:rPr>
          <w:rFonts w:ascii="Century Gothic" w:hAnsi="Century Gothic"/>
          <w:b/>
          <w:sz w:val="20"/>
          <w:szCs w:val="20"/>
          <w:lang w:val="id-ID"/>
        </w:rPr>
        <w:t>Tahun 2011-2013</w:t>
      </w:r>
    </w:p>
    <w:tbl>
      <w:tblPr>
        <w:tblStyle w:val="LightShading-Accent5"/>
        <w:tblW w:w="5000" w:type="pct"/>
        <w:tblLook w:val="04A0" w:firstRow="1" w:lastRow="0" w:firstColumn="1" w:lastColumn="0" w:noHBand="0" w:noVBand="1"/>
      </w:tblPr>
      <w:tblGrid>
        <w:gridCol w:w="1540"/>
        <w:gridCol w:w="1337"/>
        <w:gridCol w:w="1368"/>
        <w:gridCol w:w="744"/>
        <w:gridCol w:w="1336"/>
        <w:gridCol w:w="1368"/>
        <w:gridCol w:w="744"/>
      </w:tblGrid>
      <w:tr w:rsidR="007405DC" w:rsidRPr="00095DFC" w:rsidTr="009523F4">
        <w:trPr>
          <w:cnfStyle w:val="100000000000" w:firstRow="1" w:lastRow="0" w:firstColumn="0" w:lastColumn="0" w:oddVBand="0" w:evenVBand="0" w:oddHBand="0"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912" w:type="pct"/>
            <w:vMerge w:val="restart"/>
            <w:noWrap/>
            <w:vAlign w:val="center"/>
            <w:hideMark/>
          </w:tcPr>
          <w:p w:rsidR="007405DC" w:rsidRPr="00095DFC" w:rsidRDefault="007405DC" w:rsidP="007405DC">
            <w:pPr>
              <w:jc w:val="center"/>
              <w:rPr>
                <w:rFonts w:ascii="Century Gothic" w:eastAsia="Times New Roman" w:hAnsi="Century Gothic" w:cs="Calibri"/>
                <w:b w:val="0"/>
                <w:color w:val="000000"/>
                <w:sz w:val="20"/>
                <w:szCs w:val="20"/>
                <w:lang w:val="id-ID" w:eastAsia="id-ID"/>
              </w:rPr>
            </w:pPr>
            <w:r w:rsidRPr="00095DFC">
              <w:rPr>
                <w:rFonts w:ascii="Century Gothic" w:eastAsia="Times New Roman" w:hAnsi="Century Gothic" w:cs="Calibri"/>
                <w:b w:val="0"/>
                <w:color w:val="000000"/>
                <w:sz w:val="20"/>
                <w:szCs w:val="20"/>
                <w:lang w:val="id-ID" w:eastAsia="id-ID"/>
              </w:rPr>
              <w:t>Kecamatan</w:t>
            </w:r>
          </w:p>
        </w:tc>
        <w:tc>
          <w:tcPr>
            <w:tcW w:w="2044" w:type="pct"/>
            <w:gridSpan w:val="3"/>
            <w:noWrap/>
            <w:hideMark/>
          </w:tcPr>
          <w:p w:rsidR="007405DC" w:rsidRPr="00095DFC" w:rsidRDefault="007405DC" w:rsidP="007405DC">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b w:val="0"/>
                <w:color w:val="000000"/>
                <w:sz w:val="20"/>
                <w:szCs w:val="20"/>
                <w:lang w:val="id-ID" w:eastAsia="id-ID"/>
              </w:rPr>
            </w:pPr>
            <w:r w:rsidRPr="00095DFC">
              <w:rPr>
                <w:rFonts w:ascii="Century Gothic" w:eastAsia="Times New Roman" w:hAnsi="Century Gothic" w:cs="Calibri"/>
                <w:b w:val="0"/>
                <w:color w:val="000000"/>
                <w:sz w:val="20"/>
                <w:szCs w:val="20"/>
                <w:lang w:val="id-ID" w:eastAsia="id-ID"/>
              </w:rPr>
              <w:t>2012</w:t>
            </w:r>
          </w:p>
        </w:tc>
        <w:tc>
          <w:tcPr>
            <w:tcW w:w="2044" w:type="pct"/>
            <w:gridSpan w:val="3"/>
            <w:noWrap/>
            <w:hideMark/>
          </w:tcPr>
          <w:p w:rsidR="007405DC" w:rsidRPr="00095DFC" w:rsidRDefault="007405DC" w:rsidP="007405DC">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b w:val="0"/>
                <w:color w:val="000000"/>
                <w:sz w:val="20"/>
                <w:szCs w:val="20"/>
                <w:lang w:val="id-ID" w:eastAsia="id-ID"/>
              </w:rPr>
            </w:pPr>
            <w:r w:rsidRPr="00095DFC">
              <w:rPr>
                <w:rFonts w:ascii="Century Gothic" w:eastAsia="Times New Roman" w:hAnsi="Century Gothic" w:cs="Calibri"/>
                <w:b w:val="0"/>
                <w:color w:val="000000"/>
                <w:sz w:val="20"/>
                <w:szCs w:val="20"/>
                <w:lang w:val="id-ID" w:eastAsia="id-ID"/>
              </w:rPr>
              <w:t>2013</w:t>
            </w:r>
          </w:p>
        </w:tc>
      </w:tr>
      <w:tr w:rsidR="007405DC" w:rsidRPr="00095DFC" w:rsidTr="009523F4">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912" w:type="pct"/>
            <w:vMerge/>
            <w:hideMark/>
          </w:tcPr>
          <w:p w:rsidR="007405DC" w:rsidRPr="00095DFC" w:rsidRDefault="007405DC" w:rsidP="007405DC">
            <w:pPr>
              <w:rPr>
                <w:rFonts w:ascii="Century Gothic" w:eastAsia="Times New Roman" w:hAnsi="Century Gothic" w:cs="Calibri"/>
                <w:b w:val="0"/>
                <w:color w:val="000000"/>
                <w:sz w:val="20"/>
                <w:szCs w:val="20"/>
                <w:lang w:val="id-ID" w:eastAsia="id-ID"/>
              </w:rPr>
            </w:pPr>
          </w:p>
        </w:tc>
        <w:tc>
          <w:tcPr>
            <w:tcW w:w="792" w:type="pct"/>
            <w:noWrap/>
            <w:hideMark/>
          </w:tcPr>
          <w:p w:rsidR="007405DC" w:rsidRPr="00095DFC" w:rsidRDefault="007405DC" w:rsidP="007405D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b/>
                <w:color w:val="000000"/>
                <w:sz w:val="20"/>
                <w:szCs w:val="20"/>
                <w:lang w:val="id-ID" w:eastAsia="id-ID"/>
              </w:rPr>
            </w:pPr>
            <w:r w:rsidRPr="00095DFC">
              <w:rPr>
                <w:rFonts w:ascii="Century Gothic" w:eastAsia="Times New Roman" w:hAnsi="Century Gothic" w:cs="Calibri"/>
                <w:b/>
                <w:color w:val="000000"/>
                <w:sz w:val="20"/>
                <w:szCs w:val="20"/>
                <w:lang w:val="id-ID" w:eastAsia="id-ID"/>
              </w:rPr>
              <w:t>Jumlah Pus</w:t>
            </w:r>
          </w:p>
        </w:tc>
        <w:tc>
          <w:tcPr>
            <w:tcW w:w="811" w:type="pct"/>
            <w:noWrap/>
            <w:hideMark/>
          </w:tcPr>
          <w:p w:rsidR="007405DC" w:rsidRPr="00095DFC" w:rsidRDefault="007405DC" w:rsidP="007405D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b/>
                <w:color w:val="000000"/>
                <w:sz w:val="20"/>
                <w:szCs w:val="20"/>
                <w:lang w:val="id-ID" w:eastAsia="id-ID"/>
              </w:rPr>
            </w:pPr>
            <w:r w:rsidRPr="00095DFC">
              <w:rPr>
                <w:rFonts w:ascii="Century Gothic" w:eastAsia="Times New Roman" w:hAnsi="Century Gothic" w:cs="Calibri"/>
                <w:b/>
                <w:color w:val="000000"/>
                <w:sz w:val="20"/>
                <w:szCs w:val="20"/>
                <w:lang w:val="id-ID" w:eastAsia="id-ID"/>
              </w:rPr>
              <w:t>Jml KB Aktif</w:t>
            </w:r>
          </w:p>
        </w:tc>
        <w:tc>
          <w:tcPr>
            <w:tcW w:w="441" w:type="pct"/>
            <w:noWrap/>
            <w:hideMark/>
          </w:tcPr>
          <w:p w:rsidR="007405DC" w:rsidRPr="00095DFC" w:rsidRDefault="007405DC" w:rsidP="007405D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b/>
                <w:color w:val="000000"/>
                <w:sz w:val="20"/>
                <w:szCs w:val="20"/>
                <w:lang w:val="id-ID" w:eastAsia="id-ID"/>
              </w:rPr>
            </w:pPr>
            <w:r w:rsidRPr="00095DFC">
              <w:rPr>
                <w:rFonts w:ascii="Century Gothic" w:eastAsia="Times New Roman" w:hAnsi="Century Gothic" w:cs="Calibri"/>
                <w:b/>
                <w:color w:val="000000"/>
                <w:sz w:val="20"/>
                <w:szCs w:val="20"/>
                <w:lang w:val="id-ID" w:eastAsia="id-ID"/>
              </w:rPr>
              <w:t>%</w:t>
            </w:r>
          </w:p>
        </w:tc>
        <w:tc>
          <w:tcPr>
            <w:tcW w:w="792" w:type="pct"/>
            <w:noWrap/>
            <w:hideMark/>
          </w:tcPr>
          <w:p w:rsidR="007405DC" w:rsidRPr="00095DFC" w:rsidRDefault="007405DC" w:rsidP="007405D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b/>
                <w:color w:val="000000"/>
                <w:sz w:val="20"/>
                <w:szCs w:val="20"/>
                <w:lang w:val="id-ID" w:eastAsia="id-ID"/>
              </w:rPr>
            </w:pPr>
            <w:r w:rsidRPr="00095DFC">
              <w:rPr>
                <w:rFonts w:ascii="Century Gothic" w:eastAsia="Times New Roman" w:hAnsi="Century Gothic" w:cs="Calibri"/>
                <w:b/>
                <w:color w:val="000000"/>
                <w:sz w:val="20"/>
                <w:szCs w:val="20"/>
                <w:lang w:val="id-ID" w:eastAsia="id-ID"/>
              </w:rPr>
              <w:t>Jumlah Pus</w:t>
            </w:r>
          </w:p>
        </w:tc>
        <w:tc>
          <w:tcPr>
            <w:tcW w:w="811" w:type="pct"/>
            <w:noWrap/>
            <w:hideMark/>
          </w:tcPr>
          <w:p w:rsidR="007405DC" w:rsidRPr="00095DFC" w:rsidRDefault="007405DC" w:rsidP="007405D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b/>
                <w:color w:val="000000"/>
                <w:sz w:val="20"/>
                <w:szCs w:val="20"/>
                <w:lang w:val="id-ID" w:eastAsia="id-ID"/>
              </w:rPr>
            </w:pPr>
            <w:r w:rsidRPr="00095DFC">
              <w:rPr>
                <w:rFonts w:ascii="Century Gothic" w:eastAsia="Times New Roman" w:hAnsi="Century Gothic" w:cs="Calibri"/>
                <w:b/>
                <w:color w:val="000000"/>
                <w:sz w:val="20"/>
                <w:szCs w:val="20"/>
                <w:lang w:val="id-ID" w:eastAsia="id-ID"/>
              </w:rPr>
              <w:t>Jml KB Aktif</w:t>
            </w:r>
          </w:p>
        </w:tc>
        <w:tc>
          <w:tcPr>
            <w:tcW w:w="441" w:type="pct"/>
            <w:noWrap/>
            <w:hideMark/>
          </w:tcPr>
          <w:p w:rsidR="007405DC" w:rsidRPr="00095DFC" w:rsidRDefault="007405DC" w:rsidP="007405D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b/>
                <w:color w:val="000000"/>
                <w:sz w:val="20"/>
                <w:szCs w:val="20"/>
                <w:lang w:val="id-ID" w:eastAsia="id-ID"/>
              </w:rPr>
            </w:pPr>
            <w:r w:rsidRPr="00095DFC">
              <w:rPr>
                <w:rFonts w:ascii="Century Gothic" w:eastAsia="Times New Roman" w:hAnsi="Century Gothic" w:cs="Calibri"/>
                <w:b/>
                <w:color w:val="000000"/>
                <w:sz w:val="20"/>
                <w:szCs w:val="20"/>
                <w:lang w:val="id-ID" w:eastAsia="id-ID"/>
              </w:rPr>
              <w:t>%</w:t>
            </w:r>
          </w:p>
        </w:tc>
      </w:tr>
      <w:tr w:rsidR="007405DC" w:rsidRPr="00095DFC" w:rsidTr="009523F4">
        <w:trPr>
          <w:trHeight w:val="170"/>
        </w:trPr>
        <w:tc>
          <w:tcPr>
            <w:cnfStyle w:val="001000000000" w:firstRow="0" w:lastRow="0" w:firstColumn="1" w:lastColumn="0" w:oddVBand="0" w:evenVBand="0" w:oddHBand="0" w:evenHBand="0" w:firstRowFirstColumn="0" w:firstRowLastColumn="0" w:lastRowFirstColumn="0" w:lastRowLastColumn="0"/>
            <w:tcW w:w="912" w:type="pct"/>
            <w:noWrap/>
            <w:hideMark/>
          </w:tcPr>
          <w:p w:rsidR="007405DC" w:rsidRPr="00095DFC" w:rsidRDefault="007405DC" w:rsidP="007405DC">
            <w:pPr>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Wolio</w:t>
            </w:r>
          </w:p>
        </w:tc>
        <w:tc>
          <w:tcPr>
            <w:tcW w:w="792" w:type="pct"/>
            <w:noWrap/>
            <w:hideMark/>
          </w:tcPr>
          <w:p w:rsidR="007405DC" w:rsidRPr="00095DFC" w:rsidRDefault="007405DC" w:rsidP="007405DC">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6513</w:t>
            </w:r>
          </w:p>
        </w:tc>
        <w:tc>
          <w:tcPr>
            <w:tcW w:w="811" w:type="pct"/>
            <w:noWrap/>
            <w:hideMark/>
          </w:tcPr>
          <w:p w:rsidR="007405DC" w:rsidRPr="00095DFC" w:rsidRDefault="007405DC" w:rsidP="007405DC">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3974</w:t>
            </w:r>
          </w:p>
        </w:tc>
        <w:tc>
          <w:tcPr>
            <w:tcW w:w="441" w:type="pct"/>
            <w:noWrap/>
            <w:hideMark/>
          </w:tcPr>
          <w:p w:rsidR="007405DC" w:rsidRPr="00095DFC" w:rsidRDefault="007405DC" w:rsidP="007405DC">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61,02</w:t>
            </w:r>
          </w:p>
        </w:tc>
        <w:tc>
          <w:tcPr>
            <w:tcW w:w="792" w:type="pct"/>
            <w:noWrap/>
            <w:hideMark/>
          </w:tcPr>
          <w:p w:rsidR="007405DC" w:rsidRPr="00095DFC" w:rsidRDefault="007405DC" w:rsidP="007405DC">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6513</w:t>
            </w:r>
          </w:p>
        </w:tc>
        <w:tc>
          <w:tcPr>
            <w:tcW w:w="811" w:type="pct"/>
            <w:noWrap/>
            <w:hideMark/>
          </w:tcPr>
          <w:p w:rsidR="007405DC" w:rsidRPr="00095DFC" w:rsidRDefault="007405DC" w:rsidP="007405DC">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4318</w:t>
            </w:r>
          </w:p>
        </w:tc>
        <w:tc>
          <w:tcPr>
            <w:tcW w:w="441" w:type="pct"/>
            <w:noWrap/>
            <w:hideMark/>
          </w:tcPr>
          <w:p w:rsidR="007405DC" w:rsidRPr="00095DFC" w:rsidRDefault="007405DC" w:rsidP="007405DC">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66,30</w:t>
            </w:r>
          </w:p>
        </w:tc>
      </w:tr>
      <w:tr w:rsidR="007405DC" w:rsidRPr="00095DFC" w:rsidTr="009523F4">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912" w:type="pct"/>
            <w:noWrap/>
            <w:hideMark/>
          </w:tcPr>
          <w:p w:rsidR="007405DC" w:rsidRPr="00095DFC" w:rsidRDefault="007405DC" w:rsidP="007405DC">
            <w:pPr>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Murhum</w:t>
            </w:r>
          </w:p>
        </w:tc>
        <w:tc>
          <w:tcPr>
            <w:tcW w:w="792" w:type="pct"/>
            <w:noWrap/>
            <w:hideMark/>
          </w:tcPr>
          <w:p w:rsidR="007405DC" w:rsidRPr="00095DFC" w:rsidRDefault="007405DC" w:rsidP="007405D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3532</w:t>
            </w:r>
          </w:p>
        </w:tc>
        <w:tc>
          <w:tcPr>
            <w:tcW w:w="811" w:type="pct"/>
            <w:noWrap/>
            <w:hideMark/>
          </w:tcPr>
          <w:p w:rsidR="007405DC" w:rsidRPr="00095DFC" w:rsidRDefault="007405DC" w:rsidP="007405D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2038</w:t>
            </w:r>
          </w:p>
        </w:tc>
        <w:tc>
          <w:tcPr>
            <w:tcW w:w="441" w:type="pct"/>
            <w:noWrap/>
            <w:hideMark/>
          </w:tcPr>
          <w:p w:rsidR="007405DC" w:rsidRPr="00095DFC" w:rsidRDefault="007405DC" w:rsidP="007405D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57,70</w:t>
            </w:r>
          </w:p>
        </w:tc>
        <w:tc>
          <w:tcPr>
            <w:tcW w:w="792" w:type="pct"/>
            <w:noWrap/>
            <w:hideMark/>
          </w:tcPr>
          <w:p w:rsidR="007405DC" w:rsidRPr="00095DFC" w:rsidRDefault="007405DC" w:rsidP="007405D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3532</w:t>
            </w:r>
          </w:p>
        </w:tc>
        <w:tc>
          <w:tcPr>
            <w:tcW w:w="811" w:type="pct"/>
            <w:noWrap/>
            <w:hideMark/>
          </w:tcPr>
          <w:p w:rsidR="007405DC" w:rsidRPr="00095DFC" w:rsidRDefault="007405DC" w:rsidP="007405D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2040</w:t>
            </w:r>
          </w:p>
        </w:tc>
        <w:tc>
          <w:tcPr>
            <w:tcW w:w="441" w:type="pct"/>
            <w:noWrap/>
            <w:hideMark/>
          </w:tcPr>
          <w:p w:rsidR="007405DC" w:rsidRPr="00095DFC" w:rsidRDefault="007405DC" w:rsidP="007405D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57,76</w:t>
            </w:r>
          </w:p>
        </w:tc>
      </w:tr>
      <w:tr w:rsidR="007405DC" w:rsidRPr="00095DFC" w:rsidTr="009523F4">
        <w:trPr>
          <w:trHeight w:val="170"/>
        </w:trPr>
        <w:tc>
          <w:tcPr>
            <w:cnfStyle w:val="001000000000" w:firstRow="0" w:lastRow="0" w:firstColumn="1" w:lastColumn="0" w:oddVBand="0" w:evenVBand="0" w:oddHBand="0" w:evenHBand="0" w:firstRowFirstColumn="0" w:firstRowLastColumn="0" w:lastRowFirstColumn="0" w:lastRowLastColumn="0"/>
            <w:tcW w:w="912" w:type="pct"/>
            <w:noWrap/>
            <w:hideMark/>
          </w:tcPr>
          <w:p w:rsidR="007405DC" w:rsidRPr="00095DFC" w:rsidRDefault="007405DC" w:rsidP="007405DC">
            <w:pPr>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Batupoaro</w:t>
            </w:r>
          </w:p>
        </w:tc>
        <w:tc>
          <w:tcPr>
            <w:tcW w:w="792" w:type="pct"/>
            <w:noWrap/>
            <w:hideMark/>
          </w:tcPr>
          <w:p w:rsidR="007405DC" w:rsidRPr="00095DFC" w:rsidRDefault="007405DC" w:rsidP="007405DC">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4396</w:t>
            </w:r>
          </w:p>
        </w:tc>
        <w:tc>
          <w:tcPr>
            <w:tcW w:w="811" w:type="pct"/>
            <w:noWrap/>
            <w:hideMark/>
          </w:tcPr>
          <w:p w:rsidR="007405DC" w:rsidRPr="00095DFC" w:rsidRDefault="007405DC" w:rsidP="007405DC">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2851</w:t>
            </w:r>
          </w:p>
        </w:tc>
        <w:tc>
          <w:tcPr>
            <w:tcW w:w="441" w:type="pct"/>
            <w:noWrap/>
            <w:hideMark/>
          </w:tcPr>
          <w:p w:rsidR="007405DC" w:rsidRPr="00095DFC" w:rsidRDefault="007405DC" w:rsidP="007405DC">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64,85</w:t>
            </w:r>
          </w:p>
        </w:tc>
        <w:tc>
          <w:tcPr>
            <w:tcW w:w="792" w:type="pct"/>
            <w:noWrap/>
            <w:hideMark/>
          </w:tcPr>
          <w:p w:rsidR="007405DC" w:rsidRPr="00095DFC" w:rsidRDefault="007405DC" w:rsidP="007405DC">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4396</w:t>
            </w:r>
          </w:p>
        </w:tc>
        <w:tc>
          <w:tcPr>
            <w:tcW w:w="811" w:type="pct"/>
            <w:noWrap/>
            <w:hideMark/>
          </w:tcPr>
          <w:p w:rsidR="007405DC" w:rsidRPr="00095DFC" w:rsidRDefault="007405DC" w:rsidP="007405DC">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2847</w:t>
            </w:r>
          </w:p>
        </w:tc>
        <w:tc>
          <w:tcPr>
            <w:tcW w:w="441" w:type="pct"/>
            <w:noWrap/>
            <w:hideMark/>
          </w:tcPr>
          <w:p w:rsidR="007405DC" w:rsidRPr="00095DFC" w:rsidRDefault="007405DC" w:rsidP="007405DC">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64,76</w:t>
            </w:r>
          </w:p>
        </w:tc>
      </w:tr>
      <w:tr w:rsidR="007405DC" w:rsidRPr="00095DFC" w:rsidTr="009523F4">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912" w:type="pct"/>
            <w:noWrap/>
            <w:hideMark/>
          </w:tcPr>
          <w:p w:rsidR="007405DC" w:rsidRPr="00095DFC" w:rsidRDefault="007405DC" w:rsidP="007405DC">
            <w:pPr>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Betoambari</w:t>
            </w:r>
          </w:p>
        </w:tc>
        <w:tc>
          <w:tcPr>
            <w:tcW w:w="792" w:type="pct"/>
            <w:noWrap/>
            <w:hideMark/>
          </w:tcPr>
          <w:p w:rsidR="007405DC" w:rsidRPr="00095DFC" w:rsidRDefault="007405DC" w:rsidP="007405D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3126</w:t>
            </w:r>
          </w:p>
        </w:tc>
        <w:tc>
          <w:tcPr>
            <w:tcW w:w="811" w:type="pct"/>
            <w:noWrap/>
            <w:hideMark/>
          </w:tcPr>
          <w:p w:rsidR="007405DC" w:rsidRPr="00095DFC" w:rsidRDefault="007405DC" w:rsidP="007405D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1607</w:t>
            </w:r>
          </w:p>
        </w:tc>
        <w:tc>
          <w:tcPr>
            <w:tcW w:w="441" w:type="pct"/>
            <w:noWrap/>
            <w:hideMark/>
          </w:tcPr>
          <w:p w:rsidR="007405DC" w:rsidRPr="00095DFC" w:rsidRDefault="007405DC" w:rsidP="007405D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51,41</w:t>
            </w:r>
          </w:p>
        </w:tc>
        <w:tc>
          <w:tcPr>
            <w:tcW w:w="792" w:type="pct"/>
            <w:noWrap/>
            <w:hideMark/>
          </w:tcPr>
          <w:p w:rsidR="007405DC" w:rsidRPr="00095DFC" w:rsidRDefault="007405DC" w:rsidP="007405D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3193</w:t>
            </w:r>
          </w:p>
        </w:tc>
        <w:tc>
          <w:tcPr>
            <w:tcW w:w="811" w:type="pct"/>
            <w:noWrap/>
            <w:hideMark/>
          </w:tcPr>
          <w:p w:rsidR="007405DC" w:rsidRPr="00095DFC" w:rsidRDefault="007405DC" w:rsidP="007405D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1790</w:t>
            </w:r>
          </w:p>
        </w:tc>
        <w:tc>
          <w:tcPr>
            <w:tcW w:w="441" w:type="pct"/>
            <w:noWrap/>
            <w:hideMark/>
          </w:tcPr>
          <w:p w:rsidR="007405DC" w:rsidRPr="00095DFC" w:rsidRDefault="007405DC" w:rsidP="007405D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56,06</w:t>
            </w:r>
          </w:p>
        </w:tc>
      </w:tr>
      <w:tr w:rsidR="007405DC" w:rsidRPr="00095DFC" w:rsidTr="009523F4">
        <w:trPr>
          <w:trHeight w:val="170"/>
        </w:trPr>
        <w:tc>
          <w:tcPr>
            <w:cnfStyle w:val="001000000000" w:firstRow="0" w:lastRow="0" w:firstColumn="1" w:lastColumn="0" w:oddVBand="0" w:evenVBand="0" w:oddHBand="0" w:evenHBand="0" w:firstRowFirstColumn="0" w:firstRowLastColumn="0" w:lastRowFirstColumn="0" w:lastRowLastColumn="0"/>
            <w:tcW w:w="912" w:type="pct"/>
            <w:noWrap/>
            <w:hideMark/>
          </w:tcPr>
          <w:p w:rsidR="007405DC" w:rsidRPr="00095DFC" w:rsidRDefault="007405DC" w:rsidP="007405DC">
            <w:pPr>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Kokalukuna</w:t>
            </w:r>
          </w:p>
        </w:tc>
        <w:tc>
          <w:tcPr>
            <w:tcW w:w="792" w:type="pct"/>
            <w:noWrap/>
            <w:hideMark/>
          </w:tcPr>
          <w:p w:rsidR="007405DC" w:rsidRPr="00095DFC" w:rsidRDefault="007405DC" w:rsidP="007405DC">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3427</w:t>
            </w:r>
          </w:p>
        </w:tc>
        <w:tc>
          <w:tcPr>
            <w:tcW w:w="811" w:type="pct"/>
            <w:noWrap/>
            <w:hideMark/>
          </w:tcPr>
          <w:p w:rsidR="007405DC" w:rsidRPr="00095DFC" w:rsidRDefault="007405DC" w:rsidP="007405DC">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1982</w:t>
            </w:r>
          </w:p>
        </w:tc>
        <w:tc>
          <w:tcPr>
            <w:tcW w:w="441" w:type="pct"/>
            <w:noWrap/>
            <w:hideMark/>
          </w:tcPr>
          <w:p w:rsidR="007405DC" w:rsidRPr="00095DFC" w:rsidRDefault="007405DC" w:rsidP="007405DC">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57,83</w:t>
            </w:r>
          </w:p>
        </w:tc>
        <w:tc>
          <w:tcPr>
            <w:tcW w:w="792" w:type="pct"/>
            <w:noWrap/>
            <w:hideMark/>
          </w:tcPr>
          <w:p w:rsidR="007405DC" w:rsidRPr="00095DFC" w:rsidRDefault="007405DC" w:rsidP="007405DC">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3427</w:t>
            </w:r>
          </w:p>
        </w:tc>
        <w:tc>
          <w:tcPr>
            <w:tcW w:w="811" w:type="pct"/>
            <w:noWrap/>
            <w:hideMark/>
          </w:tcPr>
          <w:p w:rsidR="007405DC" w:rsidRPr="00095DFC" w:rsidRDefault="007405DC" w:rsidP="007405DC">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1931</w:t>
            </w:r>
          </w:p>
        </w:tc>
        <w:tc>
          <w:tcPr>
            <w:tcW w:w="441" w:type="pct"/>
            <w:noWrap/>
            <w:hideMark/>
          </w:tcPr>
          <w:p w:rsidR="007405DC" w:rsidRPr="00095DFC" w:rsidRDefault="007405DC" w:rsidP="007405DC">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56,35</w:t>
            </w:r>
          </w:p>
        </w:tc>
      </w:tr>
      <w:tr w:rsidR="007405DC" w:rsidRPr="00095DFC" w:rsidTr="009523F4">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912" w:type="pct"/>
            <w:noWrap/>
            <w:hideMark/>
          </w:tcPr>
          <w:p w:rsidR="007405DC" w:rsidRPr="00095DFC" w:rsidRDefault="007405DC" w:rsidP="007405DC">
            <w:pPr>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Bungi</w:t>
            </w:r>
          </w:p>
        </w:tc>
        <w:tc>
          <w:tcPr>
            <w:tcW w:w="792" w:type="pct"/>
            <w:noWrap/>
            <w:hideMark/>
          </w:tcPr>
          <w:p w:rsidR="007405DC" w:rsidRPr="00095DFC" w:rsidRDefault="007405DC" w:rsidP="007405D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1323</w:t>
            </w:r>
          </w:p>
        </w:tc>
        <w:tc>
          <w:tcPr>
            <w:tcW w:w="811" w:type="pct"/>
            <w:noWrap/>
            <w:hideMark/>
          </w:tcPr>
          <w:p w:rsidR="007405DC" w:rsidRPr="00095DFC" w:rsidRDefault="007405DC" w:rsidP="007405D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1010</w:t>
            </w:r>
          </w:p>
        </w:tc>
        <w:tc>
          <w:tcPr>
            <w:tcW w:w="441" w:type="pct"/>
            <w:noWrap/>
            <w:hideMark/>
          </w:tcPr>
          <w:p w:rsidR="007405DC" w:rsidRPr="00095DFC" w:rsidRDefault="007405DC" w:rsidP="007405D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76,34</w:t>
            </w:r>
          </w:p>
        </w:tc>
        <w:tc>
          <w:tcPr>
            <w:tcW w:w="792" w:type="pct"/>
            <w:noWrap/>
            <w:hideMark/>
          </w:tcPr>
          <w:p w:rsidR="007405DC" w:rsidRPr="00095DFC" w:rsidRDefault="007405DC" w:rsidP="007405D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1323</w:t>
            </w:r>
          </w:p>
        </w:tc>
        <w:tc>
          <w:tcPr>
            <w:tcW w:w="811" w:type="pct"/>
            <w:noWrap/>
            <w:hideMark/>
          </w:tcPr>
          <w:p w:rsidR="007405DC" w:rsidRPr="00095DFC" w:rsidRDefault="007405DC" w:rsidP="007405D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1014</w:t>
            </w:r>
          </w:p>
        </w:tc>
        <w:tc>
          <w:tcPr>
            <w:tcW w:w="441" w:type="pct"/>
            <w:noWrap/>
            <w:hideMark/>
          </w:tcPr>
          <w:p w:rsidR="007405DC" w:rsidRPr="00095DFC" w:rsidRDefault="007405DC" w:rsidP="007405D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76,64</w:t>
            </w:r>
          </w:p>
        </w:tc>
      </w:tr>
      <w:tr w:rsidR="007405DC" w:rsidRPr="00095DFC" w:rsidTr="009523F4">
        <w:trPr>
          <w:trHeight w:val="170"/>
        </w:trPr>
        <w:tc>
          <w:tcPr>
            <w:cnfStyle w:val="001000000000" w:firstRow="0" w:lastRow="0" w:firstColumn="1" w:lastColumn="0" w:oddVBand="0" w:evenVBand="0" w:oddHBand="0" w:evenHBand="0" w:firstRowFirstColumn="0" w:firstRowLastColumn="0" w:lastRowFirstColumn="0" w:lastRowLastColumn="0"/>
            <w:tcW w:w="912" w:type="pct"/>
            <w:noWrap/>
            <w:hideMark/>
          </w:tcPr>
          <w:p w:rsidR="007405DC" w:rsidRPr="00095DFC" w:rsidRDefault="007405DC" w:rsidP="007405DC">
            <w:pPr>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Lea-lea</w:t>
            </w:r>
          </w:p>
        </w:tc>
        <w:tc>
          <w:tcPr>
            <w:tcW w:w="792" w:type="pct"/>
            <w:noWrap/>
            <w:hideMark/>
          </w:tcPr>
          <w:p w:rsidR="007405DC" w:rsidRPr="00095DFC" w:rsidRDefault="007405DC" w:rsidP="007405DC">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1118</w:t>
            </w:r>
          </w:p>
        </w:tc>
        <w:tc>
          <w:tcPr>
            <w:tcW w:w="811" w:type="pct"/>
            <w:noWrap/>
            <w:hideMark/>
          </w:tcPr>
          <w:p w:rsidR="007405DC" w:rsidRPr="00095DFC" w:rsidRDefault="007405DC" w:rsidP="007405DC">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947</w:t>
            </w:r>
          </w:p>
        </w:tc>
        <w:tc>
          <w:tcPr>
            <w:tcW w:w="441" w:type="pct"/>
            <w:noWrap/>
            <w:hideMark/>
          </w:tcPr>
          <w:p w:rsidR="007405DC" w:rsidRPr="00095DFC" w:rsidRDefault="007405DC" w:rsidP="007405DC">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84,70</w:t>
            </w:r>
          </w:p>
        </w:tc>
        <w:tc>
          <w:tcPr>
            <w:tcW w:w="792" w:type="pct"/>
            <w:noWrap/>
            <w:hideMark/>
          </w:tcPr>
          <w:p w:rsidR="007405DC" w:rsidRPr="00095DFC" w:rsidRDefault="007405DC" w:rsidP="007405DC">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1118</w:t>
            </w:r>
          </w:p>
        </w:tc>
        <w:tc>
          <w:tcPr>
            <w:tcW w:w="811" w:type="pct"/>
            <w:noWrap/>
            <w:hideMark/>
          </w:tcPr>
          <w:p w:rsidR="007405DC" w:rsidRPr="00095DFC" w:rsidRDefault="007405DC" w:rsidP="007405DC">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944</w:t>
            </w:r>
          </w:p>
        </w:tc>
        <w:tc>
          <w:tcPr>
            <w:tcW w:w="441" w:type="pct"/>
            <w:noWrap/>
            <w:hideMark/>
          </w:tcPr>
          <w:p w:rsidR="007405DC" w:rsidRPr="00095DFC" w:rsidRDefault="007405DC" w:rsidP="007405DC">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84,44</w:t>
            </w:r>
          </w:p>
        </w:tc>
      </w:tr>
      <w:tr w:rsidR="007405DC" w:rsidRPr="00095DFC" w:rsidTr="009523F4">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912" w:type="pct"/>
            <w:noWrap/>
            <w:hideMark/>
          </w:tcPr>
          <w:p w:rsidR="007405DC" w:rsidRPr="00095DFC" w:rsidRDefault="007405DC" w:rsidP="007405DC">
            <w:pPr>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Sorawolio</w:t>
            </w:r>
          </w:p>
        </w:tc>
        <w:tc>
          <w:tcPr>
            <w:tcW w:w="792" w:type="pct"/>
            <w:noWrap/>
            <w:hideMark/>
          </w:tcPr>
          <w:p w:rsidR="007405DC" w:rsidRPr="00095DFC" w:rsidRDefault="007405DC" w:rsidP="007405D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1223</w:t>
            </w:r>
          </w:p>
        </w:tc>
        <w:tc>
          <w:tcPr>
            <w:tcW w:w="811" w:type="pct"/>
            <w:noWrap/>
            <w:hideMark/>
          </w:tcPr>
          <w:p w:rsidR="007405DC" w:rsidRPr="00095DFC" w:rsidRDefault="007405DC" w:rsidP="007405D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1042</w:t>
            </w:r>
          </w:p>
        </w:tc>
        <w:tc>
          <w:tcPr>
            <w:tcW w:w="441" w:type="pct"/>
            <w:noWrap/>
            <w:hideMark/>
          </w:tcPr>
          <w:p w:rsidR="007405DC" w:rsidRPr="00095DFC" w:rsidRDefault="007405DC" w:rsidP="007405D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85,20</w:t>
            </w:r>
          </w:p>
        </w:tc>
        <w:tc>
          <w:tcPr>
            <w:tcW w:w="792" w:type="pct"/>
            <w:noWrap/>
            <w:hideMark/>
          </w:tcPr>
          <w:p w:rsidR="007405DC" w:rsidRPr="00095DFC" w:rsidRDefault="007405DC" w:rsidP="007405D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1223</w:t>
            </w:r>
          </w:p>
        </w:tc>
        <w:tc>
          <w:tcPr>
            <w:tcW w:w="811" w:type="pct"/>
            <w:noWrap/>
            <w:hideMark/>
          </w:tcPr>
          <w:p w:rsidR="007405DC" w:rsidRPr="00095DFC" w:rsidRDefault="007405DC" w:rsidP="007405D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1043</w:t>
            </w:r>
          </w:p>
        </w:tc>
        <w:tc>
          <w:tcPr>
            <w:tcW w:w="441" w:type="pct"/>
            <w:noWrap/>
            <w:hideMark/>
          </w:tcPr>
          <w:p w:rsidR="007405DC" w:rsidRPr="00095DFC" w:rsidRDefault="007405DC" w:rsidP="007405DC">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095DFC">
              <w:rPr>
                <w:rFonts w:ascii="Century Gothic" w:eastAsia="Times New Roman" w:hAnsi="Century Gothic" w:cs="Calibri"/>
                <w:color w:val="000000"/>
                <w:sz w:val="20"/>
                <w:szCs w:val="20"/>
                <w:lang w:val="id-ID" w:eastAsia="id-ID"/>
              </w:rPr>
              <w:t>85,28</w:t>
            </w:r>
          </w:p>
        </w:tc>
      </w:tr>
      <w:tr w:rsidR="007405DC" w:rsidRPr="00095DFC" w:rsidTr="009523F4">
        <w:trPr>
          <w:trHeight w:val="170"/>
        </w:trPr>
        <w:tc>
          <w:tcPr>
            <w:cnfStyle w:val="001000000000" w:firstRow="0" w:lastRow="0" w:firstColumn="1" w:lastColumn="0" w:oddVBand="0" w:evenVBand="0" w:oddHBand="0" w:evenHBand="0" w:firstRowFirstColumn="0" w:firstRowLastColumn="0" w:lastRowFirstColumn="0" w:lastRowLastColumn="0"/>
            <w:tcW w:w="912" w:type="pct"/>
            <w:noWrap/>
            <w:hideMark/>
          </w:tcPr>
          <w:p w:rsidR="007405DC" w:rsidRPr="00095DFC" w:rsidRDefault="007405DC" w:rsidP="007405DC">
            <w:pPr>
              <w:rPr>
                <w:rFonts w:ascii="Century Gothic" w:eastAsia="Times New Roman" w:hAnsi="Century Gothic" w:cs="Calibri"/>
                <w:b w:val="0"/>
                <w:color w:val="000000"/>
                <w:sz w:val="20"/>
                <w:szCs w:val="20"/>
                <w:lang w:val="id-ID" w:eastAsia="id-ID"/>
              </w:rPr>
            </w:pPr>
            <w:r w:rsidRPr="00095DFC">
              <w:rPr>
                <w:rFonts w:ascii="Century Gothic" w:eastAsia="Times New Roman" w:hAnsi="Century Gothic" w:cs="Calibri"/>
                <w:b w:val="0"/>
                <w:color w:val="000000"/>
                <w:sz w:val="20"/>
                <w:szCs w:val="20"/>
                <w:lang w:val="id-ID" w:eastAsia="id-ID"/>
              </w:rPr>
              <w:t>Kota Baubau</w:t>
            </w:r>
          </w:p>
        </w:tc>
        <w:tc>
          <w:tcPr>
            <w:tcW w:w="792" w:type="pct"/>
            <w:noWrap/>
            <w:hideMark/>
          </w:tcPr>
          <w:p w:rsidR="007405DC" w:rsidRPr="00095DFC" w:rsidRDefault="007405DC" w:rsidP="007405DC">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b/>
                <w:color w:val="000000"/>
                <w:sz w:val="20"/>
                <w:szCs w:val="20"/>
                <w:lang w:val="id-ID" w:eastAsia="id-ID"/>
              </w:rPr>
            </w:pPr>
            <w:r w:rsidRPr="00095DFC">
              <w:rPr>
                <w:rFonts w:ascii="Century Gothic" w:eastAsia="Times New Roman" w:hAnsi="Century Gothic" w:cs="Calibri"/>
                <w:b/>
                <w:color w:val="000000"/>
                <w:sz w:val="20"/>
                <w:szCs w:val="20"/>
                <w:lang w:val="id-ID" w:eastAsia="id-ID"/>
              </w:rPr>
              <w:t>24658</w:t>
            </w:r>
          </w:p>
        </w:tc>
        <w:tc>
          <w:tcPr>
            <w:tcW w:w="811" w:type="pct"/>
            <w:noWrap/>
            <w:hideMark/>
          </w:tcPr>
          <w:p w:rsidR="007405DC" w:rsidRPr="00095DFC" w:rsidRDefault="007405DC" w:rsidP="007405DC">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b/>
                <w:color w:val="000000"/>
                <w:sz w:val="20"/>
                <w:szCs w:val="20"/>
                <w:lang w:val="id-ID" w:eastAsia="id-ID"/>
              </w:rPr>
            </w:pPr>
            <w:r w:rsidRPr="00095DFC">
              <w:rPr>
                <w:rFonts w:ascii="Century Gothic" w:eastAsia="Times New Roman" w:hAnsi="Century Gothic" w:cs="Calibri"/>
                <w:b/>
                <w:color w:val="000000"/>
                <w:sz w:val="20"/>
                <w:szCs w:val="20"/>
                <w:lang w:val="id-ID" w:eastAsia="id-ID"/>
              </w:rPr>
              <w:t>15451</w:t>
            </w:r>
          </w:p>
        </w:tc>
        <w:tc>
          <w:tcPr>
            <w:tcW w:w="441" w:type="pct"/>
            <w:noWrap/>
            <w:hideMark/>
          </w:tcPr>
          <w:p w:rsidR="007405DC" w:rsidRPr="00095DFC" w:rsidRDefault="007405DC" w:rsidP="007405DC">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b/>
                <w:color w:val="000000"/>
                <w:sz w:val="20"/>
                <w:szCs w:val="20"/>
                <w:lang w:val="id-ID" w:eastAsia="id-ID"/>
              </w:rPr>
            </w:pPr>
            <w:r w:rsidRPr="00095DFC">
              <w:rPr>
                <w:rFonts w:ascii="Century Gothic" w:eastAsia="Times New Roman" w:hAnsi="Century Gothic" w:cs="Calibri"/>
                <w:b/>
                <w:color w:val="000000"/>
                <w:sz w:val="20"/>
                <w:szCs w:val="20"/>
                <w:lang w:val="id-ID" w:eastAsia="id-ID"/>
              </w:rPr>
              <w:t>62,66</w:t>
            </w:r>
          </w:p>
        </w:tc>
        <w:tc>
          <w:tcPr>
            <w:tcW w:w="792" w:type="pct"/>
            <w:noWrap/>
            <w:hideMark/>
          </w:tcPr>
          <w:p w:rsidR="007405DC" w:rsidRPr="00095DFC" w:rsidRDefault="007405DC" w:rsidP="007405DC">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b/>
                <w:color w:val="000000"/>
                <w:sz w:val="20"/>
                <w:szCs w:val="20"/>
                <w:lang w:val="id-ID" w:eastAsia="id-ID"/>
              </w:rPr>
            </w:pPr>
            <w:r w:rsidRPr="00095DFC">
              <w:rPr>
                <w:rFonts w:ascii="Century Gothic" w:eastAsia="Times New Roman" w:hAnsi="Century Gothic" w:cs="Calibri"/>
                <w:b/>
                <w:color w:val="000000"/>
                <w:sz w:val="20"/>
                <w:szCs w:val="20"/>
                <w:lang w:val="id-ID" w:eastAsia="id-ID"/>
              </w:rPr>
              <w:t>24725</w:t>
            </w:r>
          </w:p>
        </w:tc>
        <w:tc>
          <w:tcPr>
            <w:tcW w:w="811" w:type="pct"/>
            <w:noWrap/>
            <w:hideMark/>
          </w:tcPr>
          <w:p w:rsidR="007405DC" w:rsidRPr="00095DFC" w:rsidRDefault="007405DC" w:rsidP="007405DC">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b/>
                <w:color w:val="000000"/>
                <w:sz w:val="20"/>
                <w:szCs w:val="20"/>
                <w:lang w:val="id-ID" w:eastAsia="id-ID"/>
              </w:rPr>
            </w:pPr>
            <w:r w:rsidRPr="00095DFC">
              <w:rPr>
                <w:rFonts w:ascii="Century Gothic" w:eastAsia="Times New Roman" w:hAnsi="Century Gothic" w:cs="Calibri"/>
                <w:b/>
                <w:color w:val="000000"/>
                <w:sz w:val="20"/>
                <w:szCs w:val="20"/>
                <w:lang w:val="id-ID" w:eastAsia="id-ID"/>
              </w:rPr>
              <w:t>15927</w:t>
            </w:r>
          </w:p>
        </w:tc>
        <w:tc>
          <w:tcPr>
            <w:tcW w:w="441" w:type="pct"/>
            <w:noWrap/>
            <w:hideMark/>
          </w:tcPr>
          <w:p w:rsidR="007405DC" w:rsidRPr="00095DFC" w:rsidRDefault="007405DC" w:rsidP="007405DC">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b/>
                <w:color w:val="000000"/>
                <w:sz w:val="20"/>
                <w:szCs w:val="20"/>
                <w:lang w:val="id-ID" w:eastAsia="id-ID"/>
              </w:rPr>
            </w:pPr>
            <w:r w:rsidRPr="00095DFC">
              <w:rPr>
                <w:rFonts w:ascii="Century Gothic" w:eastAsia="Times New Roman" w:hAnsi="Century Gothic" w:cs="Calibri"/>
                <w:b/>
                <w:color w:val="000000"/>
                <w:sz w:val="20"/>
                <w:szCs w:val="20"/>
                <w:lang w:val="id-ID" w:eastAsia="id-ID"/>
              </w:rPr>
              <w:t>64,42</w:t>
            </w:r>
          </w:p>
        </w:tc>
      </w:tr>
    </w:tbl>
    <w:p w:rsidR="00737065" w:rsidRDefault="005610A0" w:rsidP="008F5011">
      <w:pPr>
        <w:tabs>
          <w:tab w:val="left" w:pos="426"/>
          <w:tab w:val="left" w:pos="2441"/>
        </w:tabs>
        <w:spacing w:after="0" w:line="360" w:lineRule="auto"/>
        <w:jc w:val="both"/>
        <w:rPr>
          <w:rFonts w:ascii="Century Gothic" w:hAnsi="Century Gothic"/>
          <w:i/>
          <w:sz w:val="16"/>
          <w:szCs w:val="16"/>
        </w:rPr>
      </w:pPr>
      <w:r w:rsidRPr="0008278E">
        <w:rPr>
          <w:rFonts w:ascii="Century Gothic" w:hAnsi="Century Gothic"/>
          <w:i/>
          <w:sz w:val="16"/>
          <w:szCs w:val="16"/>
          <w:lang w:val="id-ID"/>
        </w:rPr>
        <w:t>Sumber; Masterplan Bidang kesehatan Kota Baubau (diolah)</w:t>
      </w:r>
    </w:p>
    <w:p w:rsidR="00737065" w:rsidRPr="00737065" w:rsidRDefault="00737065" w:rsidP="008F5011">
      <w:pPr>
        <w:tabs>
          <w:tab w:val="left" w:pos="426"/>
          <w:tab w:val="left" w:pos="2441"/>
        </w:tabs>
        <w:spacing w:after="0" w:line="360" w:lineRule="auto"/>
        <w:jc w:val="both"/>
        <w:rPr>
          <w:rFonts w:ascii="Century Gothic" w:hAnsi="Century Gothic"/>
          <w:i/>
          <w:sz w:val="16"/>
          <w:szCs w:val="16"/>
        </w:rPr>
      </w:pPr>
    </w:p>
    <w:p w:rsidR="006D0116" w:rsidRPr="00BF0672" w:rsidRDefault="00A866B4" w:rsidP="002F5B99">
      <w:pPr>
        <w:pStyle w:val="Heading5"/>
        <w:numPr>
          <w:ilvl w:val="0"/>
          <w:numId w:val="85"/>
        </w:numPr>
        <w:spacing w:line="360" w:lineRule="auto"/>
        <w:ind w:left="426"/>
        <w:rPr>
          <w:rFonts w:ascii="Arial Black" w:hAnsi="Arial Black"/>
          <w:sz w:val="22"/>
          <w:szCs w:val="22"/>
        </w:rPr>
      </w:pPr>
      <w:r w:rsidRPr="00BF0672">
        <w:rPr>
          <w:rFonts w:ascii="Arial Black" w:hAnsi="Arial Black"/>
          <w:sz w:val="22"/>
          <w:szCs w:val="22"/>
        </w:rPr>
        <w:t>Urusan Sosial</w:t>
      </w:r>
    </w:p>
    <w:p w:rsidR="006D0116" w:rsidRPr="00E25FCC" w:rsidRDefault="006D0116" w:rsidP="008F5011">
      <w:pPr>
        <w:spacing w:after="0" w:line="360" w:lineRule="auto"/>
        <w:ind w:firstLine="567"/>
        <w:jc w:val="both"/>
        <w:rPr>
          <w:rFonts w:ascii="Century Gothic" w:eastAsia="MS UI Gothic" w:hAnsi="Century Gothic" w:cs="Levenim MT"/>
          <w:spacing w:val="-6"/>
          <w:sz w:val="20"/>
          <w:szCs w:val="20"/>
        </w:rPr>
      </w:pPr>
      <w:r w:rsidRPr="00E25FCC">
        <w:rPr>
          <w:rFonts w:ascii="Century Gothic" w:eastAsia="MS UI Gothic" w:hAnsi="Century Gothic" w:cs="Levenim MT"/>
          <w:spacing w:val="-6"/>
          <w:sz w:val="20"/>
          <w:szCs w:val="20"/>
        </w:rPr>
        <w:t xml:space="preserve">Arah kebijakan pembangunan pada urusan Sosial diarahkan pada meningkatkan kualitas hidup para penyandang masalah kesejahteraan sosial (PMKS) agar dapat hidup layak dan mandiri, sedangkan tujuan yang ingin dicapai adalah meningkatnya kualitas pelayanan sosial kepada para penyandang masalah kesejahteraan sosial (PMKS). Untuk mencapai tujuan tersebut maka pada tahun 2014. </w:t>
      </w:r>
    </w:p>
    <w:p w:rsidR="001F0C6D" w:rsidRPr="00E25FCC" w:rsidRDefault="001F0C6D" w:rsidP="008F5011">
      <w:pPr>
        <w:spacing w:after="0" w:line="360" w:lineRule="auto"/>
        <w:ind w:firstLine="851"/>
        <w:jc w:val="both"/>
        <w:rPr>
          <w:rFonts w:ascii="Century Gothic" w:hAnsi="Century Gothic"/>
          <w:spacing w:val="-6"/>
          <w:sz w:val="20"/>
          <w:szCs w:val="20"/>
        </w:rPr>
      </w:pPr>
      <w:r w:rsidRPr="00E25FCC">
        <w:rPr>
          <w:rFonts w:ascii="Century Gothic" w:hAnsi="Century Gothic"/>
          <w:spacing w:val="-6"/>
          <w:sz w:val="20"/>
          <w:szCs w:val="20"/>
        </w:rPr>
        <w:t>Pemberdayaan dan penanggulangan kemiskinan bagi penyandang masalah kesejahteraan sosial yang mencakup pada program bidang pemberdayaan</w:t>
      </w:r>
      <w:r w:rsidR="00800FDD" w:rsidRPr="00E25FCC">
        <w:rPr>
          <w:rFonts w:ascii="Century Gothic" w:hAnsi="Century Gothic"/>
          <w:spacing w:val="-6"/>
          <w:sz w:val="20"/>
          <w:szCs w:val="20"/>
        </w:rPr>
        <w:t xml:space="preserve"> dan penanggulangan kemiskinan </w:t>
      </w:r>
      <w:r w:rsidRPr="00E25FCC">
        <w:rPr>
          <w:rFonts w:ascii="Century Gothic" w:hAnsi="Century Gothic"/>
          <w:spacing w:val="-6"/>
          <w:sz w:val="20"/>
          <w:szCs w:val="20"/>
        </w:rPr>
        <w:t>adalah pemberdayaan fakir miskin, dan pemberdayaan peran keluarga. Indikator keberhasilan pe</w:t>
      </w:r>
      <w:r w:rsidR="00800FDD" w:rsidRPr="00E25FCC">
        <w:rPr>
          <w:rFonts w:ascii="Century Gothic" w:hAnsi="Century Gothic"/>
          <w:spacing w:val="-6"/>
          <w:sz w:val="20"/>
          <w:szCs w:val="20"/>
        </w:rPr>
        <w:t xml:space="preserve">nanganannya adalah jumlah PMKS yang </w:t>
      </w:r>
      <w:r w:rsidR="005610A0" w:rsidRPr="00E25FCC">
        <w:rPr>
          <w:rFonts w:ascii="Century Gothic" w:hAnsi="Century Gothic"/>
          <w:spacing w:val="-6"/>
          <w:sz w:val="20"/>
          <w:szCs w:val="20"/>
        </w:rPr>
        <w:t xml:space="preserve">terbantu dan diberdayakan serta </w:t>
      </w:r>
      <w:r w:rsidRPr="00E25FCC">
        <w:rPr>
          <w:rFonts w:ascii="Century Gothic" w:hAnsi="Century Gothic"/>
          <w:spacing w:val="-6"/>
          <w:sz w:val="20"/>
          <w:szCs w:val="20"/>
        </w:rPr>
        <w:t xml:space="preserve">memperoleh bantuan pemberdayaan penanggulangan kemiskinan melalui KUBE Pedesaan dan KUBE Perkotaan. </w:t>
      </w:r>
    </w:p>
    <w:p w:rsidR="001F0C6D" w:rsidRPr="00BE4415" w:rsidRDefault="001F0C6D" w:rsidP="008F5011">
      <w:pPr>
        <w:pStyle w:val="Caption"/>
        <w:pBdr>
          <w:top w:val="none" w:sz="0" w:space="0" w:color="auto"/>
          <w:left w:val="none" w:sz="0" w:space="0" w:color="auto"/>
          <w:bottom w:val="none" w:sz="0" w:space="0" w:color="auto"/>
          <w:right w:val="none" w:sz="0" w:space="0" w:color="auto"/>
        </w:pBdr>
        <w:jc w:val="center"/>
        <w:rPr>
          <w:rFonts w:ascii="Century Gothic" w:hAnsi="Century Gothic"/>
          <w:b/>
          <w:sz w:val="20"/>
          <w:szCs w:val="22"/>
          <w:lang w:val="en-US"/>
        </w:rPr>
      </w:pPr>
      <w:bookmarkStart w:id="4" w:name="_Toc405247546"/>
      <w:r w:rsidRPr="005610A0">
        <w:rPr>
          <w:rFonts w:ascii="Century Gothic" w:hAnsi="Century Gothic"/>
          <w:b/>
          <w:sz w:val="20"/>
          <w:szCs w:val="22"/>
        </w:rPr>
        <w:t xml:space="preserve">Tabel </w:t>
      </w:r>
      <w:r w:rsidRPr="005610A0">
        <w:rPr>
          <w:rFonts w:ascii="Century Gothic" w:hAnsi="Century Gothic"/>
          <w:b/>
          <w:sz w:val="20"/>
          <w:szCs w:val="22"/>
          <w:lang w:val="en-US"/>
        </w:rPr>
        <w:t>2.</w:t>
      </w:r>
      <w:r w:rsidR="00BE4415">
        <w:rPr>
          <w:rFonts w:ascii="Century Gothic" w:hAnsi="Century Gothic"/>
          <w:b/>
          <w:sz w:val="20"/>
          <w:szCs w:val="22"/>
        </w:rPr>
        <w:t>4</w:t>
      </w:r>
      <w:r w:rsidR="00BE4415">
        <w:rPr>
          <w:rFonts w:ascii="Century Gothic" w:hAnsi="Century Gothic"/>
          <w:b/>
          <w:sz w:val="20"/>
          <w:szCs w:val="22"/>
          <w:lang w:val="en-US"/>
        </w:rPr>
        <w:t>4</w:t>
      </w:r>
    </w:p>
    <w:p w:rsidR="001F0C6D" w:rsidRPr="005610A0" w:rsidRDefault="001F0C6D" w:rsidP="008F5011">
      <w:pPr>
        <w:pStyle w:val="Caption"/>
        <w:pBdr>
          <w:top w:val="none" w:sz="0" w:space="0" w:color="auto"/>
          <w:left w:val="none" w:sz="0" w:space="0" w:color="auto"/>
          <w:bottom w:val="none" w:sz="0" w:space="0" w:color="auto"/>
          <w:right w:val="none" w:sz="0" w:space="0" w:color="auto"/>
        </w:pBdr>
        <w:jc w:val="center"/>
        <w:rPr>
          <w:rFonts w:ascii="Century Gothic" w:hAnsi="Century Gothic"/>
          <w:b/>
          <w:sz w:val="20"/>
          <w:szCs w:val="22"/>
        </w:rPr>
      </w:pPr>
      <w:r w:rsidRPr="005610A0">
        <w:rPr>
          <w:rFonts w:ascii="Century Gothic" w:hAnsi="Century Gothic"/>
          <w:b/>
          <w:sz w:val="20"/>
          <w:szCs w:val="22"/>
          <w:lang w:val="en-US"/>
        </w:rPr>
        <w:t>Rekapitulasi Penyandang Masalah Kesejahteraan Sosial</w:t>
      </w:r>
      <w:bookmarkEnd w:id="4"/>
      <w:r w:rsidRPr="005610A0">
        <w:rPr>
          <w:rFonts w:ascii="Century Gothic" w:hAnsi="Century Gothic"/>
          <w:b/>
          <w:sz w:val="20"/>
          <w:szCs w:val="22"/>
        </w:rPr>
        <w:t xml:space="preserve"> Tahun 2014</w:t>
      </w:r>
    </w:p>
    <w:tbl>
      <w:tblPr>
        <w:tblStyle w:val="LightShading-Accent5"/>
        <w:tblW w:w="5000" w:type="pct"/>
        <w:tblBorders>
          <w:bottom w:val="single" w:sz="4" w:space="0" w:color="auto"/>
          <w:insideH w:val="single" w:sz="4" w:space="0" w:color="auto"/>
          <w:insideV w:val="single" w:sz="4" w:space="0" w:color="auto"/>
        </w:tblBorders>
        <w:tblLayout w:type="fixed"/>
        <w:tblLook w:val="04A0" w:firstRow="1" w:lastRow="0" w:firstColumn="1" w:lastColumn="0" w:noHBand="0" w:noVBand="1"/>
      </w:tblPr>
      <w:tblGrid>
        <w:gridCol w:w="1315"/>
        <w:gridCol w:w="1629"/>
        <w:gridCol w:w="1134"/>
        <w:gridCol w:w="849"/>
        <w:gridCol w:w="1276"/>
        <w:gridCol w:w="709"/>
        <w:gridCol w:w="852"/>
        <w:gridCol w:w="673"/>
      </w:tblGrid>
      <w:tr w:rsidR="00D65A2E" w:rsidRPr="00D65A2E" w:rsidTr="009523F4">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79" w:type="pct"/>
            <w:vMerge w:val="restart"/>
            <w:noWrap/>
            <w:vAlign w:val="center"/>
            <w:hideMark/>
          </w:tcPr>
          <w:p w:rsidR="00F323A9" w:rsidRPr="00D65A2E" w:rsidRDefault="00F323A9" w:rsidP="00D65A2E">
            <w:pPr>
              <w:ind w:left="-57" w:right="-57"/>
              <w:jc w:val="center"/>
              <w:rPr>
                <w:rFonts w:ascii="Century Gothic" w:hAnsi="Century Gothic"/>
                <w:b w:val="0"/>
                <w:color w:val="auto"/>
                <w:sz w:val="18"/>
                <w:szCs w:val="18"/>
              </w:rPr>
            </w:pPr>
            <w:bookmarkStart w:id="5" w:name="OLE_LINK1"/>
            <w:r w:rsidRPr="00D65A2E">
              <w:rPr>
                <w:rFonts w:ascii="Century Gothic" w:hAnsi="Century Gothic"/>
                <w:b w:val="0"/>
                <w:color w:val="auto"/>
                <w:sz w:val="18"/>
                <w:szCs w:val="18"/>
              </w:rPr>
              <w:t>Wilayah</w:t>
            </w:r>
          </w:p>
        </w:tc>
        <w:tc>
          <w:tcPr>
            <w:tcW w:w="965" w:type="pct"/>
            <w:vMerge w:val="restart"/>
            <w:noWrap/>
            <w:vAlign w:val="center"/>
            <w:hideMark/>
          </w:tcPr>
          <w:p w:rsidR="00F323A9" w:rsidRPr="00D65A2E" w:rsidRDefault="00F323A9" w:rsidP="00D65A2E">
            <w:pPr>
              <w:ind w:left="-57" w:right="-57"/>
              <w:jc w:val="center"/>
              <w:cnfStyle w:val="100000000000" w:firstRow="1" w:lastRow="0" w:firstColumn="0" w:lastColumn="0" w:oddVBand="0" w:evenVBand="0" w:oddHBand="0" w:evenHBand="0" w:firstRowFirstColumn="0" w:firstRowLastColumn="0" w:lastRowFirstColumn="0" w:lastRowLastColumn="0"/>
              <w:rPr>
                <w:rFonts w:ascii="Century Gothic" w:hAnsi="Century Gothic"/>
                <w:b w:val="0"/>
                <w:color w:val="auto"/>
                <w:sz w:val="18"/>
                <w:szCs w:val="18"/>
              </w:rPr>
            </w:pPr>
            <w:r w:rsidRPr="00D65A2E">
              <w:rPr>
                <w:rFonts w:ascii="Century Gothic" w:hAnsi="Century Gothic"/>
                <w:b w:val="0"/>
                <w:color w:val="auto"/>
                <w:sz w:val="18"/>
                <w:szCs w:val="18"/>
              </w:rPr>
              <w:t>Wanita Rawan Sosial Ekonomi</w:t>
            </w:r>
          </w:p>
        </w:tc>
        <w:tc>
          <w:tcPr>
            <w:tcW w:w="1175" w:type="pct"/>
            <w:gridSpan w:val="2"/>
            <w:noWrap/>
            <w:vAlign w:val="center"/>
            <w:hideMark/>
          </w:tcPr>
          <w:p w:rsidR="00F323A9" w:rsidRPr="00D65A2E" w:rsidRDefault="00F323A9" w:rsidP="00D65A2E">
            <w:pPr>
              <w:ind w:left="-57" w:right="-57"/>
              <w:jc w:val="center"/>
              <w:cnfStyle w:val="100000000000" w:firstRow="1" w:lastRow="0" w:firstColumn="0" w:lastColumn="0" w:oddVBand="0" w:evenVBand="0" w:oddHBand="0" w:evenHBand="0" w:firstRowFirstColumn="0" w:firstRowLastColumn="0" w:lastRowFirstColumn="0" w:lastRowLastColumn="0"/>
              <w:rPr>
                <w:rFonts w:ascii="Century Gothic" w:hAnsi="Century Gothic"/>
                <w:b w:val="0"/>
                <w:color w:val="auto"/>
                <w:sz w:val="18"/>
                <w:szCs w:val="18"/>
              </w:rPr>
            </w:pPr>
            <w:r w:rsidRPr="00D65A2E">
              <w:rPr>
                <w:rFonts w:ascii="Century Gothic" w:hAnsi="Century Gothic"/>
                <w:b w:val="0"/>
                <w:color w:val="auto"/>
                <w:sz w:val="18"/>
                <w:szCs w:val="18"/>
              </w:rPr>
              <w:t>Kemiskinan</w:t>
            </w:r>
          </w:p>
        </w:tc>
        <w:tc>
          <w:tcPr>
            <w:tcW w:w="756" w:type="pct"/>
            <w:vMerge w:val="restart"/>
            <w:noWrap/>
            <w:vAlign w:val="center"/>
            <w:hideMark/>
          </w:tcPr>
          <w:p w:rsidR="00F323A9" w:rsidRPr="00D65A2E" w:rsidRDefault="00F323A9" w:rsidP="00D65A2E">
            <w:pPr>
              <w:ind w:left="-57" w:right="-57"/>
              <w:jc w:val="center"/>
              <w:cnfStyle w:val="100000000000" w:firstRow="1" w:lastRow="0" w:firstColumn="0" w:lastColumn="0" w:oddVBand="0" w:evenVBand="0" w:oddHBand="0" w:evenHBand="0" w:firstRowFirstColumn="0" w:firstRowLastColumn="0" w:lastRowFirstColumn="0" w:lastRowLastColumn="0"/>
              <w:rPr>
                <w:rFonts w:ascii="Century Gothic" w:hAnsi="Century Gothic"/>
                <w:b w:val="0"/>
                <w:color w:val="auto"/>
                <w:sz w:val="18"/>
                <w:szCs w:val="18"/>
              </w:rPr>
            </w:pPr>
            <w:r w:rsidRPr="00D65A2E">
              <w:rPr>
                <w:rFonts w:ascii="Century Gothic" w:hAnsi="Century Gothic"/>
                <w:b w:val="0"/>
                <w:color w:val="auto"/>
                <w:sz w:val="18"/>
                <w:szCs w:val="18"/>
              </w:rPr>
              <w:t>Rumah Tidak Layak Huni</w:t>
            </w:r>
          </w:p>
        </w:tc>
        <w:tc>
          <w:tcPr>
            <w:tcW w:w="420" w:type="pct"/>
            <w:vMerge w:val="restart"/>
            <w:noWrap/>
            <w:vAlign w:val="center"/>
            <w:hideMark/>
          </w:tcPr>
          <w:p w:rsidR="00F323A9" w:rsidRPr="00D65A2E" w:rsidRDefault="00F323A9" w:rsidP="00D65A2E">
            <w:pPr>
              <w:ind w:left="-57" w:right="-57"/>
              <w:jc w:val="center"/>
              <w:cnfStyle w:val="100000000000" w:firstRow="1" w:lastRow="0" w:firstColumn="0" w:lastColumn="0" w:oddVBand="0" w:evenVBand="0" w:oddHBand="0" w:evenHBand="0" w:firstRowFirstColumn="0" w:firstRowLastColumn="0" w:lastRowFirstColumn="0" w:lastRowLastColumn="0"/>
              <w:rPr>
                <w:rFonts w:ascii="Century Gothic" w:hAnsi="Century Gothic"/>
                <w:b w:val="0"/>
                <w:color w:val="auto"/>
                <w:sz w:val="18"/>
                <w:szCs w:val="18"/>
              </w:rPr>
            </w:pPr>
            <w:r w:rsidRPr="00D65A2E">
              <w:rPr>
                <w:rFonts w:ascii="Century Gothic" w:hAnsi="Century Gothic"/>
                <w:b w:val="0"/>
                <w:color w:val="auto"/>
                <w:sz w:val="18"/>
                <w:szCs w:val="18"/>
              </w:rPr>
              <w:t>KBSP</w:t>
            </w:r>
          </w:p>
        </w:tc>
        <w:tc>
          <w:tcPr>
            <w:tcW w:w="904" w:type="pct"/>
            <w:gridSpan w:val="2"/>
            <w:noWrap/>
            <w:vAlign w:val="center"/>
            <w:hideMark/>
          </w:tcPr>
          <w:p w:rsidR="00F323A9" w:rsidRPr="00D65A2E" w:rsidRDefault="00F323A9" w:rsidP="00D65A2E">
            <w:pPr>
              <w:ind w:left="-57" w:right="-57"/>
              <w:jc w:val="center"/>
              <w:cnfStyle w:val="100000000000" w:firstRow="1" w:lastRow="0" w:firstColumn="0" w:lastColumn="0" w:oddVBand="0" w:evenVBand="0" w:oddHBand="0" w:evenHBand="0" w:firstRowFirstColumn="0" w:firstRowLastColumn="0" w:lastRowFirstColumn="0" w:lastRowLastColumn="0"/>
              <w:rPr>
                <w:rFonts w:ascii="Century Gothic" w:hAnsi="Century Gothic"/>
                <w:b w:val="0"/>
                <w:color w:val="auto"/>
                <w:sz w:val="18"/>
                <w:szCs w:val="18"/>
              </w:rPr>
            </w:pPr>
            <w:r w:rsidRPr="00D65A2E">
              <w:rPr>
                <w:rFonts w:ascii="Century Gothic" w:hAnsi="Century Gothic"/>
                <w:b w:val="0"/>
                <w:color w:val="auto"/>
                <w:sz w:val="18"/>
                <w:szCs w:val="18"/>
              </w:rPr>
              <w:t>Kat</w:t>
            </w:r>
          </w:p>
        </w:tc>
      </w:tr>
      <w:tr w:rsidR="00D65A2E" w:rsidRPr="00D65A2E" w:rsidTr="009523F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79" w:type="pct"/>
            <w:vMerge/>
            <w:noWrap/>
            <w:vAlign w:val="center"/>
            <w:hideMark/>
          </w:tcPr>
          <w:p w:rsidR="00F323A9" w:rsidRPr="00D65A2E" w:rsidRDefault="00F323A9" w:rsidP="00D65A2E">
            <w:pPr>
              <w:ind w:left="-57" w:right="-57"/>
              <w:jc w:val="center"/>
              <w:rPr>
                <w:rFonts w:ascii="Century Gothic" w:hAnsi="Century Gothic"/>
                <w:b w:val="0"/>
                <w:color w:val="auto"/>
                <w:sz w:val="18"/>
                <w:szCs w:val="18"/>
              </w:rPr>
            </w:pPr>
          </w:p>
        </w:tc>
        <w:tc>
          <w:tcPr>
            <w:tcW w:w="965" w:type="pct"/>
            <w:vMerge/>
            <w:noWrap/>
            <w:vAlign w:val="center"/>
            <w:hideMark/>
          </w:tcPr>
          <w:p w:rsidR="00F323A9" w:rsidRPr="00D65A2E" w:rsidRDefault="00F323A9" w:rsidP="00D65A2E">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color w:val="auto"/>
                <w:sz w:val="18"/>
                <w:szCs w:val="18"/>
              </w:rPr>
            </w:pPr>
          </w:p>
        </w:tc>
        <w:tc>
          <w:tcPr>
            <w:tcW w:w="672" w:type="pct"/>
            <w:noWrap/>
            <w:vAlign w:val="center"/>
            <w:hideMark/>
          </w:tcPr>
          <w:p w:rsidR="00F323A9" w:rsidRPr="00D65A2E" w:rsidRDefault="00F323A9" w:rsidP="00D65A2E">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color w:val="auto"/>
                <w:sz w:val="18"/>
                <w:szCs w:val="18"/>
              </w:rPr>
            </w:pPr>
            <w:r w:rsidRPr="00D65A2E">
              <w:rPr>
                <w:rFonts w:ascii="Century Gothic" w:hAnsi="Century Gothic"/>
                <w:b/>
                <w:color w:val="auto"/>
                <w:sz w:val="18"/>
                <w:szCs w:val="18"/>
              </w:rPr>
              <w:t>Penduduk Miskin</w:t>
            </w:r>
          </w:p>
        </w:tc>
        <w:tc>
          <w:tcPr>
            <w:tcW w:w="503" w:type="pct"/>
            <w:noWrap/>
            <w:vAlign w:val="center"/>
            <w:hideMark/>
          </w:tcPr>
          <w:p w:rsidR="00F323A9" w:rsidRPr="00D65A2E" w:rsidRDefault="00F323A9" w:rsidP="00D65A2E">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color w:val="auto"/>
                <w:sz w:val="18"/>
                <w:szCs w:val="18"/>
              </w:rPr>
            </w:pPr>
            <w:r w:rsidRPr="00D65A2E">
              <w:rPr>
                <w:rFonts w:ascii="Century Gothic" w:hAnsi="Century Gothic"/>
                <w:b/>
                <w:color w:val="auto"/>
                <w:sz w:val="18"/>
                <w:szCs w:val="18"/>
              </w:rPr>
              <w:t>KFM</w:t>
            </w:r>
          </w:p>
        </w:tc>
        <w:tc>
          <w:tcPr>
            <w:tcW w:w="756" w:type="pct"/>
            <w:vMerge/>
            <w:noWrap/>
            <w:vAlign w:val="center"/>
            <w:hideMark/>
          </w:tcPr>
          <w:p w:rsidR="00F323A9" w:rsidRPr="00D65A2E" w:rsidRDefault="00F323A9" w:rsidP="00D65A2E">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color w:val="auto"/>
                <w:sz w:val="18"/>
                <w:szCs w:val="18"/>
              </w:rPr>
            </w:pPr>
          </w:p>
        </w:tc>
        <w:tc>
          <w:tcPr>
            <w:tcW w:w="420" w:type="pct"/>
            <w:vMerge/>
            <w:noWrap/>
            <w:vAlign w:val="center"/>
            <w:hideMark/>
          </w:tcPr>
          <w:p w:rsidR="00F323A9" w:rsidRPr="00D65A2E" w:rsidRDefault="00F323A9" w:rsidP="00D65A2E">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color w:val="auto"/>
                <w:sz w:val="18"/>
                <w:szCs w:val="18"/>
              </w:rPr>
            </w:pPr>
          </w:p>
        </w:tc>
        <w:tc>
          <w:tcPr>
            <w:tcW w:w="505" w:type="pct"/>
            <w:noWrap/>
            <w:vAlign w:val="center"/>
            <w:hideMark/>
          </w:tcPr>
          <w:p w:rsidR="00F323A9" w:rsidRPr="00D65A2E" w:rsidRDefault="00F323A9" w:rsidP="00D65A2E">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color w:val="auto"/>
                <w:sz w:val="18"/>
                <w:szCs w:val="18"/>
              </w:rPr>
            </w:pPr>
            <w:r w:rsidRPr="00D65A2E">
              <w:rPr>
                <w:rFonts w:ascii="Century Gothic" w:hAnsi="Century Gothic"/>
                <w:b/>
                <w:color w:val="auto"/>
                <w:sz w:val="18"/>
                <w:szCs w:val="18"/>
              </w:rPr>
              <w:t>Lokasi</w:t>
            </w:r>
          </w:p>
        </w:tc>
        <w:tc>
          <w:tcPr>
            <w:tcW w:w="399" w:type="pct"/>
            <w:noWrap/>
            <w:vAlign w:val="center"/>
            <w:hideMark/>
          </w:tcPr>
          <w:p w:rsidR="00F323A9" w:rsidRPr="00D65A2E" w:rsidRDefault="00F323A9" w:rsidP="00D65A2E">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color w:val="auto"/>
                <w:sz w:val="18"/>
                <w:szCs w:val="18"/>
              </w:rPr>
            </w:pPr>
            <w:r w:rsidRPr="00D65A2E">
              <w:rPr>
                <w:rFonts w:ascii="Century Gothic" w:hAnsi="Century Gothic"/>
                <w:b/>
                <w:color w:val="auto"/>
                <w:sz w:val="18"/>
                <w:szCs w:val="18"/>
              </w:rPr>
              <w:t>KK</w:t>
            </w:r>
          </w:p>
        </w:tc>
      </w:tr>
      <w:tr w:rsidR="00D65A2E" w:rsidRPr="00D65A2E" w:rsidTr="009523F4">
        <w:trPr>
          <w:trHeight w:val="20"/>
        </w:trPr>
        <w:tc>
          <w:tcPr>
            <w:cnfStyle w:val="001000000000" w:firstRow="0" w:lastRow="0" w:firstColumn="1" w:lastColumn="0" w:oddVBand="0" w:evenVBand="0" w:oddHBand="0" w:evenHBand="0" w:firstRowFirstColumn="0" w:firstRowLastColumn="0" w:lastRowFirstColumn="0" w:lastRowLastColumn="0"/>
            <w:tcW w:w="779" w:type="pct"/>
            <w:noWrap/>
            <w:vAlign w:val="center"/>
            <w:hideMark/>
          </w:tcPr>
          <w:p w:rsidR="00F323A9" w:rsidRPr="00D65A2E" w:rsidRDefault="00F323A9" w:rsidP="00D65A2E">
            <w:pPr>
              <w:ind w:left="-57" w:right="-57"/>
              <w:jc w:val="center"/>
              <w:rPr>
                <w:rFonts w:ascii="Century Gothic" w:hAnsi="Century Gothic"/>
                <w:color w:val="auto"/>
                <w:sz w:val="18"/>
                <w:szCs w:val="18"/>
              </w:rPr>
            </w:pPr>
            <w:r w:rsidRPr="00D65A2E">
              <w:rPr>
                <w:rFonts w:ascii="Century Gothic" w:hAnsi="Century Gothic"/>
                <w:color w:val="auto"/>
                <w:sz w:val="18"/>
                <w:szCs w:val="18"/>
              </w:rPr>
              <w:t>Baubau</w:t>
            </w:r>
          </w:p>
        </w:tc>
        <w:tc>
          <w:tcPr>
            <w:tcW w:w="965" w:type="pct"/>
            <w:noWrap/>
            <w:vAlign w:val="center"/>
            <w:hideMark/>
          </w:tcPr>
          <w:p w:rsidR="00F323A9" w:rsidRPr="00D65A2E" w:rsidRDefault="00F323A9" w:rsidP="00D65A2E">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D65A2E">
              <w:rPr>
                <w:rFonts w:ascii="Century Gothic" w:hAnsi="Century Gothic"/>
                <w:color w:val="auto"/>
                <w:sz w:val="18"/>
                <w:szCs w:val="18"/>
              </w:rPr>
              <w:t>3.577</w:t>
            </w:r>
          </w:p>
        </w:tc>
        <w:tc>
          <w:tcPr>
            <w:tcW w:w="672" w:type="pct"/>
            <w:noWrap/>
            <w:vAlign w:val="center"/>
            <w:hideMark/>
          </w:tcPr>
          <w:p w:rsidR="00F323A9" w:rsidRPr="00D65A2E" w:rsidRDefault="00F323A9" w:rsidP="00D65A2E">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D65A2E">
              <w:rPr>
                <w:rFonts w:ascii="Century Gothic" w:hAnsi="Century Gothic"/>
                <w:color w:val="auto"/>
                <w:sz w:val="18"/>
                <w:szCs w:val="18"/>
              </w:rPr>
              <w:t>4.876</w:t>
            </w:r>
          </w:p>
        </w:tc>
        <w:tc>
          <w:tcPr>
            <w:tcW w:w="503" w:type="pct"/>
            <w:noWrap/>
            <w:vAlign w:val="center"/>
            <w:hideMark/>
          </w:tcPr>
          <w:p w:rsidR="00F323A9" w:rsidRPr="00D65A2E" w:rsidRDefault="00F323A9" w:rsidP="00D65A2E">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D65A2E">
              <w:rPr>
                <w:rFonts w:ascii="Century Gothic" w:hAnsi="Century Gothic"/>
                <w:color w:val="auto"/>
                <w:sz w:val="18"/>
                <w:szCs w:val="18"/>
              </w:rPr>
              <w:t>-</w:t>
            </w:r>
          </w:p>
        </w:tc>
        <w:tc>
          <w:tcPr>
            <w:tcW w:w="756" w:type="pct"/>
            <w:noWrap/>
            <w:vAlign w:val="center"/>
            <w:hideMark/>
          </w:tcPr>
          <w:p w:rsidR="00F323A9" w:rsidRPr="00D65A2E" w:rsidRDefault="00F323A9" w:rsidP="00D65A2E">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D65A2E">
              <w:rPr>
                <w:rFonts w:ascii="Century Gothic" w:hAnsi="Century Gothic"/>
                <w:color w:val="auto"/>
                <w:sz w:val="18"/>
                <w:szCs w:val="18"/>
              </w:rPr>
              <w:t>1.134</w:t>
            </w:r>
          </w:p>
        </w:tc>
        <w:tc>
          <w:tcPr>
            <w:tcW w:w="420" w:type="pct"/>
            <w:noWrap/>
            <w:vAlign w:val="center"/>
            <w:hideMark/>
          </w:tcPr>
          <w:p w:rsidR="00F323A9" w:rsidRPr="00D65A2E" w:rsidRDefault="00F323A9" w:rsidP="00D65A2E">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D65A2E">
              <w:rPr>
                <w:rFonts w:ascii="Century Gothic" w:hAnsi="Century Gothic"/>
                <w:color w:val="auto"/>
                <w:sz w:val="18"/>
                <w:szCs w:val="18"/>
              </w:rPr>
              <w:t>-</w:t>
            </w:r>
          </w:p>
        </w:tc>
        <w:tc>
          <w:tcPr>
            <w:tcW w:w="505" w:type="pct"/>
            <w:noWrap/>
            <w:vAlign w:val="center"/>
            <w:hideMark/>
          </w:tcPr>
          <w:p w:rsidR="00F323A9" w:rsidRPr="00D65A2E" w:rsidRDefault="00F323A9" w:rsidP="00D65A2E">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D65A2E">
              <w:rPr>
                <w:rFonts w:ascii="Century Gothic" w:hAnsi="Century Gothic"/>
                <w:color w:val="auto"/>
                <w:sz w:val="18"/>
                <w:szCs w:val="18"/>
              </w:rPr>
              <w:t>-</w:t>
            </w:r>
          </w:p>
        </w:tc>
        <w:tc>
          <w:tcPr>
            <w:tcW w:w="399" w:type="pct"/>
            <w:noWrap/>
            <w:vAlign w:val="center"/>
            <w:hideMark/>
          </w:tcPr>
          <w:p w:rsidR="00F323A9" w:rsidRPr="00D65A2E" w:rsidRDefault="00F323A9" w:rsidP="00D65A2E">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szCs w:val="18"/>
              </w:rPr>
            </w:pPr>
            <w:r w:rsidRPr="00D65A2E">
              <w:rPr>
                <w:rFonts w:ascii="Century Gothic" w:hAnsi="Century Gothic"/>
                <w:color w:val="auto"/>
                <w:sz w:val="18"/>
                <w:szCs w:val="18"/>
              </w:rPr>
              <w:t>-</w:t>
            </w:r>
          </w:p>
        </w:tc>
      </w:tr>
      <w:tr w:rsidR="00D65A2E" w:rsidRPr="00D65A2E" w:rsidTr="009523F4">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779" w:type="pct"/>
            <w:tcBorders>
              <w:left w:val="none" w:sz="0" w:space="0" w:color="auto"/>
              <w:right w:val="none" w:sz="0" w:space="0" w:color="auto"/>
            </w:tcBorders>
            <w:noWrap/>
            <w:vAlign w:val="center"/>
          </w:tcPr>
          <w:p w:rsidR="001F0C6D" w:rsidRPr="00D65A2E" w:rsidRDefault="001F0C6D" w:rsidP="00D65A2E">
            <w:pPr>
              <w:ind w:left="-57" w:right="-57"/>
              <w:jc w:val="center"/>
              <w:rPr>
                <w:rFonts w:ascii="Century Gothic" w:hAnsi="Century Gothic"/>
                <w:b w:val="0"/>
                <w:bCs w:val="0"/>
                <w:color w:val="auto"/>
                <w:sz w:val="18"/>
                <w:szCs w:val="18"/>
              </w:rPr>
            </w:pPr>
            <w:r w:rsidRPr="00D65A2E">
              <w:rPr>
                <w:rFonts w:ascii="Century Gothic" w:hAnsi="Century Gothic"/>
                <w:b w:val="0"/>
                <w:bCs w:val="0"/>
                <w:color w:val="auto"/>
                <w:sz w:val="18"/>
                <w:szCs w:val="18"/>
              </w:rPr>
              <w:t>Sulawesi Tenggara</w:t>
            </w:r>
          </w:p>
        </w:tc>
        <w:tc>
          <w:tcPr>
            <w:tcW w:w="965" w:type="pct"/>
            <w:tcBorders>
              <w:left w:val="none" w:sz="0" w:space="0" w:color="auto"/>
              <w:right w:val="none" w:sz="0" w:space="0" w:color="auto"/>
            </w:tcBorders>
            <w:noWrap/>
            <w:vAlign w:val="center"/>
          </w:tcPr>
          <w:p w:rsidR="001F0C6D" w:rsidRPr="00D65A2E" w:rsidRDefault="001F0C6D" w:rsidP="00D65A2E">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color w:val="auto"/>
                <w:sz w:val="18"/>
                <w:szCs w:val="18"/>
              </w:rPr>
            </w:pPr>
            <w:r w:rsidRPr="00D65A2E">
              <w:rPr>
                <w:rFonts w:ascii="Century Gothic" w:hAnsi="Century Gothic"/>
                <w:b/>
                <w:color w:val="auto"/>
                <w:sz w:val="18"/>
                <w:szCs w:val="18"/>
              </w:rPr>
              <w:t>15.918</w:t>
            </w:r>
          </w:p>
        </w:tc>
        <w:tc>
          <w:tcPr>
            <w:tcW w:w="672" w:type="pct"/>
            <w:tcBorders>
              <w:left w:val="none" w:sz="0" w:space="0" w:color="auto"/>
              <w:right w:val="none" w:sz="0" w:space="0" w:color="auto"/>
            </w:tcBorders>
            <w:noWrap/>
            <w:vAlign w:val="center"/>
          </w:tcPr>
          <w:p w:rsidR="001F0C6D" w:rsidRPr="00D65A2E" w:rsidRDefault="001F0C6D" w:rsidP="00D65A2E">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color w:val="auto"/>
                <w:sz w:val="18"/>
                <w:szCs w:val="18"/>
              </w:rPr>
            </w:pPr>
            <w:r w:rsidRPr="00D65A2E">
              <w:rPr>
                <w:rFonts w:ascii="Century Gothic" w:hAnsi="Century Gothic"/>
                <w:b/>
                <w:color w:val="auto"/>
                <w:sz w:val="18"/>
                <w:szCs w:val="18"/>
              </w:rPr>
              <w:t>48.268</w:t>
            </w:r>
          </w:p>
        </w:tc>
        <w:tc>
          <w:tcPr>
            <w:tcW w:w="503" w:type="pct"/>
            <w:tcBorders>
              <w:left w:val="none" w:sz="0" w:space="0" w:color="auto"/>
              <w:right w:val="none" w:sz="0" w:space="0" w:color="auto"/>
            </w:tcBorders>
            <w:noWrap/>
            <w:vAlign w:val="center"/>
          </w:tcPr>
          <w:p w:rsidR="001F0C6D" w:rsidRPr="00D65A2E" w:rsidRDefault="001F0C6D" w:rsidP="00D65A2E">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color w:val="auto"/>
                <w:sz w:val="18"/>
                <w:szCs w:val="18"/>
              </w:rPr>
            </w:pPr>
            <w:r w:rsidRPr="00D65A2E">
              <w:rPr>
                <w:rFonts w:ascii="Century Gothic" w:hAnsi="Century Gothic"/>
                <w:b/>
                <w:color w:val="auto"/>
                <w:sz w:val="18"/>
                <w:szCs w:val="18"/>
              </w:rPr>
              <w:t>170.682</w:t>
            </w:r>
          </w:p>
        </w:tc>
        <w:tc>
          <w:tcPr>
            <w:tcW w:w="756" w:type="pct"/>
            <w:tcBorders>
              <w:left w:val="none" w:sz="0" w:space="0" w:color="auto"/>
              <w:right w:val="none" w:sz="0" w:space="0" w:color="auto"/>
            </w:tcBorders>
            <w:noWrap/>
            <w:vAlign w:val="center"/>
          </w:tcPr>
          <w:p w:rsidR="001F0C6D" w:rsidRPr="00D65A2E" w:rsidRDefault="001F0C6D" w:rsidP="00D65A2E">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color w:val="auto"/>
                <w:sz w:val="18"/>
                <w:szCs w:val="18"/>
              </w:rPr>
            </w:pPr>
            <w:r w:rsidRPr="00D65A2E">
              <w:rPr>
                <w:rFonts w:ascii="Century Gothic" w:hAnsi="Century Gothic"/>
                <w:b/>
                <w:color w:val="auto"/>
                <w:sz w:val="18"/>
                <w:szCs w:val="18"/>
              </w:rPr>
              <w:t>104.693</w:t>
            </w:r>
          </w:p>
        </w:tc>
        <w:tc>
          <w:tcPr>
            <w:tcW w:w="420" w:type="pct"/>
            <w:tcBorders>
              <w:left w:val="none" w:sz="0" w:space="0" w:color="auto"/>
              <w:right w:val="none" w:sz="0" w:space="0" w:color="auto"/>
            </w:tcBorders>
            <w:noWrap/>
            <w:vAlign w:val="center"/>
          </w:tcPr>
          <w:p w:rsidR="001F0C6D" w:rsidRPr="00D65A2E" w:rsidRDefault="001F0C6D" w:rsidP="00D65A2E">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color w:val="auto"/>
                <w:sz w:val="18"/>
                <w:szCs w:val="18"/>
              </w:rPr>
            </w:pPr>
            <w:r w:rsidRPr="00D65A2E">
              <w:rPr>
                <w:rFonts w:ascii="Century Gothic" w:hAnsi="Century Gothic"/>
                <w:b/>
                <w:color w:val="auto"/>
                <w:sz w:val="18"/>
                <w:szCs w:val="18"/>
              </w:rPr>
              <w:t>3.896</w:t>
            </w:r>
          </w:p>
        </w:tc>
        <w:tc>
          <w:tcPr>
            <w:tcW w:w="505" w:type="pct"/>
            <w:tcBorders>
              <w:left w:val="none" w:sz="0" w:space="0" w:color="auto"/>
              <w:right w:val="none" w:sz="0" w:space="0" w:color="auto"/>
            </w:tcBorders>
            <w:noWrap/>
            <w:vAlign w:val="center"/>
          </w:tcPr>
          <w:p w:rsidR="001F0C6D" w:rsidRPr="00D65A2E" w:rsidRDefault="001F0C6D" w:rsidP="00D65A2E">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color w:val="auto"/>
                <w:sz w:val="18"/>
                <w:szCs w:val="18"/>
              </w:rPr>
            </w:pPr>
            <w:r w:rsidRPr="00D65A2E">
              <w:rPr>
                <w:rFonts w:ascii="Century Gothic" w:hAnsi="Century Gothic"/>
                <w:b/>
                <w:color w:val="auto"/>
                <w:sz w:val="18"/>
                <w:szCs w:val="18"/>
              </w:rPr>
              <w:t>6</w:t>
            </w:r>
          </w:p>
        </w:tc>
        <w:tc>
          <w:tcPr>
            <w:tcW w:w="399" w:type="pct"/>
            <w:tcBorders>
              <w:left w:val="none" w:sz="0" w:space="0" w:color="auto"/>
              <w:right w:val="none" w:sz="0" w:space="0" w:color="auto"/>
            </w:tcBorders>
            <w:noWrap/>
            <w:vAlign w:val="center"/>
          </w:tcPr>
          <w:p w:rsidR="001F0C6D" w:rsidRPr="00D65A2E" w:rsidRDefault="001F0C6D" w:rsidP="00D65A2E">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color w:val="auto"/>
                <w:sz w:val="18"/>
                <w:szCs w:val="18"/>
              </w:rPr>
            </w:pPr>
            <w:r w:rsidRPr="00D65A2E">
              <w:rPr>
                <w:rFonts w:ascii="Century Gothic" w:hAnsi="Century Gothic"/>
                <w:b/>
                <w:color w:val="auto"/>
                <w:sz w:val="18"/>
                <w:szCs w:val="18"/>
              </w:rPr>
              <w:t>3.750</w:t>
            </w:r>
          </w:p>
        </w:tc>
      </w:tr>
    </w:tbl>
    <w:bookmarkEnd w:id="5"/>
    <w:p w:rsidR="001F0C6D" w:rsidRPr="0008278E" w:rsidRDefault="005610A0" w:rsidP="008F5011">
      <w:pPr>
        <w:pStyle w:val="Default"/>
        <w:jc w:val="both"/>
        <w:rPr>
          <w:rFonts w:ascii="Century Gothic" w:hAnsi="Century Gothic"/>
          <w:i/>
          <w:color w:val="auto"/>
          <w:sz w:val="16"/>
          <w:szCs w:val="16"/>
          <w:lang w:val="id-ID"/>
        </w:rPr>
      </w:pPr>
      <w:r w:rsidRPr="0008278E">
        <w:rPr>
          <w:rFonts w:ascii="Century Gothic" w:hAnsi="Century Gothic"/>
          <w:i/>
          <w:color w:val="auto"/>
          <w:sz w:val="16"/>
          <w:szCs w:val="16"/>
        </w:rPr>
        <w:t>Sumber</w:t>
      </w:r>
      <w:r w:rsidR="001F0C6D" w:rsidRPr="0008278E">
        <w:rPr>
          <w:rFonts w:ascii="Century Gothic" w:hAnsi="Century Gothic"/>
          <w:i/>
          <w:color w:val="auto"/>
          <w:sz w:val="16"/>
          <w:szCs w:val="16"/>
        </w:rPr>
        <w:t>: Dinas</w:t>
      </w:r>
      <w:r w:rsidR="001F0C6D" w:rsidRPr="0008278E">
        <w:rPr>
          <w:rFonts w:ascii="Century Gothic" w:hAnsi="Century Gothic"/>
          <w:i/>
          <w:color w:val="auto"/>
          <w:sz w:val="16"/>
          <w:szCs w:val="16"/>
          <w:lang w:val="id-ID"/>
        </w:rPr>
        <w:t xml:space="preserve"> </w:t>
      </w:r>
      <w:r w:rsidR="001F0C6D" w:rsidRPr="0008278E">
        <w:rPr>
          <w:rFonts w:ascii="Century Gothic" w:hAnsi="Century Gothic"/>
          <w:i/>
          <w:color w:val="auto"/>
          <w:sz w:val="16"/>
          <w:szCs w:val="16"/>
        </w:rPr>
        <w:t>Sosial Prov. Sultra, Tahun 201</w:t>
      </w:r>
      <w:r w:rsidR="001F0C6D" w:rsidRPr="0008278E">
        <w:rPr>
          <w:rFonts w:ascii="Century Gothic" w:hAnsi="Century Gothic"/>
          <w:i/>
          <w:color w:val="auto"/>
          <w:sz w:val="16"/>
          <w:szCs w:val="16"/>
          <w:lang w:val="id-ID"/>
        </w:rPr>
        <w:t>5</w:t>
      </w:r>
    </w:p>
    <w:p w:rsidR="00953DA3" w:rsidRDefault="001F0C6D" w:rsidP="00953DA3">
      <w:pPr>
        <w:spacing w:after="0" w:line="360" w:lineRule="auto"/>
        <w:ind w:firstLine="851"/>
        <w:jc w:val="both"/>
        <w:rPr>
          <w:rFonts w:ascii="Century Gothic" w:hAnsi="Century Gothic"/>
          <w:sz w:val="20"/>
          <w:szCs w:val="20"/>
        </w:rPr>
      </w:pPr>
      <w:r w:rsidRPr="0008278E">
        <w:rPr>
          <w:rFonts w:ascii="Century Gothic" w:hAnsi="Century Gothic"/>
          <w:sz w:val="20"/>
          <w:szCs w:val="20"/>
        </w:rPr>
        <w:t>Pelayanan dan rehabilitasi sosial mengupayakan pembangunan kesejahteraan sosial dengan melakukan rehabilitasi</w:t>
      </w:r>
      <w:r w:rsidR="00834348" w:rsidRPr="0008278E">
        <w:rPr>
          <w:rFonts w:ascii="Century Gothic" w:hAnsi="Century Gothic"/>
          <w:sz w:val="20"/>
          <w:szCs w:val="20"/>
        </w:rPr>
        <w:t xml:space="preserve"> dan penanganan bagi penyandang </w:t>
      </w:r>
      <w:r w:rsidRPr="0008278E">
        <w:rPr>
          <w:rFonts w:ascii="Century Gothic" w:hAnsi="Century Gothic"/>
          <w:sz w:val="20"/>
          <w:szCs w:val="20"/>
        </w:rPr>
        <w:t>masalah kesejahteraan sosial. Pemberdayaan</w:t>
      </w:r>
      <w:r w:rsidR="00834348" w:rsidRPr="0008278E">
        <w:rPr>
          <w:rFonts w:ascii="Century Gothic" w:hAnsi="Century Gothic"/>
          <w:sz w:val="20"/>
          <w:szCs w:val="20"/>
        </w:rPr>
        <w:t xml:space="preserve"> dan penanggulangan kemiskinan </w:t>
      </w:r>
      <w:r w:rsidRPr="0008278E">
        <w:rPr>
          <w:rFonts w:ascii="Century Gothic" w:hAnsi="Century Gothic"/>
          <w:sz w:val="20"/>
          <w:szCs w:val="20"/>
        </w:rPr>
        <w:t xml:space="preserve">bagi penyandang masalah kesejahteraan sosial yang memberikan bantuan rehabilitasi dan pemberian bantuan bagi kelompok-kelompok usaha ekonomis produktif sehingga dengan segala keterbatasan yang ada dapat menjadi manusia mandiri dan tidak lagi tergantung dengan masyarakat lain. </w:t>
      </w:r>
    </w:p>
    <w:p w:rsidR="001E6CFE" w:rsidRDefault="001E6CFE" w:rsidP="008F5011">
      <w:pPr>
        <w:pStyle w:val="Caption"/>
        <w:pBdr>
          <w:top w:val="none" w:sz="0" w:space="0" w:color="auto"/>
          <w:left w:val="none" w:sz="0" w:space="0" w:color="auto"/>
          <w:bottom w:val="none" w:sz="0" w:space="0" w:color="auto"/>
          <w:right w:val="none" w:sz="0" w:space="0" w:color="auto"/>
        </w:pBdr>
        <w:jc w:val="center"/>
        <w:rPr>
          <w:rFonts w:ascii="Century Gothic" w:hAnsi="Century Gothic"/>
          <w:b/>
          <w:sz w:val="20"/>
          <w:szCs w:val="22"/>
          <w:lang w:val="en-US"/>
        </w:rPr>
      </w:pPr>
      <w:bookmarkStart w:id="6" w:name="_Toc405247547"/>
    </w:p>
    <w:p w:rsidR="001F0C6D" w:rsidRPr="00BE4415" w:rsidRDefault="001F0C6D" w:rsidP="008F5011">
      <w:pPr>
        <w:pStyle w:val="Caption"/>
        <w:pBdr>
          <w:top w:val="none" w:sz="0" w:space="0" w:color="auto"/>
          <w:left w:val="none" w:sz="0" w:space="0" w:color="auto"/>
          <w:bottom w:val="none" w:sz="0" w:space="0" w:color="auto"/>
          <w:right w:val="none" w:sz="0" w:space="0" w:color="auto"/>
        </w:pBdr>
        <w:jc w:val="center"/>
        <w:rPr>
          <w:rFonts w:ascii="Century Gothic" w:hAnsi="Century Gothic"/>
          <w:b/>
          <w:sz w:val="20"/>
          <w:szCs w:val="22"/>
          <w:lang w:val="en-US"/>
        </w:rPr>
      </w:pPr>
      <w:r w:rsidRPr="00223169">
        <w:rPr>
          <w:rFonts w:ascii="Century Gothic" w:hAnsi="Century Gothic"/>
          <w:b/>
          <w:sz w:val="20"/>
          <w:szCs w:val="22"/>
        </w:rPr>
        <w:lastRenderedPageBreak/>
        <w:t xml:space="preserve">Tabel </w:t>
      </w:r>
      <w:r w:rsidRPr="00223169">
        <w:rPr>
          <w:rFonts w:ascii="Century Gothic" w:hAnsi="Century Gothic"/>
          <w:b/>
          <w:sz w:val="20"/>
          <w:szCs w:val="22"/>
          <w:lang w:val="en-US"/>
        </w:rPr>
        <w:t>2.</w:t>
      </w:r>
      <w:r w:rsidR="00BE4415">
        <w:rPr>
          <w:rFonts w:ascii="Century Gothic" w:hAnsi="Century Gothic"/>
          <w:b/>
          <w:sz w:val="20"/>
          <w:szCs w:val="22"/>
        </w:rPr>
        <w:t>4</w:t>
      </w:r>
      <w:r w:rsidR="00BE4415">
        <w:rPr>
          <w:rFonts w:ascii="Century Gothic" w:hAnsi="Century Gothic"/>
          <w:b/>
          <w:sz w:val="20"/>
          <w:szCs w:val="22"/>
          <w:lang w:val="en-US"/>
        </w:rPr>
        <w:t>5</w:t>
      </w:r>
    </w:p>
    <w:p w:rsidR="001F0C6D" w:rsidRPr="00223169" w:rsidRDefault="001F0C6D" w:rsidP="008F5011">
      <w:pPr>
        <w:pStyle w:val="Caption"/>
        <w:pBdr>
          <w:top w:val="none" w:sz="0" w:space="0" w:color="auto"/>
          <w:left w:val="none" w:sz="0" w:space="0" w:color="auto"/>
          <w:bottom w:val="none" w:sz="0" w:space="0" w:color="auto"/>
          <w:right w:val="none" w:sz="0" w:space="0" w:color="auto"/>
        </w:pBdr>
        <w:jc w:val="center"/>
        <w:rPr>
          <w:rFonts w:ascii="Century Gothic" w:hAnsi="Century Gothic"/>
          <w:b/>
          <w:sz w:val="20"/>
          <w:szCs w:val="22"/>
        </w:rPr>
      </w:pPr>
      <w:r w:rsidRPr="00223169">
        <w:rPr>
          <w:rFonts w:ascii="Century Gothic" w:hAnsi="Century Gothic"/>
          <w:b/>
          <w:sz w:val="20"/>
          <w:szCs w:val="22"/>
          <w:lang w:val="en-US"/>
        </w:rPr>
        <w:t>Rekapitulasi Penyandang Masalah Kesejahteraan Sosial</w:t>
      </w:r>
    </w:p>
    <w:p w:rsidR="001F0C6D" w:rsidRPr="00223169" w:rsidRDefault="001F0C6D" w:rsidP="008F5011">
      <w:pPr>
        <w:pStyle w:val="Caption"/>
        <w:pBdr>
          <w:top w:val="none" w:sz="0" w:space="0" w:color="auto"/>
          <w:left w:val="none" w:sz="0" w:space="0" w:color="auto"/>
          <w:bottom w:val="none" w:sz="0" w:space="0" w:color="auto"/>
          <w:right w:val="none" w:sz="0" w:space="0" w:color="auto"/>
        </w:pBdr>
        <w:jc w:val="center"/>
        <w:rPr>
          <w:rFonts w:ascii="Century Gothic" w:hAnsi="Century Gothic"/>
          <w:b/>
          <w:sz w:val="20"/>
          <w:szCs w:val="22"/>
          <w:lang w:val="en-US"/>
        </w:rPr>
      </w:pPr>
      <w:r w:rsidRPr="00223169">
        <w:rPr>
          <w:rFonts w:ascii="Century Gothic" w:hAnsi="Century Gothic"/>
          <w:b/>
          <w:sz w:val="20"/>
          <w:szCs w:val="22"/>
          <w:lang w:val="en-US"/>
        </w:rPr>
        <w:t>Bidang Pelayanan dan Rehabilitasi Sosial</w:t>
      </w:r>
      <w:bookmarkEnd w:id="6"/>
      <w:r w:rsidRPr="00223169">
        <w:rPr>
          <w:rFonts w:ascii="Century Gothic" w:hAnsi="Century Gothic"/>
          <w:b/>
          <w:sz w:val="20"/>
          <w:szCs w:val="22"/>
        </w:rPr>
        <w:t xml:space="preserve"> Tahun 2013</w:t>
      </w:r>
      <w:r w:rsidR="00953DA3">
        <w:rPr>
          <w:rFonts w:ascii="Century Gothic" w:hAnsi="Century Gothic"/>
          <w:b/>
          <w:sz w:val="20"/>
          <w:szCs w:val="22"/>
          <w:lang w:val="en-US"/>
        </w:rPr>
        <w:t xml:space="preserve"> </w:t>
      </w:r>
    </w:p>
    <w:tbl>
      <w:tblPr>
        <w:tblW w:w="5000" w:type="pct"/>
        <w:tblLook w:val="04A0" w:firstRow="1" w:lastRow="0" w:firstColumn="1" w:lastColumn="0" w:noHBand="0" w:noVBand="1"/>
      </w:tblPr>
      <w:tblGrid>
        <w:gridCol w:w="3328"/>
        <w:gridCol w:w="2386"/>
        <w:gridCol w:w="2723"/>
      </w:tblGrid>
      <w:tr w:rsidR="00333882" w:rsidRPr="00D65A2E" w:rsidTr="00D65A2E">
        <w:trPr>
          <w:trHeight w:val="20"/>
        </w:trPr>
        <w:tc>
          <w:tcPr>
            <w:tcW w:w="1972" w:type="pct"/>
            <w:tcBorders>
              <w:top w:val="single" w:sz="4" w:space="0" w:color="auto"/>
              <w:left w:val="single" w:sz="4" w:space="0" w:color="auto"/>
              <w:bottom w:val="nil"/>
              <w:right w:val="single" w:sz="4" w:space="0" w:color="auto"/>
            </w:tcBorders>
            <w:shd w:val="clear" w:color="000000" w:fill="4F81BD"/>
            <w:noWrap/>
            <w:vAlign w:val="center"/>
            <w:hideMark/>
          </w:tcPr>
          <w:p w:rsidR="00333882" w:rsidRPr="00D65A2E" w:rsidRDefault="00333882" w:rsidP="00775782">
            <w:pPr>
              <w:spacing w:after="0" w:line="240" w:lineRule="auto"/>
              <w:jc w:val="center"/>
              <w:rPr>
                <w:rFonts w:ascii="Century Gothic" w:eastAsia="Times New Roman" w:hAnsi="Century Gothic" w:cs="Calibri"/>
                <w:b/>
                <w:color w:val="000000"/>
                <w:sz w:val="18"/>
                <w:szCs w:val="18"/>
              </w:rPr>
            </w:pPr>
            <w:r w:rsidRPr="00D65A2E">
              <w:rPr>
                <w:rFonts w:ascii="Century Gothic" w:eastAsia="Times New Roman" w:hAnsi="Century Gothic" w:cs="Calibri"/>
                <w:b/>
                <w:color w:val="000000"/>
                <w:sz w:val="18"/>
                <w:szCs w:val="18"/>
              </w:rPr>
              <w:t>Jenis PMKS</w:t>
            </w:r>
          </w:p>
        </w:tc>
        <w:tc>
          <w:tcPr>
            <w:tcW w:w="1414" w:type="pct"/>
            <w:tcBorders>
              <w:top w:val="single" w:sz="4" w:space="0" w:color="auto"/>
              <w:left w:val="single" w:sz="4" w:space="0" w:color="auto"/>
              <w:bottom w:val="nil"/>
              <w:right w:val="single" w:sz="4" w:space="0" w:color="auto"/>
            </w:tcBorders>
            <w:shd w:val="clear" w:color="000000" w:fill="4F81BD"/>
            <w:noWrap/>
            <w:vAlign w:val="center"/>
            <w:hideMark/>
          </w:tcPr>
          <w:p w:rsidR="00333882" w:rsidRPr="00D65A2E" w:rsidRDefault="00333882" w:rsidP="00775782">
            <w:pPr>
              <w:spacing w:after="0" w:line="240" w:lineRule="auto"/>
              <w:jc w:val="center"/>
              <w:rPr>
                <w:rFonts w:ascii="Century Gothic" w:eastAsia="Times New Roman" w:hAnsi="Century Gothic" w:cs="Calibri"/>
                <w:b/>
                <w:sz w:val="18"/>
                <w:szCs w:val="18"/>
              </w:rPr>
            </w:pPr>
            <w:r w:rsidRPr="00D65A2E">
              <w:rPr>
                <w:rFonts w:ascii="Century Gothic" w:eastAsia="Times New Roman" w:hAnsi="Century Gothic" w:cs="Calibri"/>
                <w:b/>
                <w:sz w:val="18"/>
                <w:szCs w:val="18"/>
              </w:rPr>
              <w:t>Baubau</w:t>
            </w:r>
          </w:p>
        </w:tc>
        <w:tc>
          <w:tcPr>
            <w:tcW w:w="1614" w:type="pct"/>
            <w:tcBorders>
              <w:top w:val="single" w:sz="4" w:space="0" w:color="auto"/>
              <w:left w:val="single" w:sz="4" w:space="0" w:color="auto"/>
              <w:bottom w:val="nil"/>
              <w:right w:val="single" w:sz="4" w:space="0" w:color="auto"/>
            </w:tcBorders>
            <w:shd w:val="clear" w:color="000000" w:fill="4F81BD"/>
            <w:noWrap/>
            <w:vAlign w:val="center"/>
            <w:hideMark/>
          </w:tcPr>
          <w:p w:rsidR="00333882" w:rsidRPr="00D65A2E" w:rsidRDefault="00333882" w:rsidP="00775782">
            <w:pPr>
              <w:spacing w:after="0" w:line="240" w:lineRule="auto"/>
              <w:jc w:val="center"/>
              <w:rPr>
                <w:rFonts w:ascii="Century Gothic" w:eastAsia="Times New Roman" w:hAnsi="Century Gothic" w:cs="Calibri"/>
                <w:b/>
                <w:sz w:val="18"/>
                <w:szCs w:val="18"/>
              </w:rPr>
            </w:pPr>
            <w:r w:rsidRPr="00D65A2E">
              <w:rPr>
                <w:rFonts w:ascii="Century Gothic" w:eastAsia="Times New Roman" w:hAnsi="Century Gothic" w:cs="Calibri"/>
                <w:b/>
                <w:sz w:val="18"/>
                <w:szCs w:val="18"/>
              </w:rPr>
              <w:t>Sulawesi Tenggara</w:t>
            </w:r>
          </w:p>
        </w:tc>
      </w:tr>
      <w:tr w:rsidR="00333882" w:rsidRPr="00D65A2E" w:rsidTr="00D65A2E">
        <w:trPr>
          <w:trHeight w:val="20"/>
        </w:trPr>
        <w:tc>
          <w:tcPr>
            <w:tcW w:w="1972" w:type="pct"/>
            <w:tcBorders>
              <w:top w:val="nil"/>
              <w:left w:val="single" w:sz="4" w:space="0" w:color="auto"/>
              <w:bottom w:val="single" w:sz="8" w:space="0" w:color="95B3D7"/>
              <w:right w:val="single" w:sz="4" w:space="0" w:color="auto"/>
            </w:tcBorders>
            <w:shd w:val="clear" w:color="000000" w:fill="DCE6F1"/>
            <w:noWrap/>
            <w:vAlign w:val="center"/>
            <w:hideMark/>
          </w:tcPr>
          <w:p w:rsidR="00333882" w:rsidRPr="00D65A2E" w:rsidRDefault="00333882" w:rsidP="00775782">
            <w:pPr>
              <w:spacing w:after="0" w:line="240" w:lineRule="auto"/>
              <w:rPr>
                <w:rFonts w:ascii="Century Gothic" w:eastAsia="Times New Roman" w:hAnsi="Century Gothic" w:cs="Calibri"/>
                <w:color w:val="000000"/>
                <w:sz w:val="18"/>
                <w:szCs w:val="18"/>
              </w:rPr>
            </w:pPr>
            <w:r w:rsidRPr="00D65A2E">
              <w:rPr>
                <w:rFonts w:ascii="Century Gothic" w:eastAsia="Times New Roman" w:hAnsi="Century Gothic" w:cs="Calibri"/>
                <w:color w:val="000000"/>
                <w:sz w:val="18"/>
                <w:szCs w:val="18"/>
              </w:rPr>
              <w:t>Korban Napza</w:t>
            </w:r>
          </w:p>
        </w:tc>
        <w:tc>
          <w:tcPr>
            <w:tcW w:w="1414" w:type="pct"/>
            <w:tcBorders>
              <w:top w:val="nil"/>
              <w:left w:val="nil"/>
              <w:bottom w:val="single" w:sz="8" w:space="0" w:color="95B3D7"/>
              <w:right w:val="single" w:sz="4" w:space="0" w:color="auto"/>
            </w:tcBorders>
            <w:shd w:val="clear" w:color="000000" w:fill="FFFFFF"/>
            <w:noWrap/>
            <w:vAlign w:val="center"/>
            <w:hideMark/>
          </w:tcPr>
          <w:p w:rsidR="00333882" w:rsidRPr="00D65A2E" w:rsidRDefault="00333882" w:rsidP="00775782">
            <w:pPr>
              <w:spacing w:after="0" w:line="240" w:lineRule="auto"/>
              <w:jc w:val="center"/>
              <w:rPr>
                <w:rFonts w:ascii="Century Gothic" w:eastAsia="Times New Roman" w:hAnsi="Century Gothic" w:cs="Calibri"/>
                <w:sz w:val="18"/>
                <w:szCs w:val="18"/>
              </w:rPr>
            </w:pPr>
            <w:r w:rsidRPr="00D65A2E">
              <w:rPr>
                <w:rFonts w:ascii="Century Gothic" w:eastAsia="Times New Roman" w:hAnsi="Century Gothic" w:cs="Calibri"/>
                <w:sz w:val="18"/>
                <w:szCs w:val="18"/>
              </w:rPr>
              <w:t>275</w:t>
            </w:r>
          </w:p>
        </w:tc>
        <w:tc>
          <w:tcPr>
            <w:tcW w:w="1614" w:type="pct"/>
            <w:tcBorders>
              <w:top w:val="nil"/>
              <w:left w:val="nil"/>
              <w:bottom w:val="single" w:sz="8" w:space="0" w:color="95B3D7"/>
              <w:right w:val="single" w:sz="4" w:space="0" w:color="auto"/>
            </w:tcBorders>
            <w:shd w:val="clear" w:color="000000" w:fill="FFFFFF"/>
            <w:noWrap/>
            <w:vAlign w:val="center"/>
            <w:hideMark/>
          </w:tcPr>
          <w:p w:rsidR="00333882" w:rsidRPr="00D65A2E" w:rsidRDefault="00333882" w:rsidP="00775782">
            <w:pPr>
              <w:spacing w:after="0" w:line="240" w:lineRule="auto"/>
              <w:jc w:val="center"/>
              <w:rPr>
                <w:rFonts w:ascii="Century Gothic" w:eastAsia="Times New Roman" w:hAnsi="Century Gothic" w:cs="Calibri"/>
                <w:color w:val="000000"/>
                <w:sz w:val="18"/>
                <w:szCs w:val="18"/>
              </w:rPr>
            </w:pPr>
            <w:r w:rsidRPr="00D65A2E">
              <w:rPr>
                <w:rFonts w:ascii="Century Gothic" w:eastAsia="Times New Roman" w:hAnsi="Century Gothic" w:cs="Calibri"/>
                <w:color w:val="000000"/>
                <w:sz w:val="18"/>
                <w:szCs w:val="18"/>
              </w:rPr>
              <w:t>494</w:t>
            </w:r>
          </w:p>
        </w:tc>
      </w:tr>
      <w:tr w:rsidR="00333882" w:rsidRPr="00D65A2E" w:rsidTr="00D65A2E">
        <w:trPr>
          <w:trHeight w:val="20"/>
        </w:trPr>
        <w:tc>
          <w:tcPr>
            <w:tcW w:w="1972" w:type="pct"/>
            <w:tcBorders>
              <w:top w:val="nil"/>
              <w:left w:val="single" w:sz="4" w:space="0" w:color="auto"/>
              <w:bottom w:val="single" w:sz="8" w:space="0" w:color="95B3D7"/>
              <w:right w:val="single" w:sz="4" w:space="0" w:color="auto"/>
            </w:tcBorders>
            <w:shd w:val="clear" w:color="000000" w:fill="DCE6F1"/>
            <w:noWrap/>
            <w:vAlign w:val="center"/>
            <w:hideMark/>
          </w:tcPr>
          <w:p w:rsidR="00333882" w:rsidRPr="00D65A2E" w:rsidRDefault="00333882" w:rsidP="00775782">
            <w:pPr>
              <w:spacing w:after="0" w:line="240" w:lineRule="auto"/>
              <w:rPr>
                <w:rFonts w:ascii="Century Gothic" w:eastAsia="Times New Roman" w:hAnsi="Century Gothic" w:cs="Calibri"/>
                <w:color w:val="000000"/>
                <w:sz w:val="18"/>
                <w:szCs w:val="18"/>
              </w:rPr>
            </w:pPr>
            <w:r w:rsidRPr="00D65A2E">
              <w:rPr>
                <w:rFonts w:ascii="Century Gothic" w:eastAsia="Times New Roman" w:hAnsi="Century Gothic" w:cs="Calibri"/>
                <w:color w:val="000000"/>
                <w:sz w:val="18"/>
                <w:szCs w:val="18"/>
              </w:rPr>
              <w:t>Eks Napi</w:t>
            </w:r>
          </w:p>
        </w:tc>
        <w:tc>
          <w:tcPr>
            <w:tcW w:w="1414" w:type="pct"/>
            <w:tcBorders>
              <w:top w:val="nil"/>
              <w:left w:val="single" w:sz="4" w:space="0" w:color="auto"/>
              <w:bottom w:val="single" w:sz="8" w:space="0" w:color="95B3D7"/>
              <w:right w:val="single" w:sz="4" w:space="0" w:color="auto"/>
            </w:tcBorders>
            <w:shd w:val="clear" w:color="auto" w:fill="auto"/>
            <w:noWrap/>
            <w:vAlign w:val="center"/>
            <w:hideMark/>
          </w:tcPr>
          <w:p w:rsidR="00333882" w:rsidRPr="00D65A2E" w:rsidRDefault="00333882" w:rsidP="00775782">
            <w:pPr>
              <w:spacing w:after="0" w:line="240" w:lineRule="auto"/>
              <w:jc w:val="center"/>
              <w:rPr>
                <w:rFonts w:ascii="Century Gothic" w:eastAsia="Times New Roman" w:hAnsi="Century Gothic" w:cs="Calibri"/>
                <w:color w:val="000000"/>
                <w:sz w:val="18"/>
                <w:szCs w:val="18"/>
              </w:rPr>
            </w:pPr>
            <w:r w:rsidRPr="00D65A2E">
              <w:rPr>
                <w:rFonts w:ascii="Century Gothic" w:eastAsia="Times New Roman" w:hAnsi="Century Gothic" w:cs="Calibri"/>
                <w:color w:val="000000"/>
                <w:sz w:val="18"/>
                <w:szCs w:val="18"/>
              </w:rPr>
              <w:t>234</w:t>
            </w:r>
          </w:p>
        </w:tc>
        <w:tc>
          <w:tcPr>
            <w:tcW w:w="1614" w:type="pct"/>
            <w:tcBorders>
              <w:top w:val="nil"/>
              <w:left w:val="single" w:sz="4" w:space="0" w:color="auto"/>
              <w:bottom w:val="single" w:sz="8" w:space="0" w:color="95B3D7"/>
              <w:right w:val="single" w:sz="4" w:space="0" w:color="auto"/>
            </w:tcBorders>
            <w:shd w:val="clear" w:color="auto" w:fill="auto"/>
            <w:noWrap/>
            <w:vAlign w:val="center"/>
            <w:hideMark/>
          </w:tcPr>
          <w:p w:rsidR="00333882" w:rsidRPr="00D65A2E" w:rsidRDefault="00333882" w:rsidP="00775782">
            <w:pPr>
              <w:spacing w:after="0" w:line="240" w:lineRule="auto"/>
              <w:jc w:val="center"/>
              <w:rPr>
                <w:rFonts w:ascii="Century Gothic" w:eastAsia="Times New Roman" w:hAnsi="Century Gothic" w:cs="Calibri"/>
                <w:color w:val="000000"/>
                <w:sz w:val="18"/>
                <w:szCs w:val="18"/>
              </w:rPr>
            </w:pPr>
            <w:r w:rsidRPr="00D65A2E">
              <w:rPr>
                <w:rFonts w:ascii="Century Gothic" w:eastAsia="Times New Roman" w:hAnsi="Century Gothic" w:cs="Calibri"/>
                <w:color w:val="000000"/>
                <w:sz w:val="18"/>
                <w:szCs w:val="18"/>
              </w:rPr>
              <w:t>1.546</w:t>
            </w:r>
          </w:p>
        </w:tc>
      </w:tr>
      <w:tr w:rsidR="00333882" w:rsidRPr="00D65A2E" w:rsidTr="00D65A2E">
        <w:trPr>
          <w:trHeight w:val="20"/>
        </w:trPr>
        <w:tc>
          <w:tcPr>
            <w:tcW w:w="1972" w:type="pct"/>
            <w:tcBorders>
              <w:top w:val="nil"/>
              <w:left w:val="single" w:sz="4" w:space="0" w:color="auto"/>
              <w:bottom w:val="single" w:sz="8" w:space="0" w:color="95B3D7"/>
              <w:right w:val="single" w:sz="4" w:space="0" w:color="auto"/>
            </w:tcBorders>
            <w:shd w:val="clear" w:color="000000" w:fill="DCE6F1"/>
            <w:noWrap/>
            <w:vAlign w:val="center"/>
            <w:hideMark/>
          </w:tcPr>
          <w:p w:rsidR="00333882" w:rsidRPr="00D65A2E" w:rsidRDefault="00333882" w:rsidP="00775782">
            <w:pPr>
              <w:spacing w:after="0" w:line="240" w:lineRule="auto"/>
              <w:rPr>
                <w:rFonts w:ascii="Century Gothic" w:eastAsia="Times New Roman" w:hAnsi="Century Gothic" w:cs="Calibri"/>
                <w:color w:val="000000"/>
                <w:sz w:val="18"/>
                <w:szCs w:val="18"/>
              </w:rPr>
            </w:pPr>
            <w:r w:rsidRPr="00D65A2E">
              <w:rPr>
                <w:rFonts w:ascii="Century Gothic" w:eastAsia="Times New Roman" w:hAnsi="Century Gothic" w:cs="Calibri"/>
                <w:color w:val="000000"/>
                <w:sz w:val="18"/>
                <w:szCs w:val="18"/>
              </w:rPr>
              <w:t>Gelandangan</w:t>
            </w:r>
          </w:p>
        </w:tc>
        <w:tc>
          <w:tcPr>
            <w:tcW w:w="1414" w:type="pct"/>
            <w:tcBorders>
              <w:top w:val="nil"/>
              <w:left w:val="single" w:sz="4" w:space="0" w:color="auto"/>
              <w:bottom w:val="single" w:sz="8" w:space="0" w:color="95B3D7"/>
              <w:right w:val="single" w:sz="4" w:space="0" w:color="auto"/>
            </w:tcBorders>
            <w:shd w:val="clear" w:color="auto" w:fill="auto"/>
            <w:noWrap/>
            <w:vAlign w:val="center"/>
            <w:hideMark/>
          </w:tcPr>
          <w:p w:rsidR="00333882" w:rsidRPr="00D65A2E" w:rsidRDefault="00775782" w:rsidP="00775782">
            <w:pPr>
              <w:spacing w:after="0" w:line="240" w:lineRule="auto"/>
              <w:jc w:val="center"/>
              <w:rPr>
                <w:rFonts w:ascii="Century Gothic" w:eastAsia="Times New Roman" w:hAnsi="Century Gothic" w:cs="Calibri"/>
                <w:color w:val="000000"/>
                <w:sz w:val="18"/>
                <w:szCs w:val="18"/>
              </w:rPr>
            </w:pPr>
            <w:r w:rsidRPr="00D65A2E">
              <w:rPr>
                <w:rFonts w:ascii="Century Gothic" w:eastAsia="Times New Roman" w:hAnsi="Century Gothic" w:cs="Calibri"/>
                <w:color w:val="000000"/>
                <w:sz w:val="18"/>
                <w:szCs w:val="18"/>
              </w:rPr>
              <w:t>-</w:t>
            </w:r>
          </w:p>
        </w:tc>
        <w:tc>
          <w:tcPr>
            <w:tcW w:w="1614" w:type="pct"/>
            <w:tcBorders>
              <w:top w:val="nil"/>
              <w:left w:val="single" w:sz="4" w:space="0" w:color="auto"/>
              <w:bottom w:val="single" w:sz="8" w:space="0" w:color="95B3D7"/>
              <w:right w:val="single" w:sz="4" w:space="0" w:color="auto"/>
            </w:tcBorders>
            <w:shd w:val="clear" w:color="auto" w:fill="auto"/>
            <w:noWrap/>
            <w:vAlign w:val="center"/>
            <w:hideMark/>
          </w:tcPr>
          <w:p w:rsidR="00333882" w:rsidRPr="00D65A2E" w:rsidRDefault="00333882" w:rsidP="00775782">
            <w:pPr>
              <w:spacing w:after="0" w:line="240" w:lineRule="auto"/>
              <w:jc w:val="center"/>
              <w:rPr>
                <w:rFonts w:ascii="Century Gothic" w:eastAsia="Times New Roman" w:hAnsi="Century Gothic" w:cs="Calibri"/>
                <w:color w:val="000000"/>
                <w:sz w:val="18"/>
                <w:szCs w:val="18"/>
              </w:rPr>
            </w:pPr>
            <w:r w:rsidRPr="00D65A2E">
              <w:rPr>
                <w:rFonts w:ascii="Century Gothic" w:eastAsia="Times New Roman" w:hAnsi="Century Gothic" w:cs="Calibri"/>
                <w:color w:val="000000"/>
                <w:sz w:val="18"/>
                <w:szCs w:val="18"/>
              </w:rPr>
              <w:t>258</w:t>
            </w:r>
          </w:p>
        </w:tc>
      </w:tr>
      <w:tr w:rsidR="00333882" w:rsidRPr="00D65A2E" w:rsidTr="00D65A2E">
        <w:trPr>
          <w:trHeight w:val="20"/>
        </w:trPr>
        <w:tc>
          <w:tcPr>
            <w:tcW w:w="1972" w:type="pct"/>
            <w:tcBorders>
              <w:top w:val="nil"/>
              <w:left w:val="single" w:sz="4" w:space="0" w:color="auto"/>
              <w:bottom w:val="single" w:sz="8" w:space="0" w:color="95B3D7"/>
              <w:right w:val="single" w:sz="4" w:space="0" w:color="auto"/>
            </w:tcBorders>
            <w:shd w:val="clear" w:color="000000" w:fill="DCE6F1"/>
            <w:noWrap/>
            <w:vAlign w:val="center"/>
            <w:hideMark/>
          </w:tcPr>
          <w:p w:rsidR="00333882" w:rsidRPr="00D65A2E" w:rsidRDefault="00333882" w:rsidP="00775782">
            <w:pPr>
              <w:spacing w:after="0" w:line="240" w:lineRule="auto"/>
              <w:rPr>
                <w:rFonts w:ascii="Century Gothic" w:eastAsia="Times New Roman" w:hAnsi="Century Gothic" w:cs="Calibri"/>
                <w:color w:val="000000"/>
                <w:sz w:val="18"/>
                <w:szCs w:val="18"/>
              </w:rPr>
            </w:pPr>
            <w:r w:rsidRPr="00D65A2E">
              <w:rPr>
                <w:rFonts w:ascii="Century Gothic" w:eastAsia="Times New Roman" w:hAnsi="Century Gothic" w:cs="Calibri"/>
                <w:color w:val="000000"/>
                <w:sz w:val="18"/>
                <w:szCs w:val="18"/>
              </w:rPr>
              <w:t>Pengemis</w:t>
            </w:r>
          </w:p>
        </w:tc>
        <w:tc>
          <w:tcPr>
            <w:tcW w:w="1414" w:type="pct"/>
            <w:tcBorders>
              <w:top w:val="nil"/>
              <w:left w:val="single" w:sz="4" w:space="0" w:color="auto"/>
              <w:bottom w:val="single" w:sz="8" w:space="0" w:color="95B3D7"/>
              <w:right w:val="single" w:sz="4" w:space="0" w:color="auto"/>
            </w:tcBorders>
            <w:shd w:val="clear" w:color="auto" w:fill="auto"/>
            <w:noWrap/>
            <w:vAlign w:val="center"/>
            <w:hideMark/>
          </w:tcPr>
          <w:p w:rsidR="00333882" w:rsidRPr="00D65A2E" w:rsidRDefault="00775782" w:rsidP="00775782">
            <w:pPr>
              <w:spacing w:after="0" w:line="240" w:lineRule="auto"/>
              <w:jc w:val="center"/>
              <w:rPr>
                <w:rFonts w:ascii="Century Gothic" w:eastAsia="Times New Roman" w:hAnsi="Century Gothic" w:cs="Calibri"/>
                <w:color w:val="000000"/>
                <w:sz w:val="18"/>
                <w:szCs w:val="18"/>
              </w:rPr>
            </w:pPr>
            <w:r w:rsidRPr="00D65A2E">
              <w:rPr>
                <w:rFonts w:ascii="Century Gothic" w:eastAsia="Times New Roman" w:hAnsi="Century Gothic" w:cs="Calibri"/>
                <w:color w:val="000000"/>
                <w:sz w:val="18"/>
                <w:szCs w:val="18"/>
              </w:rPr>
              <w:t>-</w:t>
            </w:r>
          </w:p>
        </w:tc>
        <w:tc>
          <w:tcPr>
            <w:tcW w:w="1614" w:type="pct"/>
            <w:tcBorders>
              <w:top w:val="nil"/>
              <w:left w:val="single" w:sz="4" w:space="0" w:color="auto"/>
              <w:bottom w:val="single" w:sz="8" w:space="0" w:color="95B3D7"/>
              <w:right w:val="single" w:sz="4" w:space="0" w:color="auto"/>
            </w:tcBorders>
            <w:shd w:val="clear" w:color="auto" w:fill="auto"/>
            <w:noWrap/>
            <w:vAlign w:val="center"/>
            <w:hideMark/>
          </w:tcPr>
          <w:p w:rsidR="00333882" w:rsidRPr="00D65A2E" w:rsidRDefault="00333882" w:rsidP="00775782">
            <w:pPr>
              <w:spacing w:after="0" w:line="240" w:lineRule="auto"/>
              <w:jc w:val="center"/>
              <w:rPr>
                <w:rFonts w:ascii="Century Gothic" w:eastAsia="Times New Roman" w:hAnsi="Century Gothic" w:cs="Calibri"/>
                <w:color w:val="000000"/>
                <w:sz w:val="18"/>
                <w:szCs w:val="18"/>
              </w:rPr>
            </w:pPr>
            <w:r w:rsidRPr="00D65A2E">
              <w:rPr>
                <w:rFonts w:ascii="Century Gothic" w:eastAsia="Times New Roman" w:hAnsi="Century Gothic" w:cs="Calibri"/>
                <w:color w:val="000000"/>
                <w:sz w:val="18"/>
                <w:szCs w:val="18"/>
              </w:rPr>
              <w:t>68</w:t>
            </w:r>
          </w:p>
        </w:tc>
      </w:tr>
      <w:tr w:rsidR="00333882" w:rsidRPr="00D65A2E" w:rsidTr="00D65A2E">
        <w:trPr>
          <w:trHeight w:val="20"/>
        </w:trPr>
        <w:tc>
          <w:tcPr>
            <w:tcW w:w="1972" w:type="pct"/>
            <w:tcBorders>
              <w:top w:val="nil"/>
              <w:left w:val="single" w:sz="4" w:space="0" w:color="auto"/>
              <w:bottom w:val="single" w:sz="8" w:space="0" w:color="95B3D7"/>
              <w:right w:val="single" w:sz="4" w:space="0" w:color="auto"/>
            </w:tcBorders>
            <w:shd w:val="clear" w:color="000000" w:fill="DCE6F1"/>
            <w:noWrap/>
            <w:vAlign w:val="center"/>
            <w:hideMark/>
          </w:tcPr>
          <w:p w:rsidR="00333882" w:rsidRPr="00D65A2E" w:rsidRDefault="00333882" w:rsidP="00775782">
            <w:pPr>
              <w:spacing w:after="0" w:line="240" w:lineRule="auto"/>
              <w:rPr>
                <w:rFonts w:ascii="Century Gothic" w:eastAsia="Times New Roman" w:hAnsi="Century Gothic" w:cs="Calibri"/>
                <w:color w:val="000000"/>
                <w:sz w:val="18"/>
                <w:szCs w:val="18"/>
              </w:rPr>
            </w:pPr>
            <w:r w:rsidRPr="00D65A2E">
              <w:rPr>
                <w:rFonts w:ascii="Century Gothic" w:eastAsia="Times New Roman" w:hAnsi="Century Gothic" w:cs="Calibri"/>
                <w:color w:val="000000"/>
                <w:sz w:val="18"/>
                <w:szCs w:val="18"/>
              </w:rPr>
              <w:t>Tuna Sosial</w:t>
            </w:r>
          </w:p>
        </w:tc>
        <w:tc>
          <w:tcPr>
            <w:tcW w:w="1414" w:type="pct"/>
            <w:tcBorders>
              <w:top w:val="nil"/>
              <w:left w:val="single" w:sz="4" w:space="0" w:color="auto"/>
              <w:bottom w:val="single" w:sz="8" w:space="0" w:color="95B3D7"/>
              <w:right w:val="single" w:sz="4" w:space="0" w:color="auto"/>
            </w:tcBorders>
            <w:shd w:val="clear" w:color="auto" w:fill="auto"/>
            <w:noWrap/>
            <w:vAlign w:val="center"/>
            <w:hideMark/>
          </w:tcPr>
          <w:p w:rsidR="00333882" w:rsidRPr="00D65A2E" w:rsidRDefault="00775782" w:rsidP="00775782">
            <w:pPr>
              <w:spacing w:after="0" w:line="240" w:lineRule="auto"/>
              <w:jc w:val="center"/>
              <w:rPr>
                <w:rFonts w:ascii="Century Gothic" w:eastAsia="Times New Roman" w:hAnsi="Century Gothic" w:cs="Calibri"/>
                <w:color w:val="000000"/>
                <w:sz w:val="18"/>
                <w:szCs w:val="18"/>
              </w:rPr>
            </w:pPr>
            <w:r w:rsidRPr="00D65A2E">
              <w:rPr>
                <w:rFonts w:ascii="Century Gothic" w:eastAsia="Times New Roman" w:hAnsi="Century Gothic" w:cs="Calibri"/>
                <w:color w:val="000000"/>
                <w:sz w:val="18"/>
                <w:szCs w:val="18"/>
              </w:rPr>
              <w:t>-</w:t>
            </w:r>
          </w:p>
        </w:tc>
        <w:tc>
          <w:tcPr>
            <w:tcW w:w="1614" w:type="pct"/>
            <w:tcBorders>
              <w:top w:val="nil"/>
              <w:left w:val="single" w:sz="4" w:space="0" w:color="auto"/>
              <w:bottom w:val="single" w:sz="8" w:space="0" w:color="95B3D7"/>
              <w:right w:val="single" w:sz="4" w:space="0" w:color="auto"/>
            </w:tcBorders>
            <w:shd w:val="clear" w:color="auto" w:fill="auto"/>
            <w:noWrap/>
            <w:vAlign w:val="center"/>
            <w:hideMark/>
          </w:tcPr>
          <w:p w:rsidR="00333882" w:rsidRPr="00D65A2E" w:rsidRDefault="00333882" w:rsidP="00775782">
            <w:pPr>
              <w:spacing w:after="0" w:line="240" w:lineRule="auto"/>
              <w:jc w:val="center"/>
              <w:rPr>
                <w:rFonts w:ascii="Century Gothic" w:eastAsia="Times New Roman" w:hAnsi="Century Gothic" w:cs="Calibri"/>
                <w:color w:val="000000"/>
                <w:sz w:val="18"/>
                <w:szCs w:val="18"/>
              </w:rPr>
            </w:pPr>
            <w:r w:rsidRPr="00D65A2E">
              <w:rPr>
                <w:rFonts w:ascii="Century Gothic" w:eastAsia="Times New Roman" w:hAnsi="Century Gothic" w:cs="Calibri"/>
                <w:color w:val="000000"/>
                <w:sz w:val="18"/>
                <w:szCs w:val="18"/>
              </w:rPr>
              <w:t>622</w:t>
            </w:r>
          </w:p>
        </w:tc>
      </w:tr>
      <w:tr w:rsidR="00333882" w:rsidRPr="00D65A2E" w:rsidTr="00D65A2E">
        <w:trPr>
          <w:trHeight w:val="20"/>
        </w:trPr>
        <w:tc>
          <w:tcPr>
            <w:tcW w:w="1972" w:type="pct"/>
            <w:tcBorders>
              <w:top w:val="nil"/>
              <w:left w:val="single" w:sz="4" w:space="0" w:color="auto"/>
              <w:bottom w:val="single" w:sz="8" w:space="0" w:color="95B3D7"/>
              <w:right w:val="single" w:sz="4" w:space="0" w:color="auto"/>
            </w:tcBorders>
            <w:shd w:val="clear" w:color="000000" w:fill="DCE6F1"/>
            <w:noWrap/>
            <w:vAlign w:val="center"/>
            <w:hideMark/>
          </w:tcPr>
          <w:p w:rsidR="00333882" w:rsidRPr="00D65A2E" w:rsidRDefault="00333882" w:rsidP="00775782">
            <w:pPr>
              <w:spacing w:after="0" w:line="240" w:lineRule="auto"/>
              <w:rPr>
                <w:rFonts w:ascii="Century Gothic" w:eastAsia="Times New Roman" w:hAnsi="Century Gothic" w:cs="Calibri"/>
                <w:color w:val="000000"/>
                <w:sz w:val="18"/>
                <w:szCs w:val="18"/>
              </w:rPr>
            </w:pPr>
            <w:r w:rsidRPr="00D65A2E">
              <w:rPr>
                <w:rFonts w:ascii="Century Gothic" w:eastAsia="Times New Roman" w:hAnsi="Century Gothic" w:cs="Calibri"/>
                <w:color w:val="000000"/>
                <w:sz w:val="18"/>
                <w:szCs w:val="18"/>
              </w:rPr>
              <w:t>Penyandang Cacat</w:t>
            </w:r>
          </w:p>
        </w:tc>
        <w:tc>
          <w:tcPr>
            <w:tcW w:w="1414" w:type="pct"/>
            <w:tcBorders>
              <w:top w:val="nil"/>
              <w:left w:val="single" w:sz="4" w:space="0" w:color="auto"/>
              <w:bottom w:val="single" w:sz="8" w:space="0" w:color="95B3D7"/>
              <w:right w:val="single" w:sz="4" w:space="0" w:color="auto"/>
            </w:tcBorders>
            <w:shd w:val="clear" w:color="auto" w:fill="auto"/>
            <w:noWrap/>
            <w:vAlign w:val="center"/>
            <w:hideMark/>
          </w:tcPr>
          <w:p w:rsidR="00333882" w:rsidRPr="00D65A2E" w:rsidRDefault="00333882" w:rsidP="00775782">
            <w:pPr>
              <w:spacing w:after="0" w:line="240" w:lineRule="auto"/>
              <w:jc w:val="center"/>
              <w:rPr>
                <w:rFonts w:ascii="Century Gothic" w:eastAsia="Times New Roman" w:hAnsi="Century Gothic" w:cs="Calibri"/>
                <w:color w:val="000000"/>
                <w:sz w:val="18"/>
                <w:szCs w:val="18"/>
              </w:rPr>
            </w:pPr>
            <w:r w:rsidRPr="00D65A2E">
              <w:rPr>
                <w:rFonts w:ascii="Century Gothic" w:eastAsia="Times New Roman" w:hAnsi="Century Gothic" w:cs="Calibri"/>
                <w:color w:val="000000"/>
                <w:sz w:val="18"/>
                <w:szCs w:val="18"/>
              </w:rPr>
              <w:t>643</w:t>
            </w:r>
          </w:p>
        </w:tc>
        <w:tc>
          <w:tcPr>
            <w:tcW w:w="1614" w:type="pct"/>
            <w:tcBorders>
              <w:top w:val="nil"/>
              <w:left w:val="single" w:sz="4" w:space="0" w:color="auto"/>
              <w:bottom w:val="single" w:sz="8" w:space="0" w:color="95B3D7"/>
              <w:right w:val="single" w:sz="4" w:space="0" w:color="auto"/>
            </w:tcBorders>
            <w:shd w:val="clear" w:color="auto" w:fill="auto"/>
            <w:noWrap/>
            <w:vAlign w:val="center"/>
            <w:hideMark/>
          </w:tcPr>
          <w:p w:rsidR="00333882" w:rsidRPr="00D65A2E" w:rsidRDefault="00333882" w:rsidP="00775782">
            <w:pPr>
              <w:spacing w:after="0" w:line="240" w:lineRule="auto"/>
              <w:jc w:val="center"/>
              <w:rPr>
                <w:rFonts w:ascii="Century Gothic" w:eastAsia="Times New Roman" w:hAnsi="Century Gothic" w:cs="Calibri"/>
                <w:color w:val="000000"/>
                <w:sz w:val="18"/>
                <w:szCs w:val="18"/>
              </w:rPr>
            </w:pPr>
            <w:r w:rsidRPr="00D65A2E">
              <w:rPr>
                <w:rFonts w:ascii="Century Gothic" w:eastAsia="Times New Roman" w:hAnsi="Century Gothic" w:cs="Calibri"/>
                <w:color w:val="000000"/>
                <w:sz w:val="18"/>
                <w:szCs w:val="18"/>
              </w:rPr>
              <w:t>12.991</w:t>
            </w:r>
          </w:p>
        </w:tc>
      </w:tr>
      <w:tr w:rsidR="00333882" w:rsidRPr="00D65A2E" w:rsidTr="00D65A2E">
        <w:trPr>
          <w:trHeight w:val="20"/>
        </w:trPr>
        <w:tc>
          <w:tcPr>
            <w:tcW w:w="1972" w:type="pct"/>
            <w:tcBorders>
              <w:top w:val="nil"/>
              <w:left w:val="single" w:sz="4" w:space="0" w:color="auto"/>
              <w:bottom w:val="single" w:sz="8" w:space="0" w:color="95B3D7"/>
              <w:right w:val="single" w:sz="4" w:space="0" w:color="auto"/>
            </w:tcBorders>
            <w:shd w:val="clear" w:color="000000" w:fill="DCE6F1"/>
            <w:noWrap/>
            <w:vAlign w:val="center"/>
            <w:hideMark/>
          </w:tcPr>
          <w:p w:rsidR="00333882" w:rsidRPr="00D65A2E" w:rsidRDefault="00333882" w:rsidP="00775782">
            <w:pPr>
              <w:spacing w:after="0" w:line="240" w:lineRule="auto"/>
              <w:rPr>
                <w:rFonts w:ascii="Century Gothic" w:eastAsia="Times New Roman" w:hAnsi="Century Gothic" w:cs="Calibri"/>
                <w:color w:val="000000"/>
                <w:sz w:val="18"/>
                <w:szCs w:val="18"/>
              </w:rPr>
            </w:pPr>
            <w:r w:rsidRPr="00D65A2E">
              <w:rPr>
                <w:rFonts w:ascii="Century Gothic" w:eastAsia="Times New Roman" w:hAnsi="Century Gothic" w:cs="Calibri"/>
                <w:color w:val="000000"/>
                <w:sz w:val="18"/>
                <w:szCs w:val="18"/>
              </w:rPr>
              <w:t>Lansia Terlantar</w:t>
            </w:r>
          </w:p>
        </w:tc>
        <w:tc>
          <w:tcPr>
            <w:tcW w:w="1414" w:type="pct"/>
            <w:tcBorders>
              <w:top w:val="nil"/>
              <w:left w:val="single" w:sz="4" w:space="0" w:color="auto"/>
              <w:bottom w:val="single" w:sz="8" w:space="0" w:color="95B3D7"/>
              <w:right w:val="single" w:sz="4" w:space="0" w:color="auto"/>
            </w:tcBorders>
            <w:shd w:val="clear" w:color="auto" w:fill="auto"/>
            <w:noWrap/>
            <w:vAlign w:val="center"/>
            <w:hideMark/>
          </w:tcPr>
          <w:p w:rsidR="00333882" w:rsidRPr="00D65A2E" w:rsidRDefault="00333882" w:rsidP="00775782">
            <w:pPr>
              <w:spacing w:after="0" w:line="240" w:lineRule="auto"/>
              <w:jc w:val="center"/>
              <w:rPr>
                <w:rFonts w:ascii="Century Gothic" w:eastAsia="Times New Roman" w:hAnsi="Century Gothic" w:cs="Calibri"/>
                <w:color w:val="000000"/>
                <w:sz w:val="18"/>
                <w:szCs w:val="18"/>
              </w:rPr>
            </w:pPr>
            <w:r w:rsidRPr="00D65A2E">
              <w:rPr>
                <w:rFonts w:ascii="Century Gothic" w:eastAsia="Times New Roman" w:hAnsi="Century Gothic" w:cs="Calibri"/>
                <w:color w:val="000000"/>
                <w:sz w:val="18"/>
                <w:szCs w:val="18"/>
              </w:rPr>
              <w:t>530</w:t>
            </w:r>
          </w:p>
        </w:tc>
        <w:tc>
          <w:tcPr>
            <w:tcW w:w="1614" w:type="pct"/>
            <w:tcBorders>
              <w:top w:val="nil"/>
              <w:left w:val="single" w:sz="4" w:space="0" w:color="auto"/>
              <w:bottom w:val="single" w:sz="8" w:space="0" w:color="95B3D7"/>
              <w:right w:val="single" w:sz="4" w:space="0" w:color="auto"/>
            </w:tcBorders>
            <w:shd w:val="clear" w:color="auto" w:fill="auto"/>
            <w:noWrap/>
            <w:vAlign w:val="center"/>
            <w:hideMark/>
          </w:tcPr>
          <w:p w:rsidR="00333882" w:rsidRPr="00D65A2E" w:rsidRDefault="00333882" w:rsidP="00775782">
            <w:pPr>
              <w:spacing w:after="0" w:line="240" w:lineRule="auto"/>
              <w:jc w:val="center"/>
              <w:rPr>
                <w:rFonts w:ascii="Century Gothic" w:eastAsia="Times New Roman" w:hAnsi="Century Gothic" w:cs="Calibri"/>
                <w:color w:val="000000"/>
                <w:sz w:val="18"/>
                <w:szCs w:val="18"/>
              </w:rPr>
            </w:pPr>
            <w:r w:rsidRPr="00D65A2E">
              <w:rPr>
                <w:rFonts w:ascii="Century Gothic" w:eastAsia="Times New Roman" w:hAnsi="Century Gothic" w:cs="Calibri"/>
                <w:color w:val="000000"/>
                <w:sz w:val="18"/>
                <w:szCs w:val="18"/>
              </w:rPr>
              <w:t>61.818</w:t>
            </w:r>
          </w:p>
        </w:tc>
      </w:tr>
      <w:tr w:rsidR="00333882" w:rsidRPr="00D65A2E" w:rsidTr="00D65A2E">
        <w:trPr>
          <w:trHeight w:val="20"/>
        </w:trPr>
        <w:tc>
          <w:tcPr>
            <w:tcW w:w="1972" w:type="pct"/>
            <w:tcBorders>
              <w:top w:val="nil"/>
              <w:left w:val="single" w:sz="4" w:space="0" w:color="auto"/>
              <w:bottom w:val="single" w:sz="8" w:space="0" w:color="95B3D7"/>
              <w:right w:val="single" w:sz="4" w:space="0" w:color="auto"/>
            </w:tcBorders>
            <w:shd w:val="clear" w:color="000000" w:fill="DCE6F1"/>
            <w:noWrap/>
            <w:vAlign w:val="center"/>
            <w:hideMark/>
          </w:tcPr>
          <w:p w:rsidR="00333882" w:rsidRPr="00D65A2E" w:rsidRDefault="00333882" w:rsidP="00775782">
            <w:pPr>
              <w:spacing w:after="0" w:line="240" w:lineRule="auto"/>
              <w:rPr>
                <w:rFonts w:ascii="Century Gothic" w:eastAsia="Times New Roman" w:hAnsi="Century Gothic" w:cs="Calibri"/>
                <w:color w:val="000000"/>
                <w:sz w:val="18"/>
                <w:szCs w:val="18"/>
              </w:rPr>
            </w:pPr>
            <w:r w:rsidRPr="00D65A2E">
              <w:rPr>
                <w:rFonts w:ascii="Century Gothic" w:eastAsia="Times New Roman" w:hAnsi="Century Gothic" w:cs="Calibri"/>
                <w:color w:val="000000"/>
                <w:sz w:val="18"/>
                <w:szCs w:val="18"/>
              </w:rPr>
              <w:t>Anak Jalanan</w:t>
            </w:r>
          </w:p>
        </w:tc>
        <w:tc>
          <w:tcPr>
            <w:tcW w:w="1414" w:type="pct"/>
            <w:tcBorders>
              <w:top w:val="nil"/>
              <w:left w:val="single" w:sz="4" w:space="0" w:color="auto"/>
              <w:bottom w:val="single" w:sz="8" w:space="0" w:color="95B3D7"/>
              <w:right w:val="single" w:sz="4" w:space="0" w:color="auto"/>
            </w:tcBorders>
            <w:shd w:val="clear" w:color="auto" w:fill="auto"/>
            <w:noWrap/>
            <w:vAlign w:val="center"/>
            <w:hideMark/>
          </w:tcPr>
          <w:p w:rsidR="00333882" w:rsidRPr="00D65A2E" w:rsidRDefault="00333882" w:rsidP="00775782">
            <w:pPr>
              <w:spacing w:after="0" w:line="240" w:lineRule="auto"/>
              <w:jc w:val="center"/>
              <w:rPr>
                <w:rFonts w:ascii="Century Gothic" w:eastAsia="Times New Roman" w:hAnsi="Century Gothic" w:cs="Calibri"/>
                <w:color w:val="000000"/>
                <w:sz w:val="18"/>
                <w:szCs w:val="18"/>
              </w:rPr>
            </w:pPr>
            <w:r w:rsidRPr="00D65A2E">
              <w:rPr>
                <w:rFonts w:ascii="Century Gothic" w:eastAsia="Times New Roman" w:hAnsi="Century Gothic" w:cs="Calibri"/>
                <w:color w:val="000000"/>
                <w:sz w:val="18"/>
                <w:szCs w:val="18"/>
              </w:rPr>
              <w:t>76</w:t>
            </w:r>
          </w:p>
        </w:tc>
        <w:tc>
          <w:tcPr>
            <w:tcW w:w="1614" w:type="pct"/>
            <w:tcBorders>
              <w:top w:val="nil"/>
              <w:left w:val="single" w:sz="4" w:space="0" w:color="auto"/>
              <w:bottom w:val="single" w:sz="8" w:space="0" w:color="95B3D7"/>
              <w:right w:val="single" w:sz="4" w:space="0" w:color="auto"/>
            </w:tcBorders>
            <w:shd w:val="clear" w:color="auto" w:fill="auto"/>
            <w:noWrap/>
            <w:vAlign w:val="center"/>
            <w:hideMark/>
          </w:tcPr>
          <w:p w:rsidR="00333882" w:rsidRPr="00D65A2E" w:rsidRDefault="00333882" w:rsidP="00775782">
            <w:pPr>
              <w:spacing w:after="0" w:line="240" w:lineRule="auto"/>
              <w:jc w:val="center"/>
              <w:rPr>
                <w:rFonts w:ascii="Century Gothic" w:eastAsia="Times New Roman" w:hAnsi="Century Gothic" w:cs="Calibri"/>
                <w:color w:val="000000"/>
                <w:sz w:val="18"/>
                <w:szCs w:val="18"/>
              </w:rPr>
            </w:pPr>
            <w:r w:rsidRPr="00D65A2E">
              <w:rPr>
                <w:rFonts w:ascii="Century Gothic" w:eastAsia="Times New Roman" w:hAnsi="Century Gothic" w:cs="Calibri"/>
                <w:color w:val="000000"/>
                <w:sz w:val="18"/>
                <w:szCs w:val="18"/>
              </w:rPr>
              <w:t>298</w:t>
            </w:r>
          </w:p>
        </w:tc>
      </w:tr>
      <w:tr w:rsidR="00333882" w:rsidRPr="00D65A2E" w:rsidTr="00D65A2E">
        <w:trPr>
          <w:trHeight w:val="20"/>
        </w:trPr>
        <w:tc>
          <w:tcPr>
            <w:tcW w:w="1972" w:type="pct"/>
            <w:tcBorders>
              <w:top w:val="nil"/>
              <w:left w:val="single" w:sz="4" w:space="0" w:color="auto"/>
              <w:bottom w:val="single" w:sz="8" w:space="0" w:color="95B3D7"/>
              <w:right w:val="single" w:sz="4" w:space="0" w:color="auto"/>
            </w:tcBorders>
            <w:shd w:val="clear" w:color="000000" w:fill="DCE6F1"/>
            <w:noWrap/>
            <w:vAlign w:val="center"/>
            <w:hideMark/>
          </w:tcPr>
          <w:p w:rsidR="00333882" w:rsidRPr="00D65A2E" w:rsidRDefault="00333882" w:rsidP="00775782">
            <w:pPr>
              <w:spacing w:after="0" w:line="240" w:lineRule="auto"/>
              <w:rPr>
                <w:rFonts w:ascii="Century Gothic" w:eastAsia="Times New Roman" w:hAnsi="Century Gothic" w:cs="Calibri"/>
                <w:color w:val="000000"/>
                <w:sz w:val="18"/>
                <w:szCs w:val="18"/>
              </w:rPr>
            </w:pPr>
            <w:r w:rsidRPr="00D65A2E">
              <w:rPr>
                <w:rFonts w:ascii="Century Gothic" w:eastAsia="Times New Roman" w:hAnsi="Century Gothic" w:cs="Calibri"/>
                <w:color w:val="000000"/>
                <w:sz w:val="18"/>
                <w:szCs w:val="18"/>
              </w:rPr>
              <w:t>Anak Nakal</w:t>
            </w:r>
          </w:p>
        </w:tc>
        <w:tc>
          <w:tcPr>
            <w:tcW w:w="1414" w:type="pct"/>
            <w:tcBorders>
              <w:top w:val="nil"/>
              <w:left w:val="single" w:sz="4" w:space="0" w:color="auto"/>
              <w:bottom w:val="single" w:sz="8" w:space="0" w:color="95B3D7"/>
              <w:right w:val="single" w:sz="4" w:space="0" w:color="auto"/>
            </w:tcBorders>
            <w:shd w:val="clear" w:color="auto" w:fill="auto"/>
            <w:noWrap/>
            <w:vAlign w:val="center"/>
            <w:hideMark/>
          </w:tcPr>
          <w:p w:rsidR="00333882" w:rsidRPr="00D65A2E" w:rsidRDefault="00775782" w:rsidP="00775782">
            <w:pPr>
              <w:spacing w:after="0" w:line="240" w:lineRule="auto"/>
              <w:jc w:val="center"/>
              <w:rPr>
                <w:rFonts w:ascii="Century Gothic" w:eastAsia="Times New Roman" w:hAnsi="Century Gothic" w:cs="Calibri"/>
                <w:color w:val="000000"/>
                <w:sz w:val="18"/>
                <w:szCs w:val="18"/>
              </w:rPr>
            </w:pPr>
            <w:r w:rsidRPr="00D65A2E">
              <w:rPr>
                <w:rFonts w:ascii="Century Gothic" w:eastAsia="Times New Roman" w:hAnsi="Century Gothic" w:cs="Calibri"/>
                <w:color w:val="000000"/>
                <w:sz w:val="18"/>
                <w:szCs w:val="18"/>
              </w:rPr>
              <w:t>-</w:t>
            </w:r>
          </w:p>
        </w:tc>
        <w:tc>
          <w:tcPr>
            <w:tcW w:w="1614" w:type="pct"/>
            <w:tcBorders>
              <w:top w:val="nil"/>
              <w:left w:val="single" w:sz="4" w:space="0" w:color="auto"/>
              <w:bottom w:val="single" w:sz="8" w:space="0" w:color="95B3D7"/>
              <w:right w:val="single" w:sz="4" w:space="0" w:color="auto"/>
            </w:tcBorders>
            <w:shd w:val="clear" w:color="auto" w:fill="auto"/>
            <w:noWrap/>
            <w:vAlign w:val="center"/>
            <w:hideMark/>
          </w:tcPr>
          <w:p w:rsidR="00333882" w:rsidRPr="00D65A2E" w:rsidRDefault="00333882" w:rsidP="00775782">
            <w:pPr>
              <w:spacing w:after="0" w:line="240" w:lineRule="auto"/>
              <w:jc w:val="center"/>
              <w:rPr>
                <w:rFonts w:ascii="Century Gothic" w:eastAsia="Times New Roman" w:hAnsi="Century Gothic" w:cs="Calibri"/>
                <w:color w:val="000000"/>
                <w:sz w:val="18"/>
                <w:szCs w:val="18"/>
              </w:rPr>
            </w:pPr>
            <w:r w:rsidRPr="00D65A2E">
              <w:rPr>
                <w:rFonts w:ascii="Century Gothic" w:eastAsia="Times New Roman" w:hAnsi="Century Gothic" w:cs="Calibri"/>
                <w:color w:val="000000"/>
                <w:sz w:val="18"/>
                <w:szCs w:val="18"/>
              </w:rPr>
              <w:t>2.619</w:t>
            </w:r>
          </w:p>
        </w:tc>
      </w:tr>
      <w:tr w:rsidR="00333882" w:rsidRPr="00D65A2E" w:rsidTr="00D65A2E">
        <w:trPr>
          <w:trHeight w:val="20"/>
        </w:trPr>
        <w:tc>
          <w:tcPr>
            <w:tcW w:w="1972" w:type="pct"/>
            <w:tcBorders>
              <w:top w:val="nil"/>
              <w:left w:val="single" w:sz="4" w:space="0" w:color="auto"/>
              <w:bottom w:val="single" w:sz="8" w:space="0" w:color="95B3D7"/>
              <w:right w:val="single" w:sz="4" w:space="0" w:color="auto"/>
            </w:tcBorders>
            <w:shd w:val="clear" w:color="000000" w:fill="DCE6F1"/>
            <w:noWrap/>
            <w:vAlign w:val="center"/>
            <w:hideMark/>
          </w:tcPr>
          <w:p w:rsidR="00333882" w:rsidRPr="00D65A2E" w:rsidRDefault="00333882" w:rsidP="00775782">
            <w:pPr>
              <w:spacing w:after="0" w:line="240" w:lineRule="auto"/>
              <w:rPr>
                <w:rFonts w:ascii="Century Gothic" w:eastAsia="Times New Roman" w:hAnsi="Century Gothic" w:cs="Calibri"/>
                <w:color w:val="000000"/>
                <w:sz w:val="18"/>
                <w:szCs w:val="18"/>
              </w:rPr>
            </w:pPr>
            <w:r w:rsidRPr="00D65A2E">
              <w:rPr>
                <w:rFonts w:ascii="Century Gothic" w:eastAsia="Times New Roman" w:hAnsi="Century Gothic" w:cs="Calibri"/>
                <w:color w:val="000000"/>
                <w:sz w:val="18"/>
                <w:szCs w:val="18"/>
              </w:rPr>
              <w:t>Anak Terlantar</w:t>
            </w:r>
          </w:p>
        </w:tc>
        <w:tc>
          <w:tcPr>
            <w:tcW w:w="1414" w:type="pct"/>
            <w:tcBorders>
              <w:top w:val="nil"/>
              <w:left w:val="single" w:sz="4" w:space="0" w:color="auto"/>
              <w:bottom w:val="single" w:sz="8" w:space="0" w:color="95B3D7"/>
              <w:right w:val="single" w:sz="4" w:space="0" w:color="auto"/>
            </w:tcBorders>
            <w:shd w:val="clear" w:color="auto" w:fill="auto"/>
            <w:noWrap/>
            <w:vAlign w:val="center"/>
            <w:hideMark/>
          </w:tcPr>
          <w:p w:rsidR="00333882" w:rsidRPr="00D65A2E" w:rsidRDefault="00333882" w:rsidP="00775782">
            <w:pPr>
              <w:spacing w:after="0" w:line="240" w:lineRule="auto"/>
              <w:jc w:val="center"/>
              <w:rPr>
                <w:rFonts w:ascii="Century Gothic" w:eastAsia="Times New Roman" w:hAnsi="Century Gothic" w:cs="Calibri"/>
                <w:color w:val="000000"/>
                <w:sz w:val="18"/>
                <w:szCs w:val="18"/>
              </w:rPr>
            </w:pPr>
            <w:r w:rsidRPr="00D65A2E">
              <w:rPr>
                <w:rFonts w:ascii="Century Gothic" w:eastAsia="Times New Roman" w:hAnsi="Century Gothic" w:cs="Calibri"/>
                <w:color w:val="000000"/>
                <w:sz w:val="18"/>
                <w:szCs w:val="18"/>
              </w:rPr>
              <w:t>345</w:t>
            </w:r>
          </w:p>
        </w:tc>
        <w:tc>
          <w:tcPr>
            <w:tcW w:w="1614" w:type="pct"/>
            <w:tcBorders>
              <w:top w:val="nil"/>
              <w:left w:val="single" w:sz="4" w:space="0" w:color="auto"/>
              <w:bottom w:val="single" w:sz="8" w:space="0" w:color="95B3D7"/>
              <w:right w:val="single" w:sz="4" w:space="0" w:color="auto"/>
            </w:tcBorders>
            <w:shd w:val="clear" w:color="auto" w:fill="auto"/>
            <w:noWrap/>
            <w:vAlign w:val="center"/>
            <w:hideMark/>
          </w:tcPr>
          <w:p w:rsidR="00333882" w:rsidRPr="00D65A2E" w:rsidRDefault="00333882" w:rsidP="00775782">
            <w:pPr>
              <w:spacing w:after="0" w:line="240" w:lineRule="auto"/>
              <w:jc w:val="center"/>
              <w:rPr>
                <w:rFonts w:ascii="Century Gothic" w:eastAsia="Times New Roman" w:hAnsi="Century Gothic" w:cs="Calibri"/>
                <w:color w:val="000000"/>
                <w:sz w:val="18"/>
                <w:szCs w:val="18"/>
              </w:rPr>
            </w:pPr>
            <w:r w:rsidRPr="00D65A2E">
              <w:rPr>
                <w:rFonts w:ascii="Century Gothic" w:eastAsia="Times New Roman" w:hAnsi="Century Gothic" w:cs="Calibri"/>
                <w:color w:val="000000"/>
                <w:sz w:val="18"/>
                <w:szCs w:val="18"/>
              </w:rPr>
              <w:t>71.390</w:t>
            </w:r>
          </w:p>
        </w:tc>
      </w:tr>
      <w:tr w:rsidR="00333882" w:rsidRPr="00D65A2E" w:rsidTr="00D65A2E">
        <w:trPr>
          <w:trHeight w:val="20"/>
        </w:trPr>
        <w:tc>
          <w:tcPr>
            <w:tcW w:w="1972" w:type="pct"/>
            <w:tcBorders>
              <w:top w:val="nil"/>
              <w:left w:val="single" w:sz="4" w:space="0" w:color="auto"/>
              <w:bottom w:val="single" w:sz="8" w:space="0" w:color="95B3D7"/>
              <w:right w:val="single" w:sz="4" w:space="0" w:color="auto"/>
            </w:tcBorders>
            <w:shd w:val="clear" w:color="000000" w:fill="DCE6F1"/>
            <w:noWrap/>
            <w:vAlign w:val="center"/>
            <w:hideMark/>
          </w:tcPr>
          <w:p w:rsidR="00333882" w:rsidRPr="00D65A2E" w:rsidRDefault="00333882" w:rsidP="00775782">
            <w:pPr>
              <w:spacing w:after="0" w:line="240" w:lineRule="auto"/>
              <w:rPr>
                <w:rFonts w:ascii="Century Gothic" w:eastAsia="Times New Roman" w:hAnsi="Century Gothic" w:cs="Calibri"/>
                <w:color w:val="000000"/>
                <w:sz w:val="18"/>
                <w:szCs w:val="18"/>
              </w:rPr>
            </w:pPr>
            <w:r w:rsidRPr="00D65A2E">
              <w:rPr>
                <w:rFonts w:ascii="Century Gothic" w:eastAsia="Times New Roman" w:hAnsi="Century Gothic" w:cs="Calibri"/>
                <w:color w:val="000000"/>
                <w:sz w:val="18"/>
                <w:szCs w:val="18"/>
              </w:rPr>
              <w:t>Anak Balita Terlantar</w:t>
            </w:r>
          </w:p>
        </w:tc>
        <w:tc>
          <w:tcPr>
            <w:tcW w:w="1414" w:type="pct"/>
            <w:tcBorders>
              <w:top w:val="nil"/>
              <w:left w:val="single" w:sz="4" w:space="0" w:color="auto"/>
              <w:bottom w:val="single" w:sz="8" w:space="0" w:color="95B3D7"/>
              <w:right w:val="single" w:sz="4" w:space="0" w:color="auto"/>
            </w:tcBorders>
            <w:shd w:val="clear" w:color="auto" w:fill="auto"/>
            <w:noWrap/>
            <w:vAlign w:val="center"/>
            <w:hideMark/>
          </w:tcPr>
          <w:p w:rsidR="00333882" w:rsidRPr="00D65A2E" w:rsidRDefault="00333882" w:rsidP="00775782">
            <w:pPr>
              <w:spacing w:after="0" w:line="240" w:lineRule="auto"/>
              <w:jc w:val="center"/>
              <w:rPr>
                <w:rFonts w:ascii="Century Gothic" w:eastAsia="Times New Roman" w:hAnsi="Century Gothic" w:cs="Calibri"/>
                <w:color w:val="000000"/>
                <w:sz w:val="18"/>
                <w:szCs w:val="18"/>
              </w:rPr>
            </w:pPr>
            <w:r w:rsidRPr="00D65A2E">
              <w:rPr>
                <w:rFonts w:ascii="Century Gothic" w:eastAsia="Times New Roman" w:hAnsi="Century Gothic" w:cs="Calibri"/>
                <w:color w:val="000000"/>
                <w:sz w:val="18"/>
                <w:szCs w:val="18"/>
              </w:rPr>
              <w:t>476</w:t>
            </w:r>
          </w:p>
        </w:tc>
        <w:tc>
          <w:tcPr>
            <w:tcW w:w="1614" w:type="pct"/>
            <w:tcBorders>
              <w:top w:val="nil"/>
              <w:left w:val="single" w:sz="4" w:space="0" w:color="auto"/>
              <w:bottom w:val="single" w:sz="8" w:space="0" w:color="95B3D7"/>
              <w:right w:val="single" w:sz="4" w:space="0" w:color="auto"/>
            </w:tcBorders>
            <w:shd w:val="clear" w:color="auto" w:fill="auto"/>
            <w:noWrap/>
            <w:vAlign w:val="center"/>
            <w:hideMark/>
          </w:tcPr>
          <w:p w:rsidR="00333882" w:rsidRPr="00D65A2E" w:rsidRDefault="00333882" w:rsidP="00775782">
            <w:pPr>
              <w:spacing w:after="0" w:line="240" w:lineRule="auto"/>
              <w:jc w:val="center"/>
              <w:rPr>
                <w:rFonts w:ascii="Century Gothic" w:eastAsia="Times New Roman" w:hAnsi="Century Gothic" w:cs="Calibri"/>
                <w:color w:val="000000"/>
                <w:sz w:val="18"/>
                <w:szCs w:val="18"/>
              </w:rPr>
            </w:pPr>
            <w:r w:rsidRPr="00D65A2E">
              <w:rPr>
                <w:rFonts w:ascii="Century Gothic" w:eastAsia="Times New Roman" w:hAnsi="Century Gothic" w:cs="Calibri"/>
                <w:color w:val="000000"/>
                <w:sz w:val="18"/>
                <w:szCs w:val="18"/>
              </w:rPr>
              <w:t>1.360</w:t>
            </w:r>
          </w:p>
        </w:tc>
      </w:tr>
      <w:tr w:rsidR="00333882" w:rsidRPr="00D65A2E" w:rsidTr="00D65A2E">
        <w:trPr>
          <w:trHeight w:val="20"/>
        </w:trPr>
        <w:tc>
          <w:tcPr>
            <w:tcW w:w="1972" w:type="pct"/>
            <w:tcBorders>
              <w:top w:val="nil"/>
              <w:left w:val="single" w:sz="4" w:space="0" w:color="auto"/>
              <w:bottom w:val="single" w:sz="4" w:space="0" w:color="auto"/>
              <w:right w:val="single" w:sz="4" w:space="0" w:color="auto"/>
            </w:tcBorders>
            <w:shd w:val="clear" w:color="000000" w:fill="538DD5"/>
            <w:noWrap/>
            <w:vAlign w:val="center"/>
            <w:hideMark/>
          </w:tcPr>
          <w:p w:rsidR="00333882" w:rsidRPr="00D65A2E" w:rsidRDefault="00333882" w:rsidP="00775782">
            <w:pPr>
              <w:spacing w:after="0" w:line="240" w:lineRule="auto"/>
              <w:jc w:val="center"/>
              <w:rPr>
                <w:rFonts w:ascii="Century Gothic" w:eastAsia="Times New Roman" w:hAnsi="Century Gothic" w:cs="Calibri"/>
                <w:b/>
                <w:color w:val="000000"/>
                <w:sz w:val="18"/>
                <w:szCs w:val="18"/>
              </w:rPr>
            </w:pPr>
            <w:r w:rsidRPr="00D65A2E">
              <w:rPr>
                <w:rFonts w:ascii="Century Gothic" w:eastAsia="Times New Roman" w:hAnsi="Century Gothic" w:cs="Calibri"/>
                <w:b/>
                <w:color w:val="000000"/>
                <w:sz w:val="18"/>
                <w:szCs w:val="18"/>
              </w:rPr>
              <w:t>Jumlah</w:t>
            </w:r>
          </w:p>
        </w:tc>
        <w:tc>
          <w:tcPr>
            <w:tcW w:w="1414" w:type="pct"/>
            <w:tcBorders>
              <w:top w:val="nil"/>
              <w:left w:val="single" w:sz="4" w:space="0" w:color="auto"/>
              <w:bottom w:val="single" w:sz="4" w:space="0" w:color="auto"/>
              <w:right w:val="single" w:sz="4" w:space="0" w:color="auto"/>
            </w:tcBorders>
            <w:shd w:val="clear" w:color="000000" w:fill="538DD5"/>
            <w:noWrap/>
            <w:vAlign w:val="center"/>
            <w:hideMark/>
          </w:tcPr>
          <w:p w:rsidR="00333882" w:rsidRPr="00D65A2E" w:rsidRDefault="00333882" w:rsidP="00775782">
            <w:pPr>
              <w:spacing w:after="0" w:line="240" w:lineRule="auto"/>
              <w:jc w:val="center"/>
              <w:rPr>
                <w:rFonts w:ascii="Century Gothic" w:eastAsia="Times New Roman" w:hAnsi="Century Gothic" w:cs="Calibri"/>
                <w:b/>
                <w:color w:val="000000"/>
                <w:sz w:val="18"/>
                <w:szCs w:val="18"/>
              </w:rPr>
            </w:pPr>
            <w:r w:rsidRPr="00D65A2E">
              <w:rPr>
                <w:rFonts w:ascii="Century Gothic" w:eastAsia="Times New Roman" w:hAnsi="Century Gothic" w:cs="Calibri"/>
                <w:b/>
                <w:color w:val="000000"/>
                <w:sz w:val="18"/>
                <w:szCs w:val="18"/>
              </w:rPr>
              <w:t>2</w:t>
            </w:r>
            <w:r w:rsidR="000E2CAF" w:rsidRPr="00D65A2E">
              <w:rPr>
                <w:rFonts w:ascii="Century Gothic" w:eastAsia="Times New Roman" w:hAnsi="Century Gothic" w:cs="Calibri"/>
                <w:b/>
                <w:color w:val="000000"/>
                <w:sz w:val="18"/>
                <w:szCs w:val="18"/>
              </w:rPr>
              <w:t>.</w:t>
            </w:r>
            <w:r w:rsidRPr="00D65A2E">
              <w:rPr>
                <w:rFonts w:ascii="Century Gothic" w:eastAsia="Times New Roman" w:hAnsi="Century Gothic" w:cs="Calibri"/>
                <w:b/>
                <w:color w:val="000000"/>
                <w:sz w:val="18"/>
                <w:szCs w:val="18"/>
              </w:rPr>
              <w:t>579</w:t>
            </w:r>
          </w:p>
        </w:tc>
        <w:tc>
          <w:tcPr>
            <w:tcW w:w="1614" w:type="pct"/>
            <w:tcBorders>
              <w:top w:val="nil"/>
              <w:left w:val="single" w:sz="4" w:space="0" w:color="auto"/>
              <w:bottom w:val="single" w:sz="4" w:space="0" w:color="auto"/>
              <w:right w:val="single" w:sz="4" w:space="0" w:color="auto"/>
            </w:tcBorders>
            <w:shd w:val="clear" w:color="000000" w:fill="538DD5"/>
            <w:noWrap/>
            <w:vAlign w:val="center"/>
            <w:hideMark/>
          </w:tcPr>
          <w:p w:rsidR="00333882" w:rsidRPr="00D65A2E" w:rsidRDefault="00333882" w:rsidP="00775782">
            <w:pPr>
              <w:spacing w:after="0" w:line="240" w:lineRule="auto"/>
              <w:jc w:val="center"/>
              <w:rPr>
                <w:rFonts w:ascii="Century Gothic" w:eastAsia="Times New Roman" w:hAnsi="Century Gothic" w:cs="Calibri"/>
                <w:b/>
                <w:color w:val="000000"/>
                <w:sz w:val="18"/>
                <w:szCs w:val="18"/>
              </w:rPr>
            </w:pPr>
            <w:r w:rsidRPr="00D65A2E">
              <w:rPr>
                <w:rFonts w:ascii="Century Gothic" w:eastAsia="Times New Roman" w:hAnsi="Century Gothic" w:cs="Calibri"/>
                <w:b/>
                <w:color w:val="000000"/>
                <w:sz w:val="18"/>
                <w:szCs w:val="18"/>
              </w:rPr>
              <w:t>153.464</w:t>
            </w:r>
          </w:p>
        </w:tc>
      </w:tr>
    </w:tbl>
    <w:p w:rsidR="001F0C6D" w:rsidRPr="000E2CAF" w:rsidRDefault="00834348" w:rsidP="008F5011">
      <w:pPr>
        <w:pStyle w:val="Default"/>
        <w:jc w:val="both"/>
        <w:rPr>
          <w:rFonts w:ascii="Century Gothic" w:hAnsi="Century Gothic"/>
          <w:b/>
          <w:i/>
          <w:color w:val="auto"/>
          <w:sz w:val="16"/>
          <w:szCs w:val="16"/>
          <w:lang w:val="id-ID"/>
        </w:rPr>
      </w:pPr>
      <w:r w:rsidRPr="000E2CAF">
        <w:rPr>
          <w:rFonts w:ascii="Century Gothic" w:hAnsi="Century Gothic"/>
          <w:b/>
          <w:i/>
          <w:color w:val="auto"/>
          <w:sz w:val="16"/>
          <w:szCs w:val="16"/>
        </w:rPr>
        <w:t>Sumber</w:t>
      </w:r>
      <w:r w:rsidR="001F0C6D" w:rsidRPr="000E2CAF">
        <w:rPr>
          <w:rFonts w:ascii="Century Gothic" w:hAnsi="Century Gothic"/>
          <w:b/>
          <w:i/>
          <w:color w:val="auto"/>
          <w:sz w:val="16"/>
          <w:szCs w:val="16"/>
        </w:rPr>
        <w:t>: Dinas Sosial Prov. Sultra, Tahun 201</w:t>
      </w:r>
      <w:r w:rsidR="001F0C6D" w:rsidRPr="000E2CAF">
        <w:rPr>
          <w:rFonts w:ascii="Century Gothic" w:hAnsi="Century Gothic"/>
          <w:b/>
          <w:i/>
          <w:color w:val="auto"/>
          <w:sz w:val="16"/>
          <w:szCs w:val="16"/>
          <w:lang w:val="id-ID"/>
        </w:rPr>
        <w:t>4</w:t>
      </w:r>
    </w:p>
    <w:p w:rsidR="001F0C6D" w:rsidRPr="0008278E" w:rsidRDefault="001F0C6D" w:rsidP="008F5011">
      <w:pPr>
        <w:spacing w:after="0" w:line="360" w:lineRule="auto"/>
        <w:ind w:firstLine="851"/>
        <w:jc w:val="both"/>
        <w:rPr>
          <w:rFonts w:ascii="Century Gothic" w:hAnsi="Century Gothic"/>
          <w:sz w:val="20"/>
          <w:szCs w:val="20"/>
        </w:rPr>
      </w:pPr>
      <w:r w:rsidRPr="0008278E">
        <w:rPr>
          <w:rFonts w:ascii="Century Gothic" w:hAnsi="Century Gothic"/>
          <w:sz w:val="20"/>
          <w:szCs w:val="20"/>
        </w:rPr>
        <w:t>Perlindungan dan jaminan sosial adalah upaya penanganan penyandang masalah kesejahteraan sosial dengan memberikan perlindungan dan jaminan sosial bagi para korban bencana, pekerja migran, serta pemberian jaminan sosial berupa asuransi kesejahteraan sosial bagi keluarga sasaran. Untuk program perlindungan dan jaminan sosial mencakup penanganan perlindungan dan pemberian jaminan sosial bagi penyandang masalah kesejahteraan sosial khususnya korban bencana alam, bencana sosial,</w:t>
      </w:r>
      <w:r w:rsidRPr="0008278E">
        <w:rPr>
          <w:rFonts w:ascii="Century Gothic" w:hAnsi="Century Gothic"/>
          <w:b/>
          <w:sz w:val="20"/>
          <w:szCs w:val="20"/>
        </w:rPr>
        <w:t xml:space="preserve"> </w:t>
      </w:r>
      <w:r w:rsidRPr="0008278E">
        <w:rPr>
          <w:rFonts w:ascii="Century Gothic" w:hAnsi="Century Gothic"/>
          <w:sz w:val="20"/>
          <w:szCs w:val="20"/>
        </w:rPr>
        <w:t>pekerja migran, dan keluarga rentan.</w:t>
      </w:r>
    </w:p>
    <w:p w:rsidR="001F0C6D" w:rsidRPr="00BE4415" w:rsidRDefault="001F0C6D" w:rsidP="008F5011">
      <w:pPr>
        <w:pStyle w:val="Caption"/>
        <w:pBdr>
          <w:top w:val="none" w:sz="0" w:space="0" w:color="auto"/>
          <w:left w:val="none" w:sz="0" w:space="0" w:color="auto"/>
          <w:bottom w:val="none" w:sz="0" w:space="0" w:color="auto"/>
          <w:right w:val="none" w:sz="0" w:space="0" w:color="auto"/>
        </w:pBdr>
        <w:jc w:val="center"/>
        <w:rPr>
          <w:rFonts w:ascii="Century Gothic" w:hAnsi="Century Gothic"/>
          <w:b/>
          <w:sz w:val="20"/>
          <w:szCs w:val="22"/>
          <w:lang w:val="en-US"/>
        </w:rPr>
      </w:pPr>
      <w:bookmarkStart w:id="7" w:name="_Toc405247548"/>
      <w:r w:rsidRPr="00DD4D9D">
        <w:rPr>
          <w:rFonts w:ascii="Century Gothic" w:hAnsi="Century Gothic"/>
          <w:b/>
          <w:sz w:val="20"/>
          <w:szCs w:val="22"/>
        </w:rPr>
        <w:t xml:space="preserve">Tabel </w:t>
      </w:r>
      <w:r w:rsidRPr="00DD4D9D">
        <w:rPr>
          <w:rFonts w:ascii="Century Gothic" w:hAnsi="Century Gothic"/>
          <w:b/>
          <w:sz w:val="20"/>
          <w:szCs w:val="22"/>
          <w:lang w:val="en-US"/>
        </w:rPr>
        <w:t>2.</w:t>
      </w:r>
      <w:r w:rsidR="00BE4415">
        <w:rPr>
          <w:rFonts w:ascii="Century Gothic" w:hAnsi="Century Gothic"/>
          <w:b/>
          <w:sz w:val="20"/>
          <w:szCs w:val="22"/>
        </w:rPr>
        <w:t>4</w:t>
      </w:r>
      <w:r w:rsidR="00BE4415">
        <w:rPr>
          <w:rFonts w:ascii="Century Gothic" w:hAnsi="Century Gothic"/>
          <w:b/>
          <w:sz w:val="20"/>
          <w:szCs w:val="22"/>
          <w:lang w:val="en-US"/>
        </w:rPr>
        <w:t>6</w:t>
      </w:r>
    </w:p>
    <w:p w:rsidR="001F0C6D" w:rsidRPr="00DD4D9D" w:rsidRDefault="001F0C6D" w:rsidP="008F5011">
      <w:pPr>
        <w:pStyle w:val="Caption"/>
        <w:pBdr>
          <w:top w:val="none" w:sz="0" w:space="0" w:color="auto"/>
          <w:left w:val="none" w:sz="0" w:space="0" w:color="auto"/>
          <w:bottom w:val="none" w:sz="0" w:space="0" w:color="auto"/>
          <w:right w:val="none" w:sz="0" w:space="0" w:color="auto"/>
        </w:pBdr>
        <w:jc w:val="center"/>
        <w:rPr>
          <w:rFonts w:ascii="Century Gothic" w:hAnsi="Century Gothic"/>
          <w:b/>
          <w:sz w:val="20"/>
          <w:szCs w:val="22"/>
        </w:rPr>
      </w:pPr>
      <w:r w:rsidRPr="00DD4D9D">
        <w:rPr>
          <w:rFonts w:ascii="Century Gothic" w:hAnsi="Century Gothic"/>
          <w:b/>
          <w:sz w:val="20"/>
          <w:szCs w:val="22"/>
          <w:lang w:val="en-US"/>
        </w:rPr>
        <w:t>Rekapitulasi Penyandang Masalah Ke</w:t>
      </w:r>
      <w:r w:rsidRPr="00DD4D9D">
        <w:rPr>
          <w:rFonts w:ascii="Century Gothic" w:hAnsi="Century Gothic"/>
          <w:b/>
          <w:sz w:val="20"/>
          <w:szCs w:val="22"/>
        </w:rPr>
        <w:t xml:space="preserve">sejahteraan </w:t>
      </w:r>
      <w:r w:rsidRPr="00DD4D9D">
        <w:rPr>
          <w:rFonts w:ascii="Century Gothic" w:hAnsi="Century Gothic"/>
          <w:b/>
          <w:sz w:val="20"/>
          <w:szCs w:val="22"/>
          <w:lang w:val="en-US"/>
        </w:rPr>
        <w:t>Sos</w:t>
      </w:r>
      <w:r w:rsidRPr="00DD4D9D">
        <w:rPr>
          <w:rFonts w:ascii="Century Gothic" w:hAnsi="Century Gothic"/>
          <w:b/>
          <w:sz w:val="20"/>
          <w:szCs w:val="22"/>
        </w:rPr>
        <w:t>ial</w:t>
      </w:r>
      <w:r w:rsidRPr="00DD4D9D">
        <w:rPr>
          <w:rFonts w:ascii="Century Gothic" w:hAnsi="Century Gothic"/>
          <w:b/>
          <w:sz w:val="20"/>
          <w:szCs w:val="22"/>
          <w:lang w:val="en-US"/>
        </w:rPr>
        <w:t xml:space="preserve"> Bidang Perlindungan dan</w:t>
      </w:r>
      <w:bookmarkEnd w:id="7"/>
      <w:r w:rsidRPr="00DD4D9D">
        <w:rPr>
          <w:rFonts w:ascii="Century Gothic" w:hAnsi="Century Gothic"/>
          <w:b/>
          <w:sz w:val="20"/>
          <w:szCs w:val="22"/>
          <w:lang w:val="en-US"/>
        </w:rPr>
        <w:t xml:space="preserve"> Jaminan Sosial</w:t>
      </w:r>
      <w:r w:rsidRPr="00DD4D9D">
        <w:rPr>
          <w:rFonts w:ascii="Century Gothic" w:hAnsi="Century Gothic"/>
          <w:b/>
          <w:sz w:val="20"/>
          <w:szCs w:val="22"/>
        </w:rPr>
        <w:t xml:space="preserve"> Tahun 2013</w:t>
      </w:r>
    </w:p>
    <w:tbl>
      <w:tblPr>
        <w:tblStyle w:val="LightShading-Accent5"/>
        <w:tblW w:w="8505" w:type="dxa"/>
        <w:tblLayout w:type="fixed"/>
        <w:tblLook w:val="04A0" w:firstRow="1" w:lastRow="0" w:firstColumn="1" w:lastColumn="0" w:noHBand="0" w:noVBand="1"/>
      </w:tblPr>
      <w:tblGrid>
        <w:gridCol w:w="556"/>
        <w:gridCol w:w="1679"/>
        <w:gridCol w:w="1567"/>
        <w:gridCol w:w="1568"/>
        <w:gridCol w:w="1567"/>
        <w:gridCol w:w="1568"/>
      </w:tblGrid>
      <w:tr w:rsidR="001F0C6D" w:rsidRPr="00095DFC" w:rsidTr="001E6CFE">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556" w:type="dxa"/>
            <w:noWrap/>
          </w:tcPr>
          <w:p w:rsidR="001F0C6D" w:rsidRPr="00095DFC" w:rsidRDefault="001F0C6D" w:rsidP="008F5011">
            <w:pPr>
              <w:jc w:val="center"/>
              <w:rPr>
                <w:rFonts w:ascii="Century Gothic" w:hAnsi="Century Gothic"/>
                <w:b w:val="0"/>
                <w:sz w:val="18"/>
                <w:szCs w:val="20"/>
              </w:rPr>
            </w:pPr>
          </w:p>
        </w:tc>
        <w:tc>
          <w:tcPr>
            <w:tcW w:w="1679" w:type="dxa"/>
            <w:noWrap/>
            <w:vAlign w:val="center"/>
            <w:hideMark/>
          </w:tcPr>
          <w:p w:rsidR="001F0C6D" w:rsidRPr="00775782" w:rsidRDefault="004A1B78" w:rsidP="00775782">
            <w:pPr>
              <w:jc w:val="center"/>
              <w:cnfStyle w:val="100000000000" w:firstRow="1" w:lastRow="0" w:firstColumn="0" w:lastColumn="0" w:oddVBand="0" w:evenVBand="0" w:oddHBand="0" w:evenHBand="0" w:firstRowFirstColumn="0" w:firstRowLastColumn="0" w:lastRowFirstColumn="0" w:lastRowLastColumn="0"/>
              <w:rPr>
                <w:rFonts w:ascii="Century Gothic" w:hAnsi="Century Gothic"/>
                <w:color w:val="auto"/>
                <w:sz w:val="18"/>
                <w:szCs w:val="20"/>
              </w:rPr>
            </w:pPr>
            <w:r w:rsidRPr="00775782">
              <w:rPr>
                <w:rFonts w:ascii="Century Gothic" w:hAnsi="Century Gothic"/>
                <w:color w:val="auto"/>
                <w:sz w:val="18"/>
                <w:szCs w:val="20"/>
              </w:rPr>
              <w:t>Wilayah</w:t>
            </w:r>
          </w:p>
        </w:tc>
        <w:tc>
          <w:tcPr>
            <w:tcW w:w="1567" w:type="dxa"/>
            <w:noWrap/>
            <w:vAlign w:val="center"/>
            <w:hideMark/>
          </w:tcPr>
          <w:p w:rsidR="001F0C6D" w:rsidRPr="00775782" w:rsidRDefault="001F0C6D" w:rsidP="00775782">
            <w:pPr>
              <w:jc w:val="center"/>
              <w:cnfStyle w:val="100000000000" w:firstRow="1" w:lastRow="0" w:firstColumn="0" w:lastColumn="0" w:oddVBand="0" w:evenVBand="0" w:oddHBand="0" w:evenHBand="0" w:firstRowFirstColumn="0" w:firstRowLastColumn="0" w:lastRowFirstColumn="0" w:lastRowLastColumn="0"/>
              <w:rPr>
                <w:rFonts w:ascii="Century Gothic" w:hAnsi="Century Gothic"/>
                <w:color w:val="auto"/>
                <w:sz w:val="18"/>
                <w:szCs w:val="20"/>
              </w:rPr>
            </w:pPr>
            <w:r w:rsidRPr="00775782">
              <w:rPr>
                <w:rFonts w:ascii="Century Gothic" w:hAnsi="Century Gothic"/>
                <w:color w:val="auto"/>
                <w:sz w:val="18"/>
                <w:szCs w:val="20"/>
              </w:rPr>
              <w:t>Korban Bencana Alam</w:t>
            </w:r>
          </w:p>
        </w:tc>
        <w:tc>
          <w:tcPr>
            <w:tcW w:w="1568" w:type="dxa"/>
            <w:noWrap/>
            <w:vAlign w:val="center"/>
            <w:hideMark/>
          </w:tcPr>
          <w:p w:rsidR="001F0C6D" w:rsidRPr="00775782" w:rsidRDefault="001F0C6D" w:rsidP="00775782">
            <w:pPr>
              <w:jc w:val="center"/>
              <w:cnfStyle w:val="100000000000" w:firstRow="1" w:lastRow="0" w:firstColumn="0" w:lastColumn="0" w:oddVBand="0" w:evenVBand="0" w:oddHBand="0" w:evenHBand="0" w:firstRowFirstColumn="0" w:firstRowLastColumn="0" w:lastRowFirstColumn="0" w:lastRowLastColumn="0"/>
              <w:rPr>
                <w:rFonts w:ascii="Century Gothic" w:hAnsi="Century Gothic"/>
                <w:color w:val="auto"/>
                <w:sz w:val="18"/>
                <w:szCs w:val="20"/>
              </w:rPr>
            </w:pPr>
            <w:r w:rsidRPr="00775782">
              <w:rPr>
                <w:rFonts w:ascii="Century Gothic" w:hAnsi="Century Gothic"/>
                <w:color w:val="auto"/>
                <w:sz w:val="18"/>
                <w:szCs w:val="20"/>
              </w:rPr>
              <w:t>Korban Bencana Sosial</w:t>
            </w:r>
          </w:p>
        </w:tc>
        <w:tc>
          <w:tcPr>
            <w:tcW w:w="1567" w:type="dxa"/>
            <w:noWrap/>
            <w:vAlign w:val="center"/>
            <w:hideMark/>
          </w:tcPr>
          <w:p w:rsidR="001F0C6D" w:rsidRPr="00775782" w:rsidRDefault="001F0C6D" w:rsidP="00775782">
            <w:pPr>
              <w:jc w:val="center"/>
              <w:cnfStyle w:val="100000000000" w:firstRow="1" w:lastRow="0" w:firstColumn="0" w:lastColumn="0" w:oddVBand="0" w:evenVBand="0" w:oddHBand="0" w:evenHBand="0" w:firstRowFirstColumn="0" w:firstRowLastColumn="0" w:lastRowFirstColumn="0" w:lastRowLastColumn="0"/>
              <w:rPr>
                <w:rFonts w:ascii="Century Gothic" w:hAnsi="Century Gothic"/>
                <w:color w:val="auto"/>
                <w:sz w:val="18"/>
                <w:szCs w:val="20"/>
              </w:rPr>
            </w:pPr>
            <w:r w:rsidRPr="00775782">
              <w:rPr>
                <w:rFonts w:ascii="Century Gothic" w:hAnsi="Century Gothic"/>
                <w:color w:val="auto"/>
                <w:sz w:val="18"/>
                <w:szCs w:val="20"/>
              </w:rPr>
              <w:t>Pekerja  Migran Terlantar</w:t>
            </w:r>
          </w:p>
        </w:tc>
        <w:tc>
          <w:tcPr>
            <w:tcW w:w="1568" w:type="dxa"/>
            <w:noWrap/>
            <w:vAlign w:val="center"/>
            <w:hideMark/>
          </w:tcPr>
          <w:p w:rsidR="001F0C6D" w:rsidRPr="00775782" w:rsidRDefault="001F0C6D" w:rsidP="00775782">
            <w:pPr>
              <w:ind w:left="-191" w:firstLine="191"/>
              <w:jc w:val="center"/>
              <w:cnfStyle w:val="100000000000" w:firstRow="1" w:lastRow="0" w:firstColumn="0" w:lastColumn="0" w:oddVBand="0" w:evenVBand="0" w:oddHBand="0" w:evenHBand="0" w:firstRowFirstColumn="0" w:firstRowLastColumn="0" w:lastRowFirstColumn="0" w:lastRowLastColumn="0"/>
              <w:rPr>
                <w:rFonts w:ascii="Century Gothic" w:hAnsi="Century Gothic"/>
                <w:color w:val="auto"/>
                <w:sz w:val="18"/>
                <w:szCs w:val="20"/>
              </w:rPr>
            </w:pPr>
            <w:r w:rsidRPr="00775782">
              <w:rPr>
                <w:rFonts w:ascii="Century Gothic" w:hAnsi="Century Gothic"/>
                <w:color w:val="auto"/>
                <w:sz w:val="18"/>
                <w:szCs w:val="20"/>
              </w:rPr>
              <w:t>Keluarga</w:t>
            </w:r>
          </w:p>
          <w:p w:rsidR="001F0C6D" w:rsidRPr="00775782" w:rsidRDefault="001F0C6D" w:rsidP="00775782">
            <w:pPr>
              <w:ind w:left="-191" w:firstLine="191"/>
              <w:jc w:val="center"/>
              <w:cnfStyle w:val="100000000000" w:firstRow="1" w:lastRow="0" w:firstColumn="0" w:lastColumn="0" w:oddVBand="0" w:evenVBand="0" w:oddHBand="0" w:evenHBand="0" w:firstRowFirstColumn="0" w:firstRowLastColumn="0" w:lastRowFirstColumn="0" w:lastRowLastColumn="0"/>
              <w:rPr>
                <w:rFonts w:ascii="Century Gothic" w:hAnsi="Century Gothic"/>
                <w:color w:val="auto"/>
                <w:sz w:val="18"/>
                <w:szCs w:val="20"/>
              </w:rPr>
            </w:pPr>
            <w:r w:rsidRPr="00775782">
              <w:rPr>
                <w:rFonts w:ascii="Century Gothic" w:hAnsi="Century Gothic"/>
                <w:color w:val="auto"/>
                <w:sz w:val="18"/>
                <w:szCs w:val="20"/>
              </w:rPr>
              <w:t>Rentan</w:t>
            </w:r>
          </w:p>
        </w:tc>
      </w:tr>
      <w:tr w:rsidR="00775782" w:rsidRPr="00095DFC" w:rsidTr="001E6CFE">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235" w:type="dxa"/>
            <w:gridSpan w:val="2"/>
            <w:noWrap/>
            <w:vAlign w:val="center"/>
          </w:tcPr>
          <w:p w:rsidR="00775782" w:rsidRPr="00095DFC" w:rsidRDefault="00775782" w:rsidP="00E25FCC">
            <w:pPr>
              <w:jc w:val="center"/>
              <w:rPr>
                <w:rFonts w:ascii="Century Gothic" w:hAnsi="Century Gothic"/>
                <w:sz w:val="18"/>
                <w:szCs w:val="20"/>
              </w:rPr>
            </w:pPr>
            <w:r w:rsidRPr="00095DFC">
              <w:rPr>
                <w:rFonts w:ascii="Century Gothic" w:hAnsi="Century Gothic"/>
                <w:sz w:val="18"/>
                <w:szCs w:val="20"/>
              </w:rPr>
              <w:t>Baubau</w:t>
            </w:r>
          </w:p>
        </w:tc>
        <w:tc>
          <w:tcPr>
            <w:tcW w:w="1567" w:type="dxa"/>
            <w:noWrap/>
            <w:vAlign w:val="center"/>
            <w:hideMark/>
          </w:tcPr>
          <w:p w:rsidR="00775782" w:rsidRPr="000E2CAF" w:rsidRDefault="00775782" w:rsidP="00E25FCC">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sz w:val="18"/>
                <w:szCs w:val="20"/>
              </w:rPr>
            </w:pPr>
            <w:r w:rsidRPr="000E2CAF">
              <w:rPr>
                <w:rFonts w:ascii="Century Gothic" w:hAnsi="Century Gothic"/>
                <w:b/>
                <w:sz w:val="18"/>
                <w:szCs w:val="20"/>
              </w:rPr>
              <w:t>243</w:t>
            </w:r>
          </w:p>
        </w:tc>
        <w:tc>
          <w:tcPr>
            <w:tcW w:w="1568" w:type="dxa"/>
            <w:noWrap/>
            <w:vAlign w:val="center"/>
            <w:hideMark/>
          </w:tcPr>
          <w:p w:rsidR="00775782" w:rsidRPr="000E2CAF" w:rsidRDefault="00775782" w:rsidP="00E25FCC">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sz w:val="18"/>
                <w:szCs w:val="20"/>
              </w:rPr>
            </w:pPr>
            <w:r w:rsidRPr="000E2CAF">
              <w:rPr>
                <w:rFonts w:ascii="Century Gothic" w:hAnsi="Century Gothic"/>
                <w:b/>
                <w:sz w:val="18"/>
                <w:szCs w:val="20"/>
              </w:rPr>
              <w:t>-</w:t>
            </w:r>
          </w:p>
        </w:tc>
        <w:tc>
          <w:tcPr>
            <w:tcW w:w="1567" w:type="dxa"/>
            <w:noWrap/>
            <w:vAlign w:val="center"/>
            <w:hideMark/>
          </w:tcPr>
          <w:p w:rsidR="00775782" w:rsidRPr="000E2CAF" w:rsidRDefault="00775782" w:rsidP="00E25FCC">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sz w:val="18"/>
                <w:szCs w:val="20"/>
              </w:rPr>
            </w:pPr>
            <w:r w:rsidRPr="000E2CAF">
              <w:rPr>
                <w:rFonts w:ascii="Century Gothic" w:hAnsi="Century Gothic"/>
                <w:b/>
                <w:sz w:val="18"/>
                <w:szCs w:val="20"/>
              </w:rPr>
              <w:t>276</w:t>
            </w:r>
          </w:p>
        </w:tc>
        <w:tc>
          <w:tcPr>
            <w:tcW w:w="1568" w:type="dxa"/>
            <w:noWrap/>
            <w:vAlign w:val="center"/>
            <w:hideMark/>
          </w:tcPr>
          <w:p w:rsidR="00775782" w:rsidRPr="000E2CAF" w:rsidRDefault="00775782" w:rsidP="00E25FCC">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sz w:val="18"/>
                <w:szCs w:val="20"/>
              </w:rPr>
            </w:pPr>
            <w:r w:rsidRPr="000E2CAF">
              <w:rPr>
                <w:rFonts w:ascii="Century Gothic" w:hAnsi="Century Gothic"/>
                <w:b/>
                <w:sz w:val="18"/>
                <w:szCs w:val="20"/>
              </w:rPr>
              <w:t>-</w:t>
            </w:r>
          </w:p>
        </w:tc>
      </w:tr>
      <w:tr w:rsidR="00775782" w:rsidRPr="00095DFC" w:rsidTr="001E6CFE">
        <w:trPr>
          <w:trHeight w:val="20"/>
        </w:trPr>
        <w:tc>
          <w:tcPr>
            <w:cnfStyle w:val="001000000000" w:firstRow="0" w:lastRow="0" w:firstColumn="1" w:lastColumn="0" w:oddVBand="0" w:evenVBand="0" w:oddHBand="0" w:evenHBand="0" w:firstRowFirstColumn="0" w:firstRowLastColumn="0" w:lastRowFirstColumn="0" w:lastRowLastColumn="0"/>
            <w:tcW w:w="2235" w:type="dxa"/>
            <w:gridSpan w:val="2"/>
            <w:noWrap/>
            <w:vAlign w:val="center"/>
          </w:tcPr>
          <w:p w:rsidR="00775782" w:rsidRPr="00775782" w:rsidRDefault="00775782" w:rsidP="00E25FCC">
            <w:pPr>
              <w:jc w:val="center"/>
              <w:rPr>
                <w:rFonts w:ascii="Century Gothic" w:hAnsi="Century Gothic"/>
                <w:bCs w:val="0"/>
                <w:sz w:val="18"/>
                <w:szCs w:val="20"/>
              </w:rPr>
            </w:pPr>
            <w:r w:rsidRPr="00775782">
              <w:rPr>
                <w:rFonts w:ascii="Century Gothic" w:hAnsi="Century Gothic"/>
                <w:bCs w:val="0"/>
                <w:sz w:val="18"/>
                <w:szCs w:val="20"/>
              </w:rPr>
              <w:t>Sulawesi Tenggara</w:t>
            </w:r>
          </w:p>
        </w:tc>
        <w:tc>
          <w:tcPr>
            <w:tcW w:w="1567" w:type="dxa"/>
            <w:noWrap/>
            <w:vAlign w:val="center"/>
          </w:tcPr>
          <w:p w:rsidR="00775782" w:rsidRPr="000E2CAF" w:rsidRDefault="00775782" w:rsidP="00E25FCC">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b/>
                <w:sz w:val="18"/>
                <w:szCs w:val="20"/>
              </w:rPr>
            </w:pPr>
            <w:r w:rsidRPr="000E2CAF">
              <w:rPr>
                <w:rFonts w:ascii="Century Gothic" w:hAnsi="Century Gothic"/>
                <w:b/>
                <w:sz w:val="18"/>
                <w:szCs w:val="20"/>
              </w:rPr>
              <w:t>2.455</w:t>
            </w:r>
          </w:p>
        </w:tc>
        <w:tc>
          <w:tcPr>
            <w:tcW w:w="1568" w:type="dxa"/>
            <w:noWrap/>
            <w:vAlign w:val="center"/>
          </w:tcPr>
          <w:p w:rsidR="00775782" w:rsidRPr="000E2CAF" w:rsidRDefault="00775782" w:rsidP="00E25FCC">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b/>
                <w:sz w:val="18"/>
                <w:szCs w:val="20"/>
              </w:rPr>
            </w:pPr>
            <w:r w:rsidRPr="000E2CAF">
              <w:rPr>
                <w:rFonts w:ascii="Century Gothic" w:hAnsi="Century Gothic"/>
                <w:b/>
                <w:sz w:val="18"/>
                <w:szCs w:val="20"/>
              </w:rPr>
              <w:t>4.027</w:t>
            </w:r>
          </w:p>
        </w:tc>
        <w:tc>
          <w:tcPr>
            <w:tcW w:w="1567" w:type="dxa"/>
            <w:noWrap/>
            <w:vAlign w:val="center"/>
          </w:tcPr>
          <w:p w:rsidR="00775782" w:rsidRPr="000E2CAF" w:rsidRDefault="00775782" w:rsidP="00E25FCC">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b/>
                <w:sz w:val="18"/>
                <w:szCs w:val="20"/>
              </w:rPr>
            </w:pPr>
            <w:r w:rsidRPr="000E2CAF">
              <w:rPr>
                <w:rFonts w:ascii="Century Gothic" w:hAnsi="Century Gothic"/>
                <w:b/>
                <w:sz w:val="18"/>
                <w:szCs w:val="20"/>
              </w:rPr>
              <w:t>506</w:t>
            </w:r>
          </w:p>
        </w:tc>
        <w:tc>
          <w:tcPr>
            <w:tcW w:w="1568" w:type="dxa"/>
            <w:noWrap/>
            <w:vAlign w:val="center"/>
          </w:tcPr>
          <w:p w:rsidR="00775782" w:rsidRPr="000E2CAF" w:rsidRDefault="00775782" w:rsidP="00E25FCC">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b/>
                <w:sz w:val="18"/>
                <w:szCs w:val="20"/>
              </w:rPr>
            </w:pPr>
            <w:r w:rsidRPr="000E2CAF">
              <w:rPr>
                <w:rFonts w:ascii="Century Gothic" w:hAnsi="Century Gothic"/>
                <w:b/>
                <w:sz w:val="18"/>
                <w:szCs w:val="20"/>
              </w:rPr>
              <w:t>2.217</w:t>
            </w:r>
          </w:p>
        </w:tc>
      </w:tr>
    </w:tbl>
    <w:p w:rsidR="001F0C6D" w:rsidRPr="00DD4D9D" w:rsidRDefault="00834348" w:rsidP="008F5011">
      <w:pPr>
        <w:pStyle w:val="Default"/>
        <w:rPr>
          <w:rFonts w:ascii="Century Gothic" w:hAnsi="Century Gothic"/>
          <w:i/>
          <w:color w:val="auto"/>
          <w:sz w:val="16"/>
          <w:szCs w:val="16"/>
          <w:lang w:val="id-ID"/>
        </w:rPr>
      </w:pPr>
      <w:r w:rsidRPr="00DD4D9D">
        <w:rPr>
          <w:rFonts w:ascii="Century Gothic" w:hAnsi="Century Gothic"/>
          <w:i/>
          <w:color w:val="auto"/>
          <w:sz w:val="16"/>
          <w:szCs w:val="16"/>
        </w:rPr>
        <w:t>Sumber</w:t>
      </w:r>
      <w:r w:rsidR="001F0C6D" w:rsidRPr="00DD4D9D">
        <w:rPr>
          <w:rFonts w:ascii="Century Gothic" w:hAnsi="Century Gothic"/>
          <w:i/>
          <w:color w:val="auto"/>
          <w:sz w:val="16"/>
          <w:szCs w:val="16"/>
        </w:rPr>
        <w:t>: Dinas Sosial Prov. Sultra, Tahun 201</w:t>
      </w:r>
      <w:r w:rsidR="001F0C6D" w:rsidRPr="00DD4D9D">
        <w:rPr>
          <w:rFonts w:ascii="Century Gothic" w:hAnsi="Century Gothic"/>
          <w:i/>
          <w:color w:val="auto"/>
          <w:sz w:val="16"/>
          <w:szCs w:val="16"/>
          <w:lang w:val="id-ID"/>
        </w:rPr>
        <w:t>4</w:t>
      </w:r>
    </w:p>
    <w:p w:rsidR="00DD4D9D" w:rsidRPr="00DD4D9D" w:rsidRDefault="00DD4D9D" w:rsidP="008F5011">
      <w:pPr>
        <w:pStyle w:val="Default"/>
        <w:ind w:left="851"/>
        <w:jc w:val="both"/>
        <w:rPr>
          <w:rFonts w:ascii="Century Gothic" w:hAnsi="Century Gothic"/>
          <w:i/>
          <w:color w:val="FF0000"/>
          <w:sz w:val="16"/>
          <w:szCs w:val="16"/>
          <w:lang w:val="id-ID"/>
        </w:rPr>
      </w:pPr>
    </w:p>
    <w:p w:rsidR="001F0C6D" w:rsidRPr="00DD4D9D" w:rsidRDefault="001F0C6D" w:rsidP="000E2CAF">
      <w:pPr>
        <w:spacing w:after="0" w:line="360" w:lineRule="auto"/>
        <w:jc w:val="both"/>
        <w:rPr>
          <w:rFonts w:ascii="Century Gothic" w:hAnsi="Century Gothic"/>
          <w:color w:val="FF0000"/>
          <w:sz w:val="20"/>
          <w:szCs w:val="20"/>
        </w:rPr>
      </w:pPr>
      <w:r w:rsidRPr="00DD4D9D">
        <w:rPr>
          <w:rFonts w:ascii="Century Gothic" w:hAnsi="Century Gothic"/>
          <w:sz w:val="20"/>
          <w:szCs w:val="20"/>
        </w:rPr>
        <w:t>Potensi sumber kesejahteraan sosial (PSKS) dapat mendukung pencapaian program pembangunan kesejahteraan sosial dan peran masyarakat dalam segala aspek kehidupan masayarakat sendiri menjadi sangat penting. Pemberian peran kepada lembaga masyarakat atau pemberdayaan potensi sumber kesejahteraan sosial (PSKS) sangat penting guna mempercepat laju pembangunan kesejahteraan sosial.</w:t>
      </w:r>
    </w:p>
    <w:p w:rsidR="001F0C6D" w:rsidRPr="00DD4D9D" w:rsidRDefault="001F0C6D" w:rsidP="000E2CAF">
      <w:pPr>
        <w:spacing w:after="0"/>
        <w:jc w:val="center"/>
        <w:rPr>
          <w:rFonts w:ascii="Century Gothic" w:hAnsi="Century Gothic"/>
          <w:b/>
          <w:sz w:val="20"/>
        </w:rPr>
      </w:pPr>
      <w:r w:rsidRPr="00DD4D9D">
        <w:rPr>
          <w:rFonts w:ascii="Century Gothic" w:hAnsi="Century Gothic"/>
          <w:b/>
          <w:sz w:val="20"/>
        </w:rPr>
        <w:t>Tabel 2.</w:t>
      </w:r>
      <w:r w:rsidR="00BE4415">
        <w:rPr>
          <w:rFonts w:ascii="Century Gothic" w:hAnsi="Century Gothic"/>
          <w:b/>
          <w:sz w:val="20"/>
        </w:rPr>
        <w:t>47</w:t>
      </w:r>
    </w:p>
    <w:p w:rsidR="001F0C6D" w:rsidRPr="00DD4D9D" w:rsidRDefault="001F0C6D" w:rsidP="000E2CAF">
      <w:pPr>
        <w:pStyle w:val="Caption"/>
        <w:pBdr>
          <w:top w:val="none" w:sz="0" w:space="0" w:color="auto"/>
          <w:left w:val="none" w:sz="0" w:space="0" w:color="auto"/>
          <w:bottom w:val="none" w:sz="0" w:space="0" w:color="auto"/>
          <w:right w:val="none" w:sz="0" w:space="0" w:color="auto"/>
        </w:pBdr>
        <w:jc w:val="center"/>
        <w:rPr>
          <w:rFonts w:ascii="Century Gothic" w:hAnsi="Century Gothic"/>
          <w:b/>
          <w:sz w:val="20"/>
          <w:szCs w:val="22"/>
        </w:rPr>
      </w:pPr>
      <w:r w:rsidRPr="00DD4D9D">
        <w:rPr>
          <w:rFonts w:ascii="Century Gothic" w:hAnsi="Century Gothic"/>
          <w:b/>
          <w:sz w:val="20"/>
          <w:szCs w:val="22"/>
          <w:lang w:val="en-US"/>
        </w:rPr>
        <w:t xml:space="preserve">Rekapitulasi Potensi Sumber Kesejahteraan Sosial di </w:t>
      </w:r>
      <w:r w:rsidR="004A1B78" w:rsidRPr="00DD4D9D">
        <w:rPr>
          <w:rFonts w:ascii="Century Gothic" w:hAnsi="Century Gothic"/>
          <w:b/>
          <w:sz w:val="20"/>
          <w:szCs w:val="22"/>
          <w:lang w:val="en-US"/>
        </w:rPr>
        <w:t>Wilayah</w:t>
      </w:r>
      <w:r w:rsidRPr="00DD4D9D">
        <w:rPr>
          <w:rFonts w:ascii="Century Gothic" w:hAnsi="Century Gothic"/>
          <w:b/>
          <w:sz w:val="20"/>
          <w:szCs w:val="22"/>
          <w:lang w:val="en-US"/>
        </w:rPr>
        <w:t xml:space="preserve"> Tahun 201</w:t>
      </w:r>
      <w:r w:rsidRPr="00DD4D9D">
        <w:rPr>
          <w:rFonts w:ascii="Century Gothic" w:hAnsi="Century Gothic"/>
          <w:b/>
          <w:sz w:val="20"/>
          <w:szCs w:val="22"/>
        </w:rPr>
        <w:t>4</w:t>
      </w:r>
    </w:p>
    <w:tbl>
      <w:tblPr>
        <w:tblStyle w:val="LightShading-Accent5"/>
        <w:tblW w:w="8478" w:type="dxa"/>
        <w:tblLook w:val="04A0" w:firstRow="1" w:lastRow="0" w:firstColumn="1" w:lastColumn="0" w:noHBand="0" w:noVBand="1"/>
      </w:tblPr>
      <w:tblGrid>
        <w:gridCol w:w="523"/>
        <w:gridCol w:w="2171"/>
        <w:gridCol w:w="1293"/>
        <w:gridCol w:w="882"/>
        <w:gridCol w:w="879"/>
        <w:gridCol w:w="778"/>
        <w:gridCol w:w="947"/>
        <w:gridCol w:w="1005"/>
      </w:tblGrid>
      <w:tr w:rsidR="001F0C6D" w:rsidRPr="00095DFC" w:rsidTr="001E6CFE">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523" w:type="dxa"/>
            <w:noWrap/>
          </w:tcPr>
          <w:p w:rsidR="001F0C6D" w:rsidRPr="00095DFC" w:rsidRDefault="001F0C6D" w:rsidP="008F5011">
            <w:pPr>
              <w:jc w:val="center"/>
              <w:rPr>
                <w:rFonts w:ascii="Century Gothic" w:hAnsi="Century Gothic"/>
                <w:b w:val="0"/>
                <w:sz w:val="18"/>
                <w:szCs w:val="18"/>
              </w:rPr>
            </w:pPr>
          </w:p>
        </w:tc>
        <w:tc>
          <w:tcPr>
            <w:tcW w:w="2171" w:type="dxa"/>
            <w:noWrap/>
            <w:vAlign w:val="center"/>
            <w:hideMark/>
          </w:tcPr>
          <w:p w:rsidR="001F0C6D" w:rsidRPr="001C48BA" w:rsidRDefault="004A1B78" w:rsidP="001C48BA">
            <w:pPr>
              <w:jc w:val="center"/>
              <w:cnfStyle w:val="100000000000" w:firstRow="1" w:lastRow="0" w:firstColumn="0" w:lastColumn="0" w:oddVBand="0" w:evenVBand="0" w:oddHBand="0" w:evenHBand="0" w:firstRowFirstColumn="0" w:firstRowLastColumn="0" w:lastRowFirstColumn="0" w:lastRowLastColumn="0"/>
              <w:rPr>
                <w:rFonts w:ascii="Century Gothic" w:hAnsi="Century Gothic"/>
                <w:sz w:val="18"/>
                <w:szCs w:val="18"/>
              </w:rPr>
            </w:pPr>
            <w:r w:rsidRPr="001C48BA">
              <w:rPr>
                <w:rFonts w:ascii="Century Gothic" w:hAnsi="Century Gothic"/>
                <w:sz w:val="18"/>
                <w:szCs w:val="18"/>
              </w:rPr>
              <w:t>Wilayah</w:t>
            </w:r>
          </w:p>
        </w:tc>
        <w:tc>
          <w:tcPr>
            <w:tcW w:w="1293" w:type="dxa"/>
            <w:noWrap/>
            <w:vAlign w:val="center"/>
            <w:hideMark/>
          </w:tcPr>
          <w:p w:rsidR="001F0C6D" w:rsidRPr="001C48BA" w:rsidRDefault="001F0C6D" w:rsidP="001C48BA">
            <w:pPr>
              <w:jc w:val="center"/>
              <w:cnfStyle w:val="100000000000" w:firstRow="1" w:lastRow="0" w:firstColumn="0" w:lastColumn="0" w:oddVBand="0" w:evenVBand="0" w:oddHBand="0" w:evenHBand="0" w:firstRowFirstColumn="0" w:firstRowLastColumn="0" w:lastRowFirstColumn="0" w:lastRowLastColumn="0"/>
              <w:rPr>
                <w:rFonts w:ascii="Century Gothic" w:hAnsi="Century Gothic"/>
                <w:sz w:val="18"/>
                <w:szCs w:val="18"/>
              </w:rPr>
            </w:pPr>
            <w:r w:rsidRPr="001C48BA">
              <w:rPr>
                <w:rFonts w:ascii="Century Gothic" w:hAnsi="Century Gothic"/>
                <w:sz w:val="18"/>
                <w:szCs w:val="18"/>
              </w:rPr>
              <w:t>Pekerja Sosial Masyarakat</w:t>
            </w:r>
          </w:p>
        </w:tc>
        <w:tc>
          <w:tcPr>
            <w:tcW w:w="882" w:type="dxa"/>
            <w:noWrap/>
            <w:vAlign w:val="center"/>
            <w:hideMark/>
          </w:tcPr>
          <w:p w:rsidR="001F0C6D" w:rsidRPr="001C48BA" w:rsidRDefault="001F0C6D" w:rsidP="001C48BA">
            <w:pPr>
              <w:jc w:val="center"/>
              <w:cnfStyle w:val="100000000000" w:firstRow="1" w:lastRow="0" w:firstColumn="0" w:lastColumn="0" w:oddVBand="0" w:evenVBand="0" w:oddHBand="0" w:evenHBand="0" w:firstRowFirstColumn="0" w:firstRowLastColumn="0" w:lastRowFirstColumn="0" w:lastRowLastColumn="0"/>
              <w:rPr>
                <w:rFonts w:ascii="Century Gothic" w:hAnsi="Century Gothic"/>
                <w:sz w:val="18"/>
                <w:szCs w:val="18"/>
              </w:rPr>
            </w:pPr>
            <w:r w:rsidRPr="001C48BA">
              <w:rPr>
                <w:rFonts w:ascii="Century Gothic" w:hAnsi="Century Gothic"/>
                <w:sz w:val="18"/>
                <w:szCs w:val="18"/>
              </w:rPr>
              <w:t>ORSOS</w:t>
            </w:r>
          </w:p>
        </w:tc>
        <w:tc>
          <w:tcPr>
            <w:tcW w:w="879" w:type="dxa"/>
            <w:noWrap/>
            <w:vAlign w:val="center"/>
            <w:hideMark/>
          </w:tcPr>
          <w:p w:rsidR="001F0C6D" w:rsidRPr="001C48BA" w:rsidRDefault="001F0C6D" w:rsidP="001C48BA">
            <w:pPr>
              <w:jc w:val="center"/>
              <w:cnfStyle w:val="100000000000" w:firstRow="1" w:lastRow="0" w:firstColumn="0" w:lastColumn="0" w:oddVBand="0" w:evenVBand="0" w:oddHBand="0" w:evenHBand="0" w:firstRowFirstColumn="0" w:firstRowLastColumn="0" w:lastRowFirstColumn="0" w:lastRowLastColumn="0"/>
              <w:rPr>
                <w:rFonts w:ascii="Century Gothic" w:hAnsi="Century Gothic"/>
                <w:sz w:val="18"/>
                <w:szCs w:val="18"/>
              </w:rPr>
            </w:pPr>
            <w:r w:rsidRPr="001C48BA">
              <w:rPr>
                <w:rFonts w:ascii="Century Gothic" w:hAnsi="Century Gothic"/>
                <w:sz w:val="18"/>
                <w:szCs w:val="18"/>
              </w:rPr>
              <w:t>Karang Taruna</w:t>
            </w:r>
          </w:p>
        </w:tc>
        <w:tc>
          <w:tcPr>
            <w:tcW w:w="778" w:type="dxa"/>
            <w:noWrap/>
            <w:vAlign w:val="center"/>
            <w:hideMark/>
          </w:tcPr>
          <w:p w:rsidR="001F0C6D" w:rsidRPr="001C48BA" w:rsidRDefault="001F0C6D" w:rsidP="001C48BA">
            <w:pPr>
              <w:jc w:val="center"/>
              <w:cnfStyle w:val="100000000000" w:firstRow="1" w:lastRow="0" w:firstColumn="0" w:lastColumn="0" w:oddVBand="0" w:evenVBand="0" w:oddHBand="0" w:evenHBand="0" w:firstRowFirstColumn="0" w:firstRowLastColumn="0" w:lastRowFirstColumn="0" w:lastRowLastColumn="0"/>
              <w:rPr>
                <w:rFonts w:ascii="Century Gothic" w:hAnsi="Century Gothic"/>
                <w:sz w:val="18"/>
                <w:szCs w:val="18"/>
              </w:rPr>
            </w:pPr>
            <w:r w:rsidRPr="001C48BA">
              <w:rPr>
                <w:rFonts w:ascii="Century Gothic" w:hAnsi="Century Gothic"/>
                <w:sz w:val="18"/>
                <w:szCs w:val="18"/>
              </w:rPr>
              <w:t>KKDU</w:t>
            </w:r>
          </w:p>
        </w:tc>
        <w:tc>
          <w:tcPr>
            <w:tcW w:w="947" w:type="dxa"/>
            <w:noWrap/>
            <w:vAlign w:val="center"/>
            <w:hideMark/>
          </w:tcPr>
          <w:p w:rsidR="001F0C6D" w:rsidRPr="001C48BA" w:rsidRDefault="001F0C6D" w:rsidP="001C48BA">
            <w:pPr>
              <w:jc w:val="center"/>
              <w:cnfStyle w:val="100000000000" w:firstRow="1" w:lastRow="0" w:firstColumn="0" w:lastColumn="0" w:oddVBand="0" w:evenVBand="0" w:oddHBand="0" w:evenHBand="0" w:firstRowFirstColumn="0" w:firstRowLastColumn="0" w:lastRowFirstColumn="0" w:lastRowLastColumn="0"/>
              <w:rPr>
                <w:rFonts w:ascii="Century Gothic" w:hAnsi="Century Gothic"/>
                <w:sz w:val="18"/>
                <w:szCs w:val="18"/>
              </w:rPr>
            </w:pPr>
            <w:r w:rsidRPr="001C48BA">
              <w:rPr>
                <w:rFonts w:ascii="Century Gothic" w:hAnsi="Century Gothic"/>
                <w:sz w:val="18"/>
                <w:szCs w:val="18"/>
              </w:rPr>
              <w:t>WKSBM</w:t>
            </w:r>
          </w:p>
        </w:tc>
        <w:tc>
          <w:tcPr>
            <w:tcW w:w="1005" w:type="dxa"/>
            <w:noWrap/>
            <w:vAlign w:val="center"/>
            <w:hideMark/>
          </w:tcPr>
          <w:p w:rsidR="001F0C6D" w:rsidRPr="001C48BA" w:rsidRDefault="001F0C6D" w:rsidP="001C48BA">
            <w:pPr>
              <w:jc w:val="center"/>
              <w:cnfStyle w:val="100000000000" w:firstRow="1" w:lastRow="0" w:firstColumn="0" w:lastColumn="0" w:oddVBand="0" w:evenVBand="0" w:oddHBand="0" w:evenHBand="0" w:firstRowFirstColumn="0" w:firstRowLastColumn="0" w:lastRowFirstColumn="0" w:lastRowLastColumn="0"/>
              <w:rPr>
                <w:rFonts w:ascii="Century Gothic" w:hAnsi="Century Gothic"/>
                <w:sz w:val="18"/>
                <w:szCs w:val="18"/>
              </w:rPr>
            </w:pPr>
            <w:r w:rsidRPr="001C48BA">
              <w:rPr>
                <w:rFonts w:ascii="Century Gothic" w:hAnsi="Century Gothic"/>
                <w:sz w:val="18"/>
                <w:szCs w:val="18"/>
              </w:rPr>
              <w:t>TAGANA</w:t>
            </w:r>
          </w:p>
        </w:tc>
      </w:tr>
      <w:tr w:rsidR="001C48BA" w:rsidRPr="00095DFC" w:rsidTr="001E6CFE">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694" w:type="dxa"/>
            <w:gridSpan w:val="2"/>
            <w:noWrap/>
            <w:vAlign w:val="center"/>
          </w:tcPr>
          <w:p w:rsidR="001C48BA" w:rsidRPr="00095DFC" w:rsidRDefault="001C48BA" w:rsidP="001C48BA">
            <w:pPr>
              <w:jc w:val="center"/>
              <w:rPr>
                <w:rFonts w:ascii="Century Gothic" w:hAnsi="Century Gothic"/>
                <w:sz w:val="18"/>
                <w:szCs w:val="18"/>
              </w:rPr>
            </w:pPr>
            <w:r w:rsidRPr="00095DFC">
              <w:rPr>
                <w:rFonts w:ascii="Century Gothic" w:hAnsi="Century Gothic"/>
                <w:sz w:val="18"/>
                <w:szCs w:val="18"/>
              </w:rPr>
              <w:t>Baubau</w:t>
            </w:r>
          </w:p>
        </w:tc>
        <w:tc>
          <w:tcPr>
            <w:tcW w:w="1293" w:type="dxa"/>
            <w:noWrap/>
            <w:vAlign w:val="center"/>
            <w:hideMark/>
          </w:tcPr>
          <w:p w:rsidR="001C48BA" w:rsidRPr="001C48BA" w:rsidRDefault="001C48BA" w:rsidP="001C48BA">
            <w:pPr>
              <w:jc w:val="center"/>
              <w:cnfStyle w:val="000000100000" w:firstRow="0" w:lastRow="0" w:firstColumn="0" w:lastColumn="0" w:oddVBand="0" w:evenVBand="0" w:oddHBand="1" w:evenHBand="0" w:firstRowFirstColumn="0" w:firstRowLastColumn="0" w:lastRowFirstColumn="0" w:lastRowLastColumn="0"/>
              <w:rPr>
                <w:b/>
              </w:rPr>
            </w:pPr>
            <w:r w:rsidRPr="001C48BA">
              <w:rPr>
                <w:b/>
              </w:rPr>
              <w:t>97</w:t>
            </w:r>
          </w:p>
        </w:tc>
        <w:tc>
          <w:tcPr>
            <w:tcW w:w="882" w:type="dxa"/>
            <w:noWrap/>
            <w:vAlign w:val="center"/>
            <w:hideMark/>
          </w:tcPr>
          <w:p w:rsidR="001C48BA" w:rsidRPr="001C48BA" w:rsidRDefault="001C48BA" w:rsidP="001C48BA">
            <w:pPr>
              <w:jc w:val="center"/>
              <w:cnfStyle w:val="000000100000" w:firstRow="0" w:lastRow="0" w:firstColumn="0" w:lastColumn="0" w:oddVBand="0" w:evenVBand="0" w:oddHBand="1" w:evenHBand="0" w:firstRowFirstColumn="0" w:firstRowLastColumn="0" w:lastRowFirstColumn="0" w:lastRowLastColumn="0"/>
              <w:rPr>
                <w:b/>
              </w:rPr>
            </w:pPr>
            <w:r w:rsidRPr="001C48BA">
              <w:rPr>
                <w:b/>
              </w:rPr>
              <w:t>6</w:t>
            </w:r>
          </w:p>
        </w:tc>
        <w:tc>
          <w:tcPr>
            <w:tcW w:w="879" w:type="dxa"/>
            <w:noWrap/>
            <w:vAlign w:val="center"/>
            <w:hideMark/>
          </w:tcPr>
          <w:p w:rsidR="001C48BA" w:rsidRPr="001C48BA" w:rsidRDefault="001C48BA" w:rsidP="001C48BA">
            <w:pPr>
              <w:jc w:val="center"/>
              <w:cnfStyle w:val="000000100000" w:firstRow="0" w:lastRow="0" w:firstColumn="0" w:lastColumn="0" w:oddVBand="0" w:evenVBand="0" w:oddHBand="1" w:evenHBand="0" w:firstRowFirstColumn="0" w:firstRowLastColumn="0" w:lastRowFirstColumn="0" w:lastRowLastColumn="0"/>
              <w:rPr>
                <w:b/>
              </w:rPr>
            </w:pPr>
            <w:r w:rsidRPr="001C48BA">
              <w:rPr>
                <w:b/>
              </w:rPr>
              <w:t>40</w:t>
            </w:r>
          </w:p>
        </w:tc>
        <w:tc>
          <w:tcPr>
            <w:tcW w:w="778" w:type="dxa"/>
            <w:noWrap/>
            <w:vAlign w:val="center"/>
            <w:hideMark/>
          </w:tcPr>
          <w:p w:rsidR="001C48BA" w:rsidRPr="001C48BA" w:rsidRDefault="001C48BA" w:rsidP="001C48BA">
            <w:pPr>
              <w:jc w:val="center"/>
              <w:cnfStyle w:val="000000100000" w:firstRow="0" w:lastRow="0" w:firstColumn="0" w:lastColumn="0" w:oddVBand="0" w:evenVBand="0" w:oddHBand="1" w:evenHBand="0" w:firstRowFirstColumn="0" w:firstRowLastColumn="0" w:lastRowFirstColumn="0" w:lastRowLastColumn="0"/>
              <w:rPr>
                <w:b/>
              </w:rPr>
            </w:pPr>
            <w:r w:rsidRPr="001C48BA">
              <w:rPr>
                <w:b/>
              </w:rPr>
              <w:t>-</w:t>
            </w:r>
          </w:p>
        </w:tc>
        <w:tc>
          <w:tcPr>
            <w:tcW w:w="947" w:type="dxa"/>
            <w:noWrap/>
            <w:vAlign w:val="center"/>
            <w:hideMark/>
          </w:tcPr>
          <w:p w:rsidR="001C48BA" w:rsidRPr="001C48BA" w:rsidRDefault="001C48BA" w:rsidP="001C48BA">
            <w:pPr>
              <w:jc w:val="center"/>
              <w:cnfStyle w:val="000000100000" w:firstRow="0" w:lastRow="0" w:firstColumn="0" w:lastColumn="0" w:oddVBand="0" w:evenVBand="0" w:oddHBand="1" w:evenHBand="0" w:firstRowFirstColumn="0" w:firstRowLastColumn="0" w:lastRowFirstColumn="0" w:lastRowLastColumn="0"/>
              <w:rPr>
                <w:b/>
              </w:rPr>
            </w:pPr>
            <w:r w:rsidRPr="001C48BA">
              <w:rPr>
                <w:b/>
              </w:rPr>
              <w:t>-</w:t>
            </w:r>
          </w:p>
        </w:tc>
        <w:tc>
          <w:tcPr>
            <w:tcW w:w="1005" w:type="dxa"/>
            <w:noWrap/>
            <w:vAlign w:val="center"/>
            <w:hideMark/>
          </w:tcPr>
          <w:p w:rsidR="001C48BA" w:rsidRPr="001C48BA" w:rsidRDefault="001C48BA" w:rsidP="001C48BA">
            <w:pPr>
              <w:jc w:val="center"/>
              <w:cnfStyle w:val="000000100000" w:firstRow="0" w:lastRow="0" w:firstColumn="0" w:lastColumn="0" w:oddVBand="0" w:evenVBand="0" w:oddHBand="1" w:evenHBand="0" w:firstRowFirstColumn="0" w:firstRowLastColumn="0" w:lastRowFirstColumn="0" w:lastRowLastColumn="0"/>
              <w:rPr>
                <w:b/>
              </w:rPr>
            </w:pPr>
            <w:r w:rsidRPr="001C48BA">
              <w:rPr>
                <w:b/>
              </w:rPr>
              <w:t>38</w:t>
            </w:r>
          </w:p>
        </w:tc>
      </w:tr>
      <w:tr w:rsidR="001F0C6D" w:rsidRPr="00095DFC" w:rsidTr="001E6CFE">
        <w:trPr>
          <w:trHeight w:val="20"/>
        </w:trPr>
        <w:tc>
          <w:tcPr>
            <w:cnfStyle w:val="001000000000" w:firstRow="0" w:lastRow="0" w:firstColumn="1" w:lastColumn="0" w:oddVBand="0" w:evenVBand="0" w:oddHBand="0" w:evenHBand="0" w:firstRowFirstColumn="0" w:firstRowLastColumn="0" w:lastRowFirstColumn="0" w:lastRowLastColumn="0"/>
            <w:tcW w:w="2694" w:type="dxa"/>
            <w:gridSpan w:val="2"/>
            <w:noWrap/>
            <w:vAlign w:val="center"/>
          </w:tcPr>
          <w:p w:rsidR="001F0C6D" w:rsidRPr="00095DFC" w:rsidRDefault="001F0C6D" w:rsidP="001C48BA">
            <w:pPr>
              <w:jc w:val="center"/>
              <w:rPr>
                <w:rFonts w:ascii="Century Gothic" w:hAnsi="Century Gothic"/>
                <w:b w:val="0"/>
                <w:bCs w:val="0"/>
                <w:sz w:val="18"/>
                <w:szCs w:val="18"/>
              </w:rPr>
            </w:pPr>
            <w:r w:rsidRPr="00095DFC">
              <w:rPr>
                <w:rFonts w:ascii="Century Gothic" w:hAnsi="Century Gothic"/>
                <w:b w:val="0"/>
                <w:bCs w:val="0"/>
                <w:sz w:val="18"/>
                <w:szCs w:val="18"/>
              </w:rPr>
              <w:t>Sulawesi Tenggara</w:t>
            </w:r>
          </w:p>
        </w:tc>
        <w:tc>
          <w:tcPr>
            <w:tcW w:w="1293" w:type="dxa"/>
            <w:noWrap/>
            <w:vAlign w:val="center"/>
          </w:tcPr>
          <w:p w:rsidR="001F0C6D" w:rsidRPr="001C48BA" w:rsidRDefault="001F0C6D" w:rsidP="001C48BA">
            <w:pPr>
              <w:jc w:val="center"/>
              <w:cnfStyle w:val="000000000000" w:firstRow="0" w:lastRow="0" w:firstColumn="0" w:lastColumn="0" w:oddVBand="0" w:evenVBand="0" w:oddHBand="0" w:evenHBand="0" w:firstRowFirstColumn="0" w:firstRowLastColumn="0" w:lastRowFirstColumn="0" w:lastRowLastColumn="0"/>
              <w:rPr>
                <w:b/>
              </w:rPr>
            </w:pPr>
            <w:r w:rsidRPr="001C48BA">
              <w:rPr>
                <w:b/>
              </w:rPr>
              <w:t>833</w:t>
            </w:r>
          </w:p>
        </w:tc>
        <w:tc>
          <w:tcPr>
            <w:tcW w:w="882" w:type="dxa"/>
            <w:noWrap/>
            <w:vAlign w:val="center"/>
          </w:tcPr>
          <w:p w:rsidR="001F0C6D" w:rsidRPr="001C48BA" w:rsidRDefault="001F0C6D" w:rsidP="001C48BA">
            <w:pPr>
              <w:jc w:val="center"/>
              <w:cnfStyle w:val="000000000000" w:firstRow="0" w:lastRow="0" w:firstColumn="0" w:lastColumn="0" w:oddVBand="0" w:evenVBand="0" w:oddHBand="0" w:evenHBand="0" w:firstRowFirstColumn="0" w:firstRowLastColumn="0" w:lastRowFirstColumn="0" w:lastRowLastColumn="0"/>
              <w:rPr>
                <w:b/>
              </w:rPr>
            </w:pPr>
            <w:r w:rsidRPr="001C48BA">
              <w:rPr>
                <w:b/>
              </w:rPr>
              <w:t>118</w:t>
            </w:r>
          </w:p>
        </w:tc>
        <w:tc>
          <w:tcPr>
            <w:tcW w:w="879" w:type="dxa"/>
            <w:noWrap/>
            <w:vAlign w:val="center"/>
          </w:tcPr>
          <w:p w:rsidR="001F0C6D" w:rsidRPr="001C48BA" w:rsidRDefault="001F0C6D" w:rsidP="001C48BA">
            <w:pPr>
              <w:jc w:val="center"/>
              <w:cnfStyle w:val="000000000000" w:firstRow="0" w:lastRow="0" w:firstColumn="0" w:lastColumn="0" w:oddVBand="0" w:evenVBand="0" w:oddHBand="0" w:evenHBand="0" w:firstRowFirstColumn="0" w:firstRowLastColumn="0" w:lastRowFirstColumn="0" w:lastRowLastColumn="0"/>
              <w:rPr>
                <w:b/>
              </w:rPr>
            </w:pPr>
            <w:r w:rsidRPr="001C48BA">
              <w:rPr>
                <w:b/>
              </w:rPr>
              <w:t>827</w:t>
            </w:r>
          </w:p>
        </w:tc>
        <w:tc>
          <w:tcPr>
            <w:tcW w:w="778" w:type="dxa"/>
            <w:noWrap/>
            <w:vAlign w:val="center"/>
          </w:tcPr>
          <w:p w:rsidR="001F0C6D" w:rsidRPr="001C48BA" w:rsidRDefault="001F0C6D" w:rsidP="001C48BA">
            <w:pPr>
              <w:jc w:val="center"/>
              <w:cnfStyle w:val="000000000000" w:firstRow="0" w:lastRow="0" w:firstColumn="0" w:lastColumn="0" w:oddVBand="0" w:evenVBand="0" w:oddHBand="0" w:evenHBand="0" w:firstRowFirstColumn="0" w:firstRowLastColumn="0" w:lastRowFirstColumn="0" w:lastRowLastColumn="0"/>
              <w:rPr>
                <w:b/>
              </w:rPr>
            </w:pPr>
            <w:r w:rsidRPr="001C48BA">
              <w:rPr>
                <w:b/>
              </w:rPr>
              <w:t>58</w:t>
            </w:r>
          </w:p>
        </w:tc>
        <w:tc>
          <w:tcPr>
            <w:tcW w:w="947" w:type="dxa"/>
            <w:noWrap/>
            <w:vAlign w:val="center"/>
          </w:tcPr>
          <w:p w:rsidR="001F0C6D" w:rsidRPr="001C48BA" w:rsidRDefault="001F0C6D" w:rsidP="001C48BA">
            <w:pPr>
              <w:jc w:val="center"/>
              <w:cnfStyle w:val="000000000000" w:firstRow="0" w:lastRow="0" w:firstColumn="0" w:lastColumn="0" w:oddVBand="0" w:evenVBand="0" w:oddHBand="0" w:evenHBand="0" w:firstRowFirstColumn="0" w:firstRowLastColumn="0" w:lastRowFirstColumn="0" w:lastRowLastColumn="0"/>
              <w:rPr>
                <w:b/>
              </w:rPr>
            </w:pPr>
            <w:r w:rsidRPr="001C48BA">
              <w:rPr>
                <w:b/>
              </w:rPr>
              <w:t>26</w:t>
            </w:r>
          </w:p>
        </w:tc>
        <w:tc>
          <w:tcPr>
            <w:tcW w:w="1005" w:type="dxa"/>
            <w:noWrap/>
            <w:vAlign w:val="center"/>
          </w:tcPr>
          <w:p w:rsidR="001F0C6D" w:rsidRPr="001C48BA" w:rsidRDefault="001F0C6D" w:rsidP="001C48BA">
            <w:pPr>
              <w:jc w:val="center"/>
              <w:cnfStyle w:val="000000000000" w:firstRow="0" w:lastRow="0" w:firstColumn="0" w:lastColumn="0" w:oddVBand="0" w:evenVBand="0" w:oddHBand="0" w:evenHBand="0" w:firstRowFirstColumn="0" w:firstRowLastColumn="0" w:lastRowFirstColumn="0" w:lastRowLastColumn="0"/>
              <w:rPr>
                <w:b/>
              </w:rPr>
            </w:pPr>
            <w:r w:rsidRPr="001C48BA">
              <w:rPr>
                <w:b/>
              </w:rPr>
              <w:t>584</w:t>
            </w:r>
          </w:p>
        </w:tc>
      </w:tr>
    </w:tbl>
    <w:p w:rsidR="001F0C6D" w:rsidRPr="00DD4D9D" w:rsidRDefault="001F0C6D" w:rsidP="008F5011">
      <w:pPr>
        <w:pStyle w:val="Default"/>
        <w:jc w:val="both"/>
        <w:rPr>
          <w:rFonts w:ascii="Century Gothic" w:hAnsi="Century Gothic"/>
          <w:color w:val="auto"/>
          <w:sz w:val="16"/>
          <w:szCs w:val="16"/>
          <w:lang w:val="id-ID"/>
        </w:rPr>
      </w:pPr>
      <w:r w:rsidRPr="00DD4D9D">
        <w:rPr>
          <w:rFonts w:ascii="Century Gothic" w:hAnsi="Century Gothic"/>
          <w:color w:val="auto"/>
          <w:sz w:val="16"/>
          <w:szCs w:val="16"/>
        </w:rPr>
        <w:t xml:space="preserve">Sumber : </w:t>
      </w:r>
      <w:r w:rsidRPr="00DD4D9D">
        <w:rPr>
          <w:rFonts w:ascii="Century Gothic" w:hAnsi="Century Gothic"/>
          <w:i/>
          <w:color w:val="auto"/>
          <w:sz w:val="16"/>
          <w:szCs w:val="16"/>
        </w:rPr>
        <w:t>Dinas Sosial Prov. Sultra</w:t>
      </w:r>
      <w:r w:rsidRPr="00DD4D9D">
        <w:rPr>
          <w:rFonts w:ascii="Century Gothic" w:hAnsi="Century Gothic"/>
          <w:color w:val="auto"/>
          <w:sz w:val="16"/>
          <w:szCs w:val="16"/>
        </w:rPr>
        <w:t>, Tahun 201</w:t>
      </w:r>
      <w:r w:rsidRPr="00DD4D9D">
        <w:rPr>
          <w:rFonts w:ascii="Century Gothic" w:hAnsi="Century Gothic"/>
          <w:color w:val="auto"/>
          <w:sz w:val="16"/>
          <w:szCs w:val="16"/>
          <w:lang w:val="id-ID"/>
        </w:rPr>
        <w:t>5</w:t>
      </w:r>
    </w:p>
    <w:p w:rsidR="006D0116" w:rsidRPr="003D0E8F" w:rsidRDefault="006D0116" w:rsidP="008F5011">
      <w:pPr>
        <w:overflowPunct w:val="0"/>
        <w:autoSpaceDE w:val="0"/>
        <w:autoSpaceDN w:val="0"/>
        <w:adjustRightInd w:val="0"/>
        <w:spacing w:after="0" w:line="360" w:lineRule="auto"/>
        <w:jc w:val="both"/>
        <w:textAlignment w:val="baseline"/>
        <w:rPr>
          <w:rFonts w:ascii="Century Gothic" w:eastAsia="MS UI Gothic" w:hAnsi="Century Gothic" w:cs="Levenim MT"/>
          <w:sz w:val="20"/>
          <w:szCs w:val="20"/>
        </w:rPr>
      </w:pPr>
    </w:p>
    <w:p w:rsidR="006D0116" w:rsidRPr="00604F0E" w:rsidRDefault="00A866B4" w:rsidP="002F5B99">
      <w:pPr>
        <w:pStyle w:val="Heading5"/>
        <w:numPr>
          <w:ilvl w:val="0"/>
          <w:numId w:val="85"/>
        </w:numPr>
        <w:spacing w:line="360" w:lineRule="auto"/>
        <w:ind w:left="284"/>
        <w:rPr>
          <w:rFonts w:ascii="Arial Black" w:hAnsi="Arial Black"/>
          <w:sz w:val="22"/>
          <w:szCs w:val="22"/>
        </w:rPr>
      </w:pPr>
      <w:r w:rsidRPr="00604F0E">
        <w:rPr>
          <w:rFonts w:ascii="Arial Black" w:hAnsi="Arial Black"/>
          <w:sz w:val="22"/>
          <w:szCs w:val="22"/>
        </w:rPr>
        <w:lastRenderedPageBreak/>
        <w:t>Urusan Ketenagakerjaan.</w:t>
      </w:r>
    </w:p>
    <w:p w:rsidR="006D0116" w:rsidRDefault="006D0116" w:rsidP="008F5011">
      <w:pPr>
        <w:spacing w:after="0" w:line="360" w:lineRule="auto"/>
        <w:ind w:firstLine="567"/>
        <w:jc w:val="both"/>
        <w:rPr>
          <w:rFonts w:ascii="Century Gothic" w:eastAsia="MS UI Gothic" w:hAnsi="Century Gothic" w:cs="Levenim MT"/>
          <w:sz w:val="20"/>
          <w:szCs w:val="20"/>
        </w:rPr>
      </w:pPr>
      <w:r w:rsidRPr="009523F4">
        <w:rPr>
          <w:rFonts w:ascii="Century Gothic" w:eastAsia="MS UI Gothic" w:hAnsi="Century Gothic" w:cs="Levenim MT"/>
          <w:spacing w:val="-6"/>
          <w:sz w:val="20"/>
          <w:szCs w:val="20"/>
        </w:rPr>
        <w:t>Pembangunan bidang ketenagakerjaan ditujukan adalah untuk meningkatkan kualitas angkatan kerja dan menurunnya angka pengangguran terbuka. Pemerintah Kota Baubau membuat kebijakan terkait dengan penyediaan tenaga kerja yang profesional perluasan lapangan kerja dan perlindungan tenaga kerja serta dukungan terhadap lembaga-lembaga pendidikan kejuruan dan pendidikan tingggi spesifik (kesehatan, informasi dan teknologi, pertanian, perikanan dan kelautan).</w:t>
      </w:r>
      <w:r w:rsidR="00BC2AB2" w:rsidRPr="009523F4">
        <w:rPr>
          <w:rFonts w:ascii="Century Gothic" w:eastAsia="MS UI Gothic" w:hAnsi="Century Gothic" w:cs="Levenim MT"/>
          <w:spacing w:val="-6"/>
          <w:sz w:val="20"/>
          <w:szCs w:val="20"/>
        </w:rPr>
        <w:t xml:space="preserve"> Deskripsi lebih lanjut mengenai penanganan profil dan indicator ketenagakerjaan</w:t>
      </w:r>
      <w:r w:rsidR="009523F4" w:rsidRPr="009523F4">
        <w:rPr>
          <w:rFonts w:ascii="Century Gothic" w:eastAsia="MS UI Gothic" w:hAnsi="Century Gothic" w:cs="Levenim MT"/>
          <w:spacing w:val="-6"/>
          <w:sz w:val="20"/>
          <w:szCs w:val="20"/>
        </w:rPr>
        <w:t xml:space="preserve"> </w:t>
      </w:r>
      <w:r w:rsidR="00BC2AB2" w:rsidRPr="009523F4">
        <w:rPr>
          <w:rFonts w:ascii="Century Gothic" w:eastAsia="MS UI Gothic" w:hAnsi="Century Gothic" w:cs="Levenim MT"/>
          <w:spacing w:val="-6"/>
          <w:sz w:val="20"/>
          <w:szCs w:val="20"/>
        </w:rPr>
        <w:t>serta</w:t>
      </w:r>
      <w:r w:rsidR="00BC2AB2">
        <w:rPr>
          <w:rFonts w:ascii="Century Gothic" w:eastAsia="MS UI Gothic" w:hAnsi="Century Gothic" w:cs="Levenim MT"/>
          <w:sz w:val="20"/>
          <w:szCs w:val="20"/>
        </w:rPr>
        <w:t xml:space="preserve"> pengangguran di Kota Baubau akan dibahas pada subbab 2.1.5.4 Fokus Sumber Daya Manusia. </w:t>
      </w:r>
    </w:p>
    <w:p w:rsidR="00176048" w:rsidRDefault="00176048" w:rsidP="008F5011">
      <w:pPr>
        <w:spacing w:after="0" w:line="360" w:lineRule="auto"/>
        <w:rPr>
          <w:rFonts w:ascii="Century Gothic" w:eastAsia="MS UI Gothic" w:hAnsi="Century Gothic" w:cs="Levenim MT"/>
          <w:b/>
          <w:sz w:val="20"/>
          <w:szCs w:val="20"/>
        </w:rPr>
      </w:pPr>
    </w:p>
    <w:p w:rsidR="006D0116" w:rsidRPr="00604F0E" w:rsidRDefault="00A866B4" w:rsidP="002F5B99">
      <w:pPr>
        <w:pStyle w:val="Heading5"/>
        <w:numPr>
          <w:ilvl w:val="0"/>
          <w:numId w:val="85"/>
        </w:numPr>
        <w:spacing w:line="360" w:lineRule="auto"/>
        <w:ind w:left="426"/>
        <w:rPr>
          <w:rFonts w:ascii="Arial Black" w:hAnsi="Arial Black"/>
          <w:sz w:val="22"/>
          <w:szCs w:val="22"/>
        </w:rPr>
      </w:pPr>
      <w:r w:rsidRPr="00604F0E">
        <w:rPr>
          <w:rFonts w:ascii="Arial Black" w:hAnsi="Arial Black"/>
          <w:sz w:val="22"/>
          <w:szCs w:val="22"/>
        </w:rPr>
        <w:t>Urusan Koperasi dan UKM</w:t>
      </w:r>
    </w:p>
    <w:p w:rsidR="006D0116" w:rsidRDefault="006D0116" w:rsidP="008F5011">
      <w:pPr>
        <w:pStyle w:val="ListParagraph"/>
        <w:spacing w:line="360" w:lineRule="auto"/>
        <w:ind w:left="0" w:firstLine="567"/>
        <w:jc w:val="both"/>
        <w:rPr>
          <w:rFonts w:ascii="Century Gothic" w:eastAsia="MS UI Gothic" w:hAnsi="Century Gothic" w:cs="Levenim MT"/>
          <w:sz w:val="20"/>
          <w:szCs w:val="20"/>
          <w:lang w:val="sv-SE"/>
        </w:rPr>
      </w:pPr>
      <w:r w:rsidRPr="00DC6DE4">
        <w:rPr>
          <w:rFonts w:ascii="Century Gothic" w:eastAsia="MS UI Gothic" w:hAnsi="Century Gothic" w:cs="Levenim MT"/>
          <w:sz w:val="20"/>
          <w:szCs w:val="20"/>
          <w:lang w:val="sv-SE"/>
        </w:rPr>
        <w:t>Kebijakan</w:t>
      </w:r>
      <w:r w:rsidRPr="00DC6DE4">
        <w:rPr>
          <w:rFonts w:ascii="Century Gothic" w:eastAsia="MS UI Gothic" w:hAnsi="Century Gothic" w:cs="Levenim MT"/>
          <w:sz w:val="20"/>
          <w:szCs w:val="20"/>
        </w:rPr>
        <w:t xml:space="preserve"> pembangunan </w:t>
      </w:r>
      <w:r w:rsidR="00A866B4">
        <w:rPr>
          <w:rFonts w:ascii="Century Gothic" w:eastAsia="MS UI Gothic" w:hAnsi="Century Gothic" w:cs="Levenim MT"/>
          <w:sz w:val="20"/>
          <w:szCs w:val="20"/>
          <w:lang w:val="sv-SE"/>
        </w:rPr>
        <w:t xml:space="preserve">Urusan </w:t>
      </w:r>
      <w:r w:rsidRPr="00DC6DE4">
        <w:rPr>
          <w:rFonts w:ascii="Century Gothic" w:eastAsia="MS UI Gothic" w:hAnsi="Century Gothic" w:cs="Levenim MT"/>
          <w:sz w:val="20"/>
          <w:szCs w:val="20"/>
          <w:lang w:val="sv-SE"/>
        </w:rPr>
        <w:t xml:space="preserve">Koperasi dan UKM di Kota Baubau </w:t>
      </w:r>
      <w:r w:rsidRPr="00DC6DE4">
        <w:rPr>
          <w:rFonts w:ascii="Century Gothic" w:eastAsia="MS UI Gothic" w:hAnsi="Century Gothic" w:cs="Levenim MT"/>
          <w:sz w:val="20"/>
          <w:szCs w:val="20"/>
        </w:rPr>
        <w:t xml:space="preserve">diarahkan pada upaya untuk menggerakkan ekonomi masyarakat melalui peningkatan Koperasi dan UKM yang mandiri dan profesional melalui fasilitasi dalam bentuk pelatihan manajemen dan  pembukuan koperasi dan fasilitasi dalam akses perkuatan modal usaha, membuka jaringan akses pemasaran koperasi dan UKM. Sementara itu </w:t>
      </w:r>
      <w:r w:rsidRPr="00DC6DE4">
        <w:rPr>
          <w:rFonts w:ascii="Century Gothic" w:eastAsia="MS UI Gothic" w:hAnsi="Century Gothic" w:cs="Levenim MT"/>
          <w:sz w:val="20"/>
          <w:szCs w:val="20"/>
          <w:lang w:val="sv-SE"/>
        </w:rPr>
        <w:t>sasaran yang akan dicapai adalah meningkatnya jumlah Koperasi dan UKM yang mandiri dan profesional dalam menggerakkan ekonomi masyarakat.</w:t>
      </w:r>
    </w:p>
    <w:p w:rsidR="00816BC3" w:rsidRPr="00816BC3" w:rsidRDefault="00816BC3" w:rsidP="00504DB2">
      <w:pPr>
        <w:tabs>
          <w:tab w:val="left" w:pos="851"/>
        </w:tabs>
        <w:spacing w:after="0" w:line="360" w:lineRule="auto"/>
        <w:jc w:val="both"/>
        <w:rPr>
          <w:rFonts w:ascii="Century Gothic" w:hAnsi="Century Gothic"/>
          <w:sz w:val="20"/>
          <w:szCs w:val="20"/>
          <w:lang w:val="id-ID"/>
        </w:rPr>
      </w:pPr>
      <w:r>
        <w:rPr>
          <w:rFonts w:ascii="Century Gothic" w:hAnsi="Century Gothic"/>
          <w:sz w:val="20"/>
          <w:szCs w:val="20"/>
          <w:lang w:val="id-ID"/>
        </w:rPr>
        <w:tab/>
      </w:r>
      <w:r w:rsidRPr="00816BC3">
        <w:rPr>
          <w:rFonts w:ascii="Century Gothic" w:hAnsi="Century Gothic"/>
          <w:sz w:val="20"/>
          <w:szCs w:val="20"/>
          <w:lang w:val="id-ID"/>
        </w:rPr>
        <w:t>Kebijakan pemerintah dalam pembinaan koperasi ditujukan agar koperasi menjadi lembaga yang kuat dan wadah utama untuk membina kemampuan usaha golongan ekonomi yang lemah. Tahun 2013 jumlah koperasi non unit desa di Kota Baubau Mengalami peningkatan dari 227 pada tahun 2012 menjadi 243 pada tahun 2013.  Dengan tenaga kerja terjadi peningkatan sebanyak 2.44 persen dan aset meningkat 2,35 persen dari tahun sebelumnya.</w:t>
      </w:r>
    </w:p>
    <w:p w:rsidR="00081E22" w:rsidRDefault="00BE4415" w:rsidP="00786284">
      <w:pPr>
        <w:pStyle w:val="ListParagraph"/>
        <w:tabs>
          <w:tab w:val="left" w:pos="1820"/>
        </w:tabs>
        <w:ind w:left="0"/>
        <w:jc w:val="center"/>
        <w:rPr>
          <w:rFonts w:ascii="Century Gothic" w:hAnsi="Century Gothic"/>
          <w:b/>
          <w:sz w:val="20"/>
          <w:szCs w:val="20"/>
        </w:rPr>
      </w:pPr>
      <w:r>
        <w:rPr>
          <w:rFonts w:ascii="Century Gothic" w:hAnsi="Century Gothic"/>
          <w:b/>
          <w:sz w:val="20"/>
          <w:szCs w:val="20"/>
        </w:rPr>
        <w:t>Tabel 2.48</w:t>
      </w:r>
    </w:p>
    <w:p w:rsidR="00816BC3" w:rsidRPr="00816BC3" w:rsidRDefault="00816BC3" w:rsidP="00786284">
      <w:pPr>
        <w:pStyle w:val="ListParagraph"/>
        <w:tabs>
          <w:tab w:val="left" w:pos="1820"/>
        </w:tabs>
        <w:ind w:left="0"/>
        <w:jc w:val="center"/>
        <w:rPr>
          <w:rFonts w:ascii="Century Gothic" w:hAnsi="Century Gothic"/>
          <w:b/>
          <w:sz w:val="20"/>
          <w:szCs w:val="20"/>
          <w:lang w:val="id-ID"/>
        </w:rPr>
      </w:pPr>
      <w:r w:rsidRPr="00816BC3">
        <w:rPr>
          <w:rFonts w:ascii="Century Gothic" w:hAnsi="Century Gothic"/>
          <w:b/>
          <w:sz w:val="20"/>
          <w:szCs w:val="20"/>
          <w:lang w:val="id-ID"/>
        </w:rPr>
        <w:t xml:space="preserve">Perkembangan Koperasi Non Unit Desa Di Kota Baubau </w:t>
      </w:r>
    </w:p>
    <w:tbl>
      <w:tblPr>
        <w:tblStyle w:val="LightShading-Accent5"/>
        <w:tblW w:w="5000" w:type="pct"/>
        <w:tblLook w:val="04A0" w:firstRow="1" w:lastRow="0" w:firstColumn="1" w:lastColumn="0" w:noHBand="0" w:noVBand="1"/>
      </w:tblPr>
      <w:tblGrid>
        <w:gridCol w:w="2468"/>
        <w:gridCol w:w="995"/>
        <w:gridCol w:w="996"/>
        <w:gridCol w:w="996"/>
        <w:gridCol w:w="996"/>
        <w:gridCol w:w="994"/>
        <w:gridCol w:w="992"/>
      </w:tblGrid>
      <w:tr w:rsidR="00215C43" w:rsidRPr="00816BC3" w:rsidTr="00C70BD0">
        <w:trPr>
          <w:cnfStyle w:val="100000000000" w:firstRow="1" w:lastRow="0" w:firstColumn="0" w:lastColumn="0" w:oddVBand="0" w:evenVBand="0" w:oddHBand="0" w:evenHBand="0" w:firstRowFirstColumn="0" w:firstRowLastColumn="0" w:lastRowFirstColumn="0" w:lastRowLastColumn="0"/>
          <w:trHeight w:val="416"/>
        </w:trPr>
        <w:tc>
          <w:tcPr>
            <w:cnfStyle w:val="001000000000" w:firstRow="0" w:lastRow="0" w:firstColumn="1" w:lastColumn="0" w:oddVBand="0" w:evenVBand="0" w:oddHBand="0" w:evenHBand="0" w:firstRowFirstColumn="0" w:firstRowLastColumn="0" w:lastRowFirstColumn="0" w:lastRowLastColumn="0"/>
            <w:tcW w:w="1463" w:type="pct"/>
            <w:noWrap/>
            <w:vAlign w:val="center"/>
            <w:hideMark/>
          </w:tcPr>
          <w:p w:rsidR="00215C43" w:rsidRPr="00816BC3" w:rsidRDefault="00215C43" w:rsidP="00C70BD0">
            <w:pPr>
              <w:jc w:val="center"/>
              <w:rPr>
                <w:rFonts w:ascii="Century Gothic" w:eastAsia="Times New Roman" w:hAnsi="Century Gothic" w:cs="Calibri"/>
                <w:b w:val="0"/>
                <w:color w:val="000000"/>
                <w:sz w:val="20"/>
                <w:szCs w:val="20"/>
                <w:lang w:val="id-ID" w:eastAsia="id-ID"/>
              </w:rPr>
            </w:pPr>
            <w:r w:rsidRPr="00816BC3">
              <w:rPr>
                <w:rFonts w:ascii="Century Gothic" w:eastAsia="Times New Roman" w:hAnsi="Century Gothic" w:cs="Calibri"/>
                <w:color w:val="000000"/>
                <w:sz w:val="20"/>
                <w:szCs w:val="20"/>
                <w:lang w:val="id-ID" w:eastAsia="id-ID"/>
              </w:rPr>
              <w:t>Koperasi Non Unit Desa</w:t>
            </w:r>
          </w:p>
        </w:tc>
        <w:tc>
          <w:tcPr>
            <w:tcW w:w="590" w:type="pct"/>
            <w:noWrap/>
            <w:vAlign w:val="center"/>
            <w:hideMark/>
          </w:tcPr>
          <w:p w:rsidR="00215C43" w:rsidRPr="00816BC3" w:rsidRDefault="00215C43" w:rsidP="00C70BD0">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b w:val="0"/>
                <w:color w:val="000000"/>
                <w:sz w:val="20"/>
                <w:szCs w:val="20"/>
                <w:lang w:val="id-ID" w:eastAsia="id-ID"/>
              </w:rPr>
            </w:pPr>
            <w:r w:rsidRPr="00816BC3">
              <w:rPr>
                <w:rFonts w:ascii="Century Gothic" w:eastAsia="Times New Roman" w:hAnsi="Century Gothic" w:cs="Calibri"/>
                <w:color w:val="000000"/>
                <w:sz w:val="20"/>
                <w:szCs w:val="20"/>
                <w:lang w:val="id-ID" w:eastAsia="id-ID"/>
              </w:rPr>
              <w:t>2009</w:t>
            </w:r>
          </w:p>
        </w:tc>
        <w:tc>
          <w:tcPr>
            <w:tcW w:w="590" w:type="pct"/>
            <w:noWrap/>
            <w:vAlign w:val="center"/>
            <w:hideMark/>
          </w:tcPr>
          <w:p w:rsidR="00215C43" w:rsidRPr="00816BC3" w:rsidRDefault="00215C43" w:rsidP="00C70BD0">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b w:val="0"/>
                <w:color w:val="000000"/>
                <w:sz w:val="20"/>
                <w:szCs w:val="20"/>
                <w:lang w:val="id-ID" w:eastAsia="id-ID"/>
              </w:rPr>
            </w:pPr>
            <w:r w:rsidRPr="00816BC3">
              <w:rPr>
                <w:rFonts w:ascii="Century Gothic" w:eastAsia="Times New Roman" w:hAnsi="Century Gothic" w:cs="Calibri"/>
                <w:color w:val="000000"/>
                <w:sz w:val="20"/>
                <w:szCs w:val="20"/>
                <w:lang w:val="id-ID" w:eastAsia="id-ID"/>
              </w:rPr>
              <w:t>2010</w:t>
            </w:r>
          </w:p>
        </w:tc>
        <w:tc>
          <w:tcPr>
            <w:tcW w:w="590" w:type="pct"/>
            <w:noWrap/>
            <w:vAlign w:val="center"/>
            <w:hideMark/>
          </w:tcPr>
          <w:p w:rsidR="00215C43" w:rsidRPr="00816BC3" w:rsidRDefault="00215C43" w:rsidP="00C70BD0">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b w:val="0"/>
                <w:color w:val="000000"/>
                <w:sz w:val="20"/>
                <w:szCs w:val="20"/>
                <w:lang w:val="id-ID" w:eastAsia="id-ID"/>
              </w:rPr>
            </w:pPr>
            <w:r w:rsidRPr="00816BC3">
              <w:rPr>
                <w:rFonts w:ascii="Century Gothic" w:eastAsia="Times New Roman" w:hAnsi="Century Gothic" w:cs="Calibri"/>
                <w:color w:val="000000"/>
                <w:sz w:val="20"/>
                <w:szCs w:val="20"/>
                <w:lang w:val="id-ID" w:eastAsia="id-ID"/>
              </w:rPr>
              <w:t>2011</w:t>
            </w:r>
          </w:p>
        </w:tc>
        <w:tc>
          <w:tcPr>
            <w:tcW w:w="590" w:type="pct"/>
            <w:noWrap/>
            <w:vAlign w:val="center"/>
            <w:hideMark/>
          </w:tcPr>
          <w:p w:rsidR="00215C43" w:rsidRPr="00816BC3" w:rsidRDefault="00215C43" w:rsidP="00C70BD0">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b w:val="0"/>
                <w:color w:val="000000"/>
                <w:sz w:val="20"/>
                <w:szCs w:val="20"/>
                <w:lang w:val="id-ID" w:eastAsia="id-ID"/>
              </w:rPr>
            </w:pPr>
            <w:r w:rsidRPr="00816BC3">
              <w:rPr>
                <w:rFonts w:ascii="Century Gothic" w:eastAsia="Times New Roman" w:hAnsi="Century Gothic" w:cs="Calibri"/>
                <w:color w:val="000000"/>
                <w:sz w:val="20"/>
                <w:szCs w:val="20"/>
                <w:lang w:val="id-ID" w:eastAsia="id-ID"/>
              </w:rPr>
              <w:t>2012</w:t>
            </w:r>
          </w:p>
        </w:tc>
        <w:tc>
          <w:tcPr>
            <w:tcW w:w="589" w:type="pct"/>
            <w:noWrap/>
            <w:vAlign w:val="center"/>
            <w:hideMark/>
          </w:tcPr>
          <w:p w:rsidR="00215C43" w:rsidRPr="00816BC3" w:rsidRDefault="00215C43" w:rsidP="00C70BD0">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b w:val="0"/>
                <w:color w:val="000000"/>
                <w:sz w:val="20"/>
                <w:szCs w:val="20"/>
                <w:lang w:val="id-ID" w:eastAsia="id-ID"/>
              </w:rPr>
            </w:pPr>
            <w:r w:rsidRPr="00816BC3">
              <w:rPr>
                <w:rFonts w:ascii="Century Gothic" w:eastAsia="Times New Roman" w:hAnsi="Century Gothic" w:cs="Calibri"/>
                <w:color w:val="000000"/>
                <w:sz w:val="20"/>
                <w:szCs w:val="20"/>
                <w:lang w:val="id-ID" w:eastAsia="id-ID"/>
              </w:rPr>
              <w:t>2013</w:t>
            </w:r>
          </w:p>
        </w:tc>
        <w:tc>
          <w:tcPr>
            <w:tcW w:w="590" w:type="pct"/>
            <w:vAlign w:val="center"/>
          </w:tcPr>
          <w:p w:rsidR="00215C43" w:rsidRPr="005D0C9A" w:rsidRDefault="00215C43" w:rsidP="00C70BD0">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color w:val="auto"/>
                <w:sz w:val="20"/>
                <w:szCs w:val="20"/>
                <w:lang w:eastAsia="id-ID"/>
              </w:rPr>
            </w:pPr>
            <w:r w:rsidRPr="005D0C9A">
              <w:rPr>
                <w:rFonts w:ascii="Century Gothic" w:eastAsia="Times New Roman" w:hAnsi="Century Gothic" w:cs="Calibri"/>
                <w:color w:val="auto"/>
                <w:sz w:val="20"/>
                <w:szCs w:val="20"/>
                <w:lang w:eastAsia="id-ID"/>
              </w:rPr>
              <w:t>2014</w:t>
            </w:r>
          </w:p>
        </w:tc>
      </w:tr>
      <w:tr w:rsidR="00215C43" w:rsidRPr="00816BC3" w:rsidTr="00C70BD0">
        <w:trPr>
          <w:cnfStyle w:val="000000100000" w:firstRow="0" w:lastRow="0" w:firstColumn="0" w:lastColumn="0" w:oddVBand="0" w:evenVBand="0" w:oddHBand="1" w:evenHBand="0" w:firstRowFirstColumn="0" w:firstRowLastColumn="0" w:lastRowFirstColumn="0" w:lastRowLastColumn="0"/>
          <w:trHeight w:val="422"/>
        </w:trPr>
        <w:tc>
          <w:tcPr>
            <w:cnfStyle w:val="001000000000" w:firstRow="0" w:lastRow="0" w:firstColumn="1" w:lastColumn="0" w:oddVBand="0" w:evenVBand="0" w:oddHBand="0" w:evenHBand="0" w:firstRowFirstColumn="0" w:firstRowLastColumn="0" w:lastRowFirstColumn="0" w:lastRowLastColumn="0"/>
            <w:tcW w:w="1463" w:type="pct"/>
            <w:noWrap/>
            <w:vAlign w:val="center"/>
            <w:hideMark/>
          </w:tcPr>
          <w:p w:rsidR="00215C43" w:rsidRPr="00490EA7" w:rsidRDefault="00215C43" w:rsidP="00C70BD0">
            <w:pPr>
              <w:jc w:val="center"/>
              <w:rPr>
                <w:rFonts w:ascii="Century Gothic" w:eastAsia="Times New Roman" w:hAnsi="Century Gothic" w:cs="Calibri"/>
                <w:color w:val="000000"/>
                <w:sz w:val="20"/>
                <w:szCs w:val="20"/>
                <w:lang w:eastAsia="id-ID"/>
              </w:rPr>
            </w:pPr>
            <w:r w:rsidRPr="00816BC3">
              <w:rPr>
                <w:rFonts w:ascii="Century Gothic" w:eastAsia="Times New Roman" w:hAnsi="Century Gothic" w:cs="Calibri"/>
                <w:color w:val="000000"/>
                <w:sz w:val="20"/>
                <w:szCs w:val="20"/>
                <w:lang w:val="id-ID" w:eastAsia="id-ID"/>
              </w:rPr>
              <w:t>Koperasi</w:t>
            </w:r>
            <w:r w:rsidR="00490EA7">
              <w:rPr>
                <w:rFonts w:ascii="Century Gothic" w:eastAsia="Times New Roman" w:hAnsi="Century Gothic" w:cs="Calibri"/>
                <w:color w:val="000000"/>
                <w:sz w:val="20"/>
                <w:szCs w:val="20"/>
                <w:lang w:eastAsia="id-ID"/>
              </w:rPr>
              <w:t xml:space="preserve"> (unit)</w:t>
            </w:r>
          </w:p>
        </w:tc>
        <w:tc>
          <w:tcPr>
            <w:tcW w:w="590" w:type="pct"/>
            <w:noWrap/>
            <w:vAlign w:val="center"/>
            <w:hideMark/>
          </w:tcPr>
          <w:p w:rsidR="00215C43" w:rsidRPr="00816BC3" w:rsidRDefault="00215C43" w:rsidP="00C70BD0">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192</w:t>
            </w:r>
          </w:p>
        </w:tc>
        <w:tc>
          <w:tcPr>
            <w:tcW w:w="590" w:type="pct"/>
            <w:noWrap/>
            <w:vAlign w:val="center"/>
            <w:hideMark/>
          </w:tcPr>
          <w:p w:rsidR="00215C43" w:rsidRPr="00816BC3" w:rsidRDefault="00215C43" w:rsidP="00C70BD0">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200</w:t>
            </w:r>
          </w:p>
        </w:tc>
        <w:tc>
          <w:tcPr>
            <w:tcW w:w="590" w:type="pct"/>
            <w:noWrap/>
            <w:vAlign w:val="center"/>
            <w:hideMark/>
          </w:tcPr>
          <w:p w:rsidR="00215C43" w:rsidRPr="00816BC3" w:rsidRDefault="00215C43" w:rsidP="00C70BD0">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212</w:t>
            </w:r>
          </w:p>
        </w:tc>
        <w:tc>
          <w:tcPr>
            <w:tcW w:w="590" w:type="pct"/>
            <w:noWrap/>
            <w:vAlign w:val="center"/>
            <w:hideMark/>
          </w:tcPr>
          <w:p w:rsidR="00215C43" w:rsidRPr="00816BC3" w:rsidRDefault="00215C43" w:rsidP="00C70BD0">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227</w:t>
            </w:r>
          </w:p>
        </w:tc>
        <w:tc>
          <w:tcPr>
            <w:tcW w:w="589" w:type="pct"/>
            <w:noWrap/>
            <w:vAlign w:val="center"/>
            <w:hideMark/>
          </w:tcPr>
          <w:p w:rsidR="00215C43" w:rsidRPr="00490EA7" w:rsidRDefault="00490EA7" w:rsidP="00C70BD0">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eastAsia="id-ID"/>
              </w:rPr>
            </w:pPr>
            <w:r>
              <w:rPr>
                <w:rFonts w:ascii="Century Gothic" w:eastAsia="Times New Roman" w:hAnsi="Century Gothic" w:cs="Calibri"/>
                <w:color w:val="000000"/>
                <w:sz w:val="20"/>
                <w:szCs w:val="20"/>
                <w:lang w:eastAsia="id-ID"/>
              </w:rPr>
              <w:t>236</w:t>
            </w:r>
          </w:p>
        </w:tc>
        <w:tc>
          <w:tcPr>
            <w:tcW w:w="590" w:type="pct"/>
            <w:vAlign w:val="center"/>
          </w:tcPr>
          <w:p w:rsidR="00215C43" w:rsidRPr="005D0C9A" w:rsidRDefault="00490EA7" w:rsidP="00C70BD0">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auto"/>
                <w:sz w:val="20"/>
                <w:szCs w:val="20"/>
                <w:lang w:eastAsia="id-ID"/>
              </w:rPr>
            </w:pPr>
            <w:r w:rsidRPr="005D0C9A">
              <w:rPr>
                <w:rFonts w:ascii="Century Gothic" w:eastAsia="Times New Roman" w:hAnsi="Century Gothic" w:cs="Calibri"/>
                <w:color w:val="auto"/>
                <w:sz w:val="20"/>
                <w:szCs w:val="20"/>
                <w:lang w:eastAsia="id-ID"/>
              </w:rPr>
              <w:t>242</w:t>
            </w:r>
          </w:p>
        </w:tc>
      </w:tr>
      <w:tr w:rsidR="00215C43" w:rsidRPr="00816BC3" w:rsidTr="00C70BD0">
        <w:trPr>
          <w:trHeight w:val="413"/>
        </w:trPr>
        <w:tc>
          <w:tcPr>
            <w:cnfStyle w:val="001000000000" w:firstRow="0" w:lastRow="0" w:firstColumn="1" w:lastColumn="0" w:oddVBand="0" w:evenVBand="0" w:oddHBand="0" w:evenHBand="0" w:firstRowFirstColumn="0" w:firstRowLastColumn="0" w:lastRowFirstColumn="0" w:lastRowLastColumn="0"/>
            <w:tcW w:w="1463" w:type="pct"/>
            <w:noWrap/>
            <w:vAlign w:val="center"/>
            <w:hideMark/>
          </w:tcPr>
          <w:p w:rsidR="00215C43" w:rsidRPr="00490EA7" w:rsidRDefault="00215C43" w:rsidP="00490EA7">
            <w:pPr>
              <w:jc w:val="center"/>
              <w:rPr>
                <w:rFonts w:ascii="Century Gothic" w:eastAsia="Times New Roman" w:hAnsi="Century Gothic" w:cs="Calibri"/>
                <w:color w:val="000000"/>
                <w:sz w:val="20"/>
                <w:szCs w:val="20"/>
                <w:lang w:eastAsia="id-ID"/>
              </w:rPr>
            </w:pPr>
            <w:r w:rsidRPr="00816BC3">
              <w:rPr>
                <w:rFonts w:ascii="Century Gothic" w:eastAsia="Times New Roman" w:hAnsi="Century Gothic" w:cs="Calibri"/>
                <w:color w:val="000000"/>
                <w:sz w:val="20"/>
                <w:szCs w:val="20"/>
                <w:lang w:val="id-ID" w:eastAsia="id-ID"/>
              </w:rPr>
              <w:t>Anggota</w:t>
            </w:r>
            <w:r w:rsidR="00490EA7">
              <w:rPr>
                <w:rFonts w:ascii="Century Gothic" w:eastAsia="Times New Roman" w:hAnsi="Century Gothic" w:cs="Calibri"/>
                <w:color w:val="000000"/>
                <w:sz w:val="20"/>
                <w:szCs w:val="20"/>
                <w:lang w:eastAsia="id-ID"/>
              </w:rPr>
              <w:t xml:space="preserve"> (Orang) </w:t>
            </w:r>
          </w:p>
        </w:tc>
        <w:tc>
          <w:tcPr>
            <w:tcW w:w="590" w:type="pct"/>
            <w:noWrap/>
            <w:vAlign w:val="center"/>
            <w:hideMark/>
          </w:tcPr>
          <w:p w:rsidR="00215C43" w:rsidRPr="00816BC3" w:rsidRDefault="00215C43" w:rsidP="00C70BD0">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16908</w:t>
            </w:r>
          </w:p>
        </w:tc>
        <w:tc>
          <w:tcPr>
            <w:tcW w:w="590" w:type="pct"/>
            <w:noWrap/>
            <w:vAlign w:val="center"/>
            <w:hideMark/>
          </w:tcPr>
          <w:p w:rsidR="00215C43" w:rsidRPr="00816BC3" w:rsidRDefault="00215C43" w:rsidP="00C70BD0">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17113</w:t>
            </w:r>
          </w:p>
        </w:tc>
        <w:tc>
          <w:tcPr>
            <w:tcW w:w="590" w:type="pct"/>
            <w:noWrap/>
            <w:vAlign w:val="center"/>
            <w:hideMark/>
          </w:tcPr>
          <w:p w:rsidR="00215C43" w:rsidRPr="00816BC3" w:rsidRDefault="00215C43" w:rsidP="00C70BD0">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17354</w:t>
            </w:r>
          </w:p>
        </w:tc>
        <w:tc>
          <w:tcPr>
            <w:tcW w:w="590" w:type="pct"/>
            <w:noWrap/>
            <w:vAlign w:val="center"/>
            <w:hideMark/>
          </w:tcPr>
          <w:p w:rsidR="00215C43" w:rsidRPr="00816BC3" w:rsidRDefault="00215C43" w:rsidP="00C70BD0">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17629</w:t>
            </w:r>
          </w:p>
        </w:tc>
        <w:tc>
          <w:tcPr>
            <w:tcW w:w="589" w:type="pct"/>
            <w:noWrap/>
            <w:vAlign w:val="center"/>
            <w:hideMark/>
          </w:tcPr>
          <w:p w:rsidR="00215C43" w:rsidRPr="00816BC3" w:rsidRDefault="00215C43" w:rsidP="00C70BD0">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17981</w:t>
            </w:r>
          </w:p>
        </w:tc>
        <w:tc>
          <w:tcPr>
            <w:tcW w:w="590" w:type="pct"/>
            <w:vAlign w:val="center"/>
          </w:tcPr>
          <w:p w:rsidR="00215C43" w:rsidRPr="005D0C9A" w:rsidRDefault="00490EA7" w:rsidP="00C70BD0">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auto"/>
                <w:sz w:val="20"/>
                <w:szCs w:val="20"/>
                <w:lang w:eastAsia="id-ID"/>
              </w:rPr>
            </w:pPr>
            <w:r w:rsidRPr="005D0C9A">
              <w:rPr>
                <w:rFonts w:ascii="Century Gothic" w:eastAsia="Times New Roman" w:hAnsi="Century Gothic" w:cs="Calibri"/>
                <w:color w:val="auto"/>
                <w:sz w:val="20"/>
                <w:szCs w:val="20"/>
                <w:lang w:eastAsia="id-ID"/>
              </w:rPr>
              <w:t>18.101</w:t>
            </w:r>
          </w:p>
        </w:tc>
      </w:tr>
      <w:tr w:rsidR="00215C43" w:rsidRPr="00816BC3" w:rsidTr="00C70BD0">
        <w:trPr>
          <w:cnfStyle w:val="000000100000" w:firstRow="0" w:lastRow="0" w:firstColumn="0" w:lastColumn="0" w:oddVBand="0" w:evenVBand="0" w:oddHBand="1" w:evenHBand="0" w:firstRowFirstColumn="0" w:firstRowLastColumn="0" w:lastRowFirstColumn="0" w:lastRowLastColumn="0"/>
          <w:trHeight w:val="420"/>
        </w:trPr>
        <w:tc>
          <w:tcPr>
            <w:cnfStyle w:val="001000000000" w:firstRow="0" w:lastRow="0" w:firstColumn="1" w:lastColumn="0" w:oddVBand="0" w:evenVBand="0" w:oddHBand="0" w:evenHBand="0" w:firstRowFirstColumn="0" w:firstRowLastColumn="0" w:lastRowFirstColumn="0" w:lastRowLastColumn="0"/>
            <w:tcW w:w="1463" w:type="pct"/>
            <w:noWrap/>
            <w:vAlign w:val="center"/>
            <w:hideMark/>
          </w:tcPr>
          <w:p w:rsidR="00215C43" w:rsidRPr="00490EA7" w:rsidRDefault="00215C43" w:rsidP="00C70BD0">
            <w:pPr>
              <w:jc w:val="center"/>
              <w:rPr>
                <w:rFonts w:ascii="Century Gothic" w:eastAsia="Times New Roman" w:hAnsi="Century Gothic" w:cs="Calibri"/>
                <w:color w:val="000000"/>
                <w:sz w:val="20"/>
                <w:szCs w:val="20"/>
                <w:lang w:eastAsia="id-ID"/>
              </w:rPr>
            </w:pPr>
            <w:r w:rsidRPr="00816BC3">
              <w:rPr>
                <w:rFonts w:ascii="Century Gothic" w:eastAsia="Times New Roman" w:hAnsi="Century Gothic" w:cs="Calibri"/>
                <w:color w:val="000000"/>
                <w:sz w:val="20"/>
                <w:szCs w:val="20"/>
                <w:lang w:val="id-ID" w:eastAsia="id-ID"/>
              </w:rPr>
              <w:t>Modal Sendiri</w:t>
            </w:r>
            <w:r w:rsidR="00490EA7">
              <w:rPr>
                <w:rFonts w:ascii="Century Gothic" w:eastAsia="Times New Roman" w:hAnsi="Century Gothic" w:cs="Calibri"/>
                <w:color w:val="000000"/>
                <w:sz w:val="20"/>
                <w:szCs w:val="20"/>
                <w:lang w:eastAsia="id-ID"/>
              </w:rPr>
              <w:t xml:space="preserve"> (Juta Rp)</w:t>
            </w:r>
          </w:p>
        </w:tc>
        <w:tc>
          <w:tcPr>
            <w:tcW w:w="590" w:type="pct"/>
            <w:noWrap/>
            <w:vAlign w:val="center"/>
            <w:hideMark/>
          </w:tcPr>
          <w:p w:rsidR="00215C43" w:rsidRPr="00816BC3" w:rsidRDefault="00215C43" w:rsidP="00C70BD0">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20203</w:t>
            </w:r>
          </w:p>
        </w:tc>
        <w:tc>
          <w:tcPr>
            <w:tcW w:w="590" w:type="pct"/>
            <w:noWrap/>
            <w:vAlign w:val="center"/>
            <w:hideMark/>
          </w:tcPr>
          <w:p w:rsidR="00215C43" w:rsidRPr="00816BC3" w:rsidRDefault="00215C43" w:rsidP="00C70BD0">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20373</w:t>
            </w:r>
          </w:p>
        </w:tc>
        <w:tc>
          <w:tcPr>
            <w:tcW w:w="590" w:type="pct"/>
            <w:noWrap/>
            <w:vAlign w:val="center"/>
            <w:hideMark/>
          </w:tcPr>
          <w:p w:rsidR="00215C43" w:rsidRPr="00816BC3" w:rsidRDefault="00215C43" w:rsidP="00C70BD0">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20603</w:t>
            </w:r>
          </w:p>
        </w:tc>
        <w:tc>
          <w:tcPr>
            <w:tcW w:w="590" w:type="pct"/>
            <w:noWrap/>
            <w:vAlign w:val="center"/>
            <w:hideMark/>
          </w:tcPr>
          <w:p w:rsidR="00215C43" w:rsidRPr="00816BC3" w:rsidRDefault="00215C43" w:rsidP="00C70BD0">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20742</w:t>
            </w:r>
          </w:p>
        </w:tc>
        <w:tc>
          <w:tcPr>
            <w:tcW w:w="589" w:type="pct"/>
            <w:noWrap/>
            <w:vAlign w:val="center"/>
            <w:hideMark/>
          </w:tcPr>
          <w:p w:rsidR="00215C43" w:rsidRPr="00816BC3" w:rsidRDefault="00215C43" w:rsidP="00C70BD0">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20742</w:t>
            </w:r>
          </w:p>
        </w:tc>
        <w:tc>
          <w:tcPr>
            <w:tcW w:w="590" w:type="pct"/>
            <w:vAlign w:val="center"/>
          </w:tcPr>
          <w:p w:rsidR="00215C43" w:rsidRPr="005D0C9A" w:rsidRDefault="00490EA7" w:rsidP="00C70BD0">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auto"/>
                <w:sz w:val="20"/>
                <w:szCs w:val="20"/>
                <w:lang w:eastAsia="id-ID"/>
              </w:rPr>
            </w:pPr>
            <w:r w:rsidRPr="005D0C9A">
              <w:rPr>
                <w:rFonts w:ascii="Century Gothic" w:eastAsia="Times New Roman" w:hAnsi="Century Gothic" w:cs="Calibri"/>
                <w:color w:val="auto"/>
                <w:sz w:val="20"/>
                <w:szCs w:val="20"/>
                <w:lang w:eastAsia="id-ID"/>
              </w:rPr>
              <w:t>20.852</w:t>
            </w:r>
          </w:p>
        </w:tc>
      </w:tr>
      <w:tr w:rsidR="00215C43" w:rsidRPr="00816BC3" w:rsidTr="00C70BD0">
        <w:trPr>
          <w:trHeight w:val="411"/>
        </w:trPr>
        <w:tc>
          <w:tcPr>
            <w:cnfStyle w:val="001000000000" w:firstRow="0" w:lastRow="0" w:firstColumn="1" w:lastColumn="0" w:oddVBand="0" w:evenVBand="0" w:oddHBand="0" w:evenHBand="0" w:firstRowFirstColumn="0" w:firstRowLastColumn="0" w:lastRowFirstColumn="0" w:lastRowLastColumn="0"/>
            <w:tcW w:w="1463" w:type="pct"/>
            <w:noWrap/>
            <w:vAlign w:val="center"/>
            <w:hideMark/>
          </w:tcPr>
          <w:p w:rsidR="00215C43" w:rsidRPr="00816BC3" w:rsidRDefault="00215C43" w:rsidP="00C70BD0">
            <w:pPr>
              <w:jc w:val="center"/>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Modal Luar</w:t>
            </w:r>
            <w:r w:rsidR="00490EA7">
              <w:rPr>
                <w:rFonts w:ascii="Century Gothic" w:eastAsia="Times New Roman" w:hAnsi="Century Gothic" w:cs="Calibri"/>
                <w:color w:val="000000"/>
                <w:sz w:val="20"/>
                <w:szCs w:val="20"/>
                <w:lang w:eastAsia="id-ID"/>
              </w:rPr>
              <w:t xml:space="preserve"> (Juta Rp.)</w:t>
            </w:r>
          </w:p>
        </w:tc>
        <w:tc>
          <w:tcPr>
            <w:tcW w:w="590" w:type="pct"/>
            <w:noWrap/>
            <w:vAlign w:val="center"/>
            <w:hideMark/>
          </w:tcPr>
          <w:p w:rsidR="00215C43" w:rsidRPr="00816BC3" w:rsidRDefault="00215C43" w:rsidP="00C70BD0">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4788</w:t>
            </w:r>
          </w:p>
        </w:tc>
        <w:tc>
          <w:tcPr>
            <w:tcW w:w="590" w:type="pct"/>
            <w:noWrap/>
            <w:vAlign w:val="center"/>
            <w:hideMark/>
          </w:tcPr>
          <w:p w:rsidR="00215C43" w:rsidRPr="00816BC3" w:rsidRDefault="00215C43" w:rsidP="00C70BD0">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4788</w:t>
            </w:r>
          </w:p>
        </w:tc>
        <w:tc>
          <w:tcPr>
            <w:tcW w:w="590" w:type="pct"/>
            <w:noWrap/>
            <w:vAlign w:val="center"/>
            <w:hideMark/>
          </w:tcPr>
          <w:p w:rsidR="00215C43" w:rsidRPr="00816BC3" w:rsidRDefault="00215C43" w:rsidP="00C70BD0">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4988</w:t>
            </w:r>
          </w:p>
        </w:tc>
        <w:tc>
          <w:tcPr>
            <w:tcW w:w="590" w:type="pct"/>
            <w:noWrap/>
            <w:vAlign w:val="center"/>
            <w:hideMark/>
          </w:tcPr>
          <w:p w:rsidR="00215C43" w:rsidRPr="00816BC3" w:rsidRDefault="00215C43" w:rsidP="00C70BD0">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5338</w:t>
            </w:r>
          </w:p>
        </w:tc>
        <w:tc>
          <w:tcPr>
            <w:tcW w:w="589" w:type="pct"/>
            <w:noWrap/>
            <w:vAlign w:val="center"/>
            <w:hideMark/>
          </w:tcPr>
          <w:p w:rsidR="00215C43" w:rsidRPr="00816BC3" w:rsidRDefault="00215C43" w:rsidP="00C70BD0">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5338</w:t>
            </w:r>
          </w:p>
        </w:tc>
        <w:tc>
          <w:tcPr>
            <w:tcW w:w="590" w:type="pct"/>
            <w:vAlign w:val="center"/>
          </w:tcPr>
          <w:p w:rsidR="00215C43" w:rsidRPr="005D0C9A" w:rsidRDefault="0050551D" w:rsidP="00C70BD0">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auto"/>
                <w:sz w:val="20"/>
                <w:szCs w:val="20"/>
                <w:lang w:eastAsia="id-ID"/>
              </w:rPr>
            </w:pPr>
            <w:r w:rsidRPr="005D0C9A">
              <w:rPr>
                <w:rFonts w:ascii="Century Gothic" w:eastAsia="Times New Roman" w:hAnsi="Century Gothic" w:cs="Calibri"/>
                <w:color w:val="auto"/>
                <w:sz w:val="20"/>
                <w:szCs w:val="20"/>
                <w:lang w:eastAsia="id-ID"/>
              </w:rPr>
              <w:t>5.338</w:t>
            </w:r>
          </w:p>
        </w:tc>
      </w:tr>
    </w:tbl>
    <w:p w:rsidR="00816BC3" w:rsidRPr="00816BC3" w:rsidRDefault="00816BC3" w:rsidP="008F5011">
      <w:pPr>
        <w:tabs>
          <w:tab w:val="left" w:pos="1820"/>
        </w:tabs>
        <w:spacing w:after="0"/>
        <w:jc w:val="both"/>
        <w:rPr>
          <w:rFonts w:ascii="Century Gothic" w:hAnsi="Century Gothic"/>
          <w:i/>
          <w:sz w:val="16"/>
          <w:szCs w:val="16"/>
          <w:lang w:val="id-ID"/>
        </w:rPr>
      </w:pPr>
      <w:r w:rsidRPr="00816BC3">
        <w:rPr>
          <w:rFonts w:ascii="Century Gothic" w:hAnsi="Century Gothic"/>
          <w:i/>
          <w:sz w:val="16"/>
          <w:szCs w:val="16"/>
          <w:lang w:val="id-ID"/>
        </w:rPr>
        <w:t>Sumber ; Dinas Perindustrisn dan perdagangan ; BPS Kota Baubau  2014 (diolah)</w:t>
      </w:r>
    </w:p>
    <w:p w:rsidR="00816BC3" w:rsidRPr="00816BC3" w:rsidRDefault="00816BC3" w:rsidP="008F5011">
      <w:pPr>
        <w:pStyle w:val="ListParagraph"/>
        <w:tabs>
          <w:tab w:val="left" w:pos="1820"/>
        </w:tabs>
        <w:ind w:left="993" w:firstLine="363"/>
        <w:jc w:val="both"/>
        <w:rPr>
          <w:rFonts w:ascii="Century Gothic" w:hAnsi="Century Gothic"/>
          <w:i/>
          <w:sz w:val="20"/>
          <w:szCs w:val="20"/>
          <w:lang w:val="id-ID"/>
        </w:rPr>
      </w:pPr>
    </w:p>
    <w:p w:rsidR="00816BC3" w:rsidRPr="00C70BD0" w:rsidRDefault="00816BC3" w:rsidP="00504DB2">
      <w:pPr>
        <w:tabs>
          <w:tab w:val="left" w:pos="851"/>
        </w:tabs>
        <w:spacing w:after="0" w:line="360" w:lineRule="auto"/>
        <w:jc w:val="both"/>
        <w:rPr>
          <w:rFonts w:ascii="Century Gothic" w:hAnsi="Century Gothic"/>
          <w:sz w:val="20"/>
          <w:szCs w:val="20"/>
          <w:lang w:val="id-ID"/>
        </w:rPr>
      </w:pPr>
      <w:r w:rsidRPr="00C70BD0">
        <w:rPr>
          <w:rFonts w:ascii="Century Gothic" w:hAnsi="Century Gothic"/>
          <w:sz w:val="20"/>
          <w:szCs w:val="20"/>
          <w:lang w:val="id-ID"/>
        </w:rPr>
        <w:t xml:space="preserve">Sedangkan pada koperasi unit desa </w:t>
      </w:r>
      <w:r w:rsidR="00E86C94">
        <w:rPr>
          <w:rFonts w:ascii="Century Gothic" w:hAnsi="Century Gothic"/>
          <w:sz w:val="20"/>
          <w:szCs w:val="20"/>
        </w:rPr>
        <w:t>mengalami penurunan</w:t>
      </w:r>
      <w:r w:rsidRPr="00C70BD0">
        <w:rPr>
          <w:rFonts w:ascii="Century Gothic" w:hAnsi="Century Gothic"/>
          <w:sz w:val="20"/>
          <w:szCs w:val="20"/>
          <w:lang w:val="id-ID"/>
        </w:rPr>
        <w:t xml:space="preserve"> dari tahun sebelumnya. Jumlah anggotanya sebanyak </w:t>
      </w:r>
      <w:r w:rsidR="00E86C94">
        <w:rPr>
          <w:rFonts w:ascii="Century Gothic" w:hAnsi="Century Gothic"/>
          <w:sz w:val="20"/>
          <w:szCs w:val="20"/>
        </w:rPr>
        <w:t>2.652</w:t>
      </w:r>
      <w:r w:rsidRPr="00C70BD0">
        <w:rPr>
          <w:rFonts w:ascii="Century Gothic" w:hAnsi="Century Gothic"/>
          <w:sz w:val="20"/>
          <w:szCs w:val="20"/>
          <w:lang w:val="id-ID"/>
        </w:rPr>
        <w:t xml:space="preserve"> orang dengan aset sebesar </w:t>
      </w:r>
      <w:r w:rsidR="00E86C94">
        <w:rPr>
          <w:rFonts w:ascii="Century Gothic" w:hAnsi="Century Gothic"/>
          <w:sz w:val="20"/>
          <w:szCs w:val="20"/>
        </w:rPr>
        <w:t>4.118</w:t>
      </w:r>
      <w:r w:rsidRPr="00C70BD0">
        <w:rPr>
          <w:rFonts w:ascii="Century Gothic" w:hAnsi="Century Gothic"/>
          <w:sz w:val="20"/>
          <w:szCs w:val="20"/>
          <w:lang w:val="id-ID"/>
        </w:rPr>
        <w:t xml:space="preserve"> juta</w:t>
      </w:r>
      <w:r w:rsidR="00E86C94">
        <w:rPr>
          <w:rFonts w:ascii="Century Gothic" w:hAnsi="Century Gothic"/>
          <w:sz w:val="20"/>
          <w:szCs w:val="20"/>
        </w:rPr>
        <w:t xml:space="preserve"> Rupiah</w:t>
      </w:r>
      <w:r w:rsidRPr="00C70BD0">
        <w:rPr>
          <w:rFonts w:ascii="Century Gothic" w:hAnsi="Century Gothic"/>
          <w:sz w:val="20"/>
          <w:szCs w:val="20"/>
          <w:lang w:val="id-ID"/>
        </w:rPr>
        <w:t>.</w:t>
      </w:r>
    </w:p>
    <w:p w:rsidR="00D65A2E" w:rsidRDefault="00D65A2E" w:rsidP="00786284">
      <w:pPr>
        <w:pStyle w:val="ListParagraph"/>
        <w:tabs>
          <w:tab w:val="left" w:pos="1820"/>
        </w:tabs>
        <w:ind w:left="0"/>
        <w:jc w:val="center"/>
        <w:rPr>
          <w:rFonts w:ascii="Century Gothic" w:hAnsi="Century Gothic"/>
          <w:b/>
          <w:sz w:val="20"/>
          <w:szCs w:val="20"/>
        </w:rPr>
      </w:pPr>
    </w:p>
    <w:p w:rsidR="00081E22" w:rsidRDefault="00BE4415" w:rsidP="00786284">
      <w:pPr>
        <w:pStyle w:val="ListParagraph"/>
        <w:tabs>
          <w:tab w:val="left" w:pos="1820"/>
        </w:tabs>
        <w:ind w:left="0"/>
        <w:jc w:val="center"/>
        <w:rPr>
          <w:rFonts w:ascii="Century Gothic" w:hAnsi="Century Gothic"/>
          <w:b/>
          <w:sz w:val="20"/>
          <w:szCs w:val="20"/>
        </w:rPr>
      </w:pPr>
      <w:r>
        <w:rPr>
          <w:rFonts w:ascii="Century Gothic" w:hAnsi="Century Gothic"/>
          <w:b/>
          <w:sz w:val="20"/>
          <w:szCs w:val="20"/>
        </w:rPr>
        <w:t>Tabel 2.49</w:t>
      </w:r>
    </w:p>
    <w:p w:rsidR="00816BC3" w:rsidRPr="00816BC3" w:rsidRDefault="00816BC3" w:rsidP="00786284">
      <w:pPr>
        <w:pStyle w:val="ListParagraph"/>
        <w:tabs>
          <w:tab w:val="left" w:pos="1820"/>
        </w:tabs>
        <w:ind w:left="0"/>
        <w:jc w:val="center"/>
        <w:rPr>
          <w:rFonts w:ascii="Century Gothic" w:hAnsi="Century Gothic"/>
          <w:b/>
          <w:sz w:val="20"/>
          <w:szCs w:val="20"/>
          <w:lang w:val="id-ID"/>
        </w:rPr>
      </w:pPr>
      <w:r w:rsidRPr="00816BC3">
        <w:rPr>
          <w:rFonts w:ascii="Century Gothic" w:hAnsi="Century Gothic"/>
          <w:b/>
          <w:sz w:val="20"/>
          <w:szCs w:val="20"/>
          <w:lang w:val="id-ID"/>
        </w:rPr>
        <w:t xml:space="preserve">Perkembangan Koperasi Unit Desa Di Kota Baubau </w:t>
      </w:r>
    </w:p>
    <w:tbl>
      <w:tblPr>
        <w:tblStyle w:val="LightShading-Accent5"/>
        <w:tblW w:w="5000" w:type="pct"/>
        <w:tblLook w:val="04A0" w:firstRow="1" w:lastRow="0" w:firstColumn="1" w:lastColumn="0" w:noHBand="0" w:noVBand="1"/>
      </w:tblPr>
      <w:tblGrid>
        <w:gridCol w:w="2456"/>
        <w:gridCol w:w="998"/>
        <w:gridCol w:w="998"/>
        <w:gridCol w:w="998"/>
        <w:gridCol w:w="998"/>
        <w:gridCol w:w="996"/>
        <w:gridCol w:w="993"/>
      </w:tblGrid>
      <w:tr w:rsidR="00215C43" w:rsidRPr="00816BC3" w:rsidTr="003668FD">
        <w:trPr>
          <w:cnfStyle w:val="100000000000" w:firstRow="1" w:lastRow="0" w:firstColumn="0" w:lastColumn="0" w:oddVBand="0" w:evenVBand="0" w:oddHBand="0"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1290" w:type="pct"/>
            <w:noWrap/>
            <w:vAlign w:val="center"/>
            <w:hideMark/>
          </w:tcPr>
          <w:p w:rsidR="00215C43" w:rsidRPr="00816BC3" w:rsidRDefault="00215C43" w:rsidP="00C70BD0">
            <w:pPr>
              <w:jc w:val="center"/>
              <w:rPr>
                <w:rFonts w:ascii="Century Gothic" w:eastAsia="Times New Roman" w:hAnsi="Century Gothic" w:cs="Calibri"/>
                <w:b w:val="0"/>
                <w:color w:val="000000"/>
                <w:sz w:val="20"/>
                <w:szCs w:val="20"/>
                <w:lang w:val="id-ID" w:eastAsia="id-ID"/>
              </w:rPr>
            </w:pPr>
            <w:r w:rsidRPr="00816BC3">
              <w:rPr>
                <w:rFonts w:ascii="Century Gothic" w:eastAsia="Times New Roman" w:hAnsi="Century Gothic" w:cs="Calibri"/>
                <w:color w:val="000000"/>
                <w:sz w:val="20"/>
                <w:szCs w:val="20"/>
                <w:lang w:val="id-ID" w:eastAsia="id-ID"/>
              </w:rPr>
              <w:t>Koperasi Unit Desa</w:t>
            </w:r>
          </w:p>
        </w:tc>
        <w:tc>
          <w:tcPr>
            <w:tcW w:w="619" w:type="pct"/>
            <w:noWrap/>
            <w:vAlign w:val="center"/>
            <w:hideMark/>
          </w:tcPr>
          <w:p w:rsidR="00215C43" w:rsidRPr="00816BC3" w:rsidRDefault="00215C43" w:rsidP="00C70BD0">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b w:val="0"/>
                <w:color w:val="000000"/>
                <w:sz w:val="20"/>
                <w:szCs w:val="20"/>
                <w:lang w:val="id-ID" w:eastAsia="id-ID"/>
              </w:rPr>
            </w:pPr>
            <w:r w:rsidRPr="00816BC3">
              <w:rPr>
                <w:rFonts w:ascii="Century Gothic" w:eastAsia="Times New Roman" w:hAnsi="Century Gothic" w:cs="Calibri"/>
                <w:color w:val="000000"/>
                <w:sz w:val="20"/>
                <w:szCs w:val="20"/>
                <w:lang w:val="id-ID" w:eastAsia="id-ID"/>
              </w:rPr>
              <w:t>2009</w:t>
            </w:r>
          </w:p>
        </w:tc>
        <w:tc>
          <w:tcPr>
            <w:tcW w:w="619" w:type="pct"/>
            <w:noWrap/>
            <w:vAlign w:val="center"/>
            <w:hideMark/>
          </w:tcPr>
          <w:p w:rsidR="00215C43" w:rsidRPr="00816BC3" w:rsidRDefault="00215C43" w:rsidP="00C70BD0">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b w:val="0"/>
                <w:color w:val="000000"/>
                <w:sz w:val="20"/>
                <w:szCs w:val="20"/>
                <w:lang w:val="id-ID" w:eastAsia="id-ID"/>
              </w:rPr>
            </w:pPr>
            <w:r w:rsidRPr="00816BC3">
              <w:rPr>
                <w:rFonts w:ascii="Century Gothic" w:eastAsia="Times New Roman" w:hAnsi="Century Gothic" w:cs="Calibri"/>
                <w:color w:val="000000"/>
                <w:sz w:val="20"/>
                <w:szCs w:val="20"/>
                <w:lang w:val="id-ID" w:eastAsia="id-ID"/>
              </w:rPr>
              <w:t>2010</w:t>
            </w:r>
          </w:p>
        </w:tc>
        <w:tc>
          <w:tcPr>
            <w:tcW w:w="619" w:type="pct"/>
            <w:noWrap/>
            <w:vAlign w:val="center"/>
            <w:hideMark/>
          </w:tcPr>
          <w:p w:rsidR="00215C43" w:rsidRPr="00816BC3" w:rsidRDefault="00215C43" w:rsidP="00C70BD0">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b w:val="0"/>
                <w:color w:val="000000"/>
                <w:sz w:val="20"/>
                <w:szCs w:val="20"/>
                <w:lang w:val="id-ID" w:eastAsia="id-ID"/>
              </w:rPr>
            </w:pPr>
            <w:r w:rsidRPr="00816BC3">
              <w:rPr>
                <w:rFonts w:ascii="Century Gothic" w:eastAsia="Times New Roman" w:hAnsi="Century Gothic" w:cs="Calibri"/>
                <w:color w:val="000000"/>
                <w:sz w:val="20"/>
                <w:szCs w:val="20"/>
                <w:lang w:val="id-ID" w:eastAsia="id-ID"/>
              </w:rPr>
              <w:t>2011</w:t>
            </w:r>
          </w:p>
        </w:tc>
        <w:tc>
          <w:tcPr>
            <w:tcW w:w="619" w:type="pct"/>
            <w:noWrap/>
            <w:vAlign w:val="center"/>
            <w:hideMark/>
          </w:tcPr>
          <w:p w:rsidR="00215C43" w:rsidRPr="00816BC3" w:rsidRDefault="00215C43" w:rsidP="00C70BD0">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b w:val="0"/>
                <w:color w:val="000000"/>
                <w:sz w:val="20"/>
                <w:szCs w:val="20"/>
                <w:lang w:val="id-ID" w:eastAsia="id-ID"/>
              </w:rPr>
            </w:pPr>
            <w:r w:rsidRPr="00816BC3">
              <w:rPr>
                <w:rFonts w:ascii="Century Gothic" w:eastAsia="Times New Roman" w:hAnsi="Century Gothic" w:cs="Calibri"/>
                <w:color w:val="000000"/>
                <w:sz w:val="20"/>
                <w:szCs w:val="20"/>
                <w:lang w:val="id-ID" w:eastAsia="id-ID"/>
              </w:rPr>
              <w:t>2012</w:t>
            </w:r>
          </w:p>
        </w:tc>
        <w:tc>
          <w:tcPr>
            <w:tcW w:w="618" w:type="pct"/>
            <w:noWrap/>
            <w:vAlign w:val="center"/>
            <w:hideMark/>
          </w:tcPr>
          <w:p w:rsidR="00215C43" w:rsidRPr="00816BC3" w:rsidRDefault="00215C43" w:rsidP="00C70BD0">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b w:val="0"/>
                <w:color w:val="000000"/>
                <w:sz w:val="20"/>
                <w:szCs w:val="20"/>
                <w:lang w:val="id-ID" w:eastAsia="id-ID"/>
              </w:rPr>
            </w:pPr>
            <w:r w:rsidRPr="00816BC3">
              <w:rPr>
                <w:rFonts w:ascii="Century Gothic" w:eastAsia="Times New Roman" w:hAnsi="Century Gothic" w:cs="Calibri"/>
                <w:color w:val="000000"/>
                <w:sz w:val="20"/>
                <w:szCs w:val="20"/>
                <w:lang w:val="id-ID" w:eastAsia="id-ID"/>
              </w:rPr>
              <w:t>2013</w:t>
            </w:r>
          </w:p>
        </w:tc>
        <w:tc>
          <w:tcPr>
            <w:tcW w:w="616" w:type="pct"/>
            <w:vAlign w:val="center"/>
          </w:tcPr>
          <w:p w:rsidR="00215C43" w:rsidRPr="005D0C9A" w:rsidRDefault="00215C43" w:rsidP="00C70BD0">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color w:val="auto"/>
                <w:sz w:val="20"/>
                <w:szCs w:val="20"/>
                <w:lang w:eastAsia="id-ID"/>
              </w:rPr>
            </w:pPr>
            <w:r w:rsidRPr="005D0C9A">
              <w:rPr>
                <w:rFonts w:ascii="Century Gothic" w:eastAsia="Times New Roman" w:hAnsi="Century Gothic" w:cs="Calibri"/>
                <w:color w:val="auto"/>
                <w:sz w:val="20"/>
                <w:szCs w:val="20"/>
                <w:lang w:eastAsia="id-ID"/>
              </w:rPr>
              <w:t>2014</w:t>
            </w:r>
          </w:p>
        </w:tc>
      </w:tr>
      <w:tr w:rsidR="00E86C94" w:rsidRPr="00816BC3" w:rsidTr="003668FD">
        <w:trPr>
          <w:cnfStyle w:val="000000100000" w:firstRow="0" w:lastRow="0" w:firstColumn="0" w:lastColumn="0" w:oddVBand="0" w:evenVBand="0" w:oddHBand="1"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1290" w:type="pct"/>
            <w:noWrap/>
            <w:vAlign w:val="center"/>
            <w:hideMark/>
          </w:tcPr>
          <w:p w:rsidR="00E86C94" w:rsidRPr="00490EA7" w:rsidRDefault="00E86C94" w:rsidP="007323E0">
            <w:pPr>
              <w:jc w:val="center"/>
              <w:rPr>
                <w:rFonts w:ascii="Century Gothic" w:eastAsia="Times New Roman" w:hAnsi="Century Gothic" w:cs="Calibri"/>
                <w:color w:val="000000"/>
                <w:sz w:val="20"/>
                <w:szCs w:val="20"/>
                <w:lang w:eastAsia="id-ID"/>
              </w:rPr>
            </w:pPr>
            <w:r w:rsidRPr="00816BC3">
              <w:rPr>
                <w:rFonts w:ascii="Century Gothic" w:eastAsia="Times New Roman" w:hAnsi="Century Gothic" w:cs="Calibri"/>
                <w:color w:val="000000"/>
                <w:sz w:val="20"/>
                <w:szCs w:val="20"/>
                <w:lang w:val="id-ID" w:eastAsia="id-ID"/>
              </w:rPr>
              <w:t>Koperasi</w:t>
            </w:r>
            <w:r>
              <w:rPr>
                <w:rFonts w:ascii="Century Gothic" w:eastAsia="Times New Roman" w:hAnsi="Century Gothic" w:cs="Calibri"/>
                <w:color w:val="000000"/>
                <w:sz w:val="20"/>
                <w:szCs w:val="20"/>
                <w:lang w:eastAsia="id-ID"/>
              </w:rPr>
              <w:t xml:space="preserve"> (unit)</w:t>
            </w:r>
          </w:p>
        </w:tc>
        <w:tc>
          <w:tcPr>
            <w:tcW w:w="619" w:type="pct"/>
            <w:noWrap/>
            <w:vAlign w:val="center"/>
            <w:hideMark/>
          </w:tcPr>
          <w:p w:rsidR="00E86C94" w:rsidRPr="00816BC3" w:rsidRDefault="00E86C94" w:rsidP="00C70BD0">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7</w:t>
            </w:r>
          </w:p>
        </w:tc>
        <w:tc>
          <w:tcPr>
            <w:tcW w:w="619" w:type="pct"/>
            <w:noWrap/>
            <w:vAlign w:val="center"/>
            <w:hideMark/>
          </w:tcPr>
          <w:p w:rsidR="00E86C94" w:rsidRPr="00816BC3" w:rsidRDefault="00E86C94" w:rsidP="00C70BD0">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7</w:t>
            </w:r>
          </w:p>
        </w:tc>
        <w:tc>
          <w:tcPr>
            <w:tcW w:w="619" w:type="pct"/>
            <w:noWrap/>
            <w:vAlign w:val="center"/>
            <w:hideMark/>
          </w:tcPr>
          <w:p w:rsidR="00E86C94" w:rsidRPr="00816BC3" w:rsidRDefault="00E86C94" w:rsidP="00C70BD0">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7</w:t>
            </w:r>
          </w:p>
        </w:tc>
        <w:tc>
          <w:tcPr>
            <w:tcW w:w="619" w:type="pct"/>
            <w:noWrap/>
            <w:vAlign w:val="center"/>
            <w:hideMark/>
          </w:tcPr>
          <w:p w:rsidR="00E86C94" w:rsidRPr="00816BC3" w:rsidRDefault="00E86C94" w:rsidP="00C70BD0">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7</w:t>
            </w:r>
          </w:p>
        </w:tc>
        <w:tc>
          <w:tcPr>
            <w:tcW w:w="618" w:type="pct"/>
            <w:noWrap/>
            <w:vAlign w:val="center"/>
            <w:hideMark/>
          </w:tcPr>
          <w:p w:rsidR="00E86C94" w:rsidRPr="00816BC3" w:rsidRDefault="00E86C94" w:rsidP="00C70BD0">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7</w:t>
            </w:r>
          </w:p>
        </w:tc>
        <w:tc>
          <w:tcPr>
            <w:tcW w:w="616" w:type="pct"/>
            <w:vAlign w:val="center"/>
          </w:tcPr>
          <w:p w:rsidR="00E86C94" w:rsidRPr="005D0C9A" w:rsidRDefault="00E86C94" w:rsidP="00C70BD0">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auto"/>
                <w:sz w:val="20"/>
                <w:szCs w:val="20"/>
                <w:lang w:eastAsia="id-ID"/>
              </w:rPr>
            </w:pPr>
            <w:r w:rsidRPr="005D0C9A">
              <w:rPr>
                <w:rFonts w:ascii="Century Gothic" w:eastAsia="Times New Roman" w:hAnsi="Century Gothic" w:cs="Calibri"/>
                <w:color w:val="auto"/>
                <w:sz w:val="20"/>
                <w:szCs w:val="20"/>
                <w:lang w:eastAsia="id-ID"/>
              </w:rPr>
              <w:t>7</w:t>
            </w:r>
          </w:p>
        </w:tc>
      </w:tr>
      <w:tr w:rsidR="00E86C94" w:rsidRPr="00816BC3" w:rsidTr="003668FD">
        <w:trPr>
          <w:trHeight w:val="113"/>
        </w:trPr>
        <w:tc>
          <w:tcPr>
            <w:cnfStyle w:val="001000000000" w:firstRow="0" w:lastRow="0" w:firstColumn="1" w:lastColumn="0" w:oddVBand="0" w:evenVBand="0" w:oddHBand="0" w:evenHBand="0" w:firstRowFirstColumn="0" w:firstRowLastColumn="0" w:lastRowFirstColumn="0" w:lastRowLastColumn="0"/>
            <w:tcW w:w="1290" w:type="pct"/>
            <w:noWrap/>
            <w:vAlign w:val="center"/>
            <w:hideMark/>
          </w:tcPr>
          <w:p w:rsidR="00E86C94" w:rsidRPr="00490EA7" w:rsidRDefault="00E86C94" w:rsidP="007323E0">
            <w:pPr>
              <w:jc w:val="center"/>
              <w:rPr>
                <w:rFonts w:ascii="Century Gothic" w:eastAsia="Times New Roman" w:hAnsi="Century Gothic" w:cs="Calibri"/>
                <w:color w:val="000000"/>
                <w:sz w:val="20"/>
                <w:szCs w:val="20"/>
                <w:lang w:eastAsia="id-ID"/>
              </w:rPr>
            </w:pPr>
            <w:r w:rsidRPr="00816BC3">
              <w:rPr>
                <w:rFonts w:ascii="Century Gothic" w:eastAsia="Times New Roman" w:hAnsi="Century Gothic" w:cs="Calibri"/>
                <w:color w:val="000000"/>
                <w:sz w:val="20"/>
                <w:szCs w:val="20"/>
                <w:lang w:val="id-ID" w:eastAsia="id-ID"/>
              </w:rPr>
              <w:t>Anggota</w:t>
            </w:r>
            <w:r>
              <w:rPr>
                <w:rFonts w:ascii="Century Gothic" w:eastAsia="Times New Roman" w:hAnsi="Century Gothic" w:cs="Calibri"/>
                <w:color w:val="000000"/>
                <w:sz w:val="20"/>
                <w:szCs w:val="20"/>
                <w:lang w:eastAsia="id-ID"/>
              </w:rPr>
              <w:t xml:space="preserve"> (Orang) </w:t>
            </w:r>
          </w:p>
        </w:tc>
        <w:tc>
          <w:tcPr>
            <w:tcW w:w="619" w:type="pct"/>
            <w:noWrap/>
            <w:vAlign w:val="center"/>
            <w:hideMark/>
          </w:tcPr>
          <w:p w:rsidR="00E86C94" w:rsidRPr="00816BC3" w:rsidRDefault="00E86C94" w:rsidP="00C70BD0">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2702</w:t>
            </w:r>
          </w:p>
        </w:tc>
        <w:tc>
          <w:tcPr>
            <w:tcW w:w="619" w:type="pct"/>
            <w:noWrap/>
            <w:vAlign w:val="center"/>
            <w:hideMark/>
          </w:tcPr>
          <w:p w:rsidR="00E86C94" w:rsidRPr="00816BC3" w:rsidRDefault="00E86C94" w:rsidP="00C70BD0">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2702</w:t>
            </w:r>
          </w:p>
        </w:tc>
        <w:tc>
          <w:tcPr>
            <w:tcW w:w="619" w:type="pct"/>
            <w:noWrap/>
            <w:vAlign w:val="center"/>
            <w:hideMark/>
          </w:tcPr>
          <w:p w:rsidR="00E86C94" w:rsidRPr="00816BC3" w:rsidRDefault="00E86C94" w:rsidP="00C70BD0">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2702</w:t>
            </w:r>
          </w:p>
        </w:tc>
        <w:tc>
          <w:tcPr>
            <w:tcW w:w="619" w:type="pct"/>
            <w:noWrap/>
            <w:vAlign w:val="center"/>
            <w:hideMark/>
          </w:tcPr>
          <w:p w:rsidR="00E86C94" w:rsidRPr="00816BC3" w:rsidRDefault="00E86C94" w:rsidP="00C70BD0">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2772</w:t>
            </w:r>
          </w:p>
        </w:tc>
        <w:tc>
          <w:tcPr>
            <w:tcW w:w="618" w:type="pct"/>
            <w:noWrap/>
            <w:vAlign w:val="center"/>
            <w:hideMark/>
          </w:tcPr>
          <w:p w:rsidR="00E86C94" w:rsidRPr="00816BC3" w:rsidRDefault="00E86C94" w:rsidP="00C70BD0">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2772</w:t>
            </w:r>
          </w:p>
        </w:tc>
        <w:tc>
          <w:tcPr>
            <w:tcW w:w="616" w:type="pct"/>
            <w:vAlign w:val="center"/>
          </w:tcPr>
          <w:p w:rsidR="00E86C94" w:rsidRPr="005D0C9A" w:rsidRDefault="00E86C94" w:rsidP="00C70BD0">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auto"/>
                <w:sz w:val="20"/>
                <w:szCs w:val="20"/>
                <w:lang w:eastAsia="id-ID"/>
              </w:rPr>
            </w:pPr>
            <w:r w:rsidRPr="005D0C9A">
              <w:rPr>
                <w:rFonts w:ascii="Century Gothic" w:eastAsia="Times New Roman" w:hAnsi="Century Gothic" w:cs="Calibri"/>
                <w:color w:val="auto"/>
                <w:sz w:val="20"/>
                <w:szCs w:val="20"/>
                <w:lang w:eastAsia="id-ID"/>
              </w:rPr>
              <w:t>2652</w:t>
            </w:r>
          </w:p>
        </w:tc>
      </w:tr>
      <w:tr w:rsidR="00E86C94" w:rsidRPr="00816BC3" w:rsidTr="003668FD">
        <w:trPr>
          <w:cnfStyle w:val="000000100000" w:firstRow="0" w:lastRow="0" w:firstColumn="0" w:lastColumn="0" w:oddVBand="0" w:evenVBand="0" w:oddHBand="1" w:evenHBand="0" w:firstRowFirstColumn="0" w:firstRowLastColumn="0" w:lastRowFirstColumn="0" w:lastRowLastColumn="0"/>
          <w:trHeight w:val="113"/>
        </w:trPr>
        <w:tc>
          <w:tcPr>
            <w:cnfStyle w:val="001000000000" w:firstRow="0" w:lastRow="0" w:firstColumn="1" w:lastColumn="0" w:oddVBand="0" w:evenVBand="0" w:oddHBand="0" w:evenHBand="0" w:firstRowFirstColumn="0" w:firstRowLastColumn="0" w:lastRowFirstColumn="0" w:lastRowLastColumn="0"/>
            <w:tcW w:w="1290" w:type="pct"/>
            <w:noWrap/>
            <w:vAlign w:val="center"/>
            <w:hideMark/>
          </w:tcPr>
          <w:p w:rsidR="00E86C94" w:rsidRPr="00490EA7" w:rsidRDefault="00E86C94" w:rsidP="007323E0">
            <w:pPr>
              <w:jc w:val="center"/>
              <w:rPr>
                <w:rFonts w:ascii="Century Gothic" w:eastAsia="Times New Roman" w:hAnsi="Century Gothic" w:cs="Calibri"/>
                <w:color w:val="000000"/>
                <w:sz w:val="20"/>
                <w:szCs w:val="20"/>
                <w:lang w:eastAsia="id-ID"/>
              </w:rPr>
            </w:pPr>
            <w:r w:rsidRPr="00816BC3">
              <w:rPr>
                <w:rFonts w:ascii="Century Gothic" w:eastAsia="Times New Roman" w:hAnsi="Century Gothic" w:cs="Calibri"/>
                <w:color w:val="000000"/>
                <w:sz w:val="20"/>
                <w:szCs w:val="20"/>
                <w:lang w:val="id-ID" w:eastAsia="id-ID"/>
              </w:rPr>
              <w:t>Modal Sendiri</w:t>
            </w:r>
            <w:r>
              <w:rPr>
                <w:rFonts w:ascii="Century Gothic" w:eastAsia="Times New Roman" w:hAnsi="Century Gothic" w:cs="Calibri"/>
                <w:color w:val="000000"/>
                <w:sz w:val="20"/>
                <w:szCs w:val="20"/>
                <w:lang w:eastAsia="id-ID"/>
              </w:rPr>
              <w:t xml:space="preserve"> (Juta Rp)</w:t>
            </w:r>
          </w:p>
        </w:tc>
        <w:tc>
          <w:tcPr>
            <w:tcW w:w="619" w:type="pct"/>
            <w:noWrap/>
            <w:vAlign w:val="center"/>
            <w:hideMark/>
          </w:tcPr>
          <w:p w:rsidR="00E86C94" w:rsidRPr="00816BC3" w:rsidRDefault="00E86C94" w:rsidP="00C70BD0">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2690</w:t>
            </w:r>
          </w:p>
        </w:tc>
        <w:tc>
          <w:tcPr>
            <w:tcW w:w="619" w:type="pct"/>
            <w:noWrap/>
            <w:vAlign w:val="center"/>
            <w:hideMark/>
          </w:tcPr>
          <w:p w:rsidR="00E86C94" w:rsidRPr="00816BC3" w:rsidRDefault="00E86C94" w:rsidP="00C70BD0">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2690</w:t>
            </w:r>
          </w:p>
        </w:tc>
        <w:tc>
          <w:tcPr>
            <w:tcW w:w="619" w:type="pct"/>
            <w:noWrap/>
            <w:vAlign w:val="center"/>
            <w:hideMark/>
          </w:tcPr>
          <w:p w:rsidR="00E86C94" w:rsidRPr="00816BC3" w:rsidRDefault="00E86C94" w:rsidP="00C70BD0">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2690</w:t>
            </w:r>
          </w:p>
        </w:tc>
        <w:tc>
          <w:tcPr>
            <w:tcW w:w="619" w:type="pct"/>
            <w:noWrap/>
            <w:vAlign w:val="center"/>
            <w:hideMark/>
          </w:tcPr>
          <w:p w:rsidR="00E86C94" w:rsidRPr="00816BC3" w:rsidRDefault="00E86C94" w:rsidP="00C70BD0">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3036</w:t>
            </w:r>
          </w:p>
        </w:tc>
        <w:tc>
          <w:tcPr>
            <w:tcW w:w="618" w:type="pct"/>
            <w:noWrap/>
            <w:vAlign w:val="center"/>
            <w:hideMark/>
          </w:tcPr>
          <w:p w:rsidR="00E86C94" w:rsidRPr="00816BC3" w:rsidRDefault="00E86C94" w:rsidP="00C70BD0">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3036</w:t>
            </w:r>
          </w:p>
        </w:tc>
        <w:tc>
          <w:tcPr>
            <w:tcW w:w="616" w:type="pct"/>
            <w:vAlign w:val="center"/>
          </w:tcPr>
          <w:p w:rsidR="00E86C94" w:rsidRPr="005D0C9A" w:rsidRDefault="00E86C94" w:rsidP="00C70BD0">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auto"/>
                <w:sz w:val="20"/>
                <w:szCs w:val="20"/>
                <w:lang w:eastAsia="id-ID"/>
              </w:rPr>
            </w:pPr>
            <w:r w:rsidRPr="005D0C9A">
              <w:rPr>
                <w:rFonts w:ascii="Century Gothic" w:eastAsia="Times New Roman" w:hAnsi="Century Gothic" w:cs="Calibri"/>
                <w:color w:val="auto"/>
                <w:sz w:val="20"/>
                <w:szCs w:val="20"/>
                <w:lang w:eastAsia="id-ID"/>
              </w:rPr>
              <w:t>3097</w:t>
            </w:r>
          </w:p>
        </w:tc>
      </w:tr>
      <w:tr w:rsidR="00E86C94" w:rsidRPr="00816BC3" w:rsidTr="003668FD">
        <w:trPr>
          <w:trHeight w:val="113"/>
        </w:trPr>
        <w:tc>
          <w:tcPr>
            <w:cnfStyle w:val="001000000000" w:firstRow="0" w:lastRow="0" w:firstColumn="1" w:lastColumn="0" w:oddVBand="0" w:evenVBand="0" w:oddHBand="0" w:evenHBand="0" w:firstRowFirstColumn="0" w:firstRowLastColumn="0" w:lastRowFirstColumn="0" w:lastRowLastColumn="0"/>
            <w:tcW w:w="1290" w:type="pct"/>
            <w:noWrap/>
            <w:vAlign w:val="center"/>
            <w:hideMark/>
          </w:tcPr>
          <w:p w:rsidR="00E86C94" w:rsidRPr="00816BC3" w:rsidRDefault="00E86C94" w:rsidP="007323E0">
            <w:pPr>
              <w:jc w:val="center"/>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Modal Luar</w:t>
            </w:r>
            <w:r>
              <w:rPr>
                <w:rFonts w:ascii="Century Gothic" w:eastAsia="Times New Roman" w:hAnsi="Century Gothic" w:cs="Calibri"/>
                <w:color w:val="000000"/>
                <w:sz w:val="20"/>
                <w:szCs w:val="20"/>
                <w:lang w:eastAsia="id-ID"/>
              </w:rPr>
              <w:t xml:space="preserve"> (Juta Rp.)</w:t>
            </w:r>
          </w:p>
        </w:tc>
        <w:tc>
          <w:tcPr>
            <w:tcW w:w="619" w:type="pct"/>
            <w:noWrap/>
            <w:vAlign w:val="center"/>
            <w:hideMark/>
          </w:tcPr>
          <w:p w:rsidR="00E86C94" w:rsidRPr="00816BC3" w:rsidRDefault="00E86C94" w:rsidP="00C70BD0">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1021</w:t>
            </w:r>
          </w:p>
        </w:tc>
        <w:tc>
          <w:tcPr>
            <w:tcW w:w="619" w:type="pct"/>
            <w:noWrap/>
            <w:vAlign w:val="center"/>
            <w:hideMark/>
          </w:tcPr>
          <w:p w:rsidR="00E86C94" w:rsidRPr="00816BC3" w:rsidRDefault="00E86C94" w:rsidP="00C70BD0">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1021</w:t>
            </w:r>
          </w:p>
        </w:tc>
        <w:tc>
          <w:tcPr>
            <w:tcW w:w="619" w:type="pct"/>
            <w:noWrap/>
            <w:vAlign w:val="center"/>
            <w:hideMark/>
          </w:tcPr>
          <w:p w:rsidR="00E86C94" w:rsidRPr="00816BC3" w:rsidRDefault="00E86C94" w:rsidP="00C70BD0">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1021</w:t>
            </w:r>
          </w:p>
        </w:tc>
        <w:tc>
          <w:tcPr>
            <w:tcW w:w="619" w:type="pct"/>
            <w:noWrap/>
            <w:vAlign w:val="center"/>
            <w:hideMark/>
          </w:tcPr>
          <w:p w:rsidR="00E86C94" w:rsidRPr="00816BC3" w:rsidRDefault="00E86C94" w:rsidP="00C70BD0">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1021</w:t>
            </w:r>
          </w:p>
        </w:tc>
        <w:tc>
          <w:tcPr>
            <w:tcW w:w="618" w:type="pct"/>
            <w:noWrap/>
            <w:vAlign w:val="center"/>
            <w:hideMark/>
          </w:tcPr>
          <w:p w:rsidR="00E86C94" w:rsidRPr="00816BC3" w:rsidRDefault="00E86C94" w:rsidP="00C70BD0">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1021</w:t>
            </w:r>
          </w:p>
        </w:tc>
        <w:tc>
          <w:tcPr>
            <w:tcW w:w="616" w:type="pct"/>
            <w:vAlign w:val="center"/>
          </w:tcPr>
          <w:p w:rsidR="00E86C94" w:rsidRPr="005D0C9A" w:rsidRDefault="00E86C94" w:rsidP="00C70BD0">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auto"/>
                <w:sz w:val="20"/>
                <w:szCs w:val="20"/>
                <w:lang w:eastAsia="id-ID"/>
              </w:rPr>
            </w:pPr>
            <w:r w:rsidRPr="005D0C9A">
              <w:rPr>
                <w:rFonts w:ascii="Century Gothic" w:eastAsia="Times New Roman" w:hAnsi="Century Gothic" w:cs="Calibri"/>
                <w:color w:val="auto"/>
                <w:sz w:val="20"/>
                <w:szCs w:val="20"/>
                <w:lang w:eastAsia="id-ID"/>
              </w:rPr>
              <w:t>1021</w:t>
            </w:r>
          </w:p>
        </w:tc>
      </w:tr>
    </w:tbl>
    <w:p w:rsidR="00816BC3" w:rsidRDefault="00816BC3" w:rsidP="008F5011">
      <w:pPr>
        <w:tabs>
          <w:tab w:val="left" w:pos="1820"/>
        </w:tabs>
        <w:spacing w:after="0"/>
        <w:jc w:val="both"/>
        <w:rPr>
          <w:rFonts w:ascii="Century Gothic" w:hAnsi="Century Gothic"/>
          <w:i/>
          <w:sz w:val="16"/>
          <w:szCs w:val="16"/>
        </w:rPr>
      </w:pPr>
      <w:r w:rsidRPr="00816BC3">
        <w:rPr>
          <w:rFonts w:ascii="Century Gothic" w:hAnsi="Century Gothic"/>
          <w:i/>
          <w:sz w:val="16"/>
          <w:szCs w:val="16"/>
          <w:lang w:val="id-ID"/>
        </w:rPr>
        <w:t xml:space="preserve">    Sumber ; Dinas Perindustrisn dan perdagangan ; BPS Kota Baubau  2014 (diolah)</w:t>
      </w:r>
    </w:p>
    <w:p w:rsidR="001E6CFE" w:rsidRPr="001E6CFE" w:rsidRDefault="001E6CFE" w:rsidP="008F5011">
      <w:pPr>
        <w:tabs>
          <w:tab w:val="left" w:pos="1820"/>
        </w:tabs>
        <w:spacing w:after="0"/>
        <w:jc w:val="both"/>
        <w:rPr>
          <w:rFonts w:ascii="Century Gothic" w:hAnsi="Century Gothic"/>
          <w:i/>
          <w:sz w:val="16"/>
          <w:szCs w:val="16"/>
        </w:rPr>
      </w:pPr>
    </w:p>
    <w:p w:rsidR="006D0116" w:rsidRPr="00604F0E" w:rsidRDefault="00A866B4" w:rsidP="002F5B99">
      <w:pPr>
        <w:pStyle w:val="Heading5"/>
        <w:numPr>
          <w:ilvl w:val="0"/>
          <w:numId w:val="85"/>
        </w:numPr>
        <w:spacing w:line="360" w:lineRule="auto"/>
        <w:ind w:left="426"/>
        <w:rPr>
          <w:rFonts w:ascii="Arial Black" w:hAnsi="Arial Black"/>
          <w:sz w:val="22"/>
          <w:szCs w:val="22"/>
        </w:rPr>
      </w:pPr>
      <w:r w:rsidRPr="00604F0E">
        <w:rPr>
          <w:rFonts w:ascii="Arial Black" w:hAnsi="Arial Black"/>
          <w:sz w:val="22"/>
          <w:szCs w:val="22"/>
        </w:rPr>
        <w:t>Urusan Kebudayaan</w:t>
      </w:r>
    </w:p>
    <w:p w:rsidR="00816BC3" w:rsidRPr="00816BC3" w:rsidRDefault="006D0116" w:rsidP="00711A07">
      <w:pPr>
        <w:spacing w:after="0" w:line="360" w:lineRule="auto"/>
        <w:ind w:firstLine="426"/>
        <w:jc w:val="both"/>
        <w:rPr>
          <w:rFonts w:ascii="Century Gothic" w:hAnsi="Century Gothic"/>
          <w:sz w:val="20"/>
          <w:szCs w:val="20"/>
          <w:lang w:val="id-ID"/>
        </w:rPr>
      </w:pPr>
      <w:r w:rsidRPr="00DC6DE4">
        <w:rPr>
          <w:rFonts w:ascii="Century Gothic" w:eastAsia="MS UI Gothic" w:hAnsi="Century Gothic" w:cs="Levenim MT"/>
          <w:sz w:val="20"/>
          <w:szCs w:val="20"/>
        </w:rPr>
        <w:t>Arah kebijakan pada urusan bidang kebudayaan ini ditujukan untuk P</w:t>
      </w:r>
      <w:r w:rsidRPr="00DC6DE4">
        <w:rPr>
          <w:rFonts w:ascii="Century Gothic" w:eastAsia="MS UI Gothic" w:hAnsi="Century Gothic" w:cs="Levenim MT"/>
          <w:sz w:val="20"/>
          <w:szCs w:val="20"/>
          <w:lang w:eastAsia="id-ID"/>
        </w:rPr>
        <w:t xml:space="preserve">elestarian dan pengembangan nilai-nilai budaya daerah guna meningkatkan citra budaya lokal pada tingkat Regional, Nasional dan Internasional. </w:t>
      </w:r>
      <w:r w:rsidR="00816BC3" w:rsidRPr="00816BC3">
        <w:rPr>
          <w:rFonts w:ascii="Century Gothic" w:hAnsi="Century Gothic"/>
          <w:sz w:val="20"/>
          <w:szCs w:val="20"/>
          <w:lang w:val="id-ID"/>
        </w:rPr>
        <w:t>Sebagai kota budaya Kota Baubau memiliki berbagai upacara adat dan budaya, yang dijalankan oleh masyarakat diantaranya :</w:t>
      </w:r>
    </w:p>
    <w:p w:rsidR="00D772C4" w:rsidRPr="009523F4" w:rsidRDefault="00816BC3" w:rsidP="002F5B99">
      <w:pPr>
        <w:pStyle w:val="ListParagraph"/>
        <w:numPr>
          <w:ilvl w:val="0"/>
          <w:numId w:val="102"/>
        </w:numPr>
        <w:tabs>
          <w:tab w:val="left" w:pos="1820"/>
        </w:tabs>
        <w:spacing w:line="360" w:lineRule="auto"/>
        <w:ind w:left="426"/>
        <w:jc w:val="both"/>
        <w:rPr>
          <w:rFonts w:ascii="Century Gothic" w:hAnsi="Century Gothic"/>
          <w:spacing w:val="-4"/>
          <w:sz w:val="20"/>
          <w:szCs w:val="20"/>
          <w:lang w:val="id-ID"/>
        </w:rPr>
      </w:pPr>
      <w:r w:rsidRPr="009523F4">
        <w:rPr>
          <w:rFonts w:ascii="Century Gothic" w:hAnsi="Century Gothic"/>
          <w:spacing w:val="-4"/>
          <w:sz w:val="20"/>
          <w:szCs w:val="20"/>
          <w:lang w:val="id-ID"/>
        </w:rPr>
        <w:t>Festival perairan Pulau makasar (</w:t>
      </w:r>
      <w:r w:rsidRPr="009523F4">
        <w:rPr>
          <w:rFonts w:ascii="Century Gothic" w:hAnsi="Century Gothic" w:cs="Arial"/>
          <w:i/>
          <w:iCs/>
          <w:spacing w:val="-4"/>
          <w:sz w:val="20"/>
          <w:szCs w:val="20"/>
          <w:bdr w:val="none" w:sz="0" w:space="0" w:color="auto" w:frame="1"/>
          <w:shd w:val="clear" w:color="auto" w:fill="FFFFFF"/>
        </w:rPr>
        <w:t>tuturangianaandala</w:t>
      </w:r>
      <w:r w:rsidRPr="009523F4">
        <w:rPr>
          <w:rFonts w:ascii="Century Gothic" w:hAnsi="Century Gothic" w:cs="Arial"/>
          <w:i/>
          <w:iCs/>
          <w:spacing w:val="-4"/>
          <w:sz w:val="20"/>
          <w:szCs w:val="20"/>
          <w:bdr w:val="none" w:sz="0" w:space="0" w:color="auto" w:frame="1"/>
          <w:shd w:val="clear" w:color="auto" w:fill="FFFFFF"/>
          <w:lang w:val="id-ID"/>
        </w:rPr>
        <w:t>)</w:t>
      </w:r>
      <w:r w:rsidR="00711A07" w:rsidRPr="009523F4">
        <w:rPr>
          <w:rFonts w:ascii="Century Gothic" w:hAnsi="Century Gothic" w:cs="Arial"/>
          <w:i/>
          <w:iCs/>
          <w:spacing w:val="-4"/>
          <w:sz w:val="20"/>
          <w:szCs w:val="20"/>
          <w:bdr w:val="none" w:sz="0" w:space="0" w:color="auto" w:frame="1"/>
          <w:shd w:val="clear" w:color="auto" w:fill="FFFFFF"/>
        </w:rPr>
        <w:t xml:space="preserve">, </w:t>
      </w:r>
      <w:r w:rsidRPr="009523F4">
        <w:rPr>
          <w:rFonts w:ascii="Century Gothic" w:hAnsi="Century Gothic" w:cs="Arial"/>
          <w:spacing w:val="-4"/>
          <w:sz w:val="20"/>
          <w:szCs w:val="20"/>
          <w:shd w:val="clear" w:color="auto" w:fill="FFFFFF"/>
          <w:lang w:val="id-ID"/>
        </w:rPr>
        <w:t>R</w:t>
      </w:r>
      <w:r w:rsidRPr="009523F4">
        <w:rPr>
          <w:rFonts w:ascii="Century Gothic" w:hAnsi="Century Gothic" w:cs="Arial"/>
          <w:spacing w:val="-4"/>
          <w:sz w:val="20"/>
          <w:szCs w:val="20"/>
          <w:shd w:val="clear" w:color="auto" w:fill="FFFFFF"/>
        </w:rPr>
        <w:t>itual</w:t>
      </w:r>
      <w:r w:rsidRPr="009523F4">
        <w:rPr>
          <w:rStyle w:val="apple-converted-space"/>
          <w:rFonts w:ascii="Century Gothic" w:hAnsi="Century Gothic" w:cs="Arial"/>
          <w:spacing w:val="-4"/>
          <w:sz w:val="20"/>
          <w:szCs w:val="20"/>
          <w:shd w:val="clear" w:color="auto" w:fill="FFFFFF"/>
        </w:rPr>
        <w:t> </w:t>
      </w:r>
      <w:r w:rsidR="00711A07" w:rsidRPr="009523F4">
        <w:rPr>
          <w:rFonts w:ascii="Century Gothic" w:hAnsi="Century Gothic" w:cs="Arial"/>
          <w:i/>
          <w:iCs/>
          <w:spacing w:val="-4"/>
          <w:sz w:val="20"/>
          <w:szCs w:val="20"/>
          <w:bdr w:val="none" w:sz="0" w:space="0" w:color="auto" w:frame="1"/>
          <w:shd w:val="clear" w:color="auto" w:fill="FFFFFF"/>
        </w:rPr>
        <w:t xml:space="preserve">ini </w:t>
      </w:r>
      <w:r w:rsidRPr="009523F4">
        <w:rPr>
          <w:rStyle w:val="apple-converted-space"/>
          <w:rFonts w:ascii="Century Gothic" w:hAnsi="Century Gothic" w:cs="Arial"/>
          <w:i/>
          <w:iCs/>
          <w:spacing w:val="-4"/>
          <w:sz w:val="20"/>
          <w:szCs w:val="20"/>
          <w:bdr w:val="none" w:sz="0" w:space="0" w:color="auto" w:frame="1"/>
          <w:shd w:val="clear" w:color="auto" w:fill="FFFFFF"/>
        </w:rPr>
        <w:t> </w:t>
      </w:r>
      <w:r w:rsidRPr="009523F4">
        <w:rPr>
          <w:rFonts w:ascii="Century Gothic" w:hAnsi="Century Gothic" w:cs="Arial"/>
          <w:spacing w:val="-4"/>
          <w:sz w:val="20"/>
          <w:szCs w:val="20"/>
          <w:shd w:val="clear" w:color="auto" w:fill="FFFFFF"/>
        </w:rPr>
        <w:t>merupakan tradisi melarung sesaji di laut yang dilaksanakan secara turun-temurun oleh  masyarakat nelayan Pulau Makassar</w:t>
      </w:r>
      <w:r w:rsidRPr="009523F4">
        <w:rPr>
          <w:rFonts w:ascii="Century Gothic" w:hAnsi="Century Gothic" w:cs="Arial"/>
          <w:spacing w:val="-4"/>
          <w:sz w:val="20"/>
          <w:szCs w:val="20"/>
          <w:shd w:val="clear" w:color="auto" w:fill="FFFFFF"/>
          <w:lang w:val="id-ID"/>
        </w:rPr>
        <w:t xml:space="preserve">. </w:t>
      </w:r>
      <w:r w:rsidRPr="009523F4">
        <w:rPr>
          <w:rFonts w:ascii="Century Gothic" w:hAnsi="Century Gothic"/>
          <w:color w:val="000000"/>
          <w:spacing w:val="-4"/>
          <w:sz w:val="20"/>
          <w:szCs w:val="20"/>
          <w:shd w:val="clear" w:color="auto" w:fill="FFFFFF"/>
        </w:rPr>
        <w:t xml:space="preserve">Festival Perairan Pulau Makasar merupakan program tahunan Pemerintah Kota Baubau yang diadakan setiap tanggal 18 hingga 21 Juli dan sudah masuk dalam Kalender Event Pariwisata Nasional.  </w:t>
      </w:r>
    </w:p>
    <w:p w:rsidR="00816BC3" w:rsidRPr="00D772C4" w:rsidRDefault="00816BC3" w:rsidP="002F5B99">
      <w:pPr>
        <w:pStyle w:val="ListParagraph"/>
        <w:numPr>
          <w:ilvl w:val="0"/>
          <w:numId w:val="102"/>
        </w:numPr>
        <w:tabs>
          <w:tab w:val="left" w:pos="1820"/>
        </w:tabs>
        <w:spacing w:line="360" w:lineRule="auto"/>
        <w:ind w:left="426"/>
        <w:jc w:val="both"/>
        <w:rPr>
          <w:rFonts w:ascii="Century Gothic" w:hAnsi="Century Gothic" w:cs="Arial"/>
          <w:color w:val="000000"/>
          <w:sz w:val="20"/>
          <w:szCs w:val="20"/>
          <w:shd w:val="clear" w:color="auto" w:fill="F8F8FF"/>
          <w:lang w:val="id-ID"/>
        </w:rPr>
      </w:pPr>
      <w:r w:rsidRPr="00D772C4">
        <w:rPr>
          <w:rFonts w:ascii="Century Gothic" w:hAnsi="Century Gothic"/>
          <w:color w:val="000000"/>
          <w:sz w:val="20"/>
          <w:szCs w:val="20"/>
          <w:shd w:val="clear" w:color="auto" w:fill="FFFFFF"/>
          <w:lang w:val="id-ID"/>
        </w:rPr>
        <w:t>Mataa</w:t>
      </w:r>
      <w:r w:rsidR="00D772C4" w:rsidRPr="00D772C4">
        <w:rPr>
          <w:rFonts w:ascii="Century Gothic" w:hAnsi="Century Gothic"/>
          <w:color w:val="000000"/>
          <w:sz w:val="20"/>
          <w:szCs w:val="20"/>
          <w:shd w:val="clear" w:color="auto" w:fill="FFFFFF"/>
        </w:rPr>
        <w:t xml:space="preserve">, </w:t>
      </w:r>
      <w:r w:rsidRPr="00D772C4">
        <w:rPr>
          <w:rFonts w:ascii="Century Gothic" w:hAnsi="Century Gothic" w:cs="Arial"/>
          <w:color w:val="000000"/>
          <w:sz w:val="20"/>
          <w:szCs w:val="20"/>
          <w:shd w:val="clear" w:color="auto" w:fill="F8F8FF"/>
        </w:rPr>
        <w:t>Mata’a atau dalam bahasa buton “bersenang-senang” merupakan pesta adat masyarakat suku cia-cia Laporo, Baubau, Sulawesi Tenggara. Pesta adat ini merupakan bentuk rasa terima kasih karena berhasil dalam masa panen. Pesta adat ini biasanya digelar menjelang masa tanam berikutnya.</w:t>
      </w:r>
    </w:p>
    <w:p w:rsidR="00816BC3" w:rsidRPr="00D772C4" w:rsidRDefault="00816BC3" w:rsidP="002F5B99">
      <w:pPr>
        <w:pStyle w:val="ListParagraph"/>
        <w:numPr>
          <w:ilvl w:val="0"/>
          <w:numId w:val="102"/>
        </w:numPr>
        <w:tabs>
          <w:tab w:val="left" w:pos="1820"/>
        </w:tabs>
        <w:spacing w:line="360" w:lineRule="auto"/>
        <w:ind w:left="426"/>
        <w:jc w:val="both"/>
        <w:rPr>
          <w:rFonts w:ascii="Century Gothic" w:hAnsi="Century Gothic"/>
          <w:sz w:val="20"/>
          <w:szCs w:val="20"/>
          <w:shd w:val="clear" w:color="auto" w:fill="FFFFFF"/>
          <w:lang w:val="id-ID"/>
        </w:rPr>
      </w:pPr>
      <w:r w:rsidRPr="00D772C4">
        <w:rPr>
          <w:rFonts w:ascii="Century Gothic" w:hAnsi="Century Gothic" w:cs="Arial"/>
          <w:color w:val="000000"/>
          <w:sz w:val="20"/>
          <w:szCs w:val="20"/>
          <w:shd w:val="clear" w:color="auto" w:fill="F8F8FF"/>
          <w:lang w:val="id-ID"/>
        </w:rPr>
        <w:t>Goraana oputa</w:t>
      </w:r>
      <w:r w:rsidR="00D772C4" w:rsidRPr="00D772C4">
        <w:rPr>
          <w:rFonts w:ascii="Century Gothic" w:hAnsi="Century Gothic" w:cs="Arial"/>
          <w:color w:val="000000"/>
          <w:sz w:val="20"/>
          <w:szCs w:val="20"/>
          <w:shd w:val="clear" w:color="auto" w:fill="F8F8FF"/>
        </w:rPr>
        <w:t xml:space="preserve">, </w:t>
      </w:r>
      <w:r w:rsidRPr="00D772C4">
        <w:rPr>
          <w:rFonts w:ascii="Century Gothic" w:hAnsi="Century Gothic"/>
          <w:sz w:val="20"/>
          <w:szCs w:val="20"/>
          <w:shd w:val="clear" w:color="auto" w:fill="FFFFFF"/>
          <w:lang w:val="id-ID"/>
        </w:rPr>
        <w:t>Kegiatan yang dilakukan dalam rangka memperingati Maulid Nabi Muhammad S.A.W, yang merupakan akulturasi tradisi tradisi bbudaya Butuni dengan islam yang mengandung arti tentang permohonan sultan kepada ALLAH,S.W. Agar negerinya diberi keselamatan, keamanan, jauh dari segala mara bahaya</w:t>
      </w:r>
    </w:p>
    <w:p w:rsidR="00D772C4" w:rsidRPr="00D772C4" w:rsidRDefault="00816BC3" w:rsidP="002F5B99">
      <w:pPr>
        <w:pStyle w:val="ListParagraph"/>
        <w:numPr>
          <w:ilvl w:val="0"/>
          <w:numId w:val="102"/>
        </w:numPr>
        <w:tabs>
          <w:tab w:val="left" w:pos="1820"/>
        </w:tabs>
        <w:spacing w:line="360" w:lineRule="auto"/>
        <w:ind w:left="426"/>
        <w:jc w:val="both"/>
        <w:rPr>
          <w:rFonts w:ascii="Century Gothic" w:hAnsi="Century Gothic" w:cs="Arial"/>
          <w:b/>
          <w:sz w:val="20"/>
          <w:szCs w:val="20"/>
          <w:shd w:val="clear" w:color="auto" w:fill="F8F8FF"/>
        </w:rPr>
      </w:pPr>
      <w:r w:rsidRPr="00D772C4">
        <w:rPr>
          <w:rFonts w:ascii="Century Gothic" w:hAnsi="Century Gothic" w:cs="Arial"/>
          <w:sz w:val="20"/>
          <w:szCs w:val="20"/>
          <w:shd w:val="clear" w:color="auto" w:fill="F8F8FF"/>
          <w:lang w:val="id-ID"/>
        </w:rPr>
        <w:t>Qunua</w:t>
      </w:r>
      <w:r w:rsidR="00D772C4" w:rsidRPr="00D772C4">
        <w:rPr>
          <w:rFonts w:ascii="Century Gothic" w:hAnsi="Century Gothic" w:cs="Arial"/>
          <w:sz w:val="20"/>
          <w:szCs w:val="20"/>
          <w:shd w:val="clear" w:color="auto" w:fill="F8F8FF"/>
        </w:rPr>
        <w:t xml:space="preserve">, </w:t>
      </w:r>
      <w:r w:rsidRPr="00D772C4">
        <w:rPr>
          <w:rFonts w:ascii="Century Gothic" w:hAnsi="Century Gothic"/>
          <w:sz w:val="20"/>
          <w:szCs w:val="20"/>
          <w:shd w:val="clear" w:color="auto" w:fill="FFFFFF"/>
          <w:lang w:val="id-ID"/>
        </w:rPr>
        <w:t>yaitu upacara yang berkaitan dengan peringatan Nuzulun Qur’an(Qunut).Upacara ini biasanya dilaksanakan pada pertengahan bulan suci Ramadhan atau pada 15 malam puasa dimana masyarakat memeriahkannya dengan membawa sejumlah makanan di masjid untuk dimakan secara bersama-sama menjelang waktu sahur.</w:t>
      </w:r>
    </w:p>
    <w:p w:rsidR="00816BC3" w:rsidRPr="00D772C4" w:rsidRDefault="00816BC3" w:rsidP="002F5B99">
      <w:pPr>
        <w:pStyle w:val="ListParagraph"/>
        <w:numPr>
          <w:ilvl w:val="0"/>
          <w:numId w:val="102"/>
        </w:numPr>
        <w:tabs>
          <w:tab w:val="left" w:pos="1820"/>
        </w:tabs>
        <w:spacing w:line="360" w:lineRule="auto"/>
        <w:ind w:left="426"/>
        <w:jc w:val="both"/>
        <w:rPr>
          <w:rFonts w:ascii="Century Gothic" w:hAnsi="Century Gothic" w:cs="Arial"/>
          <w:b/>
          <w:sz w:val="20"/>
          <w:szCs w:val="20"/>
          <w:shd w:val="clear" w:color="auto" w:fill="F8F8FF"/>
        </w:rPr>
      </w:pPr>
      <w:r w:rsidRPr="00D772C4">
        <w:rPr>
          <w:rStyle w:val="Strong"/>
          <w:rFonts w:ascii="Century Gothic" w:hAnsi="Century Gothic"/>
          <w:sz w:val="20"/>
          <w:szCs w:val="20"/>
          <w:bdr w:val="none" w:sz="0" w:space="0" w:color="auto" w:frame="1"/>
          <w:shd w:val="clear" w:color="auto" w:fill="FFFFFF"/>
        </w:rPr>
        <w:t>Kadhiri</w:t>
      </w:r>
      <w:r w:rsidR="00D772C4" w:rsidRPr="00D772C4">
        <w:rPr>
          <w:rStyle w:val="Strong"/>
          <w:rFonts w:ascii="Century Gothic" w:hAnsi="Century Gothic"/>
          <w:sz w:val="20"/>
          <w:szCs w:val="20"/>
          <w:bdr w:val="none" w:sz="0" w:space="0" w:color="auto" w:frame="1"/>
          <w:shd w:val="clear" w:color="auto" w:fill="FFFFFF"/>
        </w:rPr>
        <w:t xml:space="preserve">, </w:t>
      </w:r>
      <w:r w:rsidRPr="00D772C4">
        <w:rPr>
          <w:rFonts w:ascii="Century Gothic" w:hAnsi="Century Gothic"/>
          <w:sz w:val="20"/>
          <w:szCs w:val="20"/>
          <w:shd w:val="clear" w:color="auto" w:fill="FFFFFF"/>
          <w:lang w:val="id-ID"/>
        </w:rPr>
        <w:t>yaitu upacara yang berkaitan dengan turunya Lailatul Qadar dibulan Suci Ramadhan.Biasanya dilaksanakaan pada 27 malam Ramadhan,karena di yakini pada malam itulah turu</w:t>
      </w:r>
      <w:r w:rsidR="009523F4">
        <w:rPr>
          <w:rFonts w:ascii="Century Gothic" w:hAnsi="Century Gothic"/>
          <w:sz w:val="20"/>
          <w:szCs w:val="20"/>
          <w:shd w:val="clear" w:color="auto" w:fill="FFFFFF"/>
        </w:rPr>
        <w:t>n</w:t>
      </w:r>
      <w:r w:rsidRPr="00D772C4">
        <w:rPr>
          <w:rFonts w:ascii="Century Gothic" w:hAnsi="Century Gothic"/>
          <w:sz w:val="20"/>
          <w:szCs w:val="20"/>
          <w:shd w:val="clear" w:color="auto" w:fill="FFFFFF"/>
          <w:lang w:val="id-ID"/>
        </w:rPr>
        <w:t>nya Lailatul Qadar.</w:t>
      </w:r>
      <w:r w:rsidRPr="00D772C4">
        <w:rPr>
          <w:rFonts w:ascii="Century Gothic" w:hAnsi="Century Gothic"/>
          <w:sz w:val="20"/>
          <w:szCs w:val="20"/>
          <w:shd w:val="clear" w:color="auto" w:fill="FFFFFF"/>
        </w:rPr>
        <w:t xml:space="preserve"> </w:t>
      </w:r>
    </w:p>
    <w:p w:rsidR="006D0116" w:rsidRPr="00DC6DE4" w:rsidRDefault="006D0116" w:rsidP="008F5011">
      <w:pPr>
        <w:spacing w:after="0" w:line="360" w:lineRule="auto"/>
        <w:rPr>
          <w:rFonts w:ascii="Century Gothic" w:eastAsia="MS UI Gothic" w:hAnsi="Century Gothic" w:cs="Levenim MT"/>
          <w:sz w:val="20"/>
          <w:szCs w:val="20"/>
        </w:rPr>
      </w:pPr>
    </w:p>
    <w:p w:rsidR="006D0116" w:rsidRPr="005A0310" w:rsidRDefault="00A866B4" w:rsidP="002F5B99">
      <w:pPr>
        <w:pStyle w:val="Heading5"/>
        <w:numPr>
          <w:ilvl w:val="0"/>
          <w:numId w:val="85"/>
        </w:numPr>
        <w:spacing w:line="360" w:lineRule="auto"/>
        <w:ind w:left="426"/>
        <w:rPr>
          <w:rFonts w:ascii="Arial Black" w:hAnsi="Arial Black"/>
          <w:sz w:val="22"/>
          <w:szCs w:val="22"/>
        </w:rPr>
      </w:pPr>
      <w:r w:rsidRPr="005A0310">
        <w:rPr>
          <w:rFonts w:ascii="Arial Black" w:hAnsi="Arial Black"/>
          <w:sz w:val="22"/>
          <w:szCs w:val="22"/>
        </w:rPr>
        <w:lastRenderedPageBreak/>
        <w:t>Urusan Wajib Kepemudaan dan Olahraga</w:t>
      </w:r>
    </w:p>
    <w:p w:rsidR="006D0116" w:rsidRPr="00DC6DE4" w:rsidRDefault="006D0116" w:rsidP="008F5011">
      <w:pPr>
        <w:spacing w:after="0" w:line="360" w:lineRule="auto"/>
        <w:ind w:firstLine="426"/>
        <w:jc w:val="both"/>
        <w:rPr>
          <w:rFonts w:ascii="Century Gothic" w:eastAsia="MS UI Gothic" w:hAnsi="Century Gothic" w:cs="Levenim MT"/>
          <w:sz w:val="20"/>
          <w:szCs w:val="20"/>
        </w:rPr>
      </w:pPr>
      <w:r w:rsidRPr="009523F4">
        <w:rPr>
          <w:rFonts w:ascii="Century Gothic" w:eastAsia="MS UI Gothic" w:hAnsi="Century Gothic" w:cs="Levenim MT"/>
          <w:spacing w:val="-2"/>
          <w:sz w:val="20"/>
          <w:szCs w:val="20"/>
        </w:rPr>
        <w:t xml:space="preserve">Sasaran </w:t>
      </w:r>
      <w:r w:rsidRPr="009523F4">
        <w:rPr>
          <w:rFonts w:ascii="Century Gothic" w:eastAsia="MS UI Gothic" w:hAnsi="Century Gothic" w:cs="Levenim MT"/>
          <w:spacing w:val="-2"/>
          <w:sz w:val="20"/>
          <w:szCs w:val="20"/>
          <w:lang w:val="sv-SE"/>
        </w:rPr>
        <w:t xml:space="preserve">yang akan dicapai pada pembangunan bidang kepemudaan dan olah raga adalah meningkatnya peran pemuda dalam pembangunan dan kualitas </w:t>
      </w:r>
      <w:r w:rsidRPr="009523F4">
        <w:rPr>
          <w:rFonts w:ascii="Century Gothic" w:eastAsia="MS UI Gothic" w:hAnsi="Century Gothic" w:cs="Levenim MT"/>
          <w:spacing w:val="-2"/>
          <w:sz w:val="20"/>
          <w:szCs w:val="20"/>
          <w:lang w:val="af-ZA"/>
        </w:rPr>
        <w:t>olahraga</w:t>
      </w:r>
      <w:r w:rsidRPr="009523F4">
        <w:rPr>
          <w:rFonts w:ascii="Century Gothic" w:eastAsia="MS UI Gothic" w:hAnsi="Century Gothic" w:cs="Levenim MT"/>
          <w:spacing w:val="-2"/>
          <w:sz w:val="20"/>
          <w:szCs w:val="20"/>
        </w:rPr>
        <w:t xml:space="preserve">. Untuk mencapai sasaran tersebut, kebijakan pembangunan diarahkan pada upaya </w:t>
      </w:r>
      <w:r w:rsidRPr="009523F4">
        <w:rPr>
          <w:rFonts w:ascii="Century Gothic" w:eastAsia="MS UI Gothic" w:hAnsi="Century Gothic" w:cs="Levenim MT"/>
          <w:spacing w:val="-2"/>
          <w:sz w:val="20"/>
          <w:szCs w:val="20"/>
          <w:lang w:val="sv-SE"/>
        </w:rPr>
        <w:t>meningkatkan kualitas dan peran pemuda, kesegaran jasmani masyarakat dan mendorong prestasi</w:t>
      </w:r>
      <w:r w:rsidRPr="009523F4">
        <w:rPr>
          <w:rFonts w:ascii="Century Gothic" w:eastAsia="MS UI Gothic" w:hAnsi="Century Gothic" w:cs="Levenim MT"/>
          <w:spacing w:val="-2"/>
          <w:sz w:val="20"/>
          <w:szCs w:val="20"/>
        </w:rPr>
        <w:t xml:space="preserve"> olahraga.</w:t>
      </w:r>
      <w:r w:rsidR="00D4237E" w:rsidRPr="009523F4">
        <w:rPr>
          <w:rFonts w:ascii="Century Gothic" w:eastAsia="MS UI Gothic" w:hAnsi="Century Gothic" w:cs="Levenim MT"/>
          <w:spacing w:val="-2"/>
          <w:sz w:val="20"/>
          <w:szCs w:val="20"/>
        </w:rPr>
        <w:t xml:space="preserve"> Di Kota  Baubau terdapat sejumlah fasilitas Olahraga seperti Lapangan Sepakbola dan B</w:t>
      </w:r>
      <w:r w:rsidR="005A0310" w:rsidRPr="009523F4">
        <w:rPr>
          <w:rFonts w:ascii="Century Gothic" w:eastAsia="MS UI Gothic" w:hAnsi="Century Gothic" w:cs="Levenim MT"/>
          <w:spacing w:val="-2"/>
          <w:sz w:val="20"/>
          <w:szCs w:val="20"/>
        </w:rPr>
        <w:t>asket di Lapangan Lembah Hijau</w:t>
      </w:r>
      <w:r w:rsidR="005A0310">
        <w:rPr>
          <w:rFonts w:ascii="Century Gothic" w:eastAsia="MS UI Gothic" w:hAnsi="Century Gothic" w:cs="Levenim MT"/>
          <w:sz w:val="20"/>
          <w:szCs w:val="20"/>
        </w:rPr>
        <w:t xml:space="preserve"> dan Lapangan eks Stadion di depan Gedung Maedani. </w:t>
      </w:r>
      <w:r w:rsidR="00D4237E">
        <w:rPr>
          <w:rFonts w:ascii="Century Gothic" w:eastAsia="MS UI Gothic" w:hAnsi="Century Gothic" w:cs="Levenim MT"/>
          <w:sz w:val="20"/>
          <w:szCs w:val="20"/>
        </w:rPr>
        <w:t xml:space="preserve">Saat ini Pemerintah Kota Baubau sedang melakukan pengembangan kawasan Gedung Olah Raga di Kecamatan Lea-Lea.  </w:t>
      </w:r>
    </w:p>
    <w:p w:rsidR="006D0116" w:rsidRPr="00DC6DE4" w:rsidRDefault="006D0116" w:rsidP="008F5011">
      <w:pPr>
        <w:pStyle w:val="ListParagraph"/>
        <w:spacing w:line="360" w:lineRule="auto"/>
        <w:ind w:left="1985"/>
        <w:rPr>
          <w:rFonts w:ascii="Century Gothic" w:eastAsia="MS UI Gothic" w:hAnsi="Century Gothic" w:cs="Levenim MT"/>
          <w:sz w:val="20"/>
          <w:szCs w:val="20"/>
          <w:lang w:val="af-ZA"/>
        </w:rPr>
      </w:pPr>
    </w:p>
    <w:p w:rsidR="006D0116" w:rsidRPr="005E5CA0" w:rsidRDefault="00A866B4" w:rsidP="002F5B99">
      <w:pPr>
        <w:pStyle w:val="Heading5"/>
        <w:numPr>
          <w:ilvl w:val="0"/>
          <w:numId w:val="85"/>
        </w:numPr>
        <w:spacing w:line="360" w:lineRule="auto"/>
        <w:ind w:left="426"/>
        <w:rPr>
          <w:rFonts w:ascii="Arial Black" w:hAnsi="Arial Black"/>
          <w:sz w:val="22"/>
          <w:szCs w:val="22"/>
        </w:rPr>
      </w:pPr>
      <w:r w:rsidRPr="005E5CA0">
        <w:rPr>
          <w:rFonts w:ascii="Arial Black" w:hAnsi="Arial Black"/>
          <w:sz w:val="22"/>
          <w:szCs w:val="22"/>
        </w:rPr>
        <w:t>Urusan Wajib Kesatuan Bangsa dan Politik Dalam Negeri</w:t>
      </w:r>
    </w:p>
    <w:p w:rsidR="006D0116" w:rsidRDefault="006D0116" w:rsidP="008F5011">
      <w:pPr>
        <w:spacing w:after="0" w:line="360" w:lineRule="auto"/>
        <w:ind w:firstLine="426"/>
        <w:jc w:val="both"/>
        <w:rPr>
          <w:rFonts w:ascii="Century Gothic" w:eastAsia="MS UI Gothic" w:hAnsi="Century Gothic" w:cs="Levenim MT"/>
          <w:sz w:val="20"/>
          <w:szCs w:val="20"/>
        </w:rPr>
      </w:pPr>
      <w:r w:rsidRPr="00DC6DE4">
        <w:rPr>
          <w:rFonts w:ascii="Century Gothic" w:eastAsia="MS UI Gothic" w:hAnsi="Century Gothic" w:cs="Levenim MT"/>
          <w:sz w:val="20"/>
          <w:szCs w:val="20"/>
        </w:rPr>
        <w:t xml:space="preserve">Arah kebijakan pembangunan pada urusan wajib Kesatuan Bangsa dan Politik dalam Negeri diarahkan untuk menciptakan ketentraman dan ketertiban yang kondusif, pemantapan sinergi masyarakat dan pemerintah dalam politik kesatuan bangsa dan meningkatkan peran serta masyarakat dalam kesiapsiagaan pengendalian serta penangulangan bencana. </w:t>
      </w:r>
    </w:p>
    <w:p w:rsidR="007A6BA5" w:rsidRPr="004A17F0" w:rsidRDefault="007A6BA5" w:rsidP="002F5B99">
      <w:pPr>
        <w:pStyle w:val="Heading6"/>
        <w:numPr>
          <w:ilvl w:val="0"/>
          <w:numId w:val="97"/>
        </w:numPr>
        <w:spacing w:line="360" w:lineRule="auto"/>
        <w:ind w:left="851"/>
        <w:rPr>
          <w:rFonts w:ascii="Arial Black" w:hAnsi="Arial Black"/>
          <w:sz w:val="20"/>
          <w:szCs w:val="20"/>
        </w:rPr>
      </w:pPr>
      <w:r w:rsidRPr="004A17F0">
        <w:rPr>
          <w:rFonts w:ascii="Arial Black" w:hAnsi="Arial Black"/>
          <w:sz w:val="20"/>
          <w:szCs w:val="20"/>
        </w:rPr>
        <w:t>Rasio Tempat Ibadah per Satuan Penduduk</w:t>
      </w:r>
    </w:p>
    <w:p w:rsidR="005A0310" w:rsidRPr="00D772C4" w:rsidRDefault="005A0310" w:rsidP="000E2CAF">
      <w:pPr>
        <w:spacing w:after="0" w:line="360" w:lineRule="auto"/>
        <w:ind w:left="851" w:firstLine="567"/>
        <w:jc w:val="both"/>
        <w:rPr>
          <w:rFonts w:ascii="Century Gothic" w:hAnsi="Century Gothic"/>
          <w:spacing w:val="-4"/>
          <w:sz w:val="20"/>
          <w:szCs w:val="20"/>
        </w:rPr>
      </w:pPr>
      <w:r w:rsidRPr="00D772C4">
        <w:rPr>
          <w:rFonts w:ascii="Century Gothic" w:hAnsi="Century Gothic"/>
          <w:spacing w:val="-4"/>
          <w:sz w:val="20"/>
          <w:szCs w:val="20"/>
        </w:rPr>
        <w:t>Suasana kehidupan beragama dan kegiatan beribadah masyarakat di Kota Baubau secara umum telah berjalan dengan baik.  Dilihat dari sisi kuantitas, jumlah rumah-rumah ibadah sudah dapat memenuhi kebutuhan masyarakat dapat dilihat pada tabel berikut ini:</w:t>
      </w:r>
    </w:p>
    <w:p w:rsidR="00FD2037" w:rsidRPr="005A0310" w:rsidRDefault="00BE4415" w:rsidP="008F5011">
      <w:pPr>
        <w:pStyle w:val="Caption"/>
        <w:pBdr>
          <w:top w:val="none" w:sz="0" w:space="0" w:color="auto"/>
          <w:left w:val="none" w:sz="0" w:space="0" w:color="auto"/>
          <w:bottom w:val="none" w:sz="0" w:space="0" w:color="auto"/>
          <w:right w:val="none" w:sz="0" w:space="0" w:color="auto"/>
        </w:pBdr>
        <w:jc w:val="center"/>
        <w:rPr>
          <w:rFonts w:ascii="Century Gothic" w:hAnsi="Century Gothic"/>
          <w:b/>
          <w:color w:val="000000"/>
          <w:sz w:val="20"/>
        </w:rPr>
      </w:pPr>
      <w:r>
        <w:rPr>
          <w:rFonts w:ascii="Century Gothic" w:hAnsi="Century Gothic"/>
          <w:b/>
          <w:color w:val="000000"/>
          <w:sz w:val="20"/>
        </w:rPr>
        <w:t>Tabel 2.</w:t>
      </w:r>
      <w:r>
        <w:rPr>
          <w:rFonts w:ascii="Century Gothic" w:hAnsi="Century Gothic"/>
          <w:b/>
          <w:color w:val="000000"/>
          <w:sz w:val="20"/>
          <w:lang w:val="en-US"/>
        </w:rPr>
        <w:t>5</w:t>
      </w:r>
      <w:r w:rsidR="00480910">
        <w:rPr>
          <w:rFonts w:ascii="Century Gothic" w:hAnsi="Century Gothic"/>
          <w:b/>
          <w:color w:val="000000"/>
          <w:sz w:val="20"/>
        </w:rPr>
        <w:t>0</w:t>
      </w:r>
    </w:p>
    <w:p w:rsidR="00FD2037" w:rsidRPr="00FD2037" w:rsidRDefault="00FD2037" w:rsidP="008F5011">
      <w:pPr>
        <w:spacing w:after="0" w:line="240" w:lineRule="auto"/>
        <w:jc w:val="center"/>
      </w:pPr>
      <w:r w:rsidRPr="005A0310">
        <w:rPr>
          <w:rFonts w:ascii="Century Gothic" w:hAnsi="Century Gothic"/>
          <w:b/>
          <w:sz w:val="20"/>
        </w:rPr>
        <w:t>Tempat Peribadat</w:t>
      </w:r>
      <w:r>
        <w:rPr>
          <w:rFonts w:ascii="Century Gothic" w:hAnsi="Century Gothic"/>
          <w:b/>
          <w:sz w:val="20"/>
        </w:rPr>
        <w:t>an menurut Kecamatan di Kota  Baubau</w:t>
      </w:r>
      <w:r w:rsidRPr="005A0310">
        <w:rPr>
          <w:rFonts w:ascii="Century Gothic" w:hAnsi="Century Gothic"/>
          <w:b/>
          <w:sz w:val="20"/>
        </w:rPr>
        <w:t xml:space="preserve"> Tahun </w:t>
      </w:r>
      <w:r>
        <w:rPr>
          <w:rFonts w:ascii="Century Gothic" w:hAnsi="Century Gothic"/>
          <w:b/>
          <w:sz w:val="20"/>
          <w:lang w:val="id-ID"/>
        </w:rPr>
        <w:t>2010</w:t>
      </w:r>
      <w:r w:rsidRPr="005A0310">
        <w:rPr>
          <w:rFonts w:ascii="Century Gothic" w:hAnsi="Century Gothic"/>
          <w:b/>
          <w:sz w:val="20"/>
          <w:lang w:val="id-ID"/>
        </w:rPr>
        <w:t>-</w:t>
      </w:r>
      <w:r w:rsidRPr="005A0310">
        <w:rPr>
          <w:rFonts w:ascii="Century Gothic" w:hAnsi="Century Gothic"/>
          <w:b/>
          <w:sz w:val="20"/>
        </w:rPr>
        <w:t>20</w:t>
      </w:r>
      <w:r>
        <w:rPr>
          <w:rFonts w:ascii="Century Gothic" w:hAnsi="Century Gothic"/>
          <w:b/>
          <w:sz w:val="20"/>
        </w:rPr>
        <w:t>14</w:t>
      </w:r>
    </w:p>
    <w:tbl>
      <w:tblPr>
        <w:tblW w:w="5000" w:type="pct"/>
        <w:tblLayout w:type="fixed"/>
        <w:tblLook w:val="04A0" w:firstRow="1" w:lastRow="0" w:firstColumn="1" w:lastColumn="0" w:noHBand="0" w:noVBand="1"/>
      </w:tblPr>
      <w:tblGrid>
        <w:gridCol w:w="2092"/>
        <w:gridCol w:w="1267"/>
        <w:gridCol w:w="1269"/>
        <w:gridCol w:w="1269"/>
        <w:gridCol w:w="1269"/>
        <w:gridCol w:w="1271"/>
      </w:tblGrid>
      <w:tr w:rsidR="00FD2037" w:rsidRPr="003668FD" w:rsidTr="003668FD">
        <w:trPr>
          <w:trHeight w:val="340"/>
        </w:trPr>
        <w:tc>
          <w:tcPr>
            <w:tcW w:w="1240" w:type="pct"/>
            <w:vMerge w:val="restart"/>
            <w:tcBorders>
              <w:top w:val="single" w:sz="8" w:space="0" w:color="auto"/>
              <w:left w:val="single" w:sz="8" w:space="0" w:color="auto"/>
              <w:bottom w:val="single" w:sz="8" w:space="0" w:color="000000"/>
              <w:right w:val="single" w:sz="8" w:space="0" w:color="auto"/>
            </w:tcBorders>
            <w:shd w:val="clear" w:color="000000" w:fill="538DD5"/>
            <w:vAlign w:val="center"/>
            <w:hideMark/>
          </w:tcPr>
          <w:p w:rsidR="00FD2037" w:rsidRPr="003668FD" w:rsidRDefault="00FD2037" w:rsidP="008F5011">
            <w:pPr>
              <w:spacing w:after="0" w:line="240" w:lineRule="auto"/>
              <w:jc w:val="center"/>
              <w:rPr>
                <w:rFonts w:ascii="Century Gothic" w:eastAsia="Times New Roman" w:hAnsi="Century Gothic" w:cs="Calibri"/>
                <w:b/>
                <w:color w:val="000000"/>
                <w:sz w:val="18"/>
                <w:szCs w:val="18"/>
              </w:rPr>
            </w:pPr>
            <w:r w:rsidRPr="003668FD">
              <w:rPr>
                <w:rFonts w:ascii="Century Gothic" w:eastAsia="Times New Roman" w:hAnsi="Century Gothic" w:cs="Calibri"/>
                <w:b/>
                <w:color w:val="000000"/>
                <w:sz w:val="18"/>
                <w:szCs w:val="18"/>
              </w:rPr>
              <w:t>Kecamatan</w:t>
            </w:r>
          </w:p>
        </w:tc>
        <w:tc>
          <w:tcPr>
            <w:tcW w:w="3760" w:type="pct"/>
            <w:gridSpan w:val="5"/>
            <w:tcBorders>
              <w:top w:val="single" w:sz="8" w:space="0" w:color="auto"/>
              <w:left w:val="nil"/>
              <w:bottom w:val="single" w:sz="8" w:space="0" w:color="auto"/>
              <w:right w:val="nil"/>
            </w:tcBorders>
            <w:shd w:val="clear" w:color="000000" w:fill="538DD5"/>
            <w:vAlign w:val="center"/>
            <w:hideMark/>
          </w:tcPr>
          <w:p w:rsidR="00FD2037" w:rsidRPr="003668FD" w:rsidRDefault="00FD2037" w:rsidP="008F5011">
            <w:pPr>
              <w:spacing w:after="0" w:line="240" w:lineRule="auto"/>
              <w:jc w:val="center"/>
              <w:rPr>
                <w:rFonts w:ascii="Century Gothic" w:eastAsia="Times New Roman" w:hAnsi="Century Gothic" w:cs="Calibri"/>
                <w:b/>
                <w:color w:val="000000"/>
                <w:sz w:val="18"/>
                <w:szCs w:val="18"/>
              </w:rPr>
            </w:pPr>
            <w:r w:rsidRPr="003668FD">
              <w:rPr>
                <w:rFonts w:ascii="Century Gothic" w:eastAsia="Times New Roman" w:hAnsi="Century Gothic" w:cs="Calibri"/>
                <w:b/>
                <w:color w:val="000000"/>
                <w:sz w:val="18"/>
                <w:szCs w:val="18"/>
              </w:rPr>
              <w:t>Tempat Peribadatan</w:t>
            </w:r>
          </w:p>
        </w:tc>
      </w:tr>
      <w:tr w:rsidR="003668FD" w:rsidRPr="003668FD" w:rsidTr="003668FD">
        <w:trPr>
          <w:trHeight w:val="340"/>
        </w:trPr>
        <w:tc>
          <w:tcPr>
            <w:tcW w:w="1240" w:type="pct"/>
            <w:vMerge/>
            <w:tcBorders>
              <w:top w:val="single" w:sz="8" w:space="0" w:color="auto"/>
              <w:left w:val="single" w:sz="8" w:space="0" w:color="auto"/>
              <w:bottom w:val="single" w:sz="8" w:space="0" w:color="000000"/>
              <w:right w:val="single" w:sz="8" w:space="0" w:color="auto"/>
            </w:tcBorders>
            <w:vAlign w:val="center"/>
            <w:hideMark/>
          </w:tcPr>
          <w:p w:rsidR="00FD2037" w:rsidRPr="003668FD" w:rsidRDefault="00FD2037" w:rsidP="008F5011">
            <w:pPr>
              <w:spacing w:after="0" w:line="240" w:lineRule="auto"/>
              <w:rPr>
                <w:rFonts w:ascii="Century Gothic" w:eastAsia="Times New Roman" w:hAnsi="Century Gothic" w:cs="Calibri"/>
                <w:b/>
                <w:color w:val="000000"/>
                <w:sz w:val="18"/>
                <w:szCs w:val="18"/>
              </w:rPr>
            </w:pPr>
          </w:p>
        </w:tc>
        <w:tc>
          <w:tcPr>
            <w:tcW w:w="751" w:type="pct"/>
            <w:tcBorders>
              <w:top w:val="nil"/>
              <w:left w:val="nil"/>
              <w:bottom w:val="single" w:sz="8" w:space="0" w:color="auto"/>
              <w:right w:val="single" w:sz="8" w:space="0" w:color="auto"/>
            </w:tcBorders>
            <w:shd w:val="clear" w:color="000000" w:fill="538DD5"/>
            <w:vAlign w:val="center"/>
            <w:hideMark/>
          </w:tcPr>
          <w:p w:rsidR="00FD2037" w:rsidRPr="003668FD" w:rsidRDefault="00FD2037" w:rsidP="008F5011">
            <w:pPr>
              <w:spacing w:after="0" w:line="240" w:lineRule="auto"/>
              <w:jc w:val="center"/>
              <w:rPr>
                <w:rFonts w:ascii="Century Gothic" w:eastAsia="Times New Roman" w:hAnsi="Century Gothic" w:cs="Calibri"/>
                <w:b/>
                <w:color w:val="000000"/>
                <w:sz w:val="18"/>
                <w:szCs w:val="18"/>
              </w:rPr>
            </w:pPr>
            <w:r w:rsidRPr="003668FD">
              <w:rPr>
                <w:rFonts w:ascii="Century Gothic" w:eastAsia="Times New Roman" w:hAnsi="Century Gothic" w:cs="Calibri"/>
                <w:b/>
                <w:color w:val="000000"/>
                <w:sz w:val="18"/>
                <w:szCs w:val="18"/>
              </w:rPr>
              <w:t>Mesjid</w:t>
            </w:r>
          </w:p>
        </w:tc>
        <w:tc>
          <w:tcPr>
            <w:tcW w:w="752" w:type="pct"/>
            <w:tcBorders>
              <w:top w:val="nil"/>
              <w:left w:val="nil"/>
              <w:bottom w:val="single" w:sz="8" w:space="0" w:color="auto"/>
              <w:right w:val="single" w:sz="8" w:space="0" w:color="auto"/>
            </w:tcBorders>
            <w:shd w:val="clear" w:color="000000" w:fill="538DD5"/>
            <w:vAlign w:val="center"/>
            <w:hideMark/>
          </w:tcPr>
          <w:p w:rsidR="00FD2037" w:rsidRPr="003668FD" w:rsidRDefault="00FD2037" w:rsidP="008F5011">
            <w:pPr>
              <w:spacing w:after="0" w:line="240" w:lineRule="auto"/>
              <w:rPr>
                <w:rFonts w:ascii="Century Gothic" w:eastAsia="Times New Roman" w:hAnsi="Century Gothic" w:cs="Calibri"/>
                <w:b/>
                <w:color w:val="000000"/>
                <w:sz w:val="18"/>
                <w:szCs w:val="18"/>
              </w:rPr>
            </w:pPr>
            <w:r w:rsidRPr="003668FD">
              <w:rPr>
                <w:rFonts w:ascii="Century Gothic" w:eastAsia="Times New Roman" w:hAnsi="Century Gothic" w:cs="Calibri"/>
                <w:b/>
                <w:color w:val="000000"/>
                <w:sz w:val="18"/>
                <w:szCs w:val="18"/>
              </w:rPr>
              <w:t>Mushola</w:t>
            </w:r>
          </w:p>
        </w:tc>
        <w:tc>
          <w:tcPr>
            <w:tcW w:w="752" w:type="pct"/>
            <w:tcBorders>
              <w:top w:val="nil"/>
              <w:left w:val="nil"/>
              <w:bottom w:val="single" w:sz="8" w:space="0" w:color="auto"/>
              <w:right w:val="single" w:sz="8" w:space="0" w:color="auto"/>
            </w:tcBorders>
            <w:shd w:val="clear" w:color="000000" w:fill="538DD5"/>
            <w:vAlign w:val="center"/>
            <w:hideMark/>
          </w:tcPr>
          <w:p w:rsidR="00FD2037" w:rsidRPr="003668FD" w:rsidRDefault="00FD2037" w:rsidP="003668FD">
            <w:pPr>
              <w:spacing w:after="0" w:line="240" w:lineRule="auto"/>
              <w:jc w:val="center"/>
              <w:rPr>
                <w:rFonts w:ascii="Century Gothic" w:eastAsia="Times New Roman" w:hAnsi="Century Gothic" w:cs="Calibri"/>
                <w:b/>
                <w:color w:val="000000"/>
                <w:sz w:val="18"/>
                <w:szCs w:val="18"/>
              </w:rPr>
            </w:pPr>
            <w:r w:rsidRPr="003668FD">
              <w:rPr>
                <w:rFonts w:ascii="Century Gothic" w:eastAsia="Times New Roman" w:hAnsi="Century Gothic" w:cs="Calibri"/>
                <w:b/>
                <w:color w:val="000000"/>
                <w:sz w:val="18"/>
                <w:szCs w:val="18"/>
              </w:rPr>
              <w:t>Gereja Katholik</w:t>
            </w:r>
          </w:p>
        </w:tc>
        <w:tc>
          <w:tcPr>
            <w:tcW w:w="752" w:type="pct"/>
            <w:tcBorders>
              <w:top w:val="nil"/>
              <w:left w:val="nil"/>
              <w:bottom w:val="single" w:sz="8" w:space="0" w:color="auto"/>
              <w:right w:val="single" w:sz="8" w:space="0" w:color="auto"/>
            </w:tcBorders>
            <w:shd w:val="clear" w:color="000000" w:fill="538DD5"/>
            <w:vAlign w:val="center"/>
            <w:hideMark/>
          </w:tcPr>
          <w:p w:rsidR="00FD2037" w:rsidRPr="003668FD" w:rsidRDefault="00FD2037" w:rsidP="003668FD">
            <w:pPr>
              <w:spacing w:after="0" w:line="240" w:lineRule="auto"/>
              <w:jc w:val="center"/>
              <w:rPr>
                <w:rFonts w:ascii="Century Gothic" w:eastAsia="Times New Roman" w:hAnsi="Century Gothic" w:cs="Calibri"/>
                <w:b/>
                <w:color w:val="000000"/>
                <w:sz w:val="18"/>
                <w:szCs w:val="18"/>
              </w:rPr>
            </w:pPr>
            <w:r w:rsidRPr="003668FD">
              <w:rPr>
                <w:rFonts w:ascii="Century Gothic" w:eastAsia="Times New Roman" w:hAnsi="Century Gothic" w:cs="Calibri"/>
                <w:b/>
                <w:color w:val="000000"/>
                <w:sz w:val="18"/>
                <w:szCs w:val="18"/>
              </w:rPr>
              <w:t>Gereja Protestan</w:t>
            </w:r>
          </w:p>
        </w:tc>
        <w:tc>
          <w:tcPr>
            <w:tcW w:w="752" w:type="pct"/>
            <w:tcBorders>
              <w:top w:val="nil"/>
              <w:left w:val="nil"/>
              <w:bottom w:val="single" w:sz="8" w:space="0" w:color="auto"/>
              <w:right w:val="single" w:sz="8" w:space="0" w:color="auto"/>
            </w:tcBorders>
            <w:shd w:val="clear" w:color="000000" w:fill="538DD5"/>
            <w:vAlign w:val="center"/>
            <w:hideMark/>
          </w:tcPr>
          <w:p w:rsidR="00FD2037" w:rsidRPr="003668FD" w:rsidRDefault="00FD2037" w:rsidP="008F5011">
            <w:pPr>
              <w:spacing w:after="0" w:line="240" w:lineRule="auto"/>
              <w:rPr>
                <w:rFonts w:ascii="Century Gothic" w:eastAsia="Times New Roman" w:hAnsi="Century Gothic" w:cs="Calibri"/>
                <w:b/>
                <w:color w:val="000000"/>
                <w:sz w:val="18"/>
                <w:szCs w:val="18"/>
              </w:rPr>
            </w:pPr>
            <w:r w:rsidRPr="003668FD">
              <w:rPr>
                <w:rFonts w:ascii="Century Gothic" w:eastAsia="Times New Roman" w:hAnsi="Century Gothic" w:cs="Calibri"/>
                <w:b/>
                <w:color w:val="000000"/>
                <w:sz w:val="18"/>
                <w:szCs w:val="18"/>
              </w:rPr>
              <w:t>Pura/Vihara</w:t>
            </w:r>
          </w:p>
        </w:tc>
      </w:tr>
      <w:tr w:rsidR="003668FD" w:rsidRPr="003668FD" w:rsidTr="003668FD">
        <w:trPr>
          <w:trHeight w:val="340"/>
        </w:trPr>
        <w:tc>
          <w:tcPr>
            <w:tcW w:w="1240" w:type="pct"/>
            <w:tcBorders>
              <w:top w:val="nil"/>
              <w:left w:val="single" w:sz="8" w:space="0" w:color="auto"/>
              <w:bottom w:val="single" w:sz="8" w:space="0" w:color="auto"/>
              <w:right w:val="single" w:sz="8" w:space="0" w:color="auto"/>
            </w:tcBorders>
            <w:shd w:val="clear" w:color="000000" w:fill="F2F2F2"/>
            <w:vAlign w:val="center"/>
            <w:hideMark/>
          </w:tcPr>
          <w:p w:rsidR="00FD2037" w:rsidRPr="003668FD" w:rsidRDefault="00FD2037" w:rsidP="003668FD">
            <w:pPr>
              <w:spacing w:after="0" w:line="240" w:lineRule="auto"/>
              <w:rPr>
                <w:rFonts w:ascii="Century Gothic" w:eastAsia="Times New Roman" w:hAnsi="Century Gothic" w:cs="Calibri"/>
                <w:color w:val="000000"/>
                <w:sz w:val="18"/>
                <w:szCs w:val="18"/>
              </w:rPr>
            </w:pPr>
            <w:r w:rsidRPr="003668FD">
              <w:rPr>
                <w:rFonts w:ascii="Century Gothic" w:eastAsia="Times New Roman" w:hAnsi="Century Gothic" w:cs="Calibri"/>
                <w:color w:val="000000"/>
                <w:sz w:val="18"/>
                <w:szCs w:val="18"/>
              </w:rPr>
              <w:t>Betoambari</w:t>
            </w:r>
          </w:p>
        </w:tc>
        <w:tc>
          <w:tcPr>
            <w:tcW w:w="751" w:type="pct"/>
            <w:tcBorders>
              <w:top w:val="nil"/>
              <w:left w:val="nil"/>
              <w:bottom w:val="single" w:sz="8" w:space="0" w:color="auto"/>
              <w:right w:val="single" w:sz="8" w:space="0" w:color="auto"/>
            </w:tcBorders>
            <w:shd w:val="clear" w:color="000000" w:fill="F2F2F2"/>
            <w:vAlign w:val="center"/>
            <w:hideMark/>
          </w:tcPr>
          <w:p w:rsidR="00FD2037" w:rsidRPr="003668FD" w:rsidRDefault="00FD2037" w:rsidP="008F5011">
            <w:pPr>
              <w:spacing w:after="0" w:line="240" w:lineRule="auto"/>
              <w:jc w:val="center"/>
              <w:rPr>
                <w:rFonts w:ascii="Century Gothic" w:eastAsia="Times New Roman" w:hAnsi="Century Gothic" w:cs="Calibri"/>
                <w:color w:val="000000"/>
                <w:sz w:val="18"/>
                <w:szCs w:val="18"/>
              </w:rPr>
            </w:pPr>
            <w:r w:rsidRPr="003668FD">
              <w:rPr>
                <w:rFonts w:ascii="Century Gothic" w:eastAsia="Times New Roman" w:hAnsi="Century Gothic" w:cs="Calibri"/>
                <w:color w:val="000000"/>
                <w:sz w:val="18"/>
                <w:szCs w:val="18"/>
              </w:rPr>
              <w:t>14</w:t>
            </w:r>
          </w:p>
        </w:tc>
        <w:tc>
          <w:tcPr>
            <w:tcW w:w="752" w:type="pct"/>
            <w:tcBorders>
              <w:top w:val="nil"/>
              <w:left w:val="nil"/>
              <w:bottom w:val="single" w:sz="8" w:space="0" w:color="auto"/>
              <w:right w:val="single" w:sz="8" w:space="0" w:color="auto"/>
            </w:tcBorders>
            <w:shd w:val="clear" w:color="000000" w:fill="F2F2F2"/>
            <w:vAlign w:val="center"/>
            <w:hideMark/>
          </w:tcPr>
          <w:p w:rsidR="00FD2037" w:rsidRPr="003668FD" w:rsidRDefault="00FD2037" w:rsidP="008F5011">
            <w:pPr>
              <w:spacing w:after="0" w:line="240" w:lineRule="auto"/>
              <w:jc w:val="center"/>
              <w:rPr>
                <w:rFonts w:ascii="Century Gothic" w:eastAsia="Times New Roman" w:hAnsi="Century Gothic" w:cs="Calibri"/>
                <w:color w:val="000000"/>
                <w:sz w:val="18"/>
                <w:szCs w:val="18"/>
              </w:rPr>
            </w:pPr>
            <w:r w:rsidRPr="003668FD">
              <w:rPr>
                <w:rFonts w:ascii="Century Gothic" w:eastAsia="Times New Roman" w:hAnsi="Century Gothic" w:cs="Calibri"/>
                <w:color w:val="000000"/>
                <w:sz w:val="18"/>
                <w:szCs w:val="18"/>
              </w:rPr>
              <w:t>5</w:t>
            </w:r>
          </w:p>
        </w:tc>
        <w:tc>
          <w:tcPr>
            <w:tcW w:w="752" w:type="pct"/>
            <w:tcBorders>
              <w:top w:val="nil"/>
              <w:left w:val="nil"/>
              <w:bottom w:val="single" w:sz="8" w:space="0" w:color="auto"/>
              <w:right w:val="single" w:sz="8" w:space="0" w:color="auto"/>
            </w:tcBorders>
            <w:shd w:val="clear" w:color="000000" w:fill="F2F2F2"/>
            <w:vAlign w:val="center"/>
            <w:hideMark/>
          </w:tcPr>
          <w:p w:rsidR="00FD2037" w:rsidRPr="003668FD" w:rsidRDefault="00FD2037" w:rsidP="008F5011">
            <w:pPr>
              <w:spacing w:after="0" w:line="240" w:lineRule="auto"/>
              <w:jc w:val="center"/>
              <w:rPr>
                <w:rFonts w:ascii="Century Gothic" w:eastAsia="Times New Roman" w:hAnsi="Century Gothic" w:cs="Calibri"/>
                <w:color w:val="000000"/>
                <w:sz w:val="18"/>
                <w:szCs w:val="18"/>
              </w:rPr>
            </w:pPr>
            <w:r w:rsidRPr="003668FD">
              <w:rPr>
                <w:rFonts w:ascii="Century Gothic" w:eastAsia="Times New Roman" w:hAnsi="Century Gothic" w:cs="Calibri"/>
                <w:color w:val="000000"/>
                <w:sz w:val="18"/>
                <w:szCs w:val="18"/>
              </w:rPr>
              <w:t> </w:t>
            </w:r>
          </w:p>
        </w:tc>
        <w:tc>
          <w:tcPr>
            <w:tcW w:w="752" w:type="pct"/>
            <w:tcBorders>
              <w:top w:val="nil"/>
              <w:left w:val="nil"/>
              <w:bottom w:val="single" w:sz="8" w:space="0" w:color="auto"/>
              <w:right w:val="single" w:sz="8" w:space="0" w:color="auto"/>
            </w:tcBorders>
            <w:shd w:val="clear" w:color="000000" w:fill="F2F2F2"/>
            <w:vAlign w:val="center"/>
            <w:hideMark/>
          </w:tcPr>
          <w:p w:rsidR="00FD2037" w:rsidRPr="003668FD" w:rsidRDefault="00FD2037" w:rsidP="008F5011">
            <w:pPr>
              <w:spacing w:after="0" w:line="240" w:lineRule="auto"/>
              <w:jc w:val="center"/>
              <w:rPr>
                <w:rFonts w:ascii="Century Gothic" w:eastAsia="Times New Roman" w:hAnsi="Century Gothic" w:cs="Calibri"/>
                <w:color w:val="000000"/>
                <w:sz w:val="18"/>
                <w:szCs w:val="18"/>
              </w:rPr>
            </w:pPr>
            <w:r w:rsidRPr="003668FD">
              <w:rPr>
                <w:rFonts w:ascii="Century Gothic" w:eastAsia="Times New Roman" w:hAnsi="Century Gothic" w:cs="Calibri"/>
                <w:color w:val="000000"/>
                <w:sz w:val="18"/>
                <w:szCs w:val="18"/>
              </w:rPr>
              <w:t> </w:t>
            </w:r>
          </w:p>
        </w:tc>
        <w:tc>
          <w:tcPr>
            <w:tcW w:w="752" w:type="pct"/>
            <w:tcBorders>
              <w:top w:val="nil"/>
              <w:left w:val="nil"/>
              <w:bottom w:val="single" w:sz="8" w:space="0" w:color="auto"/>
              <w:right w:val="single" w:sz="8" w:space="0" w:color="auto"/>
            </w:tcBorders>
            <w:shd w:val="clear" w:color="000000" w:fill="F2F2F2"/>
            <w:vAlign w:val="center"/>
            <w:hideMark/>
          </w:tcPr>
          <w:p w:rsidR="00FD2037" w:rsidRPr="003668FD" w:rsidRDefault="00FD2037" w:rsidP="008F5011">
            <w:pPr>
              <w:spacing w:after="0" w:line="240" w:lineRule="auto"/>
              <w:jc w:val="center"/>
              <w:rPr>
                <w:rFonts w:ascii="Century Gothic" w:eastAsia="Times New Roman" w:hAnsi="Century Gothic" w:cs="Calibri"/>
                <w:color w:val="000000"/>
                <w:sz w:val="18"/>
                <w:szCs w:val="18"/>
              </w:rPr>
            </w:pPr>
            <w:r w:rsidRPr="003668FD">
              <w:rPr>
                <w:rFonts w:ascii="Century Gothic" w:eastAsia="Times New Roman" w:hAnsi="Century Gothic" w:cs="Calibri"/>
                <w:color w:val="000000"/>
                <w:sz w:val="18"/>
                <w:szCs w:val="18"/>
              </w:rPr>
              <w:t> </w:t>
            </w:r>
          </w:p>
        </w:tc>
      </w:tr>
      <w:tr w:rsidR="003668FD" w:rsidRPr="003668FD" w:rsidTr="003668FD">
        <w:trPr>
          <w:trHeight w:val="340"/>
        </w:trPr>
        <w:tc>
          <w:tcPr>
            <w:tcW w:w="1240" w:type="pct"/>
            <w:tcBorders>
              <w:top w:val="nil"/>
              <w:left w:val="single" w:sz="8" w:space="0" w:color="auto"/>
              <w:bottom w:val="single" w:sz="8" w:space="0" w:color="auto"/>
              <w:right w:val="single" w:sz="8" w:space="0" w:color="auto"/>
            </w:tcBorders>
            <w:shd w:val="clear" w:color="000000" w:fill="F2F2F2"/>
            <w:vAlign w:val="center"/>
            <w:hideMark/>
          </w:tcPr>
          <w:p w:rsidR="00FD2037" w:rsidRPr="003668FD" w:rsidRDefault="00FD2037" w:rsidP="003668FD">
            <w:pPr>
              <w:spacing w:after="0" w:line="240" w:lineRule="auto"/>
              <w:rPr>
                <w:rFonts w:ascii="Century Gothic" w:eastAsia="Times New Roman" w:hAnsi="Century Gothic" w:cs="Calibri"/>
                <w:color w:val="000000"/>
                <w:sz w:val="18"/>
                <w:szCs w:val="18"/>
              </w:rPr>
            </w:pPr>
            <w:r w:rsidRPr="003668FD">
              <w:rPr>
                <w:rFonts w:ascii="Century Gothic" w:eastAsia="Times New Roman" w:hAnsi="Century Gothic" w:cs="Calibri"/>
                <w:color w:val="000000"/>
                <w:sz w:val="18"/>
                <w:szCs w:val="18"/>
              </w:rPr>
              <w:t>Murhum</w:t>
            </w:r>
          </w:p>
        </w:tc>
        <w:tc>
          <w:tcPr>
            <w:tcW w:w="751" w:type="pct"/>
            <w:tcBorders>
              <w:top w:val="nil"/>
              <w:left w:val="nil"/>
              <w:bottom w:val="single" w:sz="8" w:space="0" w:color="auto"/>
              <w:right w:val="single" w:sz="8" w:space="0" w:color="auto"/>
            </w:tcBorders>
            <w:shd w:val="clear" w:color="000000" w:fill="F2F2F2"/>
            <w:vAlign w:val="center"/>
            <w:hideMark/>
          </w:tcPr>
          <w:p w:rsidR="00FD2037" w:rsidRPr="003668FD" w:rsidRDefault="00FD2037" w:rsidP="008F5011">
            <w:pPr>
              <w:spacing w:after="0" w:line="240" w:lineRule="auto"/>
              <w:jc w:val="center"/>
              <w:rPr>
                <w:rFonts w:ascii="Century Gothic" w:eastAsia="Times New Roman" w:hAnsi="Century Gothic" w:cs="Calibri"/>
                <w:color w:val="000000"/>
                <w:sz w:val="18"/>
                <w:szCs w:val="18"/>
              </w:rPr>
            </w:pPr>
            <w:r w:rsidRPr="003668FD">
              <w:rPr>
                <w:rFonts w:ascii="Century Gothic" w:eastAsia="Times New Roman" w:hAnsi="Century Gothic" w:cs="Calibri"/>
                <w:color w:val="000000"/>
                <w:sz w:val="18"/>
                <w:szCs w:val="18"/>
              </w:rPr>
              <w:t>15</w:t>
            </w:r>
          </w:p>
        </w:tc>
        <w:tc>
          <w:tcPr>
            <w:tcW w:w="752" w:type="pct"/>
            <w:tcBorders>
              <w:top w:val="nil"/>
              <w:left w:val="nil"/>
              <w:bottom w:val="single" w:sz="8" w:space="0" w:color="auto"/>
              <w:right w:val="single" w:sz="8" w:space="0" w:color="auto"/>
            </w:tcBorders>
            <w:shd w:val="clear" w:color="000000" w:fill="F2F2F2"/>
            <w:vAlign w:val="center"/>
            <w:hideMark/>
          </w:tcPr>
          <w:p w:rsidR="00FD2037" w:rsidRPr="003668FD" w:rsidRDefault="00FD2037" w:rsidP="008F5011">
            <w:pPr>
              <w:spacing w:after="0" w:line="240" w:lineRule="auto"/>
              <w:jc w:val="center"/>
              <w:rPr>
                <w:rFonts w:ascii="Century Gothic" w:eastAsia="Times New Roman" w:hAnsi="Century Gothic" w:cs="Calibri"/>
                <w:color w:val="000000"/>
                <w:sz w:val="18"/>
                <w:szCs w:val="18"/>
              </w:rPr>
            </w:pPr>
            <w:r w:rsidRPr="003668FD">
              <w:rPr>
                <w:rFonts w:ascii="Century Gothic" w:eastAsia="Times New Roman" w:hAnsi="Century Gothic" w:cs="Calibri"/>
                <w:color w:val="000000"/>
                <w:sz w:val="18"/>
                <w:szCs w:val="18"/>
              </w:rPr>
              <w:t>9</w:t>
            </w:r>
          </w:p>
        </w:tc>
        <w:tc>
          <w:tcPr>
            <w:tcW w:w="752" w:type="pct"/>
            <w:tcBorders>
              <w:top w:val="nil"/>
              <w:left w:val="nil"/>
              <w:bottom w:val="single" w:sz="8" w:space="0" w:color="auto"/>
              <w:right w:val="single" w:sz="8" w:space="0" w:color="auto"/>
            </w:tcBorders>
            <w:shd w:val="clear" w:color="000000" w:fill="F2F2F2"/>
            <w:vAlign w:val="center"/>
            <w:hideMark/>
          </w:tcPr>
          <w:p w:rsidR="00FD2037" w:rsidRPr="003668FD" w:rsidRDefault="00FD2037" w:rsidP="008F5011">
            <w:pPr>
              <w:spacing w:after="0" w:line="240" w:lineRule="auto"/>
              <w:jc w:val="center"/>
              <w:rPr>
                <w:rFonts w:ascii="Century Gothic" w:eastAsia="Times New Roman" w:hAnsi="Century Gothic" w:cs="Calibri"/>
                <w:color w:val="000000"/>
                <w:sz w:val="18"/>
                <w:szCs w:val="18"/>
              </w:rPr>
            </w:pPr>
            <w:r w:rsidRPr="003668FD">
              <w:rPr>
                <w:rFonts w:ascii="Century Gothic" w:eastAsia="Times New Roman" w:hAnsi="Century Gothic" w:cs="Calibri"/>
                <w:color w:val="000000"/>
                <w:sz w:val="18"/>
                <w:szCs w:val="18"/>
              </w:rPr>
              <w:t> </w:t>
            </w:r>
          </w:p>
        </w:tc>
        <w:tc>
          <w:tcPr>
            <w:tcW w:w="752" w:type="pct"/>
            <w:tcBorders>
              <w:top w:val="nil"/>
              <w:left w:val="nil"/>
              <w:bottom w:val="single" w:sz="8" w:space="0" w:color="auto"/>
              <w:right w:val="single" w:sz="8" w:space="0" w:color="auto"/>
            </w:tcBorders>
            <w:shd w:val="clear" w:color="000000" w:fill="F2F2F2"/>
            <w:vAlign w:val="center"/>
            <w:hideMark/>
          </w:tcPr>
          <w:p w:rsidR="00FD2037" w:rsidRPr="003668FD" w:rsidRDefault="00FD2037" w:rsidP="008F5011">
            <w:pPr>
              <w:spacing w:after="0" w:line="240" w:lineRule="auto"/>
              <w:jc w:val="center"/>
              <w:rPr>
                <w:rFonts w:ascii="Century Gothic" w:eastAsia="Times New Roman" w:hAnsi="Century Gothic" w:cs="Calibri"/>
                <w:color w:val="000000"/>
                <w:sz w:val="18"/>
                <w:szCs w:val="18"/>
              </w:rPr>
            </w:pPr>
            <w:r w:rsidRPr="003668FD">
              <w:rPr>
                <w:rFonts w:ascii="Century Gothic" w:eastAsia="Times New Roman" w:hAnsi="Century Gothic" w:cs="Calibri"/>
                <w:color w:val="000000"/>
                <w:sz w:val="18"/>
                <w:szCs w:val="18"/>
              </w:rPr>
              <w:t> </w:t>
            </w:r>
          </w:p>
        </w:tc>
        <w:tc>
          <w:tcPr>
            <w:tcW w:w="752" w:type="pct"/>
            <w:tcBorders>
              <w:top w:val="nil"/>
              <w:left w:val="nil"/>
              <w:bottom w:val="single" w:sz="8" w:space="0" w:color="auto"/>
              <w:right w:val="single" w:sz="8" w:space="0" w:color="auto"/>
            </w:tcBorders>
            <w:shd w:val="clear" w:color="000000" w:fill="F2F2F2"/>
            <w:vAlign w:val="center"/>
            <w:hideMark/>
          </w:tcPr>
          <w:p w:rsidR="00FD2037" w:rsidRPr="003668FD" w:rsidRDefault="00FD2037" w:rsidP="008F5011">
            <w:pPr>
              <w:spacing w:after="0" w:line="240" w:lineRule="auto"/>
              <w:jc w:val="center"/>
              <w:rPr>
                <w:rFonts w:ascii="Century Gothic" w:eastAsia="Times New Roman" w:hAnsi="Century Gothic" w:cs="Calibri"/>
                <w:color w:val="000000"/>
                <w:sz w:val="18"/>
                <w:szCs w:val="18"/>
              </w:rPr>
            </w:pPr>
            <w:r w:rsidRPr="003668FD">
              <w:rPr>
                <w:rFonts w:ascii="Century Gothic" w:eastAsia="Times New Roman" w:hAnsi="Century Gothic" w:cs="Calibri"/>
                <w:color w:val="000000"/>
                <w:sz w:val="18"/>
                <w:szCs w:val="18"/>
              </w:rPr>
              <w:t> </w:t>
            </w:r>
          </w:p>
        </w:tc>
      </w:tr>
      <w:tr w:rsidR="003668FD" w:rsidRPr="003668FD" w:rsidTr="003668FD">
        <w:trPr>
          <w:trHeight w:val="340"/>
        </w:trPr>
        <w:tc>
          <w:tcPr>
            <w:tcW w:w="1240" w:type="pct"/>
            <w:tcBorders>
              <w:top w:val="nil"/>
              <w:left w:val="single" w:sz="8" w:space="0" w:color="auto"/>
              <w:bottom w:val="single" w:sz="8" w:space="0" w:color="auto"/>
              <w:right w:val="single" w:sz="8" w:space="0" w:color="auto"/>
            </w:tcBorders>
            <w:shd w:val="clear" w:color="000000" w:fill="F2F2F2"/>
            <w:vAlign w:val="center"/>
            <w:hideMark/>
          </w:tcPr>
          <w:p w:rsidR="00FD2037" w:rsidRPr="003668FD" w:rsidRDefault="00FD2037" w:rsidP="003668FD">
            <w:pPr>
              <w:spacing w:after="0" w:line="240" w:lineRule="auto"/>
              <w:rPr>
                <w:rFonts w:ascii="Century Gothic" w:eastAsia="Times New Roman" w:hAnsi="Century Gothic" w:cs="Calibri"/>
                <w:color w:val="000000"/>
                <w:sz w:val="18"/>
                <w:szCs w:val="18"/>
              </w:rPr>
            </w:pPr>
            <w:r w:rsidRPr="003668FD">
              <w:rPr>
                <w:rFonts w:ascii="Century Gothic" w:eastAsia="Times New Roman" w:hAnsi="Century Gothic" w:cs="Calibri"/>
                <w:color w:val="000000"/>
                <w:sz w:val="18"/>
                <w:szCs w:val="18"/>
              </w:rPr>
              <w:t>Batupoaro</w:t>
            </w:r>
          </w:p>
        </w:tc>
        <w:tc>
          <w:tcPr>
            <w:tcW w:w="751" w:type="pct"/>
            <w:tcBorders>
              <w:top w:val="nil"/>
              <w:left w:val="nil"/>
              <w:bottom w:val="single" w:sz="8" w:space="0" w:color="auto"/>
              <w:right w:val="single" w:sz="8" w:space="0" w:color="auto"/>
            </w:tcBorders>
            <w:shd w:val="clear" w:color="000000" w:fill="F2F2F2"/>
            <w:vAlign w:val="center"/>
            <w:hideMark/>
          </w:tcPr>
          <w:p w:rsidR="00FD2037" w:rsidRPr="003668FD" w:rsidRDefault="00FD2037" w:rsidP="008F5011">
            <w:pPr>
              <w:spacing w:after="0" w:line="240" w:lineRule="auto"/>
              <w:jc w:val="center"/>
              <w:rPr>
                <w:rFonts w:ascii="Century Gothic" w:eastAsia="Times New Roman" w:hAnsi="Century Gothic" w:cs="Calibri"/>
                <w:color w:val="000000"/>
                <w:sz w:val="18"/>
                <w:szCs w:val="18"/>
              </w:rPr>
            </w:pPr>
            <w:r w:rsidRPr="003668FD">
              <w:rPr>
                <w:rFonts w:ascii="Century Gothic" w:eastAsia="Times New Roman" w:hAnsi="Century Gothic" w:cs="Calibri"/>
                <w:color w:val="000000"/>
                <w:sz w:val="18"/>
                <w:szCs w:val="18"/>
              </w:rPr>
              <w:t>11</w:t>
            </w:r>
          </w:p>
        </w:tc>
        <w:tc>
          <w:tcPr>
            <w:tcW w:w="752" w:type="pct"/>
            <w:tcBorders>
              <w:top w:val="nil"/>
              <w:left w:val="nil"/>
              <w:bottom w:val="single" w:sz="8" w:space="0" w:color="auto"/>
              <w:right w:val="single" w:sz="8" w:space="0" w:color="auto"/>
            </w:tcBorders>
            <w:shd w:val="clear" w:color="000000" w:fill="F2F2F2"/>
            <w:vAlign w:val="center"/>
            <w:hideMark/>
          </w:tcPr>
          <w:p w:rsidR="00FD2037" w:rsidRPr="003668FD" w:rsidRDefault="00FD2037" w:rsidP="008F5011">
            <w:pPr>
              <w:spacing w:after="0" w:line="240" w:lineRule="auto"/>
              <w:jc w:val="center"/>
              <w:rPr>
                <w:rFonts w:ascii="Century Gothic" w:eastAsia="Times New Roman" w:hAnsi="Century Gothic" w:cs="Calibri"/>
                <w:color w:val="000000"/>
                <w:sz w:val="18"/>
                <w:szCs w:val="18"/>
              </w:rPr>
            </w:pPr>
            <w:r w:rsidRPr="003668FD">
              <w:rPr>
                <w:rFonts w:ascii="Century Gothic" w:eastAsia="Times New Roman" w:hAnsi="Century Gothic" w:cs="Calibri"/>
                <w:color w:val="000000"/>
                <w:sz w:val="18"/>
                <w:szCs w:val="18"/>
              </w:rPr>
              <w:t>6</w:t>
            </w:r>
          </w:p>
        </w:tc>
        <w:tc>
          <w:tcPr>
            <w:tcW w:w="752" w:type="pct"/>
            <w:tcBorders>
              <w:top w:val="nil"/>
              <w:left w:val="nil"/>
              <w:bottom w:val="single" w:sz="8" w:space="0" w:color="auto"/>
              <w:right w:val="single" w:sz="8" w:space="0" w:color="auto"/>
            </w:tcBorders>
            <w:shd w:val="clear" w:color="000000" w:fill="F2F2F2"/>
            <w:vAlign w:val="center"/>
            <w:hideMark/>
          </w:tcPr>
          <w:p w:rsidR="00FD2037" w:rsidRPr="003668FD" w:rsidRDefault="00FD2037" w:rsidP="008F5011">
            <w:pPr>
              <w:spacing w:after="0" w:line="240" w:lineRule="auto"/>
              <w:jc w:val="center"/>
              <w:rPr>
                <w:rFonts w:ascii="Century Gothic" w:eastAsia="Times New Roman" w:hAnsi="Century Gothic" w:cs="Calibri"/>
                <w:color w:val="000000"/>
                <w:sz w:val="18"/>
                <w:szCs w:val="18"/>
              </w:rPr>
            </w:pPr>
            <w:r w:rsidRPr="003668FD">
              <w:rPr>
                <w:rFonts w:ascii="Century Gothic" w:eastAsia="Times New Roman" w:hAnsi="Century Gothic" w:cs="Calibri"/>
                <w:color w:val="000000"/>
                <w:sz w:val="18"/>
                <w:szCs w:val="18"/>
              </w:rPr>
              <w:t> </w:t>
            </w:r>
          </w:p>
        </w:tc>
        <w:tc>
          <w:tcPr>
            <w:tcW w:w="752" w:type="pct"/>
            <w:tcBorders>
              <w:top w:val="nil"/>
              <w:left w:val="nil"/>
              <w:bottom w:val="single" w:sz="8" w:space="0" w:color="auto"/>
              <w:right w:val="single" w:sz="8" w:space="0" w:color="auto"/>
            </w:tcBorders>
            <w:shd w:val="clear" w:color="000000" w:fill="F2F2F2"/>
            <w:vAlign w:val="center"/>
            <w:hideMark/>
          </w:tcPr>
          <w:p w:rsidR="00FD2037" w:rsidRPr="003668FD" w:rsidRDefault="00FD2037" w:rsidP="008F5011">
            <w:pPr>
              <w:spacing w:after="0" w:line="240" w:lineRule="auto"/>
              <w:jc w:val="center"/>
              <w:rPr>
                <w:rFonts w:ascii="Century Gothic" w:eastAsia="Times New Roman" w:hAnsi="Century Gothic" w:cs="Calibri"/>
                <w:color w:val="000000"/>
                <w:sz w:val="18"/>
                <w:szCs w:val="18"/>
              </w:rPr>
            </w:pPr>
            <w:r w:rsidRPr="003668FD">
              <w:rPr>
                <w:rFonts w:ascii="Century Gothic" w:eastAsia="Times New Roman" w:hAnsi="Century Gothic" w:cs="Calibri"/>
                <w:color w:val="000000"/>
                <w:sz w:val="18"/>
                <w:szCs w:val="18"/>
              </w:rPr>
              <w:t> </w:t>
            </w:r>
          </w:p>
        </w:tc>
        <w:tc>
          <w:tcPr>
            <w:tcW w:w="752" w:type="pct"/>
            <w:tcBorders>
              <w:top w:val="nil"/>
              <w:left w:val="nil"/>
              <w:bottom w:val="single" w:sz="8" w:space="0" w:color="auto"/>
              <w:right w:val="single" w:sz="8" w:space="0" w:color="auto"/>
            </w:tcBorders>
            <w:shd w:val="clear" w:color="000000" w:fill="F2F2F2"/>
            <w:vAlign w:val="center"/>
            <w:hideMark/>
          </w:tcPr>
          <w:p w:rsidR="00FD2037" w:rsidRPr="003668FD" w:rsidRDefault="00FD2037" w:rsidP="008F5011">
            <w:pPr>
              <w:spacing w:after="0" w:line="240" w:lineRule="auto"/>
              <w:jc w:val="center"/>
              <w:rPr>
                <w:rFonts w:ascii="Century Gothic" w:eastAsia="Times New Roman" w:hAnsi="Century Gothic" w:cs="Calibri"/>
                <w:color w:val="000000"/>
                <w:sz w:val="18"/>
                <w:szCs w:val="18"/>
              </w:rPr>
            </w:pPr>
            <w:r w:rsidRPr="003668FD">
              <w:rPr>
                <w:rFonts w:ascii="Century Gothic" w:eastAsia="Times New Roman" w:hAnsi="Century Gothic" w:cs="Calibri"/>
                <w:color w:val="000000"/>
                <w:sz w:val="18"/>
                <w:szCs w:val="18"/>
              </w:rPr>
              <w:t> </w:t>
            </w:r>
          </w:p>
        </w:tc>
      </w:tr>
      <w:tr w:rsidR="003668FD" w:rsidRPr="003668FD" w:rsidTr="003668FD">
        <w:trPr>
          <w:trHeight w:val="340"/>
        </w:trPr>
        <w:tc>
          <w:tcPr>
            <w:tcW w:w="1240" w:type="pct"/>
            <w:tcBorders>
              <w:top w:val="nil"/>
              <w:left w:val="single" w:sz="8" w:space="0" w:color="auto"/>
              <w:bottom w:val="single" w:sz="8" w:space="0" w:color="auto"/>
              <w:right w:val="single" w:sz="8" w:space="0" w:color="auto"/>
            </w:tcBorders>
            <w:shd w:val="clear" w:color="000000" w:fill="F2F2F2"/>
            <w:vAlign w:val="center"/>
            <w:hideMark/>
          </w:tcPr>
          <w:p w:rsidR="00FD2037" w:rsidRPr="003668FD" w:rsidRDefault="00FD2037" w:rsidP="003668FD">
            <w:pPr>
              <w:spacing w:after="0" w:line="240" w:lineRule="auto"/>
              <w:rPr>
                <w:rFonts w:ascii="Century Gothic" w:eastAsia="Times New Roman" w:hAnsi="Century Gothic" w:cs="Calibri"/>
                <w:color w:val="000000"/>
                <w:sz w:val="18"/>
                <w:szCs w:val="18"/>
              </w:rPr>
            </w:pPr>
            <w:r w:rsidRPr="003668FD">
              <w:rPr>
                <w:rFonts w:ascii="Century Gothic" w:eastAsia="Times New Roman" w:hAnsi="Century Gothic" w:cs="Calibri"/>
                <w:color w:val="000000"/>
                <w:sz w:val="18"/>
                <w:szCs w:val="18"/>
              </w:rPr>
              <w:t>Wolio</w:t>
            </w:r>
          </w:p>
        </w:tc>
        <w:tc>
          <w:tcPr>
            <w:tcW w:w="751" w:type="pct"/>
            <w:tcBorders>
              <w:top w:val="nil"/>
              <w:left w:val="nil"/>
              <w:bottom w:val="single" w:sz="8" w:space="0" w:color="auto"/>
              <w:right w:val="single" w:sz="8" w:space="0" w:color="auto"/>
            </w:tcBorders>
            <w:shd w:val="clear" w:color="000000" w:fill="F2F2F2"/>
            <w:vAlign w:val="center"/>
            <w:hideMark/>
          </w:tcPr>
          <w:p w:rsidR="00FD2037" w:rsidRPr="003668FD" w:rsidRDefault="00FD2037" w:rsidP="008F5011">
            <w:pPr>
              <w:spacing w:after="0" w:line="240" w:lineRule="auto"/>
              <w:jc w:val="center"/>
              <w:rPr>
                <w:rFonts w:ascii="Century Gothic" w:eastAsia="Times New Roman" w:hAnsi="Century Gothic" w:cs="Calibri"/>
                <w:color w:val="000000"/>
                <w:sz w:val="18"/>
                <w:szCs w:val="18"/>
              </w:rPr>
            </w:pPr>
            <w:r w:rsidRPr="003668FD">
              <w:rPr>
                <w:rFonts w:ascii="Century Gothic" w:eastAsia="Times New Roman" w:hAnsi="Century Gothic" w:cs="Calibri"/>
                <w:color w:val="000000"/>
                <w:sz w:val="18"/>
                <w:szCs w:val="18"/>
              </w:rPr>
              <w:t>25</w:t>
            </w:r>
          </w:p>
        </w:tc>
        <w:tc>
          <w:tcPr>
            <w:tcW w:w="752" w:type="pct"/>
            <w:tcBorders>
              <w:top w:val="nil"/>
              <w:left w:val="nil"/>
              <w:bottom w:val="single" w:sz="8" w:space="0" w:color="auto"/>
              <w:right w:val="single" w:sz="8" w:space="0" w:color="auto"/>
            </w:tcBorders>
            <w:shd w:val="clear" w:color="000000" w:fill="F2F2F2"/>
            <w:vAlign w:val="center"/>
            <w:hideMark/>
          </w:tcPr>
          <w:p w:rsidR="00FD2037" w:rsidRPr="003668FD" w:rsidRDefault="00FD2037" w:rsidP="008F5011">
            <w:pPr>
              <w:spacing w:after="0" w:line="240" w:lineRule="auto"/>
              <w:jc w:val="center"/>
              <w:rPr>
                <w:rFonts w:ascii="Century Gothic" w:eastAsia="Times New Roman" w:hAnsi="Century Gothic" w:cs="Calibri"/>
                <w:color w:val="000000"/>
                <w:sz w:val="18"/>
                <w:szCs w:val="18"/>
              </w:rPr>
            </w:pPr>
            <w:r w:rsidRPr="003668FD">
              <w:rPr>
                <w:rFonts w:ascii="Century Gothic" w:eastAsia="Times New Roman" w:hAnsi="Century Gothic" w:cs="Calibri"/>
                <w:color w:val="000000"/>
                <w:sz w:val="18"/>
                <w:szCs w:val="18"/>
              </w:rPr>
              <w:t>10</w:t>
            </w:r>
          </w:p>
        </w:tc>
        <w:tc>
          <w:tcPr>
            <w:tcW w:w="752" w:type="pct"/>
            <w:tcBorders>
              <w:top w:val="nil"/>
              <w:left w:val="nil"/>
              <w:bottom w:val="single" w:sz="8" w:space="0" w:color="auto"/>
              <w:right w:val="single" w:sz="8" w:space="0" w:color="auto"/>
            </w:tcBorders>
            <w:shd w:val="clear" w:color="000000" w:fill="F2F2F2"/>
            <w:vAlign w:val="center"/>
            <w:hideMark/>
          </w:tcPr>
          <w:p w:rsidR="00FD2037" w:rsidRPr="003668FD" w:rsidRDefault="00FD2037" w:rsidP="008F5011">
            <w:pPr>
              <w:spacing w:after="0" w:line="240" w:lineRule="auto"/>
              <w:jc w:val="center"/>
              <w:rPr>
                <w:rFonts w:ascii="Century Gothic" w:eastAsia="Times New Roman" w:hAnsi="Century Gothic" w:cs="Calibri"/>
                <w:color w:val="000000"/>
                <w:sz w:val="18"/>
                <w:szCs w:val="18"/>
              </w:rPr>
            </w:pPr>
            <w:r w:rsidRPr="003668FD">
              <w:rPr>
                <w:rFonts w:ascii="Century Gothic" w:eastAsia="Times New Roman" w:hAnsi="Century Gothic" w:cs="Calibri"/>
                <w:color w:val="000000"/>
                <w:sz w:val="18"/>
                <w:szCs w:val="18"/>
              </w:rPr>
              <w:t>1</w:t>
            </w:r>
          </w:p>
        </w:tc>
        <w:tc>
          <w:tcPr>
            <w:tcW w:w="752" w:type="pct"/>
            <w:tcBorders>
              <w:top w:val="nil"/>
              <w:left w:val="nil"/>
              <w:bottom w:val="single" w:sz="8" w:space="0" w:color="auto"/>
              <w:right w:val="single" w:sz="8" w:space="0" w:color="auto"/>
            </w:tcBorders>
            <w:shd w:val="clear" w:color="000000" w:fill="F2F2F2"/>
            <w:vAlign w:val="center"/>
            <w:hideMark/>
          </w:tcPr>
          <w:p w:rsidR="00FD2037" w:rsidRPr="003668FD" w:rsidRDefault="00FD2037" w:rsidP="008F5011">
            <w:pPr>
              <w:spacing w:after="0" w:line="240" w:lineRule="auto"/>
              <w:jc w:val="center"/>
              <w:rPr>
                <w:rFonts w:ascii="Century Gothic" w:eastAsia="Times New Roman" w:hAnsi="Century Gothic" w:cs="Calibri"/>
                <w:color w:val="000000"/>
                <w:sz w:val="18"/>
                <w:szCs w:val="18"/>
              </w:rPr>
            </w:pPr>
            <w:r w:rsidRPr="003668FD">
              <w:rPr>
                <w:rFonts w:ascii="Century Gothic" w:eastAsia="Times New Roman" w:hAnsi="Century Gothic" w:cs="Calibri"/>
                <w:color w:val="000000"/>
                <w:sz w:val="18"/>
                <w:szCs w:val="18"/>
              </w:rPr>
              <w:t>2</w:t>
            </w:r>
          </w:p>
        </w:tc>
        <w:tc>
          <w:tcPr>
            <w:tcW w:w="752" w:type="pct"/>
            <w:tcBorders>
              <w:top w:val="nil"/>
              <w:left w:val="nil"/>
              <w:bottom w:val="single" w:sz="8" w:space="0" w:color="auto"/>
              <w:right w:val="single" w:sz="8" w:space="0" w:color="auto"/>
            </w:tcBorders>
            <w:shd w:val="clear" w:color="000000" w:fill="F2F2F2"/>
            <w:vAlign w:val="center"/>
            <w:hideMark/>
          </w:tcPr>
          <w:p w:rsidR="00FD2037" w:rsidRPr="003668FD" w:rsidRDefault="00FD2037" w:rsidP="008F5011">
            <w:pPr>
              <w:spacing w:after="0" w:line="240" w:lineRule="auto"/>
              <w:jc w:val="center"/>
              <w:rPr>
                <w:rFonts w:ascii="Century Gothic" w:eastAsia="Times New Roman" w:hAnsi="Century Gothic" w:cs="Calibri"/>
                <w:color w:val="000000"/>
                <w:sz w:val="18"/>
                <w:szCs w:val="18"/>
              </w:rPr>
            </w:pPr>
            <w:r w:rsidRPr="003668FD">
              <w:rPr>
                <w:rFonts w:ascii="Century Gothic" w:eastAsia="Times New Roman" w:hAnsi="Century Gothic" w:cs="Calibri"/>
                <w:color w:val="000000"/>
                <w:sz w:val="18"/>
                <w:szCs w:val="18"/>
              </w:rPr>
              <w:t>1</w:t>
            </w:r>
          </w:p>
        </w:tc>
      </w:tr>
      <w:tr w:rsidR="003668FD" w:rsidRPr="003668FD" w:rsidTr="003668FD">
        <w:trPr>
          <w:trHeight w:val="340"/>
        </w:trPr>
        <w:tc>
          <w:tcPr>
            <w:tcW w:w="1240" w:type="pct"/>
            <w:tcBorders>
              <w:top w:val="nil"/>
              <w:left w:val="single" w:sz="8" w:space="0" w:color="auto"/>
              <w:bottom w:val="single" w:sz="8" w:space="0" w:color="auto"/>
              <w:right w:val="single" w:sz="8" w:space="0" w:color="auto"/>
            </w:tcBorders>
            <w:shd w:val="clear" w:color="000000" w:fill="F2F2F2"/>
            <w:vAlign w:val="center"/>
            <w:hideMark/>
          </w:tcPr>
          <w:p w:rsidR="00FD2037" w:rsidRPr="003668FD" w:rsidRDefault="00FD2037" w:rsidP="003668FD">
            <w:pPr>
              <w:spacing w:after="0" w:line="240" w:lineRule="auto"/>
              <w:rPr>
                <w:rFonts w:ascii="Century Gothic" w:eastAsia="Times New Roman" w:hAnsi="Century Gothic" w:cs="Calibri"/>
                <w:color w:val="000000"/>
                <w:sz w:val="18"/>
                <w:szCs w:val="18"/>
              </w:rPr>
            </w:pPr>
            <w:r w:rsidRPr="003668FD">
              <w:rPr>
                <w:rFonts w:ascii="Century Gothic" w:eastAsia="Times New Roman" w:hAnsi="Century Gothic" w:cs="Calibri"/>
                <w:color w:val="000000"/>
                <w:sz w:val="18"/>
                <w:szCs w:val="18"/>
              </w:rPr>
              <w:t>Kokalukuna</w:t>
            </w:r>
          </w:p>
        </w:tc>
        <w:tc>
          <w:tcPr>
            <w:tcW w:w="751" w:type="pct"/>
            <w:tcBorders>
              <w:top w:val="nil"/>
              <w:left w:val="nil"/>
              <w:bottom w:val="single" w:sz="8" w:space="0" w:color="auto"/>
              <w:right w:val="single" w:sz="8" w:space="0" w:color="auto"/>
            </w:tcBorders>
            <w:shd w:val="clear" w:color="000000" w:fill="F2F2F2"/>
            <w:vAlign w:val="center"/>
            <w:hideMark/>
          </w:tcPr>
          <w:p w:rsidR="00FD2037" w:rsidRPr="003668FD" w:rsidRDefault="00FD2037" w:rsidP="008F5011">
            <w:pPr>
              <w:spacing w:after="0" w:line="240" w:lineRule="auto"/>
              <w:jc w:val="center"/>
              <w:rPr>
                <w:rFonts w:ascii="Century Gothic" w:eastAsia="Times New Roman" w:hAnsi="Century Gothic" w:cs="Calibri"/>
                <w:color w:val="000000"/>
                <w:sz w:val="18"/>
                <w:szCs w:val="18"/>
              </w:rPr>
            </w:pPr>
            <w:r w:rsidRPr="003668FD">
              <w:rPr>
                <w:rFonts w:ascii="Century Gothic" w:eastAsia="Times New Roman" w:hAnsi="Century Gothic" w:cs="Calibri"/>
                <w:color w:val="000000"/>
                <w:sz w:val="18"/>
                <w:szCs w:val="18"/>
              </w:rPr>
              <w:t>16</w:t>
            </w:r>
          </w:p>
        </w:tc>
        <w:tc>
          <w:tcPr>
            <w:tcW w:w="752" w:type="pct"/>
            <w:tcBorders>
              <w:top w:val="nil"/>
              <w:left w:val="nil"/>
              <w:bottom w:val="single" w:sz="8" w:space="0" w:color="auto"/>
              <w:right w:val="single" w:sz="8" w:space="0" w:color="auto"/>
            </w:tcBorders>
            <w:shd w:val="clear" w:color="000000" w:fill="F2F2F2"/>
            <w:vAlign w:val="center"/>
            <w:hideMark/>
          </w:tcPr>
          <w:p w:rsidR="00FD2037" w:rsidRPr="003668FD" w:rsidRDefault="00FD2037" w:rsidP="008F5011">
            <w:pPr>
              <w:spacing w:after="0" w:line="240" w:lineRule="auto"/>
              <w:jc w:val="center"/>
              <w:rPr>
                <w:rFonts w:ascii="Century Gothic" w:eastAsia="Times New Roman" w:hAnsi="Century Gothic" w:cs="Calibri"/>
                <w:color w:val="000000"/>
                <w:sz w:val="18"/>
                <w:szCs w:val="18"/>
              </w:rPr>
            </w:pPr>
            <w:r w:rsidRPr="003668FD">
              <w:rPr>
                <w:rFonts w:ascii="Century Gothic" w:eastAsia="Times New Roman" w:hAnsi="Century Gothic" w:cs="Calibri"/>
                <w:color w:val="000000"/>
                <w:sz w:val="18"/>
                <w:szCs w:val="18"/>
              </w:rPr>
              <w:t>2</w:t>
            </w:r>
          </w:p>
        </w:tc>
        <w:tc>
          <w:tcPr>
            <w:tcW w:w="752" w:type="pct"/>
            <w:tcBorders>
              <w:top w:val="nil"/>
              <w:left w:val="nil"/>
              <w:bottom w:val="single" w:sz="8" w:space="0" w:color="auto"/>
              <w:right w:val="single" w:sz="8" w:space="0" w:color="auto"/>
            </w:tcBorders>
            <w:shd w:val="clear" w:color="000000" w:fill="F2F2F2"/>
            <w:vAlign w:val="center"/>
            <w:hideMark/>
          </w:tcPr>
          <w:p w:rsidR="00FD2037" w:rsidRPr="003668FD" w:rsidRDefault="00FD2037" w:rsidP="008F5011">
            <w:pPr>
              <w:spacing w:after="0" w:line="240" w:lineRule="auto"/>
              <w:jc w:val="center"/>
              <w:rPr>
                <w:rFonts w:ascii="Century Gothic" w:eastAsia="Times New Roman" w:hAnsi="Century Gothic" w:cs="Calibri"/>
                <w:color w:val="000000"/>
                <w:sz w:val="18"/>
                <w:szCs w:val="18"/>
              </w:rPr>
            </w:pPr>
            <w:r w:rsidRPr="003668FD">
              <w:rPr>
                <w:rFonts w:ascii="Century Gothic" w:eastAsia="Times New Roman" w:hAnsi="Century Gothic" w:cs="Calibri"/>
                <w:color w:val="000000"/>
                <w:sz w:val="18"/>
                <w:szCs w:val="18"/>
              </w:rPr>
              <w:t> </w:t>
            </w:r>
          </w:p>
        </w:tc>
        <w:tc>
          <w:tcPr>
            <w:tcW w:w="752" w:type="pct"/>
            <w:tcBorders>
              <w:top w:val="nil"/>
              <w:left w:val="nil"/>
              <w:bottom w:val="single" w:sz="8" w:space="0" w:color="auto"/>
              <w:right w:val="single" w:sz="8" w:space="0" w:color="auto"/>
            </w:tcBorders>
            <w:shd w:val="clear" w:color="000000" w:fill="F2F2F2"/>
            <w:vAlign w:val="center"/>
            <w:hideMark/>
          </w:tcPr>
          <w:p w:rsidR="00FD2037" w:rsidRPr="003668FD" w:rsidRDefault="00FD2037" w:rsidP="008F5011">
            <w:pPr>
              <w:spacing w:after="0" w:line="240" w:lineRule="auto"/>
              <w:jc w:val="center"/>
              <w:rPr>
                <w:rFonts w:ascii="Century Gothic" w:eastAsia="Times New Roman" w:hAnsi="Century Gothic" w:cs="Calibri"/>
                <w:color w:val="000000"/>
                <w:sz w:val="18"/>
                <w:szCs w:val="18"/>
              </w:rPr>
            </w:pPr>
            <w:r w:rsidRPr="003668FD">
              <w:rPr>
                <w:rFonts w:ascii="Century Gothic" w:eastAsia="Times New Roman" w:hAnsi="Century Gothic" w:cs="Calibri"/>
                <w:color w:val="000000"/>
                <w:sz w:val="18"/>
                <w:szCs w:val="18"/>
              </w:rPr>
              <w:t> </w:t>
            </w:r>
          </w:p>
        </w:tc>
        <w:tc>
          <w:tcPr>
            <w:tcW w:w="752" w:type="pct"/>
            <w:tcBorders>
              <w:top w:val="nil"/>
              <w:left w:val="nil"/>
              <w:bottom w:val="single" w:sz="8" w:space="0" w:color="auto"/>
              <w:right w:val="single" w:sz="8" w:space="0" w:color="auto"/>
            </w:tcBorders>
            <w:shd w:val="clear" w:color="000000" w:fill="F2F2F2"/>
            <w:vAlign w:val="center"/>
            <w:hideMark/>
          </w:tcPr>
          <w:p w:rsidR="00FD2037" w:rsidRPr="003668FD" w:rsidRDefault="00FD2037" w:rsidP="008F5011">
            <w:pPr>
              <w:spacing w:after="0" w:line="240" w:lineRule="auto"/>
              <w:jc w:val="center"/>
              <w:rPr>
                <w:rFonts w:ascii="Century Gothic" w:eastAsia="Times New Roman" w:hAnsi="Century Gothic" w:cs="Calibri"/>
                <w:color w:val="000000"/>
                <w:sz w:val="18"/>
                <w:szCs w:val="18"/>
              </w:rPr>
            </w:pPr>
            <w:r w:rsidRPr="003668FD">
              <w:rPr>
                <w:rFonts w:ascii="Century Gothic" w:eastAsia="Times New Roman" w:hAnsi="Century Gothic" w:cs="Calibri"/>
                <w:color w:val="000000"/>
                <w:sz w:val="18"/>
                <w:szCs w:val="18"/>
              </w:rPr>
              <w:t> </w:t>
            </w:r>
          </w:p>
        </w:tc>
      </w:tr>
      <w:tr w:rsidR="003668FD" w:rsidRPr="003668FD" w:rsidTr="003668FD">
        <w:trPr>
          <w:trHeight w:val="340"/>
        </w:trPr>
        <w:tc>
          <w:tcPr>
            <w:tcW w:w="1240" w:type="pct"/>
            <w:tcBorders>
              <w:top w:val="nil"/>
              <w:left w:val="single" w:sz="8" w:space="0" w:color="auto"/>
              <w:bottom w:val="single" w:sz="8" w:space="0" w:color="auto"/>
              <w:right w:val="single" w:sz="8" w:space="0" w:color="auto"/>
            </w:tcBorders>
            <w:shd w:val="clear" w:color="000000" w:fill="F2F2F2"/>
            <w:vAlign w:val="center"/>
            <w:hideMark/>
          </w:tcPr>
          <w:p w:rsidR="00FD2037" w:rsidRPr="003668FD" w:rsidRDefault="00FD2037" w:rsidP="003668FD">
            <w:pPr>
              <w:spacing w:after="0" w:line="240" w:lineRule="auto"/>
              <w:rPr>
                <w:rFonts w:ascii="Century Gothic" w:eastAsia="Times New Roman" w:hAnsi="Century Gothic" w:cs="Calibri"/>
                <w:color w:val="000000"/>
                <w:sz w:val="18"/>
                <w:szCs w:val="18"/>
              </w:rPr>
            </w:pPr>
            <w:r w:rsidRPr="003668FD">
              <w:rPr>
                <w:rFonts w:ascii="Century Gothic" w:eastAsia="Times New Roman" w:hAnsi="Century Gothic" w:cs="Calibri"/>
                <w:color w:val="000000"/>
                <w:sz w:val="18"/>
                <w:szCs w:val="18"/>
              </w:rPr>
              <w:t>Sorawolio</w:t>
            </w:r>
          </w:p>
        </w:tc>
        <w:tc>
          <w:tcPr>
            <w:tcW w:w="751" w:type="pct"/>
            <w:tcBorders>
              <w:top w:val="nil"/>
              <w:left w:val="nil"/>
              <w:bottom w:val="single" w:sz="8" w:space="0" w:color="auto"/>
              <w:right w:val="single" w:sz="8" w:space="0" w:color="auto"/>
            </w:tcBorders>
            <w:shd w:val="clear" w:color="000000" w:fill="F2F2F2"/>
            <w:vAlign w:val="center"/>
            <w:hideMark/>
          </w:tcPr>
          <w:p w:rsidR="00FD2037" w:rsidRPr="003668FD" w:rsidRDefault="00FD2037" w:rsidP="008F5011">
            <w:pPr>
              <w:spacing w:after="0" w:line="240" w:lineRule="auto"/>
              <w:jc w:val="center"/>
              <w:rPr>
                <w:rFonts w:ascii="Century Gothic" w:eastAsia="Times New Roman" w:hAnsi="Century Gothic" w:cs="Calibri"/>
                <w:color w:val="000000"/>
                <w:sz w:val="18"/>
                <w:szCs w:val="18"/>
              </w:rPr>
            </w:pPr>
            <w:r w:rsidRPr="003668FD">
              <w:rPr>
                <w:rFonts w:ascii="Century Gothic" w:eastAsia="Times New Roman" w:hAnsi="Century Gothic" w:cs="Calibri"/>
                <w:color w:val="000000"/>
                <w:sz w:val="18"/>
                <w:szCs w:val="18"/>
              </w:rPr>
              <w:t>10</w:t>
            </w:r>
          </w:p>
        </w:tc>
        <w:tc>
          <w:tcPr>
            <w:tcW w:w="752" w:type="pct"/>
            <w:tcBorders>
              <w:top w:val="nil"/>
              <w:left w:val="nil"/>
              <w:bottom w:val="single" w:sz="8" w:space="0" w:color="auto"/>
              <w:right w:val="single" w:sz="8" w:space="0" w:color="auto"/>
            </w:tcBorders>
            <w:shd w:val="clear" w:color="000000" w:fill="F2F2F2"/>
            <w:vAlign w:val="center"/>
            <w:hideMark/>
          </w:tcPr>
          <w:p w:rsidR="00FD2037" w:rsidRPr="003668FD" w:rsidRDefault="00FD2037" w:rsidP="008F5011">
            <w:pPr>
              <w:spacing w:after="0" w:line="240" w:lineRule="auto"/>
              <w:jc w:val="center"/>
              <w:rPr>
                <w:rFonts w:ascii="Century Gothic" w:eastAsia="Times New Roman" w:hAnsi="Century Gothic" w:cs="Calibri"/>
                <w:color w:val="000000"/>
                <w:sz w:val="18"/>
                <w:szCs w:val="18"/>
              </w:rPr>
            </w:pPr>
            <w:r w:rsidRPr="003668FD">
              <w:rPr>
                <w:rFonts w:ascii="Century Gothic" w:eastAsia="Times New Roman" w:hAnsi="Century Gothic" w:cs="Calibri"/>
                <w:color w:val="000000"/>
                <w:sz w:val="18"/>
                <w:szCs w:val="18"/>
              </w:rPr>
              <w:t>2</w:t>
            </w:r>
          </w:p>
        </w:tc>
        <w:tc>
          <w:tcPr>
            <w:tcW w:w="752" w:type="pct"/>
            <w:tcBorders>
              <w:top w:val="nil"/>
              <w:left w:val="nil"/>
              <w:bottom w:val="single" w:sz="8" w:space="0" w:color="auto"/>
              <w:right w:val="single" w:sz="8" w:space="0" w:color="auto"/>
            </w:tcBorders>
            <w:shd w:val="clear" w:color="000000" w:fill="F2F2F2"/>
            <w:vAlign w:val="center"/>
            <w:hideMark/>
          </w:tcPr>
          <w:p w:rsidR="00FD2037" w:rsidRPr="003668FD" w:rsidRDefault="00FD2037" w:rsidP="008F5011">
            <w:pPr>
              <w:spacing w:after="0" w:line="240" w:lineRule="auto"/>
              <w:jc w:val="center"/>
              <w:rPr>
                <w:rFonts w:ascii="Century Gothic" w:eastAsia="Times New Roman" w:hAnsi="Century Gothic" w:cs="Calibri"/>
                <w:color w:val="000000"/>
                <w:sz w:val="18"/>
                <w:szCs w:val="18"/>
              </w:rPr>
            </w:pPr>
            <w:r w:rsidRPr="003668FD">
              <w:rPr>
                <w:rFonts w:ascii="Century Gothic" w:eastAsia="Times New Roman" w:hAnsi="Century Gothic" w:cs="Calibri"/>
                <w:color w:val="000000"/>
                <w:sz w:val="18"/>
                <w:szCs w:val="18"/>
              </w:rPr>
              <w:t> </w:t>
            </w:r>
          </w:p>
        </w:tc>
        <w:tc>
          <w:tcPr>
            <w:tcW w:w="752" w:type="pct"/>
            <w:tcBorders>
              <w:top w:val="nil"/>
              <w:left w:val="nil"/>
              <w:bottom w:val="single" w:sz="8" w:space="0" w:color="auto"/>
              <w:right w:val="single" w:sz="8" w:space="0" w:color="auto"/>
            </w:tcBorders>
            <w:shd w:val="clear" w:color="000000" w:fill="F2F2F2"/>
            <w:vAlign w:val="center"/>
            <w:hideMark/>
          </w:tcPr>
          <w:p w:rsidR="00FD2037" w:rsidRPr="003668FD" w:rsidRDefault="00FD2037" w:rsidP="008F5011">
            <w:pPr>
              <w:spacing w:after="0" w:line="240" w:lineRule="auto"/>
              <w:jc w:val="center"/>
              <w:rPr>
                <w:rFonts w:ascii="Century Gothic" w:eastAsia="Times New Roman" w:hAnsi="Century Gothic" w:cs="Calibri"/>
                <w:color w:val="000000"/>
                <w:sz w:val="18"/>
                <w:szCs w:val="18"/>
              </w:rPr>
            </w:pPr>
            <w:r w:rsidRPr="003668FD">
              <w:rPr>
                <w:rFonts w:ascii="Century Gothic" w:eastAsia="Times New Roman" w:hAnsi="Century Gothic" w:cs="Calibri"/>
                <w:color w:val="000000"/>
                <w:sz w:val="18"/>
                <w:szCs w:val="18"/>
              </w:rPr>
              <w:t>1</w:t>
            </w:r>
          </w:p>
        </w:tc>
        <w:tc>
          <w:tcPr>
            <w:tcW w:w="752" w:type="pct"/>
            <w:tcBorders>
              <w:top w:val="nil"/>
              <w:left w:val="nil"/>
              <w:bottom w:val="single" w:sz="8" w:space="0" w:color="auto"/>
              <w:right w:val="single" w:sz="8" w:space="0" w:color="auto"/>
            </w:tcBorders>
            <w:shd w:val="clear" w:color="000000" w:fill="F2F2F2"/>
            <w:vAlign w:val="center"/>
            <w:hideMark/>
          </w:tcPr>
          <w:p w:rsidR="00FD2037" w:rsidRPr="003668FD" w:rsidRDefault="00FD2037" w:rsidP="008F5011">
            <w:pPr>
              <w:spacing w:after="0" w:line="240" w:lineRule="auto"/>
              <w:jc w:val="center"/>
              <w:rPr>
                <w:rFonts w:ascii="Century Gothic" w:eastAsia="Times New Roman" w:hAnsi="Century Gothic" w:cs="Calibri"/>
                <w:color w:val="000000"/>
                <w:sz w:val="18"/>
                <w:szCs w:val="18"/>
              </w:rPr>
            </w:pPr>
            <w:r w:rsidRPr="003668FD">
              <w:rPr>
                <w:rFonts w:ascii="Century Gothic" w:eastAsia="Times New Roman" w:hAnsi="Century Gothic" w:cs="Calibri"/>
                <w:color w:val="000000"/>
                <w:sz w:val="18"/>
                <w:szCs w:val="18"/>
              </w:rPr>
              <w:t> </w:t>
            </w:r>
          </w:p>
        </w:tc>
      </w:tr>
      <w:tr w:rsidR="003668FD" w:rsidRPr="003668FD" w:rsidTr="003668FD">
        <w:trPr>
          <w:trHeight w:val="340"/>
        </w:trPr>
        <w:tc>
          <w:tcPr>
            <w:tcW w:w="1240" w:type="pct"/>
            <w:tcBorders>
              <w:top w:val="nil"/>
              <w:left w:val="single" w:sz="8" w:space="0" w:color="auto"/>
              <w:bottom w:val="single" w:sz="8" w:space="0" w:color="auto"/>
              <w:right w:val="single" w:sz="8" w:space="0" w:color="auto"/>
            </w:tcBorders>
            <w:shd w:val="clear" w:color="000000" w:fill="F2F2F2"/>
            <w:vAlign w:val="center"/>
            <w:hideMark/>
          </w:tcPr>
          <w:p w:rsidR="00FD2037" w:rsidRPr="003668FD" w:rsidRDefault="00FD2037" w:rsidP="003668FD">
            <w:pPr>
              <w:spacing w:after="0" w:line="240" w:lineRule="auto"/>
              <w:rPr>
                <w:rFonts w:ascii="Century Gothic" w:eastAsia="Times New Roman" w:hAnsi="Century Gothic" w:cs="Calibri"/>
                <w:color w:val="000000"/>
                <w:sz w:val="18"/>
                <w:szCs w:val="18"/>
              </w:rPr>
            </w:pPr>
            <w:r w:rsidRPr="003668FD">
              <w:rPr>
                <w:rFonts w:ascii="Century Gothic" w:eastAsia="Times New Roman" w:hAnsi="Century Gothic" w:cs="Calibri"/>
                <w:color w:val="000000"/>
                <w:sz w:val="18"/>
                <w:szCs w:val="18"/>
              </w:rPr>
              <w:t>Bungi</w:t>
            </w:r>
          </w:p>
        </w:tc>
        <w:tc>
          <w:tcPr>
            <w:tcW w:w="751" w:type="pct"/>
            <w:tcBorders>
              <w:top w:val="nil"/>
              <w:left w:val="nil"/>
              <w:bottom w:val="single" w:sz="8" w:space="0" w:color="auto"/>
              <w:right w:val="single" w:sz="8" w:space="0" w:color="auto"/>
            </w:tcBorders>
            <w:shd w:val="clear" w:color="000000" w:fill="F2F2F2"/>
            <w:vAlign w:val="center"/>
            <w:hideMark/>
          </w:tcPr>
          <w:p w:rsidR="00FD2037" w:rsidRPr="003668FD" w:rsidRDefault="00FD2037" w:rsidP="008F5011">
            <w:pPr>
              <w:spacing w:after="0" w:line="240" w:lineRule="auto"/>
              <w:jc w:val="center"/>
              <w:rPr>
                <w:rFonts w:ascii="Century Gothic" w:eastAsia="Times New Roman" w:hAnsi="Century Gothic" w:cs="Calibri"/>
                <w:color w:val="000000"/>
                <w:sz w:val="18"/>
                <w:szCs w:val="18"/>
              </w:rPr>
            </w:pPr>
            <w:r w:rsidRPr="003668FD">
              <w:rPr>
                <w:rFonts w:ascii="Century Gothic" w:eastAsia="Times New Roman" w:hAnsi="Century Gothic" w:cs="Calibri"/>
                <w:color w:val="000000"/>
                <w:sz w:val="18"/>
                <w:szCs w:val="18"/>
              </w:rPr>
              <w:t>7</w:t>
            </w:r>
          </w:p>
        </w:tc>
        <w:tc>
          <w:tcPr>
            <w:tcW w:w="752" w:type="pct"/>
            <w:tcBorders>
              <w:top w:val="nil"/>
              <w:left w:val="nil"/>
              <w:bottom w:val="single" w:sz="8" w:space="0" w:color="auto"/>
              <w:right w:val="single" w:sz="8" w:space="0" w:color="auto"/>
            </w:tcBorders>
            <w:shd w:val="clear" w:color="000000" w:fill="F2F2F2"/>
            <w:vAlign w:val="center"/>
            <w:hideMark/>
          </w:tcPr>
          <w:p w:rsidR="00FD2037" w:rsidRPr="003668FD" w:rsidRDefault="00FD2037" w:rsidP="008F5011">
            <w:pPr>
              <w:spacing w:after="0" w:line="240" w:lineRule="auto"/>
              <w:jc w:val="center"/>
              <w:rPr>
                <w:rFonts w:ascii="Century Gothic" w:eastAsia="Times New Roman" w:hAnsi="Century Gothic" w:cs="Calibri"/>
                <w:color w:val="000000"/>
                <w:sz w:val="18"/>
                <w:szCs w:val="18"/>
              </w:rPr>
            </w:pPr>
            <w:r w:rsidRPr="003668FD">
              <w:rPr>
                <w:rFonts w:ascii="Century Gothic" w:eastAsia="Times New Roman" w:hAnsi="Century Gothic" w:cs="Calibri"/>
                <w:color w:val="000000"/>
                <w:sz w:val="18"/>
                <w:szCs w:val="18"/>
              </w:rPr>
              <w:t>1</w:t>
            </w:r>
          </w:p>
        </w:tc>
        <w:tc>
          <w:tcPr>
            <w:tcW w:w="752" w:type="pct"/>
            <w:tcBorders>
              <w:top w:val="nil"/>
              <w:left w:val="nil"/>
              <w:bottom w:val="single" w:sz="8" w:space="0" w:color="auto"/>
              <w:right w:val="single" w:sz="8" w:space="0" w:color="auto"/>
            </w:tcBorders>
            <w:shd w:val="clear" w:color="000000" w:fill="F2F2F2"/>
            <w:vAlign w:val="center"/>
            <w:hideMark/>
          </w:tcPr>
          <w:p w:rsidR="00FD2037" w:rsidRPr="003668FD" w:rsidRDefault="00FD2037" w:rsidP="008F5011">
            <w:pPr>
              <w:spacing w:after="0" w:line="240" w:lineRule="auto"/>
              <w:jc w:val="center"/>
              <w:rPr>
                <w:rFonts w:ascii="Century Gothic" w:eastAsia="Times New Roman" w:hAnsi="Century Gothic" w:cs="Calibri"/>
                <w:color w:val="000000"/>
                <w:sz w:val="18"/>
                <w:szCs w:val="18"/>
              </w:rPr>
            </w:pPr>
            <w:r w:rsidRPr="003668FD">
              <w:rPr>
                <w:rFonts w:ascii="Century Gothic" w:eastAsia="Times New Roman" w:hAnsi="Century Gothic" w:cs="Calibri"/>
                <w:color w:val="000000"/>
                <w:sz w:val="18"/>
                <w:szCs w:val="18"/>
              </w:rPr>
              <w:t> </w:t>
            </w:r>
          </w:p>
        </w:tc>
        <w:tc>
          <w:tcPr>
            <w:tcW w:w="752" w:type="pct"/>
            <w:tcBorders>
              <w:top w:val="nil"/>
              <w:left w:val="nil"/>
              <w:bottom w:val="single" w:sz="8" w:space="0" w:color="auto"/>
              <w:right w:val="single" w:sz="8" w:space="0" w:color="auto"/>
            </w:tcBorders>
            <w:shd w:val="clear" w:color="000000" w:fill="F2F2F2"/>
            <w:vAlign w:val="center"/>
            <w:hideMark/>
          </w:tcPr>
          <w:p w:rsidR="00FD2037" w:rsidRPr="003668FD" w:rsidRDefault="00FD2037" w:rsidP="008F5011">
            <w:pPr>
              <w:spacing w:after="0" w:line="240" w:lineRule="auto"/>
              <w:jc w:val="center"/>
              <w:rPr>
                <w:rFonts w:ascii="Century Gothic" w:eastAsia="Times New Roman" w:hAnsi="Century Gothic" w:cs="Calibri"/>
                <w:color w:val="000000"/>
                <w:sz w:val="18"/>
                <w:szCs w:val="18"/>
              </w:rPr>
            </w:pPr>
            <w:r w:rsidRPr="003668FD">
              <w:rPr>
                <w:rFonts w:ascii="Century Gothic" w:eastAsia="Times New Roman" w:hAnsi="Century Gothic" w:cs="Calibri"/>
                <w:color w:val="000000"/>
                <w:sz w:val="18"/>
                <w:szCs w:val="18"/>
              </w:rPr>
              <w:t>3</w:t>
            </w:r>
          </w:p>
        </w:tc>
        <w:tc>
          <w:tcPr>
            <w:tcW w:w="752" w:type="pct"/>
            <w:tcBorders>
              <w:top w:val="nil"/>
              <w:left w:val="nil"/>
              <w:bottom w:val="single" w:sz="8" w:space="0" w:color="auto"/>
              <w:right w:val="single" w:sz="8" w:space="0" w:color="auto"/>
            </w:tcBorders>
            <w:shd w:val="clear" w:color="000000" w:fill="F2F2F2"/>
            <w:vAlign w:val="center"/>
            <w:hideMark/>
          </w:tcPr>
          <w:p w:rsidR="00FD2037" w:rsidRPr="003668FD" w:rsidRDefault="00FD2037" w:rsidP="008F5011">
            <w:pPr>
              <w:spacing w:after="0" w:line="240" w:lineRule="auto"/>
              <w:jc w:val="center"/>
              <w:rPr>
                <w:rFonts w:ascii="Century Gothic" w:eastAsia="Times New Roman" w:hAnsi="Century Gothic" w:cs="Calibri"/>
                <w:color w:val="000000"/>
                <w:sz w:val="18"/>
                <w:szCs w:val="18"/>
              </w:rPr>
            </w:pPr>
            <w:r w:rsidRPr="003668FD">
              <w:rPr>
                <w:rFonts w:ascii="Century Gothic" w:eastAsia="Times New Roman" w:hAnsi="Century Gothic" w:cs="Calibri"/>
                <w:color w:val="000000"/>
                <w:sz w:val="18"/>
                <w:szCs w:val="18"/>
              </w:rPr>
              <w:t>9</w:t>
            </w:r>
          </w:p>
        </w:tc>
      </w:tr>
      <w:tr w:rsidR="003668FD" w:rsidRPr="003668FD" w:rsidTr="003668FD">
        <w:trPr>
          <w:trHeight w:val="340"/>
        </w:trPr>
        <w:tc>
          <w:tcPr>
            <w:tcW w:w="1240" w:type="pct"/>
            <w:tcBorders>
              <w:top w:val="nil"/>
              <w:left w:val="single" w:sz="8" w:space="0" w:color="auto"/>
              <w:bottom w:val="single" w:sz="8" w:space="0" w:color="auto"/>
              <w:right w:val="single" w:sz="8" w:space="0" w:color="auto"/>
            </w:tcBorders>
            <w:shd w:val="clear" w:color="000000" w:fill="F2F2F2"/>
            <w:vAlign w:val="center"/>
            <w:hideMark/>
          </w:tcPr>
          <w:p w:rsidR="00FD2037" w:rsidRPr="003668FD" w:rsidRDefault="00FD2037" w:rsidP="003668FD">
            <w:pPr>
              <w:spacing w:after="0" w:line="240" w:lineRule="auto"/>
              <w:rPr>
                <w:rFonts w:ascii="Century Gothic" w:eastAsia="Times New Roman" w:hAnsi="Century Gothic" w:cs="Calibri"/>
                <w:color w:val="000000"/>
                <w:sz w:val="18"/>
                <w:szCs w:val="18"/>
              </w:rPr>
            </w:pPr>
            <w:r w:rsidRPr="003668FD">
              <w:rPr>
                <w:rFonts w:ascii="Century Gothic" w:eastAsia="Times New Roman" w:hAnsi="Century Gothic" w:cs="Calibri"/>
                <w:color w:val="000000"/>
                <w:sz w:val="18"/>
                <w:szCs w:val="18"/>
              </w:rPr>
              <w:t>Lea-Lea</w:t>
            </w:r>
          </w:p>
        </w:tc>
        <w:tc>
          <w:tcPr>
            <w:tcW w:w="751" w:type="pct"/>
            <w:tcBorders>
              <w:top w:val="nil"/>
              <w:left w:val="nil"/>
              <w:bottom w:val="single" w:sz="8" w:space="0" w:color="auto"/>
              <w:right w:val="single" w:sz="8" w:space="0" w:color="auto"/>
            </w:tcBorders>
            <w:shd w:val="clear" w:color="000000" w:fill="F2F2F2"/>
            <w:vAlign w:val="center"/>
            <w:hideMark/>
          </w:tcPr>
          <w:p w:rsidR="00FD2037" w:rsidRPr="003668FD" w:rsidRDefault="00FD2037" w:rsidP="008F5011">
            <w:pPr>
              <w:spacing w:after="0" w:line="240" w:lineRule="auto"/>
              <w:jc w:val="center"/>
              <w:rPr>
                <w:rFonts w:ascii="Century Gothic" w:eastAsia="Times New Roman" w:hAnsi="Century Gothic" w:cs="Calibri"/>
                <w:color w:val="000000"/>
                <w:sz w:val="18"/>
                <w:szCs w:val="18"/>
              </w:rPr>
            </w:pPr>
            <w:r w:rsidRPr="003668FD">
              <w:rPr>
                <w:rFonts w:ascii="Century Gothic" w:eastAsia="Times New Roman" w:hAnsi="Century Gothic" w:cs="Calibri"/>
                <w:color w:val="000000"/>
                <w:sz w:val="18"/>
                <w:szCs w:val="18"/>
              </w:rPr>
              <w:t>12</w:t>
            </w:r>
          </w:p>
        </w:tc>
        <w:tc>
          <w:tcPr>
            <w:tcW w:w="752" w:type="pct"/>
            <w:tcBorders>
              <w:top w:val="nil"/>
              <w:left w:val="nil"/>
              <w:bottom w:val="single" w:sz="8" w:space="0" w:color="auto"/>
              <w:right w:val="single" w:sz="8" w:space="0" w:color="auto"/>
            </w:tcBorders>
            <w:shd w:val="clear" w:color="000000" w:fill="F2F2F2"/>
            <w:vAlign w:val="center"/>
            <w:hideMark/>
          </w:tcPr>
          <w:p w:rsidR="00FD2037" w:rsidRPr="003668FD" w:rsidRDefault="00FD2037" w:rsidP="008F5011">
            <w:pPr>
              <w:spacing w:after="0" w:line="240" w:lineRule="auto"/>
              <w:jc w:val="center"/>
              <w:rPr>
                <w:rFonts w:ascii="Century Gothic" w:eastAsia="Times New Roman" w:hAnsi="Century Gothic" w:cs="Calibri"/>
                <w:color w:val="000000"/>
                <w:sz w:val="18"/>
                <w:szCs w:val="18"/>
              </w:rPr>
            </w:pPr>
            <w:r w:rsidRPr="003668FD">
              <w:rPr>
                <w:rFonts w:ascii="Century Gothic" w:eastAsia="Times New Roman" w:hAnsi="Century Gothic" w:cs="Calibri"/>
                <w:color w:val="000000"/>
                <w:sz w:val="18"/>
                <w:szCs w:val="18"/>
              </w:rPr>
              <w:t>1</w:t>
            </w:r>
          </w:p>
        </w:tc>
        <w:tc>
          <w:tcPr>
            <w:tcW w:w="752" w:type="pct"/>
            <w:tcBorders>
              <w:top w:val="nil"/>
              <w:left w:val="nil"/>
              <w:bottom w:val="single" w:sz="8" w:space="0" w:color="auto"/>
              <w:right w:val="single" w:sz="8" w:space="0" w:color="auto"/>
            </w:tcBorders>
            <w:shd w:val="clear" w:color="000000" w:fill="F2F2F2"/>
            <w:vAlign w:val="center"/>
            <w:hideMark/>
          </w:tcPr>
          <w:p w:rsidR="00FD2037" w:rsidRPr="003668FD" w:rsidRDefault="00FD2037" w:rsidP="008F5011">
            <w:pPr>
              <w:spacing w:after="0" w:line="240" w:lineRule="auto"/>
              <w:jc w:val="center"/>
              <w:rPr>
                <w:rFonts w:ascii="Century Gothic" w:eastAsia="Times New Roman" w:hAnsi="Century Gothic" w:cs="Calibri"/>
                <w:color w:val="000000"/>
                <w:sz w:val="18"/>
                <w:szCs w:val="18"/>
              </w:rPr>
            </w:pPr>
            <w:r w:rsidRPr="003668FD">
              <w:rPr>
                <w:rFonts w:ascii="Century Gothic" w:eastAsia="Times New Roman" w:hAnsi="Century Gothic" w:cs="Calibri"/>
                <w:color w:val="000000"/>
                <w:sz w:val="18"/>
                <w:szCs w:val="18"/>
              </w:rPr>
              <w:t> </w:t>
            </w:r>
          </w:p>
        </w:tc>
        <w:tc>
          <w:tcPr>
            <w:tcW w:w="752" w:type="pct"/>
            <w:tcBorders>
              <w:top w:val="nil"/>
              <w:left w:val="nil"/>
              <w:bottom w:val="single" w:sz="8" w:space="0" w:color="auto"/>
              <w:right w:val="single" w:sz="8" w:space="0" w:color="auto"/>
            </w:tcBorders>
            <w:shd w:val="clear" w:color="000000" w:fill="F2F2F2"/>
            <w:vAlign w:val="center"/>
            <w:hideMark/>
          </w:tcPr>
          <w:p w:rsidR="00FD2037" w:rsidRPr="003668FD" w:rsidRDefault="00FD2037" w:rsidP="008F5011">
            <w:pPr>
              <w:spacing w:after="0" w:line="240" w:lineRule="auto"/>
              <w:jc w:val="center"/>
              <w:rPr>
                <w:rFonts w:ascii="Century Gothic" w:eastAsia="Times New Roman" w:hAnsi="Century Gothic" w:cs="Calibri"/>
                <w:color w:val="000000"/>
                <w:sz w:val="18"/>
                <w:szCs w:val="18"/>
              </w:rPr>
            </w:pPr>
            <w:r w:rsidRPr="003668FD">
              <w:rPr>
                <w:rFonts w:ascii="Century Gothic" w:eastAsia="Times New Roman" w:hAnsi="Century Gothic" w:cs="Calibri"/>
                <w:color w:val="000000"/>
                <w:sz w:val="18"/>
                <w:szCs w:val="18"/>
              </w:rPr>
              <w:t> </w:t>
            </w:r>
          </w:p>
        </w:tc>
        <w:tc>
          <w:tcPr>
            <w:tcW w:w="752" w:type="pct"/>
            <w:tcBorders>
              <w:top w:val="nil"/>
              <w:left w:val="nil"/>
              <w:bottom w:val="single" w:sz="8" w:space="0" w:color="auto"/>
              <w:right w:val="single" w:sz="8" w:space="0" w:color="auto"/>
            </w:tcBorders>
            <w:shd w:val="clear" w:color="000000" w:fill="F2F2F2"/>
            <w:vAlign w:val="center"/>
            <w:hideMark/>
          </w:tcPr>
          <w:p w:rsidR="00FD2037" w:rsidRPr="003668FD" w:rsidRDefault="00FD2037" w:rsidP="008F5011">
            <w:pPr>
              <w:spacing w:after="0" w:line="240" w:lineRule="auto"/>
              <w:jc w:val="center"/>
              <w:rPr>
                <w:rFonts w:ascii="Century Gothic" w:eastAsia="Times New Roman" w:hAnsi="Century Gothic" w:cs="Calibri"/>
                <w:color w:val="000000"/>
                <w:sz w:val="18"/>
                <w:szCs w:val="18"/>
              </w:rPr>
            </w:pPr>
            <w:r w:rsidRPr="003668FD">
              <w:rPr>
                <w:rFonts w:ascii="Century Gothic" w:eastAsia="Times New Roman" w:hAnsi="Century Gothic" w:cs="Calibri"/>
                <w:color w:val="000000"/>
                <w:sz w:val="18"/>
                <w:szCs w:val="18"/>
              </w:rPr>
              <w:t> </w:t>
            </w:r>
          </w:p>
        </w:tc>
      </w:tr>
      <w:tr w:rsidR="003668FD" w:rsidRPr="003668FD" w:rsidTr="003668FD">
        <w:trPr>
          <w:trHeight w:val="340"/>
        </w:trPr>
        <w:tc>
          <w:tcPr>
            <w:tcW w:w="1240" w:type="pct"/>
            <w:tcBorders>
              <w:top w:val="nil"/>
              <w:left w:val="single" w:sz="8" w:space="0" w:color="auto"/>
              <w:bottom w:val="single" w:sz="8" w:space="0" w:color="auto"/>
              <w:right w:val="nil"/>
            </w:tcBorders>
            <w:shd w:val="clear" w:color="000000" w:fill="95B3D7"/>
            <w:vAlign w:val="center"/>
            <w:hideMark/>
          </w:tcPr>
          <w:p w:rsidR="007A6BA5" w:rsidRPr="003668FD" w:rsidRDefault="007A6BA5" w:rsidP="003668FD">
            <w:pPr>
              <w:spacing w:after="0" w:line="240" w:lineRule="auto"/>
              <w:rPr>
                <w:rFonts w:ascii="Century Gothic" w:eastAsia="Times New Roman" w:hAnsi="Century Gothic" w:cs="Calibri"/>
                <w:b/>
                <w:color w:val="000000"/>
                <w:sz w:val="18"/>
                <w:szCs w:val="18"/>
              </w:rPr>
            </w:pPr>
            <w:r w:rsidRPr="003668FD">
              <w:rPr>
                <w:rFonts w:ascii="Century Gothic" w:eastAsia="Times New Roman" w:hAnsi="Century Gothic" w:cs="Calibri"/>
                <w:b/>
                <w:color w:val="000000"/>
                <w:sz w:val="18"/>
                <w:szCs w:val="18"/>
              </w:rPr>
              <w:t>Jumlah</w:t>
            </w:r>
          </w:p>
        </w:tc>
        <w:tc>
          <w:tcPr>
            <w:tcW w:w="751" w:type="pct"/>
            <w:tcBorders>
              <w:top w:val="nil"/>
              <w:left w:val="nil"/>
              <w:bottom w:val="single" w:sz="8" w:space="0" w:color="auto"/>
              <w:right w:val="nil"/>
            </w:tcBorders>
            <w:shd w:val="clear" w:color="000000" w:fill="95B3D7"/>
            <w:vAlign w:val="center"/>
            <w:hideMark/>
          </w:tcPr>
          <w:p w:rsidR="007A6BA5" w:rsidRPr="003668FD" w:rsidRDefault="007A6BA5" w:rsidP="008F5011">
            <w:pPr>
              <w:spacing w:after="0" w:line="240" w:lineRule="auto"/>
              <w:jc w:val="center"/>
              <w:rPr>
                <w:rFonts w:ascii="Century Gothic" w:eastAsia="Times New Roman" w:hAnsi="Century Gothic" w:cs="Calibri"/>
                <w:b/>
                <w:color w:val="000000"/>
                <w:sz w:val="18"/>
                <w:szCs w:val="18"/>
              </w:rPr>
            </w:pPr>
            <w:r w:rsidRPr="003668FD">
              <w:rPr>
                <w:rFonts w:ascii="Century Gothic" w:eastAsia="Times New Roman" w:hAnsi="Century Gothic" w:cs="Calibri"/>
                <w:b/>
                <w:color w:val="000000"/>
                <w:sz w:val="18"/>
                <w:szCs w:val="18"/>
              </w:rPr>
              <w:t>110</w:t>
            </w:r>
          </w:p>
        </w:tc>
        <w:tc>
          <w:tcPr>
            <w:tcW w:w="752" w:type="pct"/>
            <w:tcBorders>
              <w:top w:val="nil"/>
              <w:left w:val="nil"/>
              <w:bottom w:val="single" w:sz="8" w:space="0" w:color="auto"/>
              <w:right w:val="nil"/>
            </w:tcBorders>
            <w:shd w:val="clear" w:color="000000" w:fill="95B3D7"/>
            <w:vAlign w:val="center"/>
            <w:hideMark/>
          </w:tcPr>
          <w:p w:rsidR="007A6BA5" w:rsidRPr="003668FD" w:rsidRDefault="007A6BA5" w:rsidP="008F5011">
            <w:pPr>
              <w:spacing w:after="0" w:line="240" w:lineRule="auto"/>
              <w:jc w:val="center"/>
              <w:rPr>
                <w:rFonts w:ascii="Century Gothic" w:eastAsia="Times New Roman" w:hAnsi="Century Gothic" w:cs="Calibri"/>
                <w:b/>
                <w:color w:val="000000"/>
                <w:sz w:val="18"/>
                <w:szCs w:val="18"/>
              </w:rPr>
            </w:pPr>
            <w:r w:rsidRPr="003668FD">
              <w:rPr>
                <w:rFonts w:ascii="Century Gothic" w:eastAsia="Times New Roman" w:hAnsi="Century Gothic" w:cs="Calibri"/>
                <w:b/>
                <w:color w:val="000000"/>
                <w:sz w:val="18"/>
                <w:szCs w:val="18"/>
              </w:rPr>
              <w:t>36</w:t>
            </w:r>
          </w:p>
        </w:tc>
        <w:tc>
          <w:tcPr>
            <w:tcW w:w="752" w:type="pct"/>
            <w:tcBorders>
              <w:top w:val="nil"/>
              <w:left w:val="nil"/>
              <w:bottom w:val="single" w:sz="8" w:space="0" w:color="auto"/>
              <w:right w:val="nil"/>
            </w:tcBorders>
            <w:shd w:val="clear" w:color="000000" w:fill="95B3D7"/>
            <w:vAlign w:val="center"/>
            <w:hideMark/>
          </w:tcPr>
          <w:p w:rsidR="007A6BA5" w:rsidRPr="003668FD" w:rsidRDefault="007A6BA5" w:rsidP="008F5011">
            <w:pPr>
              <w:spacing w:after="0" w:line="240" w:lineRule="auto"/>
              <w:jc w:val="center"/>
              <w:rPr>
                <w:rFonts w:ascii="Century Gothic" w:eastAsia="Times New Roman" w:hAnsi="Century Gothic" w:cs="Calibri"/>
                <w:b/>
                <w:color w:val="000000"/>
                <w:sz w:val="18"/>
                <w:szCs w:val="18"/>
              </w:rPr>
            </w:pPr>
            <w:r w:rsidRPr="003668FD">
              <w:rPr>
                <w:rFonts w:ascii="Century Gothic" w:eastAsia="Times New Roman" w:hAnsi="Century Gothic" w:cs="Calibri"/>
                <w:b/>
                <w:color w:val="000000"/>
                <w:sz w:val="18"/>
                <w:szCs w:val="18"/>
              </w:rPr>
              <w:t>1</w:t>
            </w:r>
          </w:p>
        </w:tc>
        <w:tc>
          <w:tcPr>
            <w:tcW w:w="752" w:type="pct"/>
            <w:tcBorders>
              <w:top w:val="nil"/>
              <w:left w:val="nil"/>
              <w:bottom w:val="single" w:sz="8" w:space="0" w:color="auto"/>
              <w:right w:val="nil"/>
            </w:tcBorders>
            <w:shd w:val="clear" w:color="000000" w:fill="95B3D7"/>
            <w:vAlign w:val="center"/>
            <w:hideMark/>
          </w:tcPr>
          <w:p w:rsidR="007A6BA5" w:rsidRPr="003668FD" w:rsidRDefault="007A6BA5" w:rsidP="008F5011">
            <w:pPr>
              <w:spacing w:after="0" w:line="240" w:lineRule="auto"/>
              <w:jc w:val="center"/>
              <w:rPr>
                <w:rFonts w:ascii="Century Gothic" w:eastAsia="Times New Roman" w:hAnsi="Century Gothic" w:cs="Calibri"/>
                <w:b/>
                <w:color w:val="000000"/>
                <w:sz w:val="18"/>
                <w:szCs w:val="18"/>
              </w:rPr>
            </w:pPr>
            <w:r w:rsidRPr="003668FD">
              <w:rPr>
                <w:rFonts w:ascii="Century Gothic" w:eastAsia="Times New Roman" w:hAnsi="Century Gothic" w:cs="Calibri"/>
                <w:b/>
                <w:color w:val="000000"/>
                <w:sz w:val="18"/>
                <w:szCs w:val="18"/>
              </w:rPr>
              <w:t>6</w:t>
            </w:r>
          </w:p>
        </w:tc>
        <w:tc>
          <w:tcPr>
            <w:tcW w:w="752" w:type="pct"/>
            <w:tcBorders>
              <w:top w:val="nil"/>
              <w:left w:val="nil"/>
              <w:bottom w:val="single" w:sz="8" w:space="0" w:color="auto"/>
              <w:right w:val="single" w:sz="8" w:space="0" w:color="auto"/>
            </w:tcBorders>
            <w:shd w:val="clear" w:color="000000" w:fill="95B3D7"/>
            <w:vAlign w:val="center"/>
            <w:hideMark/>
          </w:tcPr>
          <w:p w:rsidR="007A6BA5" w:rsidRPr="003668FD" w:rsidRDefault="007A6BA5" w:rsidP="008F5011">
            <w:pPr>
              <w:spacing w:after="0" w:line="240" w:lineRule="auto"/>
              <w:jc w:val="center"/>
              <w:rPr>
                <w:rFonts w:ascii="Century Gothic" w:eastAsia="Times New Roman" w:hAnsi="Century Gothic" w:cs="Calibri"/>
                <w:b/>
                <w:color w:val="000000"/>
                <w:sz w:val="18"/>
                <w:szCs w:val="18"/>
              </w:rPr>
            </w:pPr>
            <w:r w:rsidRPr="003668FD">
              <w:rPr>
                <w:rFonts w:ascii="Century Gothic" w:eastAsia="Times New Roman" w:hAnsi="Century Gothic" w:cs="Calibri"/>
                <w:b/>
                <w:color w:val="000000"/>
                <w:sz w:val="18"/>
                <w:szCs w:val="18"/>
              </w:rPr>
              <w:t>10</w:t>
            </w:r>
          </w:p>
        </w:tc>
      </w:tr>
    </w:tbl>
    <w:p w:rsidR="005A0310" w:rsidRDefault="005A0310" w:rsidP="008F5011">
      <w:pPr>
        <w:pStyle w:val="ListParagraph"/>
        <w:ind w:left="426"/>
        <w:contextualSpacing w:val="0"/>
        <w:rPr>
          <w:rFonts w:ascii="Century Gothic" w:hAnsi="Century Gothic"/>
          <w:i/>
          <w:color w:val="000000"/>
          <w:sz w:val="18"/>
        </w:rPr>
      </w:pPr>
      <w:r w:rsidRPr="005A0310">
        <w:rPr>
          <w:rFonts w:ascii="Century Gothic" w:hAnsi="Century Gothic"/>
          <w:i/>
          <w:color w:val="000000"/>
          <w:sz w:val="18"/>
        </w:rPr>
        <w:t xml:space="preserve">Sumber : </w:t>
      </w:r>
      <w:r w:rsidR="009E7828">
        <w:rPr>
          <w:rFonts w:ascii="Century Gothic" w:hAnsi="Century Gothic"/>
          <w:i/>
          <w:color w:val="000000"/>
          <w:sz w:val="18"/>
        </w:rPr>
        <w:t>Kemenag Kota Baubau</w:t>
      </w:r>
      <w:r w:rsidR="00D4763B">
        <w:rPr>
          <w:rFonts w:ascii="Century Gothic" w:hAnsi="Century Gothic"/>
          <w:i/>
          <w:color w:val="000000"/>
          <w:sz w:val="18"/>
        </w:rPr>
        <w:t>, 2015</w:t>
      </w:r>
    </w:p>
    <w:p w:rsidR="002F6BD1" w:rsidRDefault="002F6BD1" w:rsidP="008F5011">
      <w:pPr>
        <w:spacing w:after="0" w:line="240" w:lineRule="auto"/>
        <w:jc w:val="center"/>
        <w:rPr>
          <w:rFonts w:ascii="Century Gothic" w:hAnsi="Century Gothic"/>
          <w:b/>
          <w:sz w:val="20"/>
          <w:szCs w:val="20"/>
        </w:rPr>
      </w:pPr>
    </w:p>
    <w:p w:rsidR="00D4763B" w:rsidRPr="001512B3" w:rsidRDefault="00D4763B" w:rsidP="008F5011">
      <w:pPr>
        <w:spacing w:after="0" w:line="240" w:lineRule="auto"/>
        <w:jc w:val="center"/>
        <w:rPr>
          <w:rFonts w:ascii="Century Gothic" w:hAnsi="Century Gothic"/>
          <w:b/>
          <w:sz w:val="20"/>
          <w:szCs w:val="20"/>
        </w:rPr>
      </w:pPr>
      <w:r w:rsidRPr="001512B3">
        <w:rPr>
          <w:rFonts w:ascii="Century Gothic" w:hAnsi="Century Gothic"/>
          <w:b/>
          <w:sz w:val="20"/>
          <w:szCs w:val="20"/>
        </w:rPr>
        <w:lastRenderedPageBreak/>
        <w:t>Tabel 2.</w:t>
      </w:r>
      <w:r w:rsidR="00BE4415">
        <w:rPr>
          <w:rFonts w:ascii="Century Gothic" w:hAnsi="Century Gothic"/>
          <w:b/>
          <w:sz w:val="20"/>
          <w:szCs w:val="20"/>
        </w:rPr>
        <w:t>5</w:t>
      </w:r>
      <w:r w:rsidR="00480910">
        <w:rPr>
          <w:rFonts w:ascii="Century Gothic" w:hAnsi="Century Gothic"/>
          <w:b/>
          <w:sz w:val="20"/>
          <w:szCs w:val="20"/>
        </w:rPr>
        <w:t>1</w:t>
      </w:r>
    </w:p>
    <w:p w:rsidR="00D4763B" w:rsidRPr="001512B3" w:rsidRDefault="00D4763B" w:rsidP="008F5011">
      <w:pPr>
        <w:spacing w:after="0" w:line="240" w:lineRule="auto"/>
        <w:ind w:firstLine="709"/>
        <w:jc w:val="center"/>
        <w:rPr>
          <w:rFonts w:ascii="Century Gothic" w:hAnsi="Century Gothic"/>
          <w:b/>
          <w:sz w:val="20"/>
          <w:szCs w:val="20"/>
        </w:rPr>
      </w:pPr>
      <w:r w:rsidRPr="001512B3">
        <w:rPr>
          <w:rFonts w:ascii="Century Gothic" w:hAnsi="Century Gothic"/>
          <w:b/>
          <w:sz w:val="20"/>
          <w:szCs w:val="20"/>
        </w:rPr>
        <w:t>Jumlah dan Rasio Tempat Peribadatan Kota Baubau</w:t>
      </w:r>
    </w:p>
    <w:tbl>
      <w:tblPr>
        <w:tblStyle w:val="LightShading-Accent5"/>
        <w:tblW w:w="5000" w:type="pct"/>
        <w:tblLook w:val="04A0" w:firstRow="1" w:lastRow="0" w:firstColumn="1" w:lastColumn="0" w:noHBand="0" w:noVBand="1"/>
      </w:tblPr>
      <w:tblGrid>
        <w:gridCol w:w="2374"/>
        <w:gridCol w:w="1012"/>
        <w:gridCol w:w="1011"/>
        <w:gridCol w:w="1011"/>
        <w:gridCol w:w="1011"/>
        <w:gridCol w:w="1009"/>
        <w:gridCol w:w="1009"/>
      </w:tblGrid>
      <w:tr w:rsidR="007A6BA5" w:rsidRPr="007A6BA5" w:rsidTr="005D0C9A">
        <w:trPr>
          <w:cnfStyle w:val="100000000000" w:firstRow="1" w:lastRow="0" w:firstColumn="0" w:lastColumn="0" w:oddVBand="0" w:evenVBand="0" w:oddHBand="0"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407" w:type="pct"/>
            <w:vAlign w:val="center"/>
            <w:hideMark/>
          </w:tcPr>
          <w:p w:rsidR="007A6BA5" w:rsidRPr="007A6BA5" w:rsidRDefault="007A6BA5" w:rsidP="008F5011">
            <w:pPr>
              <w:jc w:val="center"/>
              <w:rPr>
                <w:rFonts w:ascii="Century Gothic" w:eastAsia="Times New Roman" w:hAnsi="Century Gothic" w:cs="Calibri"/>
                <w:color w:val="000000"/>
                <w:sz w:val="20"/>
                <w:szCs w:val="20"/>
                <w:lang w:val="id-ID" w:eastAsia="id-ID"/>
              </w:rPr>
            </w:pPr>
            <w:r w:rsidRPr="007A6BA5">
              <w:rPr>
                <w:rFonts w:ascii="Century Gothic" w:eastAsia="Times New Roman" w:hAnsi="Century Gothic" w:cs="Calibri"/>
                <w:color w:val="000000"/>
                <w:sz w:val="20"/>
                <w:szCs w:val="20"/>
                <w:lang w:val="id-ID" w:eastAsia="id-ID"/>
              </w:rPr>
              <w:t>Tempat Peribadatan</w:t>
            </w:r>
          </w:p>
        </w:tc>
        <w:tc>
          <w:tcPr>
            <w:tcW w:w="600" w:type="pct"/>
            <w:noWrap/>
            <w:vAlign w:val="center"/>
            <w:hideMark/>
          </w:tcPr>
          <w:p w:rsidR="007A6BA5" w:rsidRPr="007A6BA5" w:rsidRDefault="007A6BA5" w:rsidP="008F5011">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7A6BA5">
              <w:rPr>
                <w:rFonts w:ascii="Century Gothic" w:eastAsia="Times New Roman" w:hAnsi="Century Gothic" w:cs="Calibri"/>
                <w:color w:val="000000"/>
                <w:sz w:val="20"/>
                <w:szCs w:val="20"/>
                <w:lang w:val="id-ID" w:eastAsia="id-ID"/>
              </w:rPr>
              <w:t>2009</w:t>
            </w:r>
          </w:p>
        </w:tc>
        <w:tc>
          <w:tcPr>
            <w:tcW w:w="599" w:type="pct"/>
            <w:noWrap/>
            <w:vAlign w:val="center"/>
            <w:hideMark/>
          </w:tcPr>
          <w:p w:rsidR="007A6BA5" w:rsidRPr="007A6BA5" w:rsidRDefault="007A6BA5" w:rsidP="008F5011">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7A6BA5">
              <w:rPr>
                <w:rFonts w:ascii="Century Gothic" w:eastAsia="Times New Roman" w:hAnsi="Century Gothic" w:cs="Calibri"/>
                <w:color w:val="000000"/>
                <w:sz w:val="20"/>
                <w:szCs w:val="20"/>
                <w:lang w:val="id-ID" w:eastAsia="id-ID"/>
              </w:rPr>
              <w:t>2010</w:t>
            </w:r>
          </w:p>
        </w:tc>
        <w:tc>
          <w:tcPr>
            <w:tcW w:w="599" w:type="pct"/>
            <w:noWrap/>
            <w:vAlign w:val="center"/>
            <w:hideMark/>
          </w:tcPr>
          <w:p w:rsidR="007A6BA5" w:rsidRPr="007A6BA5" w:rsidRDefault="007A6BA5" w:rsidP="008F5011">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7A6BA5">
              <w:rPr>
                <w:rFonts w:ascii="Century Gothic" w:eastAsia="Times New Roman" w:hAnsi="Century Gothic" w:cs="Calibri"/>
                <w:color w:val="000000"/>
                <w:sz w:val="20"/>
                <w:szCs w:val="20"/>
                <w:lang w:val="id-ID" w:eastAsia="id-ID"/>
              </w:rPr>
              <w:t>2011</w:t>
            </w:r>
          </w:p>
        </w:tc>
        <w:tc>
          <w:tcPr>
            <w:tcW w:w="599" w:type="pct"/>
            <w:noWrap/>
            <w:vAlign w:val="center"/>
            <w:hideMark/>
          </w:tcPr>
          <w:p w:rsidR="007A6BA5" w:rsidRPr="007A6BA5" w:rsidRDefault="007A6BA5" w:rsidP="008F5011">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7A6BA5">
              <w:rPr>
                <w:rFonts w:ascii="Century Gothic" w:eastAsia="Times New Roman" w:hAnsi="Century Gothic" w:cs="Calibri"/>
                <w:color w:val="000000"/>
                <w:sz w:val="20"/>
                <w:szCs w:val="20"/>
                <w:lang w:val="id-ID" w:eastAsia="id-ID"/>
              </w:rPr>
              <w:t>2012</w:t>
            </w:r>
          </w:p>
        </w:tc>
        <w:tc>
          <w:tcPr>
            <w:tcW w:w="598" w:type="pct"/>
            <w:noWrap/>
            <w:vAlign w:val="center"/>
            <w:hideMark/>
          </w:tcPr>
          <w:p w:rsidR="007A6BA5" w:rsidRPr="007A6BA5" w:rsidRDefault="007A6BA5" w:rsidP="008F5011">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7A6BA5">
              <w:rPr>
                <w:rFonts w:ascii="Century Gothic" w:eastAsia="Times New Roman" w:hAnsi="Century Gothic" w:cs="Calibri"/>
                <w:color w:val="000000"/>
                <w:sz w:val="20"/>
                <w:szCs w:val="20"/>
                <w:lang w:val="id-ID" w:eastAsia="id-ID"/>
              </w:rPr>
              <w:t>2013</w:t>
            </w:r>
          </w:p>
        </w:tc>
        <w:tc>
          <w:tcPr>
            <w:tcW w:w="598" w:type="pct"/>
            <w:vAlign w:val="center"/>
          </w:tcPr>
          <w:p w:rsidR="007A6BA5" w:rsidRPr="007A6BA5" w:rsidRDefault="007A6BA5" w:rsidP="008F5011">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eastAsia="id-ID"/>
              </w:rPr>
            </w:pPr>
            <w:r w:rsidRPr="007A6BA5">
              <w:rPr>
                <w:rFonts w:ascii="Century Gothic" w:eastAsia="Times New Roman" w:hAnsi="Century Gothic" w:cs="Calibri"/>
                <w:color w:val="000000"/>
                <w:sz w:val="20"/>
                <w:szCs w:val="20"/>
                <w:lang w:eastAsia="id-ID"/>
              </w:rPr>
              <w:t>2014</w:t>
            </w:r>
          </w:p>
        </w:tc>
      </w:tr>
      <w:tr w:rsidR="007A6BA5" w:rsidRPr="007A6BA5" w:rsidTr="005D0C9A">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407" w:type="pct"/>
            <w:hideMark/>
          </w:tcPr>
          <w:p w:rsidR="007A6BA5" w:rsidRPr="007A6BA5" w:rsidRDefault="007A6BA5" w:rsidP="008F5011">
            <w:pPr>
              <w:rPr>
                <w:rFonts w:ascii="Century Gothic" w:eastAsia="Times New Roman" w:hAnsi="Century Gothic" w:cs="Calibri"/>
                <w:color w:val="000000"/>
                <w:sz w:val="20"/>
                <w:szCs w:val="20"/>
                <w:lang w:val="id-ID" w:eastAsia="id-ID"/>
              </w:rPr>
            </w:pPr>
            <w:r w:rsidRPr="007A6BA5">
              <w:rPr>
                <w:rFonts w:ascii="Century Gothic" w:eastAsia="Times New Roman" w:hAnsi="Century Gothic" w:cs="Calibri"/>
                <w:color w:val="000000"/>
                <w:sz w:val="20"/>
                <w:szCs w:val="20"/>
                <w:lang w:val="id-ID" w:eastAsia="id-ID"/>
              </w:rPr>
              <w:t>Masjid</w:t>
            </w:r>
          </w:p>
        </w:tc>
        <w:tc>
          <w:tcPr>
            <w:tcW w:w="600" w:type="pct"/>
            <w:noWrap/>
            <w:hideMark/>
          </w:tcPr>
          <w:p w:rsidR="007A6BA5" w:rsidRPr="007A6BA5" w:rsidRDefault="007A6BA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7A6BA5">
              <w:rPr>
                <w:rFonts w:ascii="Century Gothic" w:eastAsia="Times New Roman" w:hAnsi="Century Gothic" w:cs="Calibri"/>
                <w:color w:val="000000"/>
                <w:sz w:val="20"/>
                <w:szCs w:val="20"/>
                <w:lang w:val="id-ID" w:eastAsia="id-ID"/>
              </w:rPr>
              <w:t>99</w:t>
            </w:r>
          </w:p>
        </w:tc>
        <w:tc>
          <w:tcPr>
            <w:tcW w:w="599" w:type="pct"/>
            <w:noWrap/>
            <w:hideMark/>
          </w:tcPr>
          <w:p w:rsidR="007A6BA5" w:rsidRPr="007A6BA5" w:rsidRDefault="007A6BA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7A6BA5">
              <w:rPr>
                <w:rFonts w:ascii="Century Gothic" w:eastAsia="Times New Roman" w:hAnsi="Century Gothic" w:cs="Calibri"/>
                <w:color w:val="000000"/>
                <w:sz w:val="20"/>
                <w:szCs w:val="20"/>
                <w:lang w:val="id-ID" w:eastAsia="id-ID"/>
              </w:rPr>
              <w:t>12</w:t>
            </w:r>
          </w:p>
        </w:tc>
        <w:tc>
          <w:tcPr>
            <w:tcW w:w="599" w:type="pct"/>
            <w:noWrap/>
            <w:hideMark/>
          </w:tcPr>
          <w:p w:rsidR="007A6BA5" w:rsidRPr="007A6BA5" w:rsidRDefault="007A6BA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7A6BA5">
              <w:rPr>
                <w:rFonts w:ascii="Century Gothic" w:eastAsia="Times New Roman" w:hAnsi="Century Gothic" w:cs="Calibri"/>
                <w:color w:val="000000"/>
                <w:sz w:val="20"/>
                <w:szCs w:val="20"/>
                <w:lang w:val="id-ID" w:eastAsia="id-ID"/>
              </w:rPr>
              <w:t>104</w:t>
            </w:r>
          </w:p>
        </w:tc>
        <w:tc>
          <w:tcPr>
            <w:tcW w:w="599" w:type="pct"/>
            <w:noWrap/>
            <w:hideMark/>
          </w:tcPr>
          <w:p w:rsidR="007A6BA5" w:rsidRPr="007A6BA5" w:rsidRDefault="007A6BA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7A6BA5">
              <w:rPr>
                <w:rFonts w:ascii="Century Gothic" w:eastAsia="Times New Roman" w:hAnsi="Century Gothic" w:cs="Calibri"/>
                <w:color w:val="000000"/>
                <w:sz w:val="20"/>
                <w:szCs w:val="20"/>
                <w:lang w:val="id-ID" w:eastAsia="id-ID"/>
              </w:rPr>
              <w:t>104</w:t>
            </w:r>
          </w:p>
        </w:tc>
        <w:tc>
          <w:tcPr>
            <w:tcW w:w="598" w:type="pct"/>
            <w:noWrap/>
            <w:hideMark/>
          </w:tcPr>
          <w:p w:rsidR="007A6BA5" w:rsidRPr="007A6BA5" w:rsidRDefault="007A6BA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7A6BA5">
              <w:rPr>
                <w:rFonts w:ascii="Century Gothic" w:eastAsia="Times New Roman" w:hAnsi="Century Gothic" w:cs="Calibri"/>
                <w:color w:val="000000"/>
                <w:sz w:val="20"/>
                <w:szCs w:val="20"/>
                <w:lang w:val="id-ID" w:eastAsia="id-ID"/>
              </w:rPr>
              <w:t>110</w:t>
            </w:r>
          </w:p>
        </w:tc>
        <w:tc>
          <w:tcPr>
            <w:tcW w:w="598" w:type="pct"/>
          </w:tcPr>
          <w:p w:rsidR="007A6BA5" w:rsidRPr="007A6BA5" w:rsidRDefault="007A6BA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eastAsia="id-ID"/>
              </w:rPr>
            </w:pPr>
            <w:r w:rsidRPr="007A6BA5">
              <w:rPr>
                <w:rFonts w:ascii="Century Gothic" w:eastAsia="Times New Roman" w:hAnsi="Century Gothic" w:cs="Calibri"/>
                <w:color w:val="000000"/>
                <w:sz w:val="20"/>
                <w:szCs w:val="20"/>
                <w:lang w:eastAsia="id-ID"/>
              </w:rPr>
              <w:t>110</w:t>
            </w:r>
          </w:p>
        </w:tc>
      </w:tr>
      <w:tr w:rsidR="007A6BA5" w:rsidRPr="007A6BA5" w:rsidTr="005D0C9A">
        <w:trPr>
          <w:trHeight w:val="397"/>
        </w:trPr>
        <w:tc>
          <w:tcPr>
            <w:cnfStyle w:val="001000000000" w:firstRow="0" w:lastRow="0" w:firstColumn="1" w:lastColumn="0" w:oddVBand="0" w:evenVBand="0" w:oddHBand="0" w:evenHBand="0" w:firstRowFirstColumn="0" w:firstRowLastColumn="0" w:lastRowFirstColumn="0" w:lastRowLastColumn="0"/>
            <w:tcW w:w="1407" w:type="pct"/>
            <w:hideMark/>
          </w:tcPr>
          <w:p w:rsidR="007A6BA5" w:rsidRPr="007A6BA5" w:rsidRDefault="007A6BA5" w:rsidP="008F5011">
            <w:pPr>
              <w:rPr>
                <w:rFonts w:ascii="Century Gothic" w:eastAsia="Times New Roman" w:hAnsi="Century Gothic" w:cs="Calibri"/>
                <w:color w:val="000000"/>
                <w:sz w:val="20"/>
                <w:szCs w:val="20"/>
                <w:lang w:val="id-ID" w:eastAsia="id-ID"/>
              </w:rPr>
            </w:pPr>
            <w:r w:rsidRPr="007A6BA5">
              <w:rPr>
                <w:rFonts w:ascii="Century Gothic" w:eastAsia="Times New Roman" w:hAnsi="Century Gothic" w:cs="Calibri"/>
                <w:color w:val="000000"/>
                <w:sz w:val="20"/>
                <w:szCs w:val="20"/>
                <w:lang w:val="id-ID" w:eastAsia="id-ID"/>
              </w:rPr>
              <w:t>Mushola</w:t>
            </w:r>
          </w:p>
        </w:tc>
        <w:tc>
          <w:tcPr>
            <w:tcW w:w="600" w:type="pct"/>
            <w:noWrap/>
            <w:hideMark/>
          </w:tcPr>
          <w:p w:rsidR="007A6BA5" w:rsidRPr="007A6BA5" w:rsidRDefault="007A6BA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7A6BA5">
              <w:rPr>
                <w:rFonts w:ascii="Century Gothic" w:eastAsia="Times New Roman" w:hAnsi="Century Gothic" w:cs="Calibri"/>
                <w:color w:val="000000"/>
                <w:sz w:val="20"/>
                <w:szCs w:val="20"/>
                <w:lang w:val="id-ID" w:eastAsia="id-ID"/>
              </w:rPr>
              <w:t>21</w:t>
            </w:r>
          </w:p>
        </w:tc>
        <w:tc>
          <w:tcPr>
            <w:tcW w:w="599" w:type="pct"/>
            <w:noWrap/>
            <w:hideMark/>
          </w:tcPr>
          <w:p w:rsidR="007A6BA5" w:rsidRPr="007A6BA5" w:rsidRDefault="007A6BA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7A6BA5">
              <w:rPr>
                <w:rFonts w:ascii="Century Gothic" w:eastAsia="Times New Roman" w:hAnsi="Century Gothic" w:cs="Calibri"/>
                <w:color w:val="000000"/>
                <w:sz w:val="20"/>
                <w:szCs w:val="20"/>
                <w:lang w:val="id-ID" w:eastAsia="id-ID"/>
              </w:rPr>
              <w:t>30</w:t>
            </w:r>
          </w:p>
        </w:tc>
        <w:tc>
          <w:tcPr>
            <w:tcW w:w="599" w:type="pct"/>
            <w:noWrap/>
            <w:hideMark/>
          </w:tcPr>
          <w:p w:rsidR="007A6BA5" w:rsidRPr="007A6BA5" w:rsidRDefault="007A6BA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7A6BA5">
              <w:rPr>
                <w:rFonts w:ascii="Century Gothic" w:eastAsia="Times New Roman" w:hAnsi="Century Gothic" w:cs="Calibri"/>
                <w:color w:val="000000"/>
                <w:sz w:val="20"/>
                <w:szCs w:val="20"/>
                <w:lang w:val="id-ID" w:eastAsia="id-ID"/>
              </w:rPr>
              <w:t>32</w:t>
            </w:r>
          </w:p>
        </w:tc>
        <w:tc>
          <w:tcPr>
            <w:tcW w:w="599" w:type="pct"/>
            <w:noWrap/>
            <w:hideMark/>
          </w:tcPr>
          <w:p w:rsidR="007A6BA5" w:rsidRPr="007A6BA5" w:rsidRDefault="007A6BA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7A6BA5">
              <w:rPr>
                <w:rFonts w:ascii="Century Gothic" w:eastAsia="Times New Roman" w:hAnsi="Century Gothic" w:cs="Calibri"/>
                <w:color w:val="000000"/>
                <w:sz w:val="20"/>
                <w:szCs w:val="20"/>
                <w:lang w:val="id-ID" w:eastAsia="id-ID"/>
              </w:rPr>
              <w:t>32</w:t>
            </w:r>
          </w:p>
        </w:tc>
        <w:tc>
          <w:tcPr>
            <w:tcW w:w="598" w:type="pct"/>
            <w:noWrap/>
            <w:hideMark/>
          </w:tcPr>
          <w:p w:rsidR="007A6BA5" w:rsidRPr="007A6BA5" w:rsidRDefault="007A6BA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7A6BA5">
              <w:rPr>
                <w:rFonts w:ascii="Century Gothic" w:eastAsia="Times New Roman" w:hAnsi="Century Gothic" w:cs="Calibri"/>
                <w:color w:val="000000"/>
                <w:sz w:val="20"/>
                <w:szCs w:val="20"/>
                <w:lang w:val="id-ID" w:eastAsia="id-ID"/>
              </w:rPr>
              <w:t>36</w:t>
            </w:r>
          </w:p>
        </w:tc>
        <w:tc>
          <w:tcPr>
            <w:tcW w:w="598" w:type="pct"/>
          </w:tcPr>
          <w:p w:rsidR="007A6BA5" w:rsidRPr="007A6BA5" w:rsidRDefault="007A6BA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eastAsia="id-ID"/>
              </w:rPr>
            </w:pPr>
            <w:r w:rsidRPr="007A6BA5">
              <w:rPr>
                <w:rFonts w:ascii="Century Gothic" w:eastAsia="Times New Roman" w:hAnsi="Century Gothic" w:cs="Calibri"/>
                <w:color w:val="000000"/>
                <w:sz w:val="20"/>
                <w:szCs w:val="20"/>
                <w:lang w:eastAsia="id-ID"/>
              </w:rPr>
              <w:t>36</w:t>
            </w:r>
          </w:p>
        </w:tc>
      </w:tr>
      <w:tr w:rsidR="007A6BA5" w:rsidRPr="007A6BA5" w:rsidTr="005D0C9A">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407" w:type="pct"/>
            <w:hideMark/>
          </w:tcPr>
          <w:p w:rsidR="007A6BA5" w:rsidRPr="007A6BA5" w:rsidRDefault="007A6BA5" w:rsidP="008F5011">
            <w:pPr>
              <w:rPr>
                <w:rFonts w:ascii="Century Gothic" w:eastAsia="Times New Roman" w:hAnsi="Century Gothic" w:cs="Calibri"/>
                <w:color w:val="000000"/>
                <w:sz w:val="20"/>
                <w:szCs w:val="20"/>
                <w:lang w:val="id-ID" w:eastAsia="id-ID"/>
              </w:rPr>
            </w:pPr>
            <w:r w:rsidRPr="007A6BA5">
              <w:rPr>
                <w:rFonts w:ascii="Century Gothic" w:eastAsia="Times New Roman" w:hAnsi="Century Gothic" w:cs="Calibri"/>
                <w:color w:val="000000"/>
                <w:sz w:val="20"/>
                <w:szCs w:val="20"/>
                <w:lang w:val="id-ID" w:eastAsia="id-ID"/>
              </w:rPr>
              <w:t>Gereja Katolik</w:t>
            </w:r>
          </w:p>
        </w:tc>
        <w:tc>
          <w:tcPr>
            <w:tcW w:w="600" w:type="pct"/>
            <w:noWrap/>
            <w:hideMark/>
          </w:tcPr>
          <w:p w:rsidR="007A6BA5" w:rsidRPr="007A6BA5" w:rsidRDefault="007A6BA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7A6BA5">
              <w:rPr>
                <w:rFonts w:ascii="Century Gothic" w:eastAsia="Times New Roman" w:hAnsi="Century Gothic" w:cs="Calibri"/>
                <w:color w:val="000000"/>
                <w:sz w:val="20"/>
                <w:szCs w:val="20"/>
                <w:lang w:val="id-ID" w:eastAsia="id-ID"/>
              </w:rPr>
              <w:t>7</w:t>
            </w:r>
          </w:p>
        </w:tc>
        <w:tc>
          <w:tcPr>
            <w:tcW w:w="599" w:type="pct"/>
            <w:noWrap/>
            <w:hideMark/>
          </w:tcPr>
          <w:p w:rsidR="007A6BA5" w:rsidRPr="007A6BA5" w:rsidRDefault="007A6BA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7A6BA5">
              <w:rPr>
                <w:rFonts w:ascii="Century Gothic" w:eastAsia="Times New Roman" w:hAnsi="Century Gothic" w:cs="Calibri"/>
                <w:color w:val="000000"/>
                <w:sz w:val="20"/>
                <w:szCs w:val="20"/>
                <w:lang w:val="id-ID" w:eastAsia="id-ID"/>
              </w:rPr>
              <w:t>1</w:t>
            </w:r>
          </w:p>
        </w:tc>
        <w:tc>
          <w:tcPr>
            <w:tcW w:w="599" w:type="pct"/>
            <w:noWrap/>
            <w:hideMark/>
          </w:tcPr>
          <w:p w:rsidR="007A6BA5" w:rsidRPr="007A6BA5" w:rsidRDefault="007A6BA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7A6BA5">
              <w:rPr>
                <w:rFonts w:ascii="Century Gothic" w:eastAsia="Times New Roman" w:hAnsi="Century Gothic" w:cs="Calibri"/>
                <w:color w:val="000000"/>
                <w:sz w:val="20"/>
                <w:szCs w:val="20"/>
                <w:lang w:val="id-ID" w:eastAsia="id-ID"/>
              </w:rPr>
              <w:t>1</w:t>
            </w:r>
          </w:p>
        </w:tc>
        <w:tc>
          <w:tcPr>
            <w:tcW w:w="599" w:type="pct"/>
            <w:noWrap/>
            <w:hideMark/>
          </w:tcPr>
          <w:p w:rsidR="007A6BA5" w:rsidRPr="007A6BA5" w:rsidRDefault="007A6BA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7A6BA5">
              <w:rPr>
                <w:rFonts w:ascii="Century Gothic" w:eastAsia="Times New Roman" w:hAnsi="Century Gothic" w:cs="Calibri"/>
                <w:color w:val="000000"/>
                <w:sz w:val="20"/>
                <w:szCs w:val="20"/>
                <w:lang w:val="id-ID" w:eastAsia="id-ID"/>
              </w:rPr>
              <w:t>1</w:t>
            </w:r>
          </w:p>
        </w:tc>
        <w:tc>
          <w:tcPr>
            <w:tcW w:w="598" w:type="pct"/>
            <w:noWrap/>
            <w:hideMark/>
          </w:tcPr>
          <w:p w:rsidR="007A6BA5" w:rsidRPr="007A6BA5" w:rsidRDefault="007A6BA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7A6BA5">
              <w:rPr>
                <w:rFonts w:ascii="Century Gothic" w:eastAsia="Times New Roman" w:hAnsi="Century Gothic" w:cs="Calibri"/>
                <w:color w:val="000000"/>
                <w:sz w:val="20"/>
                <w:szCs w:val="20"/>
                <w:lang w:val="id-ID" w:eastAsia="id-ID"/>
              </w:rPr>
              <w:t>1</w:t>
            </w:r>
          </w:p>
        </w:tc>
        <w:tc>
          <w:tcPr>
            <w:tcW w:w="598" w:type="pct"/>
          </w:tcPr>
          <w:p w:rsidR="007A6BA5" w:rsidRPr="007A6BA5" w:rsidRDefault="007A6BA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eastAsia="id-ID"/>
              </w:rPr>
            </w:pPr>
            <w:r w:rsidRPr="007A6BA5">
              <w:rPr>
                <w:rFonts w:ascii="Century Gothic" w:eastAsia="Times New Roman" w:hAnsi="Century Gothic" w:cs="Calibri"/>
                <w:color w:val="000000"/>
                <w:sz w:val="20"/>
                <w:szCs w:val="20"/>
                <w:lang w:eastAsia="id-ID"/>
              </w:rPr>
              <w:t>1</w:t>
            </w:r>
          </w:p>
        </w:tc>
      </w:tr>
      <w:tr w:rsidR="007A6BA5" w:rsidRPr="007A6BA5" w:rsidTr="005D0C9A">
        <w:trPr>
          <w:trHeight w:val="397"/>
        </w:trPr>
        <w:tc>
          <w:tcPr>
            <w:cnfStyle w:val="001000000000" w:firstRow="0" w:lastRow="0" w:firstColumn="1" w:lastColumn="0" w:oddVBand="0" w:evenVBand="0" w:oddHBand="0" w:evenHBand="0" w:firstRowFirstColumn="0" w:firstRowLastColumn="0" w:lastRowFirstColumn="0" w:lastRowLastColumn="0"/>
            <w:tcW w:w="1407" w:type="pct"/>
            <w:hideMark/>
          </w:tcPr>
          <w:p w:rsidR="007A6BA5" w:rsidRPr="007A6BA5" w:rsidRDefault="007A6BA5" w:rsidP="008F5011">
            <w:pPr>
              <w:rPr>
                <w:rFonts w:ascii="Century Gothic" w:eastAsia="Times New Roman" w:hAnsi="Century Gothic" w:cs="Calibri"/>
                <w:color w:val="000000"/>
                <w:sz w:val="20"/>
                <w:szCs w:val="20"/>
                <w:lang w:val="id-ID" w:eastAsia="id-ID"/>
              </w:rPr>
            </w:pPr>
            <w:r w:rsidRPr="007A6BA5">
              <w:rPr>
                <w:rFonts w:ascii="Century Gothic" w:eastAsia="Times New Roman" w:hAnsi="Century Gothic" w:cs="Calibri"/>
                <w:color w:val="000000"/>
                <w:sz w:val="20"/>
                <w:szCs w:val="20"/>
                <w:lang w:val="id-ID" w:eastAsia="id-ID"/>
              </w:rPr>
              <w:t>Gereja Protestan</w:t>
            </w:r>
          </w:p>
        </w:tc>
        <w:tc>
          <w:tcPr>
            <w:tcW w:w="600" w:type="pct"/>
            <w:noWrap/>
            <w:hideMark/>
          </w:tcPr>
          <w:p w:rsidR="007A6BA5" w:rsidRPr="007A6BA5" w:rsidRDefault="007A6BA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7A6BA5">
              <w:rPr>
                <w:rFonts w:ascii="Century Gothic" w:eastAsia="Times New Roman" w:hAnsi="Century Gothic" w:cs="Calibri"/>
                <w:color w:val="000000"/>
                <w:sz w:val="20"/>
                <w:szCs w:val="20"/>
                <w:lang w:val="id-ID" w:eastAsia="id-ID"/>
              </w:rPr>
              <w:t>1</w:t>
            </w:r>
          </w:p>
        </w:tc>
        <w:tc>
          <w:tcPr>
            <w:tcW w:w="599" w:type="pct"/>
            <w:noWrap/>
            <w:hideMark/>
          </w:tcPr>
          <w:p w:rsidR="007A6BA5" w:rsidRPr="007A6BA5" w:rsidRDefault="007A6BA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7A6BA5">
              <w:rPr>
                <w:rFonts w:ascii="Century Gothic" w:eastAsia="Times New Roman" w:hAnsi="Century Gothic" w:cs="Calibri"/>
                <w:color w:val="000000"/>
                <w:sz w:val="20"/>
                <w:szCs w:val="20"/>
                <w:lang w:val="id-ID" w:eastAsia="id-ID"/>
              </w:rPr>
              <w:t>7</w:t>
            </w:r>
          </w:p>
        </w:tc>
        <w:tc>
          <w:tcPr>
            <w:tcW w:w="599" w:type="pct"/>
            <w:noWrap/>
            <w:hideMark/>
          </w:tcPr>
          <w:p w:rsidR="007A6BA5" w:rsidRPr="007A6BA5" w:rsidRDefault="007A6BA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7A6BA5">
              <w:rPr>
                <w:rFonts w:ascii="Century Gothic" w:eastAsia="Times New Roman" w:hAnsi="Century Gothic" w:cs="Calibri"/>
                <w:color w:val="000000"/>
                <w:sz w:val="20"/>
                <w:szCs w:val="20"/>
                <w:lang w:val="id-ID" w:eastAsia="id-ID"/>
              </w:rPr>
              <w:t>3</w:t>
            </w:r>
          </w:p>
        </w:tc>
        <w:tc>
          <w:tcPr>
            <w:tcW w:w="599" w:type="pct"/>
            <w:noWrap/>
            <w:hideMark/>
          </w:tcPr>
          <w:p w:rsidR="007A6BA5" w:rsidRPr="007A6BA5" w:rsidRDefault="007A6BA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7A6BA5">
              <w:rPr>
                <w:rFonts w:ascii="Century Gothic" w:eastAsia="Times New Roman" w:hAnsi="Century Gothic" w:cs="Calibri"/>
                <w:color w:val="000000"/>
                <w:sz w:val="20"/>
                <w:szCs w:val="20"/>
                <w:lang w:val="id-ID" w:eastAsia="id-ID"/>
              </w:rPr>
              <w:t>6</w:t>
            </w:r>
          </w:p>
        </w:tc>
        <w:tc>
          <w:tcPr>
            <w:tcW w:w="598" w:type="pct"/>
            <w:noWrap/>
            <w:hideMark/>
          </w:tcPr>
          <w:p w:rsidR="007A6BA5" w:rsidRPr="007A6BA5" w:rsidRDefault="007A6BA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7A6BA5">
              <w:rPr>
                <w:rFonts w:ascii="Century Gothic" w:eastAsia="Times New Roman" w:hAnsi="Century Gothic" w:cs="Calibri"/>
                <w:color w:val="000000"/>
                <w:sz w:val="20"/>
                <w:szCs w:val="20"/>
                <w:lang w:val="id-ID" w:eastAsia="id-ID"/>
              </w:rPr>
              <w:t>7</w:t>
            </w:r>
          </w:p>
        </w:tc>
        <w:tc>
          <w:tcPr>
            <w:tcW w:w="598" w:type="pct"/>
          </w:tcPr>
          <w:p w:rsidR="007A6BA5" w:rsidRPr="007A6BA5" w:rsidRDefault="007A6BA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eastAsia="id-ID"/>
              </w:rPr>
            </w:pPr>
            <w:r w:rsidRPr="007A6BA5">
              <w:rPr>
                <w:rFonts w:ascii="Century Gothic" w:eastAsia="Times New Roman" w:hAnsi="Century Gothic" w:cs="Calibri"/>
                <w:color w:val="000000"/>
                <w:sz w:val="20"/>
                <w:szCs w:val="20"/>
                <w:lang w:eastAsia="id-ID"/>
              </w:rPr>
              <w:t>6</w:t>
            </w:r>
          </w:p>
        </w:tc>
      </w:tr>
      <w:tr w:rsidR="007A6BA5" w:rsidRPr="007A6BA5" w:rsidTr="005D0C9A">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407" w:type="pct"/>
            <w:hideMark/>
          </w:tcPr>
          <w:p w:rsidR="007A6BA5" w:rsidRPr="007A6BA5" w:rsidRDefault="007A6BA5" w:rsidP="008F5011">
            <w:pPr>
              <w:rPr>
                <w:rFonts w:ascii="Century Gothic" w:eastAsia="Times New Roman" w:hAnsi="Century Gothic" w:cs="Calibri"/>
                <w:color w:val="000000"/>
                <w:sz w:val="20"/>
                <w:szCs w:val="20"/>
                <w:lang w:val="id-ID" w:eastAsia="id-ID"/>
              </w:rPr>
            </w:pPr>
            <w:r w:rsidRPr="007A6BA5">
              <w:rPr>
                <w:rFonts w:ascii="Century Gothic" w:eastAsia="Times New Roman" w:hAnsi="Century Gothic" w:cs="Calibri"/>
                <w:color w:val="000000"/>
                <w:sz w:val="20"/>
                <w:szCs w:val="20"/>
                <w:lang w:val="id-ID" w:eastAsia="id-ID"/>
              </w:rPr>
              <w:t>Pura/ Vihara</w:t>
            </w:r>
          </w:p>
        </w:tc>
        <w:tc>
          <w:tcPr>
            <w:tcW w:w="600" w:type="pct"/>
            <w:noWrap/>
            <w:hideMark/>
          </w:tcPr>
          <w:p w:rsidR="007A6BA5" w:rsidRPr="007A6BA5" w:rsidRDefault="007A6BA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7A6BA5">
              <w:rPr>
                <w:rFonts w:ascii="Century Gothic" w:eastAsia="Times New Roman" w:hAnsi="Century Gothic" w:cs="Calibri"/>
                <w:color w:val="000000"/>
                <w:sz w:val="20"/>
                <w:szCs w:val="20"/>
                <w:lang w:val="id-ID" w:eastAsia="id-ID"/>
              </w:rPr>
              <w:t>9</w:t>
            </w:r>
          </w:p>
        </w:tc>
        <w:tc>
          <w:tcPr>
            <w:tcW w:w="599" w:type="pct"/>
            <w:noWrap/>
            <w:hideMark/>
          </w:tcPr>
          <w:p w:rsidR="007A6BA5" w:rsidRPr="007A6BA5" w:rsidRDefault="007A6BA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7A6BA5">
              <w:rPr>
                <w:rFonts w:ascii="Century Gothic" w:eastAsia="Times New Roman" w:hAnsi="Century Gothic" w:cs="Calibri"/>
                <w:color w:val="000000"/>
                <w:sz w:val="20"/>
                <w:szCs w:val="20"/>
                <w:lang w:val="id-ID" w:eastAsia="id-ID"/>
              </w:rPr>
              <w:t>10</w:t>
            </w:r>
          </w:p>
        </w:tc>
        <w:tc>
          <w:tcPr>
            <w:tcW w:w="599" w:type="pct"/>
            <w:noWrap/>
            <w:hideMark/>
          </w:tcPr>
          <w:p w:rsidR="007A6BA5" w:rsidRPr="007A6BA5" w:rsidRDefault="007A6BA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7A6BA5">
              <w:rPr>
                <w:rFonts w:ascii="Century Gothic" w:eastAsia="Times New Roman" w:hAnsi="Century Gothic" w:cs="Calibri"/>
                <w:color w:val="000000"/>
                <w:sz w:val="20"/>
                <w:szCs w:val="20"/>
                <w:lang w:val="id-ID" w:eastAsia="id-ID"/>
              </w:rPr>
              <w:t>10</w:t>
            </w:r>
          </w:p>
        </w:tc>
        <w:tc>
          <w:tcPr>
            <w:tcW w:w="599" w:type="pct"/>
            <w:noWrap/>
            <w:hideMark/>
          </w:tcPr>
          <w:p w:rsidR="007A6BA5" w:rsidRPr="007A6BA5" w:rsidRDefault="007A6BA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7A6BA5">
              <w:rPr>
                <w:rFonts w:ascii="Century Gothic" w:eastAsia="Times New Roman" w:hAnsi="Century Gothic" w:cs="Calibri"/>
                <w:color w:val="000000"/>
                <w:sz w:val="20"/>
                <w:szCs w:val="20"/>
                <w:lang w:val="id-ID" w:eastAsia="id-ID"/>
              </w:rPr>
              <w:t>10</w:t>
            </w:r>
          </w:p>
        </w:tc>
        <w:tc>
          <w:tcPr>
            <w:tcW w:w="598" w:type="pct"/>
            <w:noWrap/>
            <w:hideMark/>
          </w:tcPr>
          <w:p w:rsidR="007A6BA5" w:rsidRPr="007A6BA5" w:rsidRDefault="007A6BA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7A6BA5">
              <w:rPr>
                <w:rFonts w:ascii="Century Gothic" w:eastAsia="Times New Roman" w:hAnsi="Century Gothic" w:cs="Calibri"/>
                <w:color w:val="000000"/>
                <w:sz w:val="20"/>
                <w:szCs w:val="20"/>
                <w:lang w:val="id-ID" w:eastAsia="id-ID"/>
              </w:rPr>
              <w:t>10</w:t>
            </w:r>
          </w:p>
        </w:tc>
        <w:tc>
          <w:tcPr>
            <w:tcW w:w="598" w:type="pct"/>
          </w:tcPr>
          <w:p w:rsidR="007A6BA5" w:rsidRPr="007A6BA5" w:rsidRDefault="007A6BA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eastAsia="id-ID"/>
              </w:rPr>
            </w:pPr>
            <w:r w:rsidRPr="007A6BA5">
              <w:rPr>
                <w:rFonts w:ascii="Century Gothic" w:eastAsia="Times New Roman" w:hAnsi="Century Gothic" w:cs="Calibri"/>
                <w:color w:val="000000"/>
                <w:sz w:val="20"/>
                <w:szCs w:val="20"/>
                <w:lang w:eastAsia="id-ID"/>
              </w:rPr>
              <w:t>10</w:t>
            </w:r>
          </w:p>
        </w:tc>
      </w:tr>
      <w:tr w:rsidR="007A6BA5" w:rsidRPr="007A6BA5" w:rsidTr="005D0C9A">
        <w:trPr>
          <w:trHeight w:val="397"/>
        </w:trPr>
        <w:tc>
          <w:tcPr>
            <w:cnfStyle w:val="001000000000" w:firstRow="0" w:lastRow="0" w:firstColumn="1" w:lastColumn="0" w:oddVBand="0" w:evenVBand="0" w:oddHBand="0" w:evenHBand="0" w:firstRowFirstColumn="0" w:firstRowLastColumn="0" w:lastRowFirstColumn="0" w:lastRowLastColumn="0"/>
            <w:tcW w:w="1407" w:type="pct"/>
            <w:hideMark/>
          </w:tcPr>
          <w:p w:rsidR="007A6BA5" w:rsidRPr="007A6BA5" w:rsidRDefault="007A6BA5" w:rsidP="008F5011">
            <w:pPr>
              <w:rPr>
                <w:rFonts w:ascii="Century Gothic" w:eastAsia="Times New Roman" w:hAnsi="Century Gothic" w:cs="Calibri"/>
                <w:color w:val="000000"/>
                <w:sz w:val="20"/>
                <w:szCs w:val="20"/>
                <w:lang w:val="id-ID" w:eastAsia="id-ID"/>
              </w:rPr>
            </w:pPr>
            <w:r w:rsidRPr="007A6BA5">
              <w:rPr>
                <w:rFonts w:ascii="Century Gothic" w:eastAsia="Times New Roman" w:hAnsi="Century Gothic" w:cs="Calibri"/>
                <w:color w:val="000000"/>
                <w:sz w:val="20"/>
                <w:szCs w:val="20"/>
                <w:lang w:val="id-ID" w:eastAsia="id-ID"/>
              </w:rPr>
              <w:t xml:space="preserve">Jumlah </w:t>
            </w:r>
          </w:p>
        </w:tc>
        <w:tc>
          <w:tcPr>
            <w:tcW w:w="600" w:type="pct"/>
            <w:noWrap/>
            <w:hideMark/>
          </w:tcPr>
          <w:p w:rsidR="007A6BA5" w:rsidRPr="007A6BA5" w:rsidRDefault="007A6BA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7A6BA5">
              <w:rPr>
                <w:rFonts w:ascii="Century Gothic" w:eastAsia="Times New Roman" w:hAnsi="Century Gothic" w:cs="Calibri"/>
                <w:color w:val="000000"/>
                <w:sz w:val="20"/>
                <w:szCs w:val="20"/>
                <w:lang w:val="id-ID" w:eastAsia="id-ID"/>
              </w:rPr>
              <w:t>137</w:t>
            </w:r>
          </w:p>
        </w:tc>
        <w:tc>
          <w:tcPr>
            <w:tcW w:w="599" w:type="pct"/>
            <w:noWrap/>
            <w:hideMark/>
          </w:tcPr>
          <w:p w:rsidR="007A6BA5" w:rsidRPr="007A6BA5" w:rsidRDefault="007A6BA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7A6BA5">
              <w:rPr>
                <w:rFonts w:ascii="Century Gothic" w:eastAsia="Times New Roman" w:hAnsi="Century Gothic" w:cs="Calibri"/>
                <w:color w:val="000000"/>
                <w:sz w:val="20"/>
                <w:szCs w:val="20"/>
                <w:lang w:val="id-ID" w:eastAsia="id-ID"/>
              </w:rPr>
              <w:t>60</w:t>
            </w:r>
          </w:p>
        </w:tc>
        <w:tc>
          <w:tcPr>
            <w:tcW w:w="599" w:type="pct"/>
            <w:noWrap/>
            <w:hideMark/>
          </w:tcPr>
          <w:p w:rsidR="007A6BA5" w:rsidRPr="007A6BA5" w:rsidRDefault="007A6BA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7A6BA5">
              <w:rPr>
                <w:rFonts w:ascii="Century Gothic" w:eastAsia="Times New Roman" w:hAnsi="Century Gothic" w:cs="Calibri"/>
                <w:color w:val="000000"/>
                <w:sz w:val="20"/>
                <w:szCs w:val="20"/>
                <w:lang w:val="id-ID" w:eastAsia="id-ID"/>
              </w:rPr>
              <w:t>150</w:t>
            </w:r>
          </w:p>
        </w:tc>
        <w:tc>
          <w:tcPr>
            <w:tcW w:w="599" w:type="pct"/>
            <w:noWrap/>
            <w:hideMark/>
          </w:tcPr>
          <w:p w:rsidR="007A6BA5" w:rsidRPr="007A6BA5" w:rsidRDefault="007A6BA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7A6BA5">
              <w:rPr>
                <w:rFonts w:ascii="Century Gothic" w:eastAsia="Times New Roman" w:hAnsi="Century Gothic" w:cs="Calibri"/>
                <w:color w:val="000000"/>
                <w:sz w:val="20"/>
                <w:szCs w:val="20"/>
                <w:lang w:val="id-ID" w:eastAsia="id-ID"/>
              </w:rPr>
              <w:t>153</w:t>
            </w:r>
          </w:p>
        </w:tc>
        <w:tc>
          <w:tcPr>
            <w:tcW w:w="598" w:type="pct"/>
            <w:noWrap/>
            <w:hideMark/>
          </w:tcPr>
          <w:p w:rsidR="007A6BA5" w:rsidRPr="007A6BA5" w:rsidRDefault="007A6BA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7A6BA5">
              <w:rPr>
                <w:rFonts w:ascii="Century Gothic" w:eastAsia="Times New Roman" w:hAnsi="Century Gothic" w:cs="Calibri"/>
                <w:color w:val="000000"/>
                <w:sz w:val="20"/>
                <w:szCs w:val="20"/>
                <w:lang w:val="id-ID" w:eastAsia="id-ID"/>
              </w:rPr>
              <w:t>164</w:t>
            </w:r>
          </w:p>
        </w:tc>
        <w:tc>
          <w:tcPr>
            <w:tcW w:w="598" w:type="pct"/>
          </w:tcPr>
          <w:p w:rsidR="007A6BA5" w:rsidRPr="007A6BA5" w:rsidRDefault="007A6BA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eastAsia="id-ID"/>
              </w:rPr>
            </w:pPr>
            <w:r w:rsidRPr="007A6BA5">
              <w:rPr>
                <w:rFonts w:ascii="Century Gothic" w:eastAsia="Times New Roman" w:hAnsi="Century Gothic" w:cs="Calibri"/>
                <w:color w:val="000000"/>
                <w:sz w:val="20"/>
                <w:szCs w:val="20"/>
                <w:lang w:eastAsia="id-ID"/>
              </w:rPr>
              <w:t>163</w:t>
            </w:r>
          </w:p>
        </w:tc>
      </w:tr>
      <w:tr w:rsidR="007A6BA5" w:rsidRPr="007A6BA5" w:rsidTr="005D0C9A">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407" w:type="pct"/>
            <w:hideMark/>
          </w:tcPr>
          <w:p w:rsidR="007A6BA5" w:rsidRPr="007A6BA5" w:rsidRDefault="007A6BA5" w:rsidP="008F5011">
            <w:pPr>
              <w:jc w:val="center"/>
              <w:rPr>
                <w:rFonts w:ascii="Century Gothic" w:eastAsia="Times New Roman" w:hAnsi="Century Gothic" w:cs="Calibri"/>
                <w:b w:val="0"/>
                <w:color w:val="000000"/>
                <w:sz w:val="20"/>
                <w:szCs w:val="20"/>
                <w:lang w:val="id-ID" w:eastAsia="id-ID"/>
              </w:rPr>
            </w:pPr>
            <w:r w:rsidRPr="007A6BA5">
              <w:rPr>
                <w:rFonts w:ascii="Century Gothic" w:eastAsia="Times New Roman" w:hAnsi="Century Gothic" w:cs="Calibri"/>
                <w:b w:val="0"/>
                <w:color w:val="000000"/>
                <w:sz w:val="20"/>
                <w:szCs w:val="20"/>
                <w:lang w:val="id-ID" w:eastAsia="id-ID"/>
              </w:rPr>
              <w:t>Jumlah Penduduk</w:t>
            </w:r>
          </w:p>
        </w:tc>
        <w:tc>
          <w:tcPr>
            <w:tcW w:w="600" w:type="pct"/>
            <w:noWrap/>
            <w:hideMark/>
          </w:tcPr>
          <w:p w:rsidR="007A6BA5" w:rsidRPr="007A6BA5" w:rsidRDefault="007A6BA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b/>
                <w:color w:val="000000"/>
                <w:sz w:val="20"/>
                <w:szCs w:val="20"/>
                <w:lang w:val="id-ID" w:eastAsia="id-ID"/>
              </w:rPr>
            </w:pPr>
            <w:r w:rsidRPr="007A6BA5">
              <w:rPr>
                <w:rFonts w:ascii="Century Gothic" w:eastAsia="Times New Roman" w:hAnsi="Century Gothic" w:cs="Calibri"/>
                <w:b/>
                <w:color w:val="000000"/>
                <w:sz w:val="20"/>
                <w:szCs w:val="20"/>
                <w:lang w:val="id-ID" w:eastAsia="id-ID"/>
              </w:rPr>
              <w:t>130</w:t>
            </w:r>
            <w:r w:rsidRPr="007A6BA5">
              <w:rPr>
                <w:rFonts w:ascii="Century Gothic" w:eastAsia="Times New Roman" w:hAnsi="Century Gothic" w:cs="Calibri"/>
                <w:b/>
                <w:color w:val="000000"/>
                <w:sz w:val="20"/>
                <w:szCs w:val="20"/>
                <w:lang w:eastAsia="id-ID"/>
              </w:rPr>
              <w:t>.</w:t>
            </w:r>
            <w:r w:rsidRPr="007A6BA5">
              <w:rPr>
                <w:rFonts w:ascii="Century Gothic" w:eastAsia="Times New Roman" w:hAnsi="Century Gothic" w:cs="Calibri"/>
                <w:b/>
                <w:color w:val="000000"/>
                <w:sz w:val="20"/>
                <w:szCs w:val="20"/>
                <w:lang w:val="id-ID" w:eastAsia="id-ID"/>
              </w:rPr>
              <w:t>865</w:t>
            </w:r>
          </w:p>
        </w:tc>
        <w:tc>
          <w:tcPr>
            <w:tcW w:w="599" w:type="pct"/>
            <w:noWrap/>
            <w:hideMark/>
          </w:tcPr>
          <w:p w:rsidR="007A6BA5" w:rsidRPr="007A6BA5" w:rsidRDefault="007A6BA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b/>
                <w:color w:val="000000"/>
                <w:sz w:val="20"/>
                <w:szCs w:val="20"/>
                <w:lang w:val="id-ID" w:eastAsia="id-ID"/>
              </w:rPr>
            </w:pPr>
            <w:r w:rsidRPr="007A6BA5">
              <w:rPr>
                <w:rFonts w:ascii="Century Gothic" w:eastAsia="Times New Roman" w:hAnsi="Century Gothic" w:cs="Calibri"/>
                <w:b/>
                <w:color w:val="000000"/>
                <w:sz w:val="20"/>
                <w:szCs w:val="20"/>
                <w:lang w:val="id-ID" w:eastAsia="id-ID"/>
              </w:rPr>
              <w:t>136</w:t>
            </w:r>
            <w:r w:rsidRPr="007A6BA5">
              <w:rPr>
                <w:rFonts w:ascii="Century Gothic" w:eastAsia="Times New Roman" w:hAnsi="Century Gothic" w:cs="Calibri"/>
                <w:b/>
                <w:color w:val="000000"/>
                <w:sz w:val="20"/>
                <w:szCs w:val="20"/>
                <w:lang w:eastAsia="id-ID"/>
              </w:rPr>
              <w:t>.</w:t>
            </w:r>
            <w:r w:rsidRPr="007A6BA5">
              <w:rPr>
                <w:rFonts w:ascii="Century Gothic" w:eastAsia="Times New Roman" w:hAnsi="Century Gothic" w:cs="Calibri"/>
                <w:b/>
                <w:color w:val="000000"/>
                <w:sz w:val="20"/>
                <w:szCs w:val="20"/>
                <w:lang w:val="id-ID" w:eastAsia="id-ID"/>
              </w:rPr>
              <w:t>991</w:t>
            </w:r>
          </w:p>
        </w:tc>
        <w:tc>
          <w:tcPr>
            <w:tcW w:w="599" w:type="pct"/>
            <w:noWrap/>
            <w:hideMark/>
          </w:tcPr>
          <w:p w:rsidR="007A6BA5" w:rsidRPr="007A6BA5" w:rsidRDefault="007A6BA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b/>
                <w:color w:val="000000"/>
                <w:sz w:val="20"/>
                <w:szCs w:val="20"/>
                <w:lang w:val="id-ID" w:eastAsia="id-ID"/>
              </w:rPr>
            </w:pPr>
            <w:r w:rsidRPr="007A6BA5">
              <w:rPr>
                <w:rFonts w:ascii="Century Gothic" w:eastAsia="Times New Roman" w:hAnsi="Century Gothic" w:cs="Calibri"/>
                <w:b/>
                <w:color w:val="000000"/>
                <w:sz w:val="20"/>
                <w:szCs w:val="20"/>
                <w:lang w:val="id-ID" w:eastAsia="id-ID"/>
              </w:rPr>
              <w:t>139</w:t>
            </w:r>
            <w:r w:rsidRPr="007A6BA5">
              <w:rPr>
                <w:rFonts w:ascii="Century Gothic" w:eastAsia="Times New Roman" w:hAnsi="Century Gothic" w:cs="Calibri"/>
                <w:b/>
                <w:color w:val="000000"/>
                <w:sz w:val="20"/>
                <w:szCs w:val="20"/>
                <w:lang w:eastAsia="id-ID"/>
              </w:rPr>
              <w:t>.</w:t>
            </w:r>
            <w:r w:rsidRPr="007A6BA5">
              <w:rPr>
                <w:rFonts w:ascii="Century Gothic" w:eastAsia="Times New Roman" w:hAnsi="Century Gothic" w:cs="Calibri"/>
                <w:b/>
                <w:color w:val="000000"/>
                <w:sz w:val="20"/>
                <w:szCs w:val="20"/>
                <w:lang w:val="id-ID" w:eastAsia="id-ID"/>
              </w:rPr>
              <w:t>717</w:t>
            </w:r>
          </w:p>
        </w:tc>
        <w:tc>
          <w:tcPr>
            <w:tcW w:w="599" w:type="pct"/>
            <w:noWrap/>
            <w:hideMark/>
          </w:tcPr>
          <w:p w:rsidR="007A6BA5" w:rsidRPr="007A6BA5" w:rsidRDefault="007A6BA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b/>
                <w:color w:val="000000"/>
                <w:sz w:val="20"/>
                <w:szCs w:val="20"/>
                <w:lang w:val="id-ID" w:eastAsia="id-ID"/>
              </w:rPr>
            </w:pPr>
            <w:r w:rsidRPr="007A6BA5">
              <w:rPr>
                <w:rFonts w:ascii="Century Gothic" w:eastAsia="Times New Roman" w:hAnsi="Century Gothic" w:cs="Calibri"/>
                <w:b/>
                <w:color w:val="000000"/>
                <w:sz w:val="20"/>
                <w:szCs w:val="20"/>
                <w:lang w:val="id-ID" w:eastAsia="id-ID"/>
              </w:rPr>
              <w:t>142</w:t>
            </w:r>
            <w:r w:rsidRPr="007A6BA5">
              <w:rPr>
                <w:rFonts w:ascii="Century Gothic" w:eastAsia="Times New Roman" w:hAnsi="Century Gothic" w:cs="Calibri"/>
                <w:b/>
                <w:color w:val="000000"/>
                <w:sz w:val="20"/>
                <w:szCs w:val="20"/>
                <w:lang w:eastAsia="id-ID"/>
              </w:rPr>
              <w:t>.</w:t>
            </w:r>
            <w:r w:rsidRPr="007A6BA5">
              <w:rPr>
                <w:rFonts w:ascii="Century Gothic" w:eastAsia="Times New Roman" w:hAnsi="Century Gothic" w:cs="Calibri"/>
                <w:b/>
                <w:color w:val="000000"/>
                <w:sz w:val="20"/>
                <w:szCs w:val="20"/>
                <w:lang w:val="id-ID" w:eastAsia="id-ID"/>
              </w:rPr>
              <w:t>476</w:t>
            </w:r>
          </w:p>
        </w:tc>
        <w:tc>
          <w:tcPr>
            <w:tcW w:w="598" w:type="pct"/>
            <w:noWrap/>
            <w:hideMark/>
          </w:tcPr>
          <w:p w:rsidR="007A6BA5" w:rsidRPr="007A6BA5" w:rsidRDefault="007A6BA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b/>
                <w:color w:val="000000"/>
                <w:sz w:val="20"/>
                <w:szCs w:val="20"/>
                <w:lang w:val="id-ID" w:eastAsia="id-ID"/>
              </w:rPr>
            </w:pPr>
            <w:r w:rsidRPr="007A6BA5">
              <w:rPr>
                <w:rFonts w:ascii="Century Gothic" w:eastAsia="Times New Roman" w:hAnsi="Century Gothic" w:cs="Calibri"/>
                <w:b/>
                <w:color w:val="000000"/>
                <w:sz w:val="20"/>
                <w:szCs w:val="20"/>
                <w:lang w:val="id-ID" w:eastAsia="id-ID"/>
              </w:rPr>
              <w:t>145</w:t>
            </w:r>
            <w:r w:rsidRPr="007A6BA5">
              <w:rPr>
                <w:rFonts w:ascii="Century Gothic" w:eastAsia="Times New Roman" w:hAnsi="Century Gothic" w:cs="Calibri"/>
                <w:b/>
                <w:color w:val="000000"/>
                <w:sz w:val="20"/>
                <w:szCs w:val="20"/>
                <w:lang w:eastAsia="id-ID"/>
              </w:rPr>
              <w:t>.</w:t>
            </w:r>
            <w:r w:rsidRPr="007A6BA5">
              <w:rPr>
                <w:rFonts w:ascii="Century Gothic" w:eastAsia="Times New Roman" w:hAnsi="Century Gothic" w:cs="Calibri"/>
                <w:b/>
                <w:color w:val="000000"/>
                <w:sz w:val="20"/>
                <w:szCs w:val="20"/>
                <w:lang w:val="id-ID" w:eastAsia="id-ID"/>
              </w:rPr>
              <w:t>472</w:t>
            </w:r>
          </w:p>
        </w:tc>
        <w:tc>
          <w:tcPr>
            <w:tcW w:w="598" w:type="pct"/>
          </w:tcPr>
          <w:p w:rsidR="007A6BA5" w:rsidRPr="007A6BA5" w:rsidRDefault="007A6BA5" w:rsidP="008F50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b/>
                <w:color w:val="000000"/>
                <w:sz w:val="20"/>
                <w:szCs w:val="20"/>
                <w:lang w:eastAsia="id-ID"/>
              </w:rPr>
            </w:pPr>
            <w:r w:rsidRPr="007A6BA5">
              <w:rPr>
                <w:rFonts w:ascii="Century Gothic" w:eastAsia="Times New Roman" w:hAnsi="Century Gothic" w:cs="Calibri"/>
                <w:b/>
                <w:color w:val="000000"/>
                <w:sz w:val="20"/>
                <w:szCs w:val="20"/>
                <w:lang w:eastAsia="id-ID"/>
              </w:rPr>
              <w:t>151.485</w:t>
            </w:r>
          </w:p>
        </w:tc>
      </w:tr>
      <w:tr w:rsidR="007A6BA5" w:rsidRPr="007A6BA5" w:rsidTr="005D0C9A">
        <w:trPr>
          <w:trHeight w:val="397"/>
        </w:trPr>
        <w:tc>
          <w:tcPr>
            <w:cnfStyle w:val="001000000000" w:firstRow="0" w:lastRow="0" w:firstColumn="1" w:lastColumn="0" w:oddVBand="0" w:evenVBand="0" w:oddHBand="0" w:evenHBand="0" w:firstRowFirstColumn="0" w:firstRowLastColumn="0" w:lastRowFirstColumn="0" w:lastRowLastColumn="0"/>
            <w:tcW w:w="1407" w:type="pct"/>
            <w:hideMark/>
          </w:tcPr>
          <w:p w:rsidR="007A6BA5" w:rsidRPr="007A6BA5" w:rsidRDefault="007A6BA5" w:rsidP="008F5011">
            <w:pPr>
              <w:jc w:val="center"/>
              <w:rPr>
                <w:rFonts w:ascii="Century Gothic" w:eastAsia="Times New Roman" w:hAnsi="Century Gothic" w:cs="Calibri"/>
                <w:color w:val="000000"/>
                <w:sz w:val="20"/>
                <w:szCs w:val="20"/>
                <w:lang w:eastAsia="id-ID"/>
              </w:rPr>
            </w:pPr>
            <w:r w:rsidRPr="007A6BA5">
              <w:rPr>
                <w:rFonts w:ascii="Century Gothic" w:eastAsia="Times New Roman" w:hAnsi="Century Gothic" w:cs="Calibri"/>
                <w:color w:val="000000"/>
                <w:sz w:val="20"/>
                <w:szCs w:val="20"/>
                <w:lang w:val="id-ID" w:eastAsia="id-ID"/>
              </w:rPr>
              <w:t xml:space="preserve">Rasio </w:t>
            </w:r>
            <w:r w:rsidRPr="007A6BA5">
              <w:rPr>
                <w:rFonts w:ascii="Century Gothic" w:eastAsia="Times New Roman" w:hAnsi="Century Gothic" w:cs="Calibri"/>
                <w:color w:val="000000"/>
                <w:sz w:val="20"/>
                <w:szCs w:val="20"/>
                <w:lang w:eastAsia="id-ID"/>
              </w:rPr>
              <w:t xml:space="preserve"> </w:t>
            </w:r>
          </w:p>
        </w:tc>
        <w:tc>
          <w:tcPr>
            <w:tcW w:w="600" w:type="pct"/>
            <w:noWrap/>
            <w:hideMark/>
          </w:tcPr>
          <w:p w:rsidR="007A6BA5" w:rsidRPr="009523F4" w:rsidRDefault="007A6BA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b/>
                <w:color w:val="000000"/>
                <w:sz w:val="20"/>
                <w:szCs w:val="20"/>
                <w:lang w:val="id-ID" w:eastAsia="id-ID"/>
              </w:rPr>
            </w:pPr>
            <w:r w:rsidRPr="009523F4">
              <w:rPr>
                <w:rFonts w:ascii="Century Gothic" w:eastAsia="Times New Roman" w:hAnsi="Century Gothic" w:cs="Calibri"/>
                <w:b/>
                <w:color w:val="000000"/>
                <w:sz w:val="20"/>
                <w:szCs w:val="20"/>
                <w:lang w:val="id-ID" w:eastAsia="id-ID"/>
              </w:rPr>
              <w:t>1,05</w:t>
            </w:r>
          </w:p>
        </w:tc>
        <w:tc>
          <w:tcPr>
            <w:tcW w:w="599" w:type="pct"/>
            <w:noWrap/>
            <w:hideMark/>
          </w:tcPr>
          <w:p w:rsidR="007A6BA5" w:rsidRPr="009523F4" w:rsidRDefault="007A6BA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b/>
                <w:color w:val="000000"/>
                <w:sz w:val="20"/>
                <w:szCs w:val="20"/>
                <w:lang w:val="id-ID" w:eastAsia="id-ID"/>
              </w:rPr>
            </w:pPr>
            <w:r w:rsidRPr="009523F4">
              <w:rPr>
                <w:rFonts w:ascii="Century Gothic" w:eastAsia="Times New Roman" w:hAnsi="Century Gothic" w:cs="Calibri"/>
                <w:b/>
                <w:color w:val="000000"/>
                <w:sz w:val="20"/>
                <w:szCs w:val="20"/>
                <w:lang w:val="id-ID" w:eastAsia="id-ID"/>
              </w:rPr>
              <w:t>0,44</w:t>
            </w:r>
          </w:p>
        </w:tc>
        <w:tc>
          <w:tcPr>
            <w:tcW w:w="599" w:type="pct"/>
            <w:noWrap/>
            <w:hideMark/>
          </w:tcPr>
          <w:p w:rsidR="007A6BA5" w:rsidRPr="009523F4" w:rsidRDefault="007A6BA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b/>
                <w:color w:val="000000"/>
                <w:sz w:val="20"/>
                <w:szCs w:val="20"/>
                <w:lang w:val="id-ID" w:eastAsia="id-ID"/>
              </w:rPr>
            </w:pPr>
            <w:r w:rsidRPr="009523F4">
              <w:rPr>
                <w:rFonts w:ascii="Century Gothic" w:eastAsia="Times New Roman" w:hAnsi="Century Gothic" w:cs="Calibri"/>
                <w:b/>
                <w:color w:val="000000"/>
                <w:sz w:val="20"/>
                <w:szCs w:val="20"/>
                <w:lang w:val="id-ID" w:eastAsia="id-ID"/>
              </w:rPr>
              <w:t>1,07</w:t>
            </w:r>
          </w:p>
        </w:tc>
        <w:tc>
          <w:tcPr>
            <w:tcW w:w="599" w:type="pct"/>
            <w:noWrap/>
            <w:hideMark/>
          </w:tcPr>
          <w:p w:rsidR="007A6BA5" w:rsidRPr="009523F4" w:rsidRDefault="007A6BA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b/>
                <w:color w:val="000000"/>
                <w:sz w:val="20"/>
                <w:szCs w:val="20"/>
                <w:lang w:val="id-ID" w:eastAsia="id-ID"/>
              </w:rPr>
            </w:pPr>
            <w:r w:rsidRPr="009523F4">
              <w:rPr>
                <w:rFonts w:ascii="Century Gothic" w:eastAsia="Times New Roman" w:hAnsi="Century Gothic" w:cs="Calibri"/>
                <w:b/>
                <w:color w:val="000000"/>
                <w:sz w:val="20"/>
                <w:szCs w:val="20"/>
                <w:lang w:val="id-ID" w:eastAsia="id-ID"/>
              </w:rPr>
              <w:t>1,07</w:t>
            </w:r>
          </w:p>
        </w:tc>
        <w:tc>
          <w:tcPr>
            <w:tcW w:w="598" w:type="pct"/>
            <w:noWrap/>
            <w:hideMark/>
          </w:tcPr>
          <w:p w:rsidR="007A6BA5" w:rsidRPr="009523F4" w:rsidRDefault="007A6BA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b/>
                <w:color w:val="000000"/>
                <w:sz w:val="20"/>
                <w:szCs w:val="20"/>
                <w:lang w:val="id-ID" w:eastAsia="id-ID"/>
              </w:rPr>
            </w:pPr>
            <w:r w:rsidRPr="009523F4">
              <w:rPr>
                <w:rFonts w:ascii="Century Gothic" w:eastAsia="Times New Roman" w:hAnsi="Century Gothic" w:cs="Calibri"/>
                <w:b/>
                <w:color w:val="000000"/>
                <w:sz w:val="20"/>
                <w:szCs w:val="20"/>
                <w:lang w:val="id-ID" w:eastAsia="id-ID"/>
              </w:rPr>
              <w:t>1,13</w:t>
            </w:r>
          </w:p>
        </w:tc>
        <w:tc>
          <w:tcPr>
            <w:tcW w:w="598" w:type="pct"/>
          </w:tcPr>
          <w:p w:rsidR="007A6BA5" w:rsidRPr="009523F4" w:rsidRDefault="007A6BA5" w:rsidP="008F50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b/>
                <w:color w:val="000000"/>
                <w:sz w:val="20"/>
                <w:szCs w:val="20"/>
                <w:lang w:eastAsia="id-ID"/>
              </w:rPr>
            </w:pPr>
            <w:r w:rsidRPr="009523F4">
              <w:rPr>
                <w:rFonts w:ascii="Century Gothic" w:eastAsia="Times New Roman" w:hAnsi="Century Gothic" w:cs="Calibri"/>
                <w:b/>
                <w:color w:val="000000"/>
                <w:sz w:val="20"/>
                <w:szCs w:val="20"/>
                <w:lang w:eastAsia="id-ID"/>
              </w:rPr>
              <w:t>1,07</w:t>
            </w:r>
          </w:p>
        </w:tc>
      </w:tr>
    </w:tbl>
    <w:p w:rsidR="00D4763B" w:rsidRDefault="00D4763B" w:rsidP="008F5011">
      <w:pPr>
        <w:spacing w:after="0" w:line="360" w:lineRule="auto"/>
        <w:ind w:firstLine="709"/>
        <w:jc w:val="both"/>
        <w:rPr>
          <w:rFonts w:ascii="Century Gothic" w:hAnsi="Century Gothic"/>
          <w:i/>
          <w:sz w:val="16"/>
          <w:szCs w:val="16"/>
        </w:rPr>
      </w:pPr>
      <w:r w:rsidRPr="006F29A1">
        <w:rPr>
          <w:rFonts w:ascii="Century Gothic" w:hAnsi="Century Gothic"/>
          <w:i/>
          <w:sz w:val="16"/>
          <w:szCs w:val="16"/>
        </w:rPr>
        <w:t>Sumber: BPS Kota Baubau 2014 (diolah)</w:t>
      </w:r>
    </w:p>
    <w:p w:rsidR="00480910" w:rsidRDefault="00480910" w:rsidP="008F5011">
      <w:pPr>
        <w:spacing w:after="0" w:line="360" w:lineRule="auto"/>
        <w:ind w:firstLine="709"/>
        <w:jc w:val="both"/>
        <w:rPr>
          <w:rFonts w:ascii="Century Gothic" w:hAnsi="Century Gothic"/>
          <w:i/>
          <w:sz w:val="16"/>
          <w:szCs w:val="16"/>
        </w:rPr>
      </w:pPr>
    </w:p>
    <w:p w:rsidR="00D4763B" w:rsidRDefault="005A0310" w:rsidP="000E2CAF">
      <w:pPr>
        <w:spacing w:after="0" w:line="360" w:lineRule="auto"/>
        <w:ind w:left="851" w:firstLine="567"/>
        <w:jc w:val="both"/>
        <w:rPr>
          <w:rFonts w:ascii="Century Gothic" w:hAnsi="Century Gothic"/>
          <w:sz w:val="20"/>
          <w:szCs w:val="20"/>
        </w:rPr>
      </w:pPr>
      <w:r w:rsidRPr="0002107F">
        <w:rPr>
          <w:rFonts w:ascii="Century Gothic" w:hAnsi="Century Gothic"/>
          <w:sz w:val="20"/>
          <w:szCs w:val="20"/>
        </w:rPr>
        <w:t xml:space="preserve">Pada penyelenggaraan pendidikan keagamaan dan penyelenggaraan hari-hari besar keagamaan juga dapat berjalan dengan baik. Sementara itu kerukunan dan toleransi hidup beragama juga semakin baik, hal tersebut dapat dibuktikan dengan tingkat toleransi antar umat beragama semakin meningkat dapat dilihat pada pelaksanaan kegiatan hari-hari besar keagamaan, bagi agama yang merayakan dapat menjalankan kegiatan keagamaannya dengan khusyuk dan </w:t>
      </w:r>
      <w:r w:rsidR="007A6BA5" w:rsidRPr="0002107F">
        <w:rPr>
          <w:rFonts w:ascii="Century Gothic" w:hAnsi="Century Gothic"/>
          <w:sz w:val="20"/>
          <w:szCs w:val="20"/>
        </w:rPr>
        <w:t>k</w:t>
      </w:r>
      <w:r w:rsidRPr="0002107F">
        <w:rPr>
          <w:rFonts w:ascii="Century Gothic" w:hAnsi="Century Gothic"/>
          <w:sz w:val="20"/>
          <w:szCs w:val="20"/>
        </w:rPr>
        <w:t>hidmat.</w:t>
      </w:r>
      <w:r w:rsidR="009523F4">
        <w:rPr>
          <w:rFonts w:ascii="Century Gothic" w:hAnsi="Century Gothic"/>
          <w:sz w:val="20"/>
          <w:szCs w:val="20"/>
        </w:rPr>
        <w:t xml:space="preserve"> </w:t>
      </w:r>
      <w:r w:rsidR="00D4763B" w:rsidRPr="00D643E1">
        <w:rPr>
          <w:rFonts w:ascii="Century Gothic" w:hAnsi="Century Gothic"/>
          <w:sz w:val="20"/>
          <w:szCs w:val="20"/>
        </w:rPr>
        <w:t>Tempat ibadah merupakan tempat untuk melakukan persembahyangan /peribadatan menurut ajaran masing-masing agama. Ketersediaan tempat ibadah merupakah salah satu dari pelayanan sarana dan prasarana umum yang disediakan baik oleh pemerintah maupun masyarakat.</w:t>
      </w:r>
    </w:p>
    <w:p w:rsidR="00D4763B" w:rsidRDefault="00D4763B" w:rsidP="000E2CAF">
      <w:pPr>
        <w:spacing w:after="0" w:line="360" w:lineRule="auto"/>
        <w:ind w:left="851" w:firstLine="567"/>
        <w:jc w:val="both"/>
        <w:rPr>
          <w:rFonts w:ascii="Century Gothic" w:hAnsi="Century Gothic"/>
          <w:sz w:val="20"/>
          <w:szCs w:val="20"/>
        </w:rPr>
      </w:pPr>
      <w:r w:rsidRPr="006F29A1">
        <w:rPr>
          <w:rFonts w:ascii="Century Gothic" w:hAnsi="Century Gothic"/>
          <w:sz w:val="20"/>
          <w:szCs w:val="20"/>
          <w:lang w:val="id-ID"/>
        </w:rPr>
        <w:t xml:space="preserve">Tempat beribadah umat beragama pada tahun 2011 </w:t>
      </w:r>
      <w:r w:rsidR="003668FD">
        <w:rPr>
          <w:rFonts w:ascii="Century Gothic" w:hAnsi="Century Gothic"/>
          <w:sz w:val="20"/>
          <w:szCs w:val="20"/>
        </w:rPr>
        <w:t xml:space="preserve">berjumlah </w:t>
      </w:r>
      <w:r w:rsidRPr="006F29A1">
        <w:rPr>
          <w:rFonts w:ascii="Century Gothic" w:hAnsi="Century Gothic"/>
          <w:sz w:val="20"/>
          <w:szCs w:val="20"/>
          <w:lang w:val="id-ID"/>
        </w:rPr>
        <w:t>150 dengan ratio 1,07/1000 penduduk, tahun 2012 tempat peribadatan menjadi 153 dengan ratio 1,07/ 1000 penduduk, dan di tahun 2013 berjumlah 164 dengan ratio 1,13/1000 penduduk.</w:t>
      </w:r>
      <w:r w:rsidR="009523F4">
        <w:rPr>
          <w:rFonts w:ascii="Century Gothic" w:hAnsi="Century Gothic"/>
          <w:sz w:val="20"/>
          <w:szCs w:val="20"/>
        </w:rPr>
        <w:t xml:space="preserve"> </w:t>
      </w:r>
      <w:r w:rsidRPr="006F29A1">
        <w:rPr>
          <w:rFonts w:ascii="Century Gothic" w:hAnsi="Century Gothic"/>
          <w:sz w:val="20"/>
          <w:szCs w:val="20"/>
          <w:lang w:val="id-ID"/>
        </w:rPr>
        <w:t>Berdasarkan data Kementrian Agama Kota Baubau tahun 2013 terdapat 84,82 persen penduduk beragama Islam, 0,53 persen beragama protestan, 0,68 persen beragama Katolik, 1, 08 persen penduduk beragama Hindu dan 0,06 persen penduduk beragama Budha.</w:t>
      </w:r>
    </w:p>
    <w:p w:rsidR="007A6BA5" w:rsidRPr="007A6BA5" w:rsidRDefault="007A6BA5" w:rsidP="008F5011">
      <w:pPr>
        <w:spacing w:after="0" w:line="360" w:lineRule="auto"/>
        <w:ind w:left="993" w:firstLine="425"/>
        <w:jc w:val="both"/>
        <w:rPr>
          <w:rFonts w:ascii="Century Gothic" w:hAnsi="Century Gothic"/>
          <w:sz w:val="20"/>
          <w:szCs w:val="20"/>
        </w:rPr>
      </w:pPr>
    </w:p>
    <w:p w:rsidR="00F90C1D" w:rsidRPr="0002107F" w:rsidRDefault="00F90C1D" w:rsidP="002F5B99">
      <w:pPr>
        <w:pStyle w:val="Heading6"/>
        <w:numPr>
          <w:ilvl w:val="0"/>
          <w:numId w:val="97"/>
        </w:numPr>
        <w:spacing w:line="360" w:lineRule="auto"/>
        <w:ind w:left="851" w:hanging="284"/>
        <w:rPr>
          <w:rFonts w:ascii="Arial Black" w:hAnsi="Arial Black"/>
          <w:sz w:val="20"/>
          <w:szCs w:val="20"/>
        </w:rPr>
      </w:pPr>
      <w:r w:rsidRPr="0002107F">
        <w:rPr>
          <w:rFonts w:ascii="Arial Black" w:hAnsi="Arial Black"/>
          <w:sz w:val="20"/>
          <w:szCs w:val="20"/>
        </w:rPr>
        <w:t>Rasio Polisi Pamong Praja</w:t>
      </w:r>
    </w:p>
    <w:p w:rsidR="005D0C9A" w:rsidRDefault="00F90C1D" w:rsidP="00440085">
      <w:pPr>
        <w:tabs>
          <w:tab w:val="left" w:pos="851"/>
        </w:tabs>
        <w:spacing w:after="0" w:line="360" w:lineRule="auto"/>
        <w:ind w:left="851" w:firstLine="567"/>
        <w:jc w:val="both"/>
        <w:rPr>
          <w:rFonts w:ascii="Century Gothic" w:hAnsi="Century Gothic"/>
          <w:sz w:val="20"/>
          <w:szCs w:val="20"/>
        </w:rPr>
      </w:pPr>
      <w:r>
        <w:rPr>
          <w:rFonts w:ascii="Century Gothic" w:hAnsi="Century Gothic"/>
          <w:sz w:val="20"/>
          <w:szCs w:val="20"/>
          <w:lang w:val="id-ID"/>
        </w:rPr>
        <w:tab/>
      </w:r>
      <w:r w:rsidRPr="00F90C1D">
        <w:rPr>
          <w:rFonts w:ascii="Century Gothic" w:hAnsi="Century Gothic"/>
          <w:sz w:val="20"/>
          <w:szCs w:val="20"/>
          <w:lang w:val="id-ID"/>
        </w:rPr>
        <w:t xml:space="preserve">Polisi Pamong Praja, sejak didirikannya pada tahun 1950 sampai saat ini telah mengemban tugas pelayanan penyelenggaraan keamanan dan </w:t>
      </w:r>
    </w:p>
    <w:p w:rsidR="00F90C1D" w:rsidRDefault="00F90C1D" w:rsidP="005D0C9A">
      <w:pPr>
        <w:tabs>
          <w:tab w:val="left" w:pos="851"/>
        </w:tabs>
        <w:spacing w:after="0" w:line="360" w:lineRule="auto"/>
        <w:ind w:left="851"/>
        <w:jc w:val="both"/>
        <w:rPr>
          <w:rFonts w:ascii="Century Gothic" w:hAnsi="Century Gothic"/>
          <w:sz w:val="20"/>
          <w:szCs w:val="20"/>
          <w:lang w:val="id-ID"/>
        </w:rPr>
      </w:pPr>
      <w:r w:rsidRPr="00F90C1D">
        <w:rPr>
          <w:rFonts w:ascii="Century Gothic" w:hAnsi="Century Gothic"/>
          <w:sz w:val="20"/>
          <w:szCs w:val="20"/>
          <w:lang w:val="id-ID"/>
        </w:rPr>
        <w:lastRenderedPageBreak/>
        <w:t>ketertiban masyarakat, berdasarkan data jumlah pegawai Kota Baubau pada tahun 2010 dengan terdapat 128 Pol PP, dengan jumlah penduduk 136.991 jiwa, dan rasio sebesar 9,3, tahun 2011 terjadi penmabahan jumlah personil Pol PP hingga manjadi 139 Pol PP, dengan rasio per 10000 penduduk sebesar 9,9, tahun 2012 jumlah Pol PP terjadi penurunan pada aparatur Pol PP menjadi 131 Pol PP yang ikuti dengan penurunan rasio menjadi 9,2 per 10000 penduduk, dan tahun 2013 rasio Pol PP per 10000 penduduk kembali terjadi penurunan menjadi 8,2, yang di akibatkan oleh penurunan aparatur.</w:t>
      </w:r>
    </w:p>
    <w:p w:rsidR="00F90C1D" w:rsidRPr="000E2CAF" w:rsidRDefault="00F90C1D" w:rsidP="00244F27">
      <w:pPr>
        <w:tabs>
          <w:tab w:val="left" w:pos="1820"/>
        </w:tabs>
        <w:spacing w:after="0" w:line="240" w:lineRule="auto"/>
        <w:jc w:val="center"/>
        <w:rPr>
          <w:rFonts w:ascii="Century Gothic" w:hAnsi="Century Gothic"/>
          <w:b/>
          <w:sz w:val="20"/>
          <w:szCs w:val="20"/>
        </w:rPr>
      </w:pPr>
      <w:r w:rsidRPr="000E2CAF">
        <w:rPr>
          <w:rFonts w:ascii="Century Gothic" w:hAnsi="Century Gothic"/>
          <w:b/>
          <w:sz w:val="20"/>
          <w:szCs w:val="20"/>
        </w:rPr>
        <w:t>Tabel 2.</w:t>
      </w:r>
      <w:r w:rsidR="00BE4415">
        <w:rPr>
          <w:rFonts w:ascii="Century Gothic" w:hAnsi="Century Gothic"/>
          <w:b/>
          <w:sz w:val="20"/>
          <w:szCs w:val="20"/>
        </w:rPr>
        <w:t>5</w:t>
      </w:r>
      <w:r w:rsidR="00480910" w:rsidRPr="000E2CAF">
        <w:rPr>
          <w:rFonts w:ascii="Century Gothic" w:hAnsi="Century Gothic"/>
          <w:b/>
          <w:sz w:val="20"/>
          <w:szCs w:val="20"/>
        </w:rPr>
        <w:t>2</w:t>
      </w:r>
    </w:p>
    <w:p w:rsidR="00F90C1D" w:rsidRPr="002A1257" w:rsidRDefault="00F90C1D" w:rsidP="00244F27">
      <w:pPr>
        <w:pStyle w:val="ListParagraph"/>
        <w:tabs>
          <w:tab w:val="left" w:pos="1820"/>
        </w:tabs>
        <w:ind w:left="1356"/>
        <w:jc w:val="center"/>
        <w:rPr>
          <w:rFonts w:ascii="Century Gothic" w:hAnsi="Century Gothic"/>
          <w:b/>
          <w:sz w:val="20"/>
          <w:szCs w:val="20"/>
          <w:lang w:val="id-ID"/>
        </w:rPr>
      </w:pPr>
      <w:r w:rsidRPr="002A1257">
        <w:rPr>
          <w:rFonts w:ascii="Century Gothic" w:hAnsi="Century Gothic"/>
          <w:b/>
          <w:sz w:val="20"/>
          <w:szCs w:val="20"/>
          <w:lang w:val="id-ID"/>
        </w:rPr>
        <w:t>Rasio Polisi Pamong Praja Kota Baubau Per 10000 Penduduk</w:t>
      </w:r>
    </w:p>
    <w:tbl>
      <w:tblPr>
        <w:tblStyle w:val="LightShading-Accent5"/>
        <w:tblW w:w="5000" w:type="pct"/>
        <w:tblLook w:val="04A0" w:firstRow="1" w:lastRow="0" w:firstColumn="1" w:lastColumn="0" w:noHBand="0" w:noVBand="1"/>
      </w:tblPr>
      <w:tblGrid>
        <w:gridCol w:w="3705"/>
        <w:gridCol w:w="1183"/>
        <w:gridCol w:w="1183"/>
        <w:gridCol w:w="1183"/>
        <w:gridCol w:w="1183"/>
      </w:tblGrid>
      <w:tr w:rsidR="00F90C1D" w:rsidRPr="002A1257" w:rsidTr="009523F4">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196" w:type="pct"/>
            <w:noWrap/>
            <w:vAlign w:val="center"/>
            <w:hideMark/>
          </w:tcPr>
          <w:p w:rsidR="00F90C1D" w:rsidRPr="002A1257" w:rsidRDefault="00F90C1D" w:rsidP="00244F27">
            <w:pPr>
              <w:jc w:val="center"/>
              <w:rPr>
                <w:rFonts w:ascii="Century Gothic" w:eastAsia="Times New Roman" w:hAnsi="Century Gothic" w:cs="Calibri"/>
                <w:b w:val="0"/>
                <w:color w:val="000000"/>
                <w:sz w:val="20"/>
                <w:szCs w:val="20"/>
                <w:lang w:val="id-ID" w:eastAsia="id-ID"/>
              </w:rPr>
            </w:pPr>
            <w:r w:rsidRPr="002A1257">
              <w:rPr>
                <w:rFonts w:ascii="Century Gothic" w:eastAsia="Times New Roman" w:hAnsi="Century Gothic" w:cs="Calibri"/>
                <w:color w:val="000000"/>
                <w:sz w:val="20"/>
                <w:szCs w:val="20"/>
                <w:lang w:val="id-ID" w:eastAsia="id-ID"/>
              </w:rPr>
              <w:t>Uraian</w:t>
            </w:r>
          </w:p>
        </w:tc>
        <w:tc>
          <w:tcPr>
            <w:tcW w:w="701" w:type="pct"/>
            <w:noWrap/>
            <w:vAlign w:val="center"/>
            <w:hideMark/>
          </w:tcPr>
          <w:p w:rsidR="00F90C1D" w:rsidRPr="002A1257" w:rsidRDefault="00F90C1D" w:rsidP="00244F27">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b w:val="0"/>
                <w:color w:val="000000"/>
                <w:sz w:val="20"/>
                <w:szCs w:val="20"/>
                <w:lang w:val="id-ID" w:eastAsia="id-ID"/>
              </w:rPr>
            </w:pPr>
            <w:r w:rsidRPr="002A1257">
              <w:rPr>
                <w:rFonts w:ascii="Century Gothic" w:eastAsia="Times New Roman" w:hAnsi="Century Gothic" w:cs="Calibri"/>
                <w:color w:val="000000"/>
                <w:sz w:val="20"/>
                <w:szCs w:val="20"/>
                <w:lang w:val="id-ID" w:eastAsia="id-ID"/>
              </w:rPr>
              <w:t>2010</w:t>
            </w:r>
          </w:p>
        </w:tc>
        <w:tc>
          <w:tcPr>
            <w:tcW w:w="701" w:type="pct"/>
            <w:noWrap/>
            <w:vAlign w:val="center"/>
            <w:hideMark/>
          </w:tcPr>
          <w:p w:rsidR="00F90C1D" w:rsidRPr="002A1257" w:rsidRDefault="00F90C1D" w:rsidP="00244F27">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b w:val="0"/>
                <w:color w:val="000000"/>
                <w:sz w:val="20"/>
                <w:szCs w:val="20"/>
                <w:lang w:val="id-ID" w:eastAsia="id-ID"/>
              </w:rPr>
            </w:pPr>
            <w:r w:rsidRPr="002A1257">
              <w:rPr>
                <w:rFonts w:ascii="Century Gothic" w:eastAsia="Times New Roman" w:hAnsi="Century Gothic" w:cs="Calibri"/>
                <w:color w:val="000000"/>
                <w:sz w:val="20"/>
                <w:szCs w:val="20"/>
                <w:lang w:val="id-ID" w:eastAsia="id-ID"/>
              </w:rPr>
              <w:t>2011</w:t>
            </w:r>
          </w:p>
        </w:tc>
        <w:tc>
          <w:tcPr>
            <w:tcW w:w="701" w:type="pct"/>
            <w:noWrap/>
            <w:vAlign w:val="center"/>
            <w:hideMark/>
          </w:tcPr>
          <w:p w:rsidR="00F90C1D" w:rsidRPr="002A1257" w:rsidRDefault="00F90C1D" w:rsidP="00244F27">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b w:val="0"/>
                <w:color w:val="000000"/>
                <w:sz w:val="20"/>
                <w:szCs w:val="20"/>
                <w:lang w:val="id-ID" w:eastAsia="id-ID"/>
              </w:rPr>
            </w:pPr>
            <w:r w:rsidRPr="002A1257">
              <w:rPr>
                <w:rFonts w:ascii="Century Gothic" w:eastAsia="Times New Roman" w:hAnsi="Century Gothic" w:cs="Calibri"/>
                <w:color w:val="000000"/>
                <w:sz w:val="20"/>
                <w:szCs w:val="20"/>
                <w:lang w:val="id-ID" w:eastAsia="id-ID"/>
              </w:rPr>
              <w:t>2012</w:t>
            </w:r>
          </w:p>
        </w:tc>
        <w:tc>
          <w:tcPr>
            <w:tcW w:w="701" w:type="pct"/>
            <w:noWrap/>
            <w:vAlign w:val="center"/>
            <w:hideMark/>
          </w:tcPr>
          <w:p w:rsidR="00F90C1D" w:rsidRPr="002A1257" w:rsidRDefault="00F90C1D" w:rsidP="00244F27">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b w:val="0"/>
                <w:color w:val="000000"/>
                <w:sz w:val="20"/>
                <w:szCs w:val="20"/>
                <w:lang w:val="id-ID" w:eastAsia="id-ID"/>
              </w:rPr>
            </w:pPr>
            <w:r w:rsidRPr="002A1257">
              <w:rPr>
                <w:rFonts w:ascii="Century Gothic" w:eastAsia="Times New Roman" w:hAnsi="Century Gothic" w:cs="Calibri"/>
                <w:color w:val="000000"/>
                <w:sz w:val="20"/>
                <w:szCs w:val="20"/>
                <w:lang w:val="id-ID" w:eastAsia="id-ID"/>
              </w:rPr>
              <w:t>2013</w:t>
            </w:r>
          </w:p>
        </w:tc>
      </w:tr>
      <w:tr w:rsidR="00F90C1D" w:rsidRPr="002A1257" w:rsidTr="009523F4">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196" w:type="pct"/>
            <w:noWrap/>
            <w:vAlign w:val="center"/>
            <w:hideMark/>
          </w:tcPr>
          <w:p w:rsidR="00F90C1D" w:rsidRPr="002A1257" w:rsidRDefault="00F90C1D" w:rsidP="00C5462A">
            <w:pPr>
              <w:rPr>
                <w:rFonts w:ascii="Century Gothic" w:eastAsia="Times New Roman" w:hAnsi="Century Gothic" w:cs="Calibri"/>
                <w:color w:val="000000"/>
                <w:sz w:val="20"/>
                <w:szCs w:val="20"/>
                <w:lang w:val="id-ID" w:eastAsia="id-ID"/>
              </w:rPr>
            </w:pPr>
            <w:r w:rsidRPr="002A1257">
              <w:rPr>
                <w:rFonts w:ascii="Century Gothic" w:eastAsia="Times New Roman" w:hAnsi="Century Gothic" w:cs="Calibri"/>
                <w:color w:val="000000"/>
                <w:sz w:val="20"/>
                <w:szCs w:val="20"/>
                <w:lang w:val="id-ID" w:eastAsia="id-ID"/>
              </w:rPr>
              <w:t>Jumlah POL PP</w:t>
            </w:r>
          </w:p>
        </w:tc>
        <w:tc>
          <w:tcPr>
            <w:tcW w:w="701" w:type="pct"/>
            <w:noWrap/>
            <w:vAlign w:val="center"/>
            <w:hideMark/>
          </w:tcPr>
          <w:p w:rsidR="00F90C1D" w:rsidRPr="002A1257" w:rsidRDefault="00F90C1D" w:rsidP="00244F27">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2A1257">
              <w:rPr>
                <w:rFonts w:ascii="Century Gothic" w:eastAsia="Times New Roman" w:hAnsi="Century Gothic" w:cs="Calibri"/>
                <w:color w:val="000000"/>
                <w:sz w:val="20"/>
                <w:szCs w:val="20"/>
                <w:lang w:val="id-ID" w:eastAsia="id-ID"/>
              </w:rPr>
              <w:t>128</w:t>
            </w:r>
          </w:p>
        </w:tc>
        <w:tc>
          <w:tcPr>
            <w:tcW w:w="701" w:type="pct"/>
            <w:noWrap/>
            <w:vAlign w:val="center"/>
            <w:hideMark/>
          </w:tcPr>
          <w:p w:rsidR="00F90C1D" w:rsidRPr="002A1257" w:rsidRDefault="00F90C1D" w:rsidP="00244F27">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2A1257">
              <w:rPr>
                <w:rFonts w:ascii="Century Gothic" w:eastAsia="Times New Roman" w:hAnsi="Century Gothic" w:cs="Calibri"/>
                <w:color w:val="000000"/>
                <w:sz w:val="20"/>
                <w:szCs w:val="20"/>
                <w:lang w:val="id-ID" w:eastAsia="id-ID"/>
              </w:rPr>
              <w:t>139</w:t>
            </w:r>
          </w:p>
        </w:tc>
        <w:tc>
          <w:tcPr>
            <w:tcW w:w="701" w:type="pct"/>
            <w:noWrap/>
            <w:vAlign w:val="center"/>
            <w:hideMark/>
          </w:tcPr>
          <w:p w:rsidR="00F90C1D" w:rsidRPr="002A1257" w:rsidRDefault="00F90C1D" w:rsidP="00244F27">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2A1257">
              <w:rPr>
                <w:rFonts w:ascii="Century Gothic" w:eastAsia="Times New Roman" w:hAnsi="Century Gothic" w:cs="Calibri"/>
                <w:color w:val="000000"/>
                <w:sz w:val="20"/>
                <w:szCs w:val="20"/>
                <w:lang w:val="id-ID" w:eastAsia="id-ID"/>
              </w:rPr>
              <w:t>131</w:t>
            </w:r>
          </w:p>
        </w:tc>
        <w:tc>
          <w:tcPr>
            <w:tcW w:w="701" w:type="pct"/>
            <w:noWrap/>
            <w:vAlign w:val="center"/>
            <w:hideMark/>
          </w:tcPr>
          <w:p w:rsidR="00F90C1D" w:rsidRPr="002A1257" w:rsidRDefault="00F90C1D" w:rsidP="00244F27">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2A1257">
              <w:rPr>
                <w:rFonts w:ascii="Century Gothic" w:eastAsia="Times New Roman" w:hAnsi="Century Gothic" w:cs="Calibri"/>
                <w:color w:val="000000"/>
                <w:sz w:val="20"/>
                <w:szCs w:val="20"/>
                <w:lang w:val="id-ID" w:eastAsia="id-ID"/>
              </w:rPr>
              <w:t>116</w:t>
            </w:r>
          </w:p>
        </w:tc>
      </w:tr>
      <w:tr w:rsidR="00F90C1D" w:rsidRPr="002A1257" w:rsidTr="009523F4">
        <w:trPr>
          <w:trHeight w:val="283"/>
        </w:trPr>
        <w:tc>
          <w:tcPr>
            <w:cnfStyle w:val="001000000000" w:firstRow="0" w:lastRow="0" w:firstColumn="1" w:lastColumn="0" w:oddVBand="0" w:evenVBand="0" w:oddHBand="0" w:evenHBand="0" w:firstRowFirstColumn="0" w:firstRowLastColumn="0" w:lastRowFirstColumn="0" w:lastRowLastColumn="0"/>
            <w:tcW w:w="2196" w:type="pct"/>
            <w:noWrap/>
            <w:vAlign w:val="center"/>
            <w:hideMark/>
          </w:tcPr>
          <w:p w:rsidR="00F90C1D" w:rsidRPr="002A1257" w:rsidRDefault="00F90C1D" w:rsidP="00C5462A">
            <w:pPr>
              <w:rPr>
                <w:rFonts w:ascii="Century Gothic" w:eastAsia="Times New Roman" w:hAnsi="Century Gothic" w:cs="Calibri"/>
                <w:color w:val="000000"/>
                <w:sz w:val="20"/>
                <w:szCs w:val="20"/>
                <w:lang w:val="id-ID" w:eastAsia="id-ID"/>
              </w:rPr>
            </w:pPr>
            <w:r w:rsidRPr="002A1257">
              <w:rPr>
                <w:rFonts w:ascii="Century Gothic" w:eastAsia="Times New Roman" w:hAnsi="Century Gothic" w:cs="Calibri"/>
                <w:color w:val="000000"/>
                <w:sz w:val="20"/>
                <w:szCs w:val="20"/>
                <w:lang w:val="id-ID" w:eastAsia="id-ID"/>
              </w:rPr>
              <w:t>Jumlah Penduduk</w:t>
            </w:r>
          </w:p>
        </w:tc>
        <w:tc>
          <w:tcPr>
            <w:tcW w:w="701" w:type="pct"/>
            <w:noWrap/>
            <w:vAlign w:val="center"/>
            <w:hideMark/>
          </w:tcPr>
          <w:p w:rsidR="00F90C1D" w:rsidRPr="002A1257" w:rsidRDefault="00F90C1D" w:rsidP="00244F27">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2A1257">
              <w:rPr>
                <w:rFonts w:ascii="Century Gothic" w:eastAsia="Times New Roman" w:hAnsi="Century Gothic" w:cs="Calibri"/>
                <w:color w:val="000000"/>
                <w:sz w:val="20"/>
                <w:szCs w:val="20"/>
                <w:lang w:val="id-ID" w:eastAsia="id-ID"/>
              </w:rPr>
              <w:t>136991</w:t>
            </w:r>
          </w:p>
        </w:tc>
        <w:tc>
          <w:tcPr>
            <w:tcW w:w="701" w:type="pct"/>
            <w:noWrap/>
            <w:vAlign w:val="center"/>
            <w:hideMark/>
          </w:tcPr>
          <w:p w:rsidR="00F90C1D" w:rsidRPr="002A1257" w:rsidRDefault="00F90C1D" w:rsidP="00244F27">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2A1257">
              <w:rPr>
                <w:rFonts w:ascii="Century Gothic" w:eastAsia="Times New Roman" w:hAnsi="Century Gothic" w:cs="Calibri"/>
                <w:color w:val="000000"/>
                <w:sz w:val="20"/>
                <w:szCs w:val="20"/>
                <w:lang w:val="id-ID" w:eastAsia="id-ID"/>
              </w:rPr>
              <w:t>139717</w:t>
            </w:r>
          </w:p>
        </w:tc>
        <w:tc>
          <w:tcPr>
            <w:tcW w:w="701" w:type="pct"/>
            <w:noWrap/>
            <w:vAlign w:val="center"/>
            <w:hideMark/>
          </w:tcPr>
          <w:p w:rsidR="00F90C1D" w:rsidRPr="002A1257" w:rsidRDefault="00F90C1D" w:rsidP="00244F27">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2A1257">
              <w:rPr>
                <w:rFonts w:ascii="Century Gothic" w:eastAsia="Times New Roman" w:hAnsi="Century Gothic" w:cs="Calibri"/>
                <w:color w:val="000000"/>
                <w:sz w:val="20"/>
                <w:szCs w:val="20"/>
                <w:lang w:val="id-ID" w:eastAsia="id-ID"/>
              </w:rPr>
              <w:t>142576</w:t>
            </w:r>
          </w:p>
        </w:tc>
        <w:tc>
          <w:tcPr>
            <w:tcW w:w="701" w:type="pct"/>
            <w:noWrap/>
            <w:vAlign w:val="center"/>
            <w:hideMark/>
          </w:tcPr>
          <w:p w:rsidR="00F90C1D" w:rsidRPr="002A1257" w:rsidRDefault="00F90C1D" w:rsidP="00244F27">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2A1257">
              <w:rPr>
                <w:rFonts w:ascii="Century Gothic" w:eastAsia="Times New Roman" w:hAnsi="Century Gothic" w:cs="Calibri"/>
                <w:color w:val="000000"/>
                <w:sz w:val="20"/>
                <w:szCs w:val="20"/>
                <w:lang w:val="id-ID" w:eastAsia="id-ID"/>
              </w:rPr>
              <w:t>145427</w:t>
            </w:r>
          </w:p>
        </w:tc>
      </w:tr>
      <w:tr w:rsidR="00F90C1D" w:rsidRPr="002A1257" w:rsidTr="009523F4">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196" w:type="pct"/>
            <w:noWrap/>
            <w:vAlign w:val="center"/>
            <w:hideMark/>
          </w:tcPr>
          <w:p w:rsidR="00F90C1D" w:rsidRPr="002A1257" w:rsidRDefault="00F90C1D" w:rsidP="00C5462A">
            <w:pPr>
              <w:rPr>
                <w:rFonts w:ascii="Century Gothic" w:eastAsia="Times New Roman" w:hAnsi="Century Gothic" w:cs="Calibri"/>
                <w:color w:val="000000"/>
                <w:sz w:val="20"/>
                <w:szCs w:val="20"/>
                <w:lang w:val="id-ID" w:eastAsia="id-ID"/>
              </w:rPr>
            </w:pPr>
            <w:r w:rsidRPr="002A1257">
              <w:rPr>
                <w:rFonts w:ascii="Century Gothic" w:eastAsia="Times New Roman" w:hAnsi="Century Gothic" w:cs="Calibri"/>
                <w:color w:val="000000"/>
                <w:sz w:val="20"/>
                <w:szCs w:val="20"/>
                <w:lang w:val="id-ID" w:eastAsia="id-ID"/>
              </w:rPr>
              <w:t>Rasio Per 10000 Penduduk</w:t>
            </w:r>
          </w:p>
        </w:tc>
        <w:tc>
          <w:tcPr>
            <w:tcW w:w="701" w:type="pct"/>
            <w:noWrap/>
            <w:vAlign w:val="center"/>
            <w:hideMark/>
          </w:tcPr>
          <w:p w:rsidR="00F90C1D" w:rsidRPr="002A1257" w:rsidRDefault="00F90C1D" w:rsidP="00244F27">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2A1257">
              <w:rPr>
                <w:rFonts w:ascii="Century Gothic" w:eastAsia="Times New Roman" w:hAnsi="Century Gothic" w:cs="Calibri"/>
                <w:color w:val="000000"/>
                <w:sz w:val="20"/>
                <w:szCs w:val="20"/>
                <w:lang w:val="id-ID" w:eastAsia="id-ID"/>
              </w:rPr>
              <w:t>9,3</w:t>
            </w:r>
          </w:p>
        </w:tc>
        <w:tc>
          <w:tcPr>
            <w:tcW w:w="701" w:type="pct"/>
            <w:noWrap/>
            <w:vAlign w:val="center"/>
            <w:hideMark/>
          </w:tcPr>
          <w:p w:rsidR="00F90C1D" w:rsidRPr="002A1257" w:rsidRDefault="00F90C1D" w:rsidP="00244F27">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2A1257">
              <w:rPr>
                <w:rFonts w:ascii="Century Gothic" w:eastAsia="Times New Roman" w:hAnsi="Century Gothic" w:cs="Calibri"/>
                <w:color w:val="000000"/>
                <w:sz w:val="20"/>
                <w:szCs w:val="20"/>
                <w:lang w:val="id-ID" w:eastAsia="id-ID"/>
              </w:rPr>
              <w:t>9,9</w:t>
            </w:r>
          </w:p>
        </w:tc>
        <w:tc>
          <w:tcPr>
            <w:tcW w:w="701" w:type="pct"/>
            <w:noWrap/>
            <w:vAlign w:val="center"/>
            <w:hideMark/>
          </w:tcPr>
          <w:p w:rsidR="00F90C1D" w:rsidRPr="002A1257" w:rsidRDefault="00F90C1D" w:rsidP="00244F27">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2A1257">
              <w:rPr>
                <w:rFonts w:ascii="Century Gothic" w:eastAsia="Times New Roman" w:hAnsi="Century Gothic" w:cs="Calibri"/>
                <w:color w:val="000000"/>
                <w:sz w:val="20"/>
                <w:szCs w:val="20"/>
                <w:lang w:val="id-ID" w:eastAsia="id-ID"/>
              </w:rPr>
              <w:t>9,2</w:t>
            </w:r>
          </w:p>
        </w:tc>
        <w:tc>
          <w:tcPr>
            <w:tcW w:w="701" w:type="pct"/>
            <w:noWrap/>
            <w:vAlign w:val="center"/>
            <w:hideMark/>
          </w:tcPr>
          <w:p w:rsidR="00F90C1D" w:rsidRPr="002A1257" w:rsidRDefault="00F90C1D" w:rsidP="00244F27">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2A1257">
              <w:rPr>
                <w:rFonts w:ascii="Century Gothic" w:eastAsia="Times New Roman" w:hAnsi="Century Gothic" w:cs="Calibri"/>
                <w:color w:val="000000"/>
                <w:sz w:val="20"/>
                <w:szCs w:val="20"/>
                <w:lang w:val="id-ID" w:eastAsia="id-ID"/>
              </w:rPr>
              <w:t>8,0</w:t>
            </w:r>
          </w:p>
        </w:tc>
      </w:tr>
    </w:tbl>
    <w:p w:rsidR="00F90C1D" w:rsidRPr="00F90C1D" w:rsidRDefault="00F90C1D" w:rsidP="008F5011">
      <w:pPr>
        <w:tabs>
          <w:tab w:val="left" w:pos="851"/>
        </w:tabs>
        <w:spacing w:after="0" w:line="360" w:lineRule="auto"/>
        <w:rPr>
          <w:rFonts w:ascii="Century Gothic" w:hAnsi="Century Gothic"/>
          <w:i/>
          <w:sz w:val="16"/>
          <w:szCs w:val="16"/>
        </w:rPr>
      </w:pPr>
      <w:r w:rsidRPr="00F90C1D">
        <w:rPr>
          <w:rFonts w:ascii="Century Gothic" w:hAnsi="Century Gothic"/>
          <w:i/>
          <w:sz w:val="16"/>
          <w:szCs w:val="16"/>
        </w:rPr>
        <w:t>Sumber: BPS Kota Baubau tahun 2013, (Diolah)</w:t>
      </w:r>
    </w:p>
    <w:p w:rsidR="00F90C1D" w:rsidRPr="00F90C1D" w:rsidRDefault="00F90C1D" w:rsidP="008F5011">
      <w:pPr>
        <w:tabs>
          <w:tab w:val="left" w:pos="851"/>
        </w:tabs>
        <w:spacing w:after="0" w:line="240" w:lineRule="auto"/>
        <w:jc w:val="center"/>
        <w:rPr>
          <w:rFonts w:ascii="Century Gothic" w:hAnsi="Century Gothic"/>
          <w:b/>
          <w:sz w:val="20"/>
          <w:szCs w:val="20"/>
          <w:lang w:val="id-ID"/>
        </w:rPr>
      </w:pPr>
    </w:p>
    <w:p w:rsidR="006D0116" w:rsidRPr="00BE4415" w:rsidRDefault="00A866B4" w:rsidP="002F5B99">
      <w:pPr>
        <w:pStyle w:val="Heading5"/>
        <w:numPr>
          <w:ilvl w:val="0"/>
          <w:numId w:val="85"/>
        </w:numPr>
        <w:spacing w:line="276" w:lineRule="auto"/>
        <w:ind w:left="426" w:hanging="426"/>
        <w:jc w:val="both"/>
        <w:rPr>
          <w:rFonts w:ascii="Arial Black" w:hAnsi="Arial Black"/>
          <w:sz w:val="22"/>
          <w:szCs w:val="22"/>
        </w:rPr>
      </w:pPr>
      <w:r w:rsidRPr="00BE4415">
        <w:rPr>
          <w:rFonts w:ascii="Arial Black" w:hAnsi="Arial Black"/>
          <w:sz w:val="22"/>
          <w:szCs w:val="22"/>
        </w:rPr>
        <w:t>Urusan Otonomi Daerah, Pemerintahan Umum, Administrasi Keuangan Daerah, Perangkat Daerah, Kepegawaian dan Persandian</w:t>
      </w:r>
    </w:p>
    <w:p w:rsidR="000D2088" w:rsidRDefault="003D0E8F" w:rsidP="00395D99">
      <w:pPr>
        <w:autoSpaceDE w:val="0"/>
        <w:autoSpaceDN w:val="0"/>
        <w:adjustRightInd w:val="0"/>
        <w:spacing w:after="0" w:line="360" w:lineRule="auto"/>
        <w:jc w:val="both"/>
        <w:rPr>
          <w:rFonts w:ascii="Century Gothic" w:eastAsia="MS UI Gothic" w:hAnsi="Century Gothic" w:cs="Levenim MT"/>
          <w:sz w:val="20"/>
          <w:szCs w:val="20"/>
          <w:lang w:val="af-ZA"/>
        </w:rPr>
      </w:pPr>
      <w:r>
        <w:rPr>
          <w:rFonts w:ascii="Century Gothic" w:eastAsia="MS UI Gothic" w:hAnsi="Century Gothic" w:cs="Levenim MT"/>
          <w:sz w:val="20"/>
          <w:szCs w:val="20"/>
          <w:lang w:val="af-ZA"/>
        </w:rPr>
        <w:tab/>
      </w:r>
      <w:r w:rsidR="006D0116" w:rsidRPr="00DC6DE4">
        <w:rPr>
          <w:rFonts w:ascii="Century Gothic" w:eastAsia="MS UI Gothic" w:hAnsi="Century Gothic" w:cs="Levenim MT"/>
          <w:sz w:val="20"/>
          <w:szCs w:val="20"/>
          <w:lang w:val="af-ZA"/>
        </w:rPr>
        <w:t xml:space="preserve">Otonomi daerah telah membawa perubahan paradigma pemerintahan dan pembangunan, sehingga diperlukan adanya kelembagaan perangkat yang lebih efisien dan efektif sesuai dengan kebutuhan daerah, penyempurnaan sistem penyelenggaraan pemerintahan dan pembangunan yang lebih handal dan terpenuhinya sarana dan prasarana pemerintahan yang memadai dalam mendukung peningkatan pelayanan masyarakat. </w:t>
      </w:r>
      <w:r w:rsidR="00395D99">
        <w:rPr>
          <w:rFonts w:ascii="Century Gothic" w:eastAsia="MS UI Gothic" w:hAnsi="Century Gothic" w:cs="Levenim MT"/>
          <w:sz w:val="20"/>
          <w:szCs w:val="20"/>
          <w:lang w:val="af-ZA"/>
        </w:rPr>
        <w:t xml:space="preserve"> </w:t>
      </w:r>
      <w:r w:rsidR="0010330E">
        <w:rPr>
          <w:rFonts w:ascii="Century Gothic" w:eastAsia="MS UI Gothic" w:hAnsi="Century Gothic" w:cs="Levenim MT"/>
          <w:sz w:val="20"/>
          <w:szCs w:val="20"/>
          <w:lang w:val="af-ZA"/>
        </w:rPr>
        <w:t>Pemerintahan yang memberikan pelayanan langsung kepada masyarakat adalah aparat Kelurahan, hingga tahun 2014, di Kota Baubau terdapat 43 kelurahan dengan uraian klasifikasi tingkat perkembangan sebagai berikut:</w:t>
      </w:r>
    </w:p>
    <w:p w:rsidR="000D2088" w:rsidRDefault="00347FA6" w:rsidP="000D2088">
      <w:pPr>
        <w:spacing w:after="0" w:line="240" w:lineRule="auto"/>
        <w:jc w:val="center"/>
        <w:rPr>
          <w:rFonts w:ascii="Century Gothic" w:hAnsi="Century Gothic" w:cs="Calibri"/>
          <w:b/>
          <w:sz w:val="20"/>
          <w:szCs w:val="20"/>
        </w:rPr>
      </w:pPr>
      <w:r>
        <w:rPr>
          <w:rFonts w:ascii="Century Gothic" w:hAnsi="Century Gothic" w:cs="Calibri"/>
          <w:b/>
          <w:sz w:val="20"/>
          <w:szCs w:val="20"/>
        </w:rPr>
        <w:t>Tabel 2.53</w:t>
      </w:r>
    </w:p>
    <w:p w:rsidR="000D2088" w:rsidRPr="000D2088" w:rsidRDefault="000D2088" w:rsidP="000D2088">
      <w:pPr>
        <w:spacing w:after="0" w:line="240" w:lineRule="auto"/>
        <w:jc w:val="center"/>
        <w:rPr>
          <w:rFonts w:ascii="Century Gothic" w:hAnsi="Century Gothic" w:cs="Calibri"/>
          <w:b/>
          <w:sz w:val="20"/>
          <w:szCs w:val="20"/>
        </w:rPr>
      </w:pPr>
      <w:r w:rsidRPr="000D2088">
        <w:rPr>
          <w:rFonts w:ascii="Century Gothic" w:hAnsi="Century Gothic" w:cs="Calibri"/>
          <w:b/>
          <w:sz w:val="20"/>
          <w:szCs w:val="20"/>
        </w:rPr>
        <w:t xml:space="preserve"> Klasifikasi Tingkat Perkembangan Kelurahan Kota Baubau Tahun 2014</w:t>
      </w:r>
    </w:p>
    <w:tbl>
      <w:tblPr>
        <w:tblStyle w:val="GridTable4-Accent11"/>
        <w:tblW w:w="5000" w:type="pct"/>
        <w:tblLook w:val="04A0" w:firstRow="1" w:lastRow="0" w:firstColumn="1" w:lastColumn="0" w:noHBand="0" w:noVBand="1"/>
      </w:tblPr>
      <w:tblGrid>
        <w:gridCol w:w="520"/>
        <w:gridCol w:w="1817"/>
        <w:gridCol w:w="1687"/>
        <w:gridCol w:w="1428"/>
        <w:gridCol w:w="1557"/>
        <w:gridCol w:w="1428"/>
      </w:tblGrid>
      <w:tr w:rsidR="000D2088" w:rsidRPr="000D2088" w:rsidTr="0010330E">
        <w:trPr>
          <w:cnfStyle w:val="100000000000" w:firstRow="1" w:lastRow="0" w:firstColumn="0" w:lastColumn="0" w:oddVBand="0" w:evenVBand="0" w:oddHBand="0" w:evenHBand="0" w:firstRowFirstColumn="0" w:firstRowLastColumn="0" w:lastRowFirstColumn="0" w:lastRowLastColumn="0"/>
          <w:trHeight w:val="391"/>
        </w:trPr>
        <w:tc>
          <w:tcPr>
            <w:cnfStyle w:val="001000000000" w:firstRow="0" w:lastRow="0" w:firstColumn="1" w:lastColumn="0" w:oddVBand="0" w:evenVBand="0" w:oddHBand="0" w:evenHBand="0" w:firstRowFirstColumn="0" w:firstRowLastColumn="0" w:lastRowFirstColumn="0" w:lastRowLastColumn="0"/>
            <w:tcW w:w="308" w:type="pct"/>
            <w:vMerge w:val="restart"/>
            <w:vAlign w:val="center"/>
          </w:tcPr>
          <w:p w:rsidR="000D2088" w:rsidRPr="000D2088" w:rsidRDefault="000D2088" w:rsidP="0010330E">
            <w:pPr>
              <w:jc w:val="center"/>
              <w:rPr>
                <w:rFonts w:ascii="Century Gothic" w:hAnsi="Century Gothic" w:cs="Calibri"/>
                <w:sz w:val="18"/>
                <w:szCs w:val="18"/>
              </w:rPr>
            </w:pPr>
            <w:r w:rsidRPr="000D2088">
              <w:rPr>
                <w:rFonts w:ascii="Century Gothic" w:hAnsi="Century Gothic" w:cs="Calibri"/>
                <w:sz w:val="18"/>
                <w:szCs w:val="18"/>
              </w:rPr>
              <w:t>No</w:t>
            </w:r>
          </w:p>
        </w:tc>
        <w:tc>
          <w:tcPr>
            <w:tcW w:w="1077" w:type="pct"/>
            <w:vMerge w:val="restart"/>
            <w:vAlign w:val="center"/>
          </w:tcPr>
          <w:p w:rsidR="000D2088" w:rsidRPr="000D2088" w:rsidRDefault="000D2088" w:rsidP="0010330E">
            <w:pPr>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0D2088">
              <w:rPr>
                <w:rFonts w:ascii="Century Gothic" w:hAnsi="Century Gothic" w:cs="Calibri"/>
                <w:sz w:val="18"/>
                <w:szCs w:val="18"/>
              </w:rPr>
              <w:t>Kecamatan</w:t>
            </w:r>
          </w:p>
        </w:tc>
        <w:tc>
          <w:tcPr>
            <w:tcW w:w="1000" w:type="pct"/>
            <w:vMerge w:val="restart"/>
            <w:vAlign w:val="center"/>
          </w:tcPr>
          <w:p w:rsidR="000D2088" w:rsidRPr="000D2088" w:rsidRDefault="000D2088" w:rsidP="0010330E">
            <w:pPr>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0D2088">
              <w:rPr>
                <w:rFonts w:ascii="Century Gothic" w:hAnsi="Century Gothic" w:cs="Calibri"/>
                <w:sz w:val="18"/>
                <w:szCs w:val="18"/>
              </w:rPr>
              <w:t>Jumlah</w:t>
            </w:r>
          </w:p>
          <w:p w:rsidR="000D2088" w:rsidRPr="000D2088" w:rsidRDefault="000D2088" w:rsidP="0010330E">
            <w:pPr>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0D2088">
              <w:rPr>
                <w:rFonts w:ascii="Century Gothic" w:hAnsi="Century Gothic" w:cs="Calibri"/>
                <w:sz w:val="18"/>
                <w:szCs w:val="18"/>
              </w:rPr>
              <w:t>Kelurahan</w:t>
            </w:r>
          </w:p>
        </w:tc>
        <w:tc>
          <w:tcPr>
            <w:tcW w:w="2615" w:type="pct"/>
            <w:gridSpan w:val="3"/>
            <w:vAlign w:val="center"/>
          </w:tcPr>
          <w:p w:rsidR="000D2088" w:rsidRPr="000D2088" w:rsidRDefault="000D2088" w:rsidP="0010330E">
            <w:pPr>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0D2088">
              <w:rPr>
                <w:rFonts w:ascii="Century Gothic" w:hAnsi="Century Gothic" w:cs="Calibri"/>
                <w:sz w:val="18"/>
                <w:szCs w:val="18"/>
              </w:rPr>
              <w:t>Kl</w:t>
            </w:r>
            <w:r>
              <w:rPr>
                <w:rFonts w:ascii="Century Gothic" w:hAnsi="Century Gothic" w:cs="Calibri"/>
                <w:sz w:val="18"/>
                <w:szCs w:val="18"/>
              </w:rPr>
              <w:t>a</w:t>
            </w:r>
            <w:r w:rsidRPr="000D2088">
              <w:rPr>
                <w:rFonts w:ascii="Century Gothic" w:hAnsi="Century Gothic" w:cs="Calibri"/>
                <w:sz w:val="18"/>
                <w:szCs w:val="18"/>
              </w:rPr>
              <w:t>sifikasi Tingkat Perkembangan</w:t>
            </w:r>
          </w:p>
        </w:tc>
      </w:tr>
      <w:tr w:rsidR="000D2088" w:rsidRPr="000D2088" w:rsidTr="0010330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8" w:type="pct"/>
            <w:vMerge/>
            <w:vAlign w:val="center"/>
          </w:tcPr>
          <w:p w:rsidR="000D2088" w:rsidRPr="000D2088" w:rsidRDefault="000D2088" w:rsidP="0010330E">
            <w:pPr>
              <w:jc w:val="center"/>
              <w:rPr>
                <w:rFonts w:ascii="Century Gothic" w:hAnsi="Century Gothic" w:cs="Calibri"/>
                <w:sz w:val="18"/>
                <w:szCs w:val="18"/>
              </w:rPr>
            </w:pPr>
          </w:p>
        </w:tc>
        <w:tc>
          <w:tcPr>
            <w:tcW w:w="1077" w:type="pct"/>
            <w:vMerge/>
            <w:vAlign w:val="center"/>
          </w:tcPr>
          <w:p w:rsidR="000D2088" w:rsidRPr="000D2088" w:rsidRDefault="000D2088" w:rsidP="0010330E">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b/>
                <w:sz w:val="18"/>
                <w:szCs w:val="18"/>
              </w:rPr>
            </w:pPr>
          </w:p>
        </w:tc>
        <w:tc>
          <w:tcPr>
            <w:tcW w:w="1000" w:type="pct"/>
            <w:vMerge/>
            <w:vAlign w:val="center"/>
          </w:tcPr>
          <w:p w:rsidR="000D2088" w:rsidRPr="000D2088" w:rsidRDefault="000D2088" w:rsidP="0010330E">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b/>
                <w:sz w:val="18"/>
                <w:szCs w:val="18"/>
              </w:rPr>
            </w:pPr>
          </w:p>
        </w:tc>
        <w:tc>
          <w:tcPr>
            <w:tcW w:w="846" w:type="pct"/>
            <w:vAlign w:val="center"/>
          </w:tcPr>
          <w:p w:rsidR="000D2088" w:rsidRPr="000D2088" w:rsidRDefault="000D2088" w:rsidP="0010330E">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b/>
                <w:sz w:val="18"/>
                <w:szCs w:val="18"/>
              </w:rPr>
            </w:pPr>
            <w:r w:rsidRPr="000D2088">
              <w:rPr>
                <w:rFonts w:ascii="Century Gothic" w:hAnsi="Century Gothic" w:cs="Calibri"/>
                <w:b/>
                <w:sz w:val="18"/>
                <w:szCs w:val="18"/>
              </w:rPr>
              <w:t>Swadaya</w:t>
            </w:r>
          </w:p>
        </w:tc>
        <w:tc>
          <w:tcPr>
            <w:tcW w:w="923" w:type="pct"/>
            <w:vAlign w:val="center"/>
          </w:tcPr>
          <w:p w:rsidR="000D2088" w:rsidRPr="000D2088" w:rsidRDefault="000D2088" w:rsidP="0010330E">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b/>
                <w:sz w:val="18"/>
                <w:szCs w:val="18"/>
              </w:rPr>
            </w:pPr>
            <w:r w:rsidRPr="000D2088">
              <w:rPr>
                <w:rFonts w:ascii="Century Gothic" w:hAnsi="Century Gothic" w:cs="Calibri"/>
                <w:b/>
                <w:sz w:val="18"/>
                <w:szCs w:val="18"/>
              </w:rPr>
              <w:t>Swakarya</w:t>
            </w:r>
          </w:p>
        </w:tc>
        <w:tc>
          <w:tcPr>
            <w:tcW w:w="846" w:type="pct"/>
            <w:vAlign w:val="center"/>
          </w:tcPr>
          <w:p w:rsidR="000D2088" w:rsidRPr="000D2088" w:rsidRDefault="000D2088" w:rsidP="0010330E">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b/>
                <w:sz w:val="18"/>
                <w:szCs w:val="18"/>
              </w:rPr>
            </w:pPr>
            <w:r w:rsidRPr="000D2088">
              <w:rPr>
                <w:rFonts w:ascii="Century Gothic" w:hAnsi="Century Gothic" w:cs="Calibri"/>
                <w:b/>
                <w:sz w:val="18"/>
                <w:szCs w:val="18"/>
              </w:rPr>
              <w:t>Swasembada</w:t>
            </w:r>
          </w:p>
        </w:tc>
      </w:tr>
      <w:tr w:rsidR="000D2088" w:rsidRPr="000D2088" w:rsidTr="0010330E">
        <w:trPr>
          <w:trHeight w:val="275"/>
        </w:trPr>
        <w:tc>
          <w:tcPr>
            <w:cnfStyle w:val="001000000000" w:firstRow="0" w:lastRow="0" w:firstColumn="1" w:lastColumn="0" w:oddVBand="0" w:evenVBand="0" w:oddHBand="0" w:evenHBand="0" w:firstRowFirstColumn="0" w:firstRowLastColumn="0" w:lastRowFirstColumn="0" w:lastRowLastColumn="0"/>
            <w:tcW w:w="308" w:type="pct"/>
            <w:vAlign w:val="center"/>
          </w:tcPr>
          <w:p w:rsidR="000D2088" w:rsidRPr="000D2088" w:rsidRDefault="000D2088" w:rsidP="0010330E">
            <w:pPr>
              <w:jc w:val="center"/>
              <w:rPr>
                <w:rFonts w:ascii="Century Gothic" w:hAnsi="Century Gothic" w:cs="Calibri"/>
                <w:sz w:val="18"/>
                <w:szCs w:val="18"/>
              </w:rPr>
            </w:pPr>
            <w:r w:rsidRPr="000D2088">
              <w:rPr>
                <w:rFonts w:ascii="Century Gothic" w:hAnsi="Century Gothic" w:cs="Calibri"/>
                <w:sz w:val="18"/>
                <w:szCs w:val="18"/>
              </w:rPr>
              <w:t>1</w:t>
            </w:r>
          </w:p>
        </w:tc>
        <w:tc>
          <w:tcPr>
            <w:tcW w:w="1077" w:type="pct"/>
            <w:vAlign w:val="center"/>
          </w:tcPr>
          <w:p w:rsidR="000D2088" w:rsidRPr="000D2088" w:rsidRDefault="000D2088" w:rsidP="0010330E">
            <w:pP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0D2088">
              <w:rPr>
                <w:rFonts w:ascii="Century Gothic" w:hAnsi="Century Gothic" w:cs="Calibri"/>
                <w:sz w:val="18"/>
                <w:szCs w:val="18"/>
              </w:rPr>
              <w:t>Wolio</w:t>
            </w:r>
          </w:p>
        </w:tc>
        <w:tc>
          <w:tcPr>
            <w:tcW w:w="1000" w:type="pct"/>
            <w:vAlign w:val="center"/>
          </w:tcPr>
          <w:p w:rsidR="000D2088" w:rsidRPr="000D2088" w:rsidRDefault="000D2088" w:rsidP="0010330E">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0D2088">
              <w:rPr>
                <w:rFonts w:ascii="Century Gothic" w:hAnsi="Century Gothic" w:cs="Calibri"/>
                <w:sz w:val="18"/>
                <w:szCs w:val="18"/>
              </w:rPr>
              <w:t>7</w:t>
            </w:r>
          </w:p>
        </w:tc>
        <w:tc>
          <w:tcPr>
            <w:tcW w:w="846" w:type="pct"/>
            <w:vAlign w:val="center"/>
          </w:tcPr>
          <w:p w:rsidR="000D2088" w:rsidRPr="000D2088" w:rsidRDefault="000D2088" w:rsidP="0010330E">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0D2088">
              <w:rPr>
                <w:rFonts w:ascii="Century Gothic" w:hAnsi="Century Gothic" w:cs="Calibri"/>
                <w:sz w:val="18"/>
                <w:szCs w:val="18"/>
              </w:rPr>
              <w:t>-</w:t>
            </w:r>
          </w:p>
        </w:tc>
        <w:tc>
          <w:tcPr>
            <w:tcW w:w="923" w:type="pct"/>
            <w:vAlign w:val="center"/>
          </w:tcPr>
          <w:p w:rsidR="000D2088" w:rsidRPr="000D2088" w:rsidRDefault="000D2088" w:rsidP="0010330E">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0D2088">
              <w:rPr>
                <w:rFonts w:ascii="Century Gothic" w:hAnsi="Century Gothic" w:cs="Calibri"/>
                <w:sz w:val="18"/>
                <w:szCs w:val="18"/>
              </w:rPr>
              <w:t>-</w:t>
            </w:r>
          </w:p>
        </w:tc>
        <w:tc>
          <w:tcPr>
            <w:tcW w:w="846" w:type="pct"/>
            <w:vAlign w:val="center"/>
          </w:tcPr>
          <w:p w:rsidR="000D2088" w:rsidRPr="000D2088" w:rsidRDefault="000D2088" w:rsidP="0010330E">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0D2088">
              <w:rPr>
                <w:rFonts w:ascii="Century Gothic" w:hAnsi="Century Gothic" w:cs="Calibri"/>
                <w:sz w:val="18"/>
                <w:szCs w:val="18"/>
              </w:rPr>
              <w:t>6</w:t>
            </w:r>
          </w:p>
        </w:tc>
      </w:tr>
      <w:tr w:rsidR="000D2088" w:rsidRPr="000D2088" w:rsidTr="0010330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8" w:type="pct"/>
            <w:vAlign w:val="center"/>
          </w:tcPr>
          <w:p w:rsidR="000D2088" w:rsidRPr="000D2088" w:rsidRDefault="000D2088" w:rsidP="0010330E">
            <w:pPr>
              <w:jc w:val="center"/>
              <w:rPr>
                <w:rFonts w:ascii="Century Gothic" w:hAnsi="Century Gothic" w:cs="Calibri"/>
                <w:sz w:val="18"/>
                <w:szCs w:val="18"/>
              </w:rPr>
            </w:pPr>
            <w:r w:rsidRPr="000D2088">
              <w:rPr>
                <w:rFonts w:ascii="Century Gothic" w:hAnsi="Century Gothic" w:cs="Calibri"/>
                <w:sz w:val="18"/>
                <w:szCs w:val="18"/>
              </w:rPr>
              <w:t>2</w:t>
            </w:r>
          </w:p>
        </w:tc>
        <w:tc>
          <w:tcPr>
            <w:tcW w:w="1077" w:type="pct"/>
            <w:vAlign w:val="center"/>
          </w:tcPr>
          <w:p w:rsidR="000D2088" w:rsidRPr="000D2088" w:rsidRDefault="000D2088" w:rsidP="0010330E">
            <w:pP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D2088">
              <w:rPr>
                <w:rFonts w:ascii="Century Gothic" w:hAnsi="Century Gothic" w:cs="Calibri"/>
                <w:sz w:val="18"/>
                <w:szCs w:val="18"/>
              </w:rPr>
              <w:t>Betoambari</w:t>
            </w:r>
          </w:p>
        </w:tc>
        <w:tc>
          <w:tcPr>
            <w:tcW w:w="1000" w:type="pct"/>
            <w:vAlign w:val="center"/>
          </w:tcPr>
          <w:p w:rsidR="000D2088" w:rsidRPr="000D2088" w:rsidRDefault="000D2088" w:rsidP="0010330E">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D2088">
              <w:rPr>
                <w:rFonts w:ascii="Century Gothic" w:hAnsi="Century Gothic" w:cs="Calibri"/>
                <w:sz w:val="18"/>
                <w:szCs w:val="18"/>
              </w:rPr>
              <w:t>5</w:t>
            </w:r>
          </w:p>
        </w:tc>
        <w:tc>
          <w:tcPr>
            <w:tcW w:w="846" w:type="pct"/>
            <w:vAlign w:val="center"/>
          </w:tcPr>
          <w:p w:rsidR="000D2088" w:rsidRPr="000D2088" w:rsidRDefault="000D2088" w:rsidP="0010330E">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D2088">
              <w:rPr>
                <w:rFonts w:ascii="Century Gothic" w:hAnsi="Century Gothic" w:cs="Calibri"/>
                <w:sz w:val="18"/>
                <w:szCs w:val="18"/>
              </w:rPr>
              <w:t>-</w:t>
            </w:r>
          </w:p>
        </w:tc>
        <w:tc>
          <w:tcPr>
            <w:tcW w:w="923" w:type="pct"/>
            <w:vAlign w:val="center"/>
          </w:tcPr>
          <w:p w:rsidR="000D2088" w:rsidRPr="000D2088" w:rsidRDefault="000D2088" w:rsidP="0010330E">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D2088">
              <w:rPr>
                <w:rFonts w:ascii="Century Gothic" w:hAnsi="Century Gothic" w:cs="Calibri"/>
                <w:sz w:val="18"/>
                <w:szCs w:val="18"/>
              </w:rPr>
              <w:t>-</w:t>
            </w:r>
          </w:p>
        </w:tc>
        <w:tc>
          <w:tcPr>
            <w:tcW w:w="846" w:type="pct"/>
            <w:vAlign w:val="center"/>
          </w:tcPr>
          <w:p w:rsidR="000D2088" w:rsidRPr="000D2088" w:rsidRDefault="000D2088" w:rsidP="0010330E">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D2088">
              <w:rPr>
                <w:rFonts w:ascii="Century Gothic" w:hAnsi="Century Gothic" w:cs="Calibri"/>
                <w:sz w:val="18"/>
                <w:szCs w:val="18"/>
              </w:rPr>
              <w:t>5</w:t>
            </w:r>
          </w:p>
        </w:tc>
      </w:tr>
      <w:tr w:rsidR="000D2088" w:rsidRPr="000D2088" w:rsidTr="0010330E">
        <w:tc>
          <w:tcPr>
            <w:cnfStyle w:val="001000000000" w:firstRow="0" w:lastRow="0" w:firstColumn="1" w:lastColumn="0" w:oddVBand="0" w:evenVBand="0" w:oddHBand="0" w:evenHBand="0" w:firstRowFirstColumn="0" w:firstRowLastColumn="0" w:lastRowFirstColumn="0" w:lastRowLastColumn="0"/>
            <w:tcW w:w="308" w:type="pct"/>
            <w:vAlign w:val="center"/>
          </w:tcPr>
          <w:p w:rsidR="000D2088" w:rsidRPr="000D2088" w:rsidRDefault="000D2088" w:rsidP="0010330E">
            <w:pPr>
              <w:jc w:val="center"/>
              <w:rPr>
                <w:rFonts w:ascii="Century Gothic" w:hAnsi="Century Gothic" w:cs="Calibri"/>
                <w:sz w:val="18"/>
                <w:szCs w:val="18"/>
              </w:rPr>
            </w:pPr>
            <w:r w:rsidRPr="000D2088">
              <w:rPr>
                <w:rFonts w:ascii="Century Gothic" w:hAnsi="Century Gothic" w:cs="Calibri"/>
                <w:sz w:val="18"/>
                <w:szCs w:val="18"/>
              </w:rPr>
              <w:t>3</w:t>
            </w:r>
          </w:p>
        </w:tc>
        <w:tc>
          <w:tcPr>
            <w:tcW w:w="1077" w:type="pct"/>
            <w:vAlign w:val="center"/>
          </w:tcPr>
          <w:p w:rsidR="000D2088" w:rsidRPr="000D2088" w:rsidRDefault="000D2088" w:rsidP="0010330E">
            <w:pP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0D2088">
              <w:rPr>
                <w:rFonts w:ascii="Century Gothic" w:hAnsi="Century Gothic" w:cs="Calibri"/>
                <w:sz w:val="18"/>
                <w:szCs w:val="18"/>
              </w:rPr>
              <w:t>Sorawolio</w:t>
            </w:r>
          </w:p>
        </w:tc>
        <w:tc>
          <w:tcPr>
            <w:tcW w:w="1000" w:type="pct"/>
            <w:vAlign w:val="center"/>
          </w:tcPr>
          <w:p w:rsidR="000D2088" w:rsidRPr="000D2088" w:rsidRDefault="000D2088" w:rsidP="0010330E">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0D2088">
              <w:rPr>
                <w:rFonts w:ascii="Century Gothic" w:hAnsi="Century Gothic" w:cs="Calibri"/>
                <w:sz w:val="18"/>
                <w:szCs w:val="18"/>
              </w:rPr>
              <w:t>4</w:t>
            </w:r>
          </w:p>
        </w:tc>
        <w:tc>
          <w:tcPr>
            <w:tcW w:w="846" w:type="pct"/>
            <w:vAlign w:val="center"/>
          </w:tcPr>
          <w:p w:rsidR="000D2088" w:rsidRPr="000D2088" w:rsidRDefault="000D2088" w:rsidP="0010330E">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0D2088">
              <w:rPr>
                <w:rFonts w:ascii="Century Gothic" w:hAnsi="Century Gothic" w:cs="Calibri"/>
                <w:sz w:val="18"/>
                <w:szCs w:val="18"/>
              </w:rPr>
              <w:t>-</w:t>
            </w:r>
          </w:p>
        </w:tc>
        <w:tc>
          <w:tcPr>
            <w:tcW w:w="923" w:type="pct"/>
            <w:vAlign w:val="center"/>
          </w:tcPr>
          <w:p w:rsidR="000D2088" w:rsidRPr="000D2088" w:rsidRDefault="000D2088" w:rsidP="0010330E">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0D2088">
              <w:rPr>
                <w:rFonts w:ascii="Century Gothic" w:hAnsi="Century Gothic" w:cs="Calibri"/>
                <w:sz w:val="18"/>
                <w:szCs w:val="18"/>
              </w:rPr>
              <w:t>2</w:t>
            </w:r>
          </w:p>
        </w:tc>
        <w:tc>
          <w:tcPr>
            <w:tcW w:w="846" w:type="pct"/>
            <w:vAlign w:val="center"/>
          </w:tcPr>
          <w:p w:rsidR="000D2088" w:rsidRPr="000D2088" w:rsidRDefault="000D2088" w:rsidP="0010330E">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0D2088">
              <w:rPr>
                <w:rFonts w:ascii="Century Gothic" w:hAnsi="Century Gothic" w:cs="Calibri"/>
                <w:sz w:val="18"/>
                <w:szCs w:val="18"/>
              </w:rPr>
              <w:t>2</w:t>
            </w:r>
          </w:p>
        </w:tc>
      </w:tr>
      <w:tr w:rsidR="000D2088" w:rsidRPr="000D2088" w:rsidTr="0010330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8" w:type="pct"/>
            <w:vAlign w:val="center"/>
          </w:tcPr>
          <w:p w:rsidR="000D2088" w:rsidRPr="000D2088" w:rsidRDefault="000D2088" w:rsidP="0010330E">
            <w:pPr>
              <w:jc w:val="center"/>
              <w:rPr>
                <w:rFonts w:ascii="Century Gothic" w:hAnsi="Century Gothic" w:cs="Calibri"/>
                <w:sz w:val="18"/>
                <w:szCs w:val="18"/>
              </w:rPr>
            </w:pPr>
            <w:r w:rsidRPr="000D2088">
              <w:rPr>
                <w:rFonts w:ascii="Century Gothic" w:hAnsi="Century Gothic" w:cs="Calibri"/>
                <w:sz w:val="18"/>
                <w:szCs w:val="18"/>
              </w:rPr>
              <w:t>4</w:t>
            </w:r>
          </w:p>
        </w:tc>
        <w:tc>
          <w:tcPr>
            <w:tcW w:w="1077" w:type="pct"/>
            <w:vAlign w:val="center"/>
          </w:tcPr>
          <w:p w:rsidR="000D2088" w:rsidRPr="000D2088" w:rsidRDefault="000D2088" w:rsidP="0010330E">
            <w:pP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D2088">
              <w:rPr>
                <w:rFonts w:ascii="Century Gothic" w:hAnsi="Century Gothic" w:cs="Calibri"/>
                <w:sz w:val="18"/>
                <w:szCs w:val="18"/>
              </w:rPr>
              <w:t>Bungi</w:t>
            </w:r>
          </w:p>
        </w:tc>
        <w:tc>
          <w:tcPr>
            <w:tcW w:w="1000" w:type="pct"/>
            <w:vAlign w:val="center"/>
          </w:tcPr>
          <w:p w:rsidR="000D2088" w:rsidRPr="000D2088" w:rsidRDefault="000D2088" w:rsidP="0010330E">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D2088">
              <w:rPr>
                <w:rFonts w:ascii="Century Gothic" w:hAnsi="Century Gothic" w:cs="Calibri"/>
                <w:sz w:val="18"/>
                <w:szCs w:val="18"/>
              </w:rPr>
              <w:t>5</w:t>
            </w:r>
          </w:p>
        </w:tc>
        <w:tc>
          <w:tcPr>
            <w:tcW w:w="846" w:type="pct"/>
            <w:vAlign w:val="center"/>
          </w:tcPr>
          <w:p w:rsidR="000D2088" w:rsidRPr="000D2088" w:rsidRDefault="000D2088" w:rsidP="0010330E">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D2088">
              <w:rPr>
                <w:rFonts w:ascii="Century Gothic" w:hAnsi="Century Gothic" w:cs="Calibri"/>
                <w:sz w:val="18"/>
                <w:szCs w:val="18"/>
              </w:rPr>
              <w:t>-</w:t>
            </w:r>
          </w:p>
        </w:tc>
        <w:tc>
          <w:tcPr>
            <w:tcW w:w="923" w:type="pct"/>
            <w:vAlign w:val="center"/>
          </w:tcPr>
          <w:p w:rsidR="000D2088" w:rsidRPr="000D2088" w:rsidRDefault="000D2088" w:rsidP="0010330E">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D2088">
              <w:rPr>
                <w:rFonts w:ascii="Century Gothic" w:hAnsi="Century Gothic" w:cs="Calibri"/>
                <w:sz w:val="18"/>
                <w:szCs w:val="18"/>
              </w:rPr>
              <w:t>1</w:t>
            </w:r>
          </w:p>
        </w:tc>
        <w:tc>
          <w:tcPr>
            <w:tcW w:w="846" w:type="pct"/>
            <w:vAlign w:val="center"/>
          </w:tcPr>
          <w:p w:rsidR="000D2088" w:rsidRPr="000D2088" w:rsidRDefault="000D2088" w:rsidP="0010330E">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D2088">
              <w:rPr>
                <w:rFonts w:ascii="Century Gothic" w:hAnsi="Century Gothic" w:cs="Calibri"/>
                <w:sz w:val="18"/>
                <w:szCs w:val="18"/>
              </w:rPr>
              <w:t>4</w:t>
            </w:r>
          </w:p>
        </w:tc>
      </w:tr>
      <w:tr w:rsidR="000D2088" w:rsidRPr="000D2088" w:rsidTr="0010330E">
        <w:tc>
          <w:tcPr>
            <w:cnfStyle w:val="001000000000" w:firstRow="0" w:lastRow="0" w:firstColumn="1" w:lastColumn="0" w:oddVBand="0" w:evenVBand="0" w:oddHBand="0" w:evenHBand="0" w:firstRowFirstColumn="0" w:firstRowLastColumn="0" w:lastRowFirstColumn="0" w:lastRowLastColumn="0"/>
            <w:tcW w:w="308" w:type="pct"/>
            <w:vAlign w:val="center"/>
          </w:tcPr>
          <w:p w:rsidR="000D2088" w:rsidRPr="000D2088" w:rsidRDefault="000D2088" w:rsidP="0010330E">
            <w:pPr>
              <w:jc w:val="center"/>
              <w:rPr>
                <w:rFonts w:ascii="Century Gothic" w:hAnsi="Century Gothic" w:cs="Calibri"/>
                <w:sz w:val="18"/>
                <w:szCs w:val="18"/>
              </w:rPr>
            </w:pPr>
            <w:r w:rsidRPr="000D2088">
              <w:rPr>
                <w:rFonts w:ascii="Century Gothic" w:hAnsi="Century Gothic" w:cs="Calibri"/>
                <w:sz w:val="18"/>
                <w:szCs w:val="18"/>
              </w:rPr>
              <w:t>5</w:t>
            </w:r>
          </w:p>
        </w:tc>
        <w:tc>
          <w:tcPr>
            <w:tcW w:w="1077" w:type="pct"/>
            <w:vAlign w:val="center"/>
          </w:tcPr>
          <w:p w:rsidR="000D2088" w:rsidRPr="000D2088" w:rsidRDefault="000D2088" w:rsidP="0010330E">
            <w:pP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0D2088">
              <w:rPr>
                <w:rFonts w:ascii="Century Gothic" w:hAnsi="Century Gothic" w:cs="Calibri"/>
                <w:sz w:val="18"/>
                <w:szCs w:val="18"/>
              </w:rPr>
              <w:t>Murhum</w:t>
            </w:r>
          </w:p>
        </w:tc>
        <w:tc>
          <w:tcPr>
            <w:tcW w:w="1000" w:type="pct"/>
            <w:vAlign w:val="center"/>
          </w:tcPr>
          <w:p w:rsidR="000D2088" w:rsidRPr="000D2088" w:rsidRDefault="000D2088" w:rsidP="0010330E">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0D2088">
              <w:rPr>
                <w:rFonts w:ascii="Century Gothic" w:hAnsi="Century Gothic" w:cs="Calibri"/>
                <w:sz w:val="18"/>
                <w:szCs w:val="18"/>
              </w:rPr>
              <w:t>5</w:t>
            </w:r>
          </w:p>
        </w:tc>
        <w:tc>
          <w:tcPr>
            <w:tcW w:w="846" w:type="pct"/>
            <w:vAlign w:val="center"/>
          </w:tcPr>
          <w:p w:rsidR="000D2088" w:rsidRPr="000D2088" w:rsidRDefault="000D2088" w:rsidP="0010330E">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0D2088">
              <w:rPr>
                <w:rFonts w:ascii="Century Gothic" w:hAnsi="Century Gothic" w:cs="Calibri"/>
                <w:sz w:val="18"/>
                <w:szCs w:val="18"/>
              </w:rPr>
              <w:t>-</w:t>
            </w:r>
          </w:p>
        </w:tc>
        <w:tc>
          <w:tcPr>
            <w:tcW w:w="923" w:type="pct"/>
            <w:vAlign w:val="center"/>
          </w:tcPr>
          <w:p w:rsidR="000D2088" w:rsidRPr="000D2088" w:rsidRDefault="000D2088" w:rsidP="0010330E">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0D2088">
              <w:rPr>
                <w:rFonts w:ascii="Century Gothic" w:hAnsi="Century Gothic" w:cs="Calibri"/>
                <w:sz w:val="18"/>
                <w:szCs w:val="18"/>
              </w:rPr>
              <w:t>-</w:t>
            </w:r>
          </w:p>
        </w:tc>
        <w:tc>
          <w:tcPr>
            <w:tcW w:w="846" w:type="pct"/>
            <w:vAlign w:val="center"/>
          </w:tcPr>
          <w:p w:rsidR="000D2088" w:rsidRPr="000D2088" w:rsidRDefault="000D2088" w:rsidP="0010330E">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0D2088">
              <w:rPr>
                <w:rFonts w:ascii="Century Gothic" w:hAnsi="Century Gothic" w:cs="Calibri"/>
                <w:sz w:val="18"/>
                <w:szCs w:val="18"/>
              </w:rPr>
              <w:t>5</w:t>
            </w:r>
          </w:p>
        </w:tc>
      </w:tr>
      <w:tr w:rsidR="000D2088" w:rsidRPr="000D2088" w:rsidTr="0010330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8" w:type="pct"/>
            <w:vAlign w:val="center"/>
          </w:tcPr>
          <w:p w:rsidR="000D2088" w:rsidRPr="000D2088" w:rsidRDefault="000D2088" w:rsidP="0010330E">
            <w:pPr>
              <w:jc w:val="center"/>
              <w:rPr>
                <w:rFonts w:ascii="Century Gothic" w:hAnsi="Century Gothic" w:cs="Calibri"/>
                <w:sz w:val="18"/>
                <w:szCs w:val="18"/>
              </w:rPr>
            </w:pPr>
            <w:r w:rsidRPr="000D2088">
              <w:rPr>
                <w:rFonts w:ascii="Century Gothic" w:hAnsi="Century Gothic" w:cs="Calibri"/>
                <w:sz w:val="18"/>
                <w:szCs w:val="18"/>
              </w:rPr>
              <w:t>6</w:t>
            </w:r>
          </w:p>
        </w:tc>
        <w:tc>
          <w:tcPr>
            <w:tcW w:w="1077" w:type="pct"/>
            <w:vAlign w:val="center"/>
          </w:tcPr>
          <w:p w:rsidR="000D2088" w:rsidRPr="000D2088" w:rsidRDefault="000D2088" w:rsidP="0010330E">
            <w:pP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D2088">
              <w:rPr>
                <w:rFonts w:ascii="Century Gothic" w:hAnsi="Century Gothic" w:cs="Calibri"/>
                <w:sz w:val="18"/>
                <w:szCs w:val="18"/>
              </w:rPr>
              <w:t>Kokalukuna</w:t>
            </w:r>
          </w:p>
        </w:tc>
        <w:tc>
          <w:tcPr>
            <w:tcW w:w="1000" w:type="pct"/>
            <w:vAlign w:val="center"/>
          </w:tcPr>
          <w:p w:rsidR="000D2088" w:rsidRPr="000D2088" w:rsidRDefault="000D2088" w:rsidP="0010330E">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D2088">
              <w:rPr>
                <w:rFonts w:ascii="Century Gothic" w:hAnsi="Century Gothic" w:cs="Calibri"/>
                <w:sz w:val="18"/>
                <w:szCs w:val="18"/>
              </w:rPr>
              <w:t>6</w:t>
            </w:r>
          </w:p>
        </w:tc>
        <w:tc>
          <w:tcPr>
            <w:tcW w:w="846" w:type="pct"/>
            <w:vAlign w:val="center"/>
          </w:tcPr>
          <w:p w:rsidR="000D2088" w:rsidRPr="000D2088" w:rsidRDefault="000D2088" w:rsidP="0010330E">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D2088">
              <w:rPr>
                <w:rFonts w:ascii="Century Gothic" w:hAnsi="Century Gothic" w:cs="Calibri"/>
                <w:sz w:val="18"/>
                <w:szCs w:val="18"/>
              </w:rPr>
              <w:t>-</w:t>
            </w:r>
          </w:p>
        </w:tc>
        <w:tc>
          <w:tcPr>
            <w:tcW w:w="923" w:type="pct"/>
            <w:vAlign w:val="center"/>
          </w:tcPr>
          <w:p w:rsidR="000D2088" w:rsidRPr="000D2088" w:rsidRDefault="000D2088" w:rsidP="0010330E">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D2088">
              <w:rPr>
                <w:rFonts w:ascii="Century Gothic" w:hAnsi="Century Gothic" w:cs="Calibri"/>
                <w:sz w:val="18"/>
                <w:szCs w:val="18"/>
              </w:rPr>
              <w:t>-</w:t>
            </w:r>
          </w:p>
        </w:tc>
        <w:tc>
          <w:tcPr>
            <w:tcW w:w="846" w:type="pct"/>
            <w:vAlign w:val="center"/>
          </w:tcPr>
          <w:p w:rsidR="000D2088" w:rsidRPr="000D2088" w:rsidRDefault="000D2088" w:rsidP="0010330E">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D2088">
              <w:rPr>
                <w:rFonts w:ascii="Century Gothic" w:hAnsi="Century Gothic" w:cs="Calibri"/>
                <w:sz w:val="18"/>
                <w:szCs w:val="18"/>
              </w:rPr>
              <w:t>6</w:t>
            </w:r>
          </w:p>
        </w:tc>
      </w:tr>
      <w:tr w:rsidR="000D2088" w:rsidRPr="000D2088" w:rsidTr="0010330E">
        <w:tc>
          <w:tcPr>
            <w:cnfStyle w:val="001000000000" w:firstRow="0" w:lastRow="0" w:firstColumn="1" w:lastColumn="0" w:oddVBand="0" w:evenVBand="0" w:oddHBand="0" w:evenHBand="0" w:firstRowFirstColumn="0" w:firstRowLastColumn="0" w:lastRowFirstColumn="0" w:lastRowLastColumn="0"/>
            <w:tcW w:w="308" w:type="pct"/>
            <w:vAlign w:val="center"/>
          </w:tcPr>
          <w:p w:rsidR="000D2088" w:rsidRPr="000D2088" w:rsidRDefault="000D2088" w:rsidP="0010330E">
            <w:pPr>
              <w:jc w:val="center"/>
              <w:rPr>
                <w:rFonts w:ascii="Century Gothic" w:hAnsi="Century Gothic" w:cs="Calibri"/>
                <w:sz w:val="18"/>
                <w:szCs w:val="18"/>
              </w:rPr>
            </w:pPr>
            <w:r w:rsidRPr="000D2088">
              <w:rPr>
                <w:rFonts w:ascii="Century Gothic" w:hAnsi="Century Gothic" w:cs="Calibri"/>
                <w:sz w:val="18"/>
                <w:szCs w:val="18"/>
              </w:rPr>
              <w:t>7</w:t>
            </w:r>
          </w:p>
        </w:tc>
        <w:tc>
          <w:tcPr>
            <w:tcW w:w="1077" w:type="pct"/>
            <w:vAlign w:val="center"/>
          </w:tcPr>
          <w:p w:rsidR="000D2088" w:rsidRPr="000D2088" w:rsidRDefault="000D2088" w:rsidP="0010330E">
            <w:pP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0D2088">
              <w:rPr>
                <w:rFonts w:ascii="Century Gothic" w:hAnsi="Century Gothic" w:cs="Calibri"/>
                <w:sz w:val="18"/>
                <w:szCs w:val="18"/>
              </w:rPr>
              <w:t>Lea-lea</w:t>
            </w:r>
          </w:p>
        </w:tc>
        <w:tc>
          <w:tcPr>
            <w:tcW w:w="1000" w:type="pct"/>
            <w:vAlign w:val="center"/>
          </w:tcPr>
          <w:p w:rsidR="000D2088" w:rsidRPr="000D2088" w:rsidRDefault="000D2088" w:rsidP="0010330E">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0D2088">
              <w:rPr>
                <w:rFonts w:ascii="Century Gothic" w:hAnsi="Century Gothic" w:cs="Calibri"/>
                <w:sz w:val="18"/>
                <w:szCs w:val="18"/>
              </w:rPr>
              <w:t>5</w:t>
            </w:r>
          </w:p>
        </w:tc>
        <w:tc>
          <w:tcPr>
            <w:tcW w:w="846" w:type="pct"/>
            <w:vAlign w:val="center"/>
          </w:tcPr>
          <w:p w:rsidR="000D2088" w:rsidRPr="000D2088" w:rsidRDefault="000D2088" w:rsidP="0010330E">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0D2088">
              <w:rPr>
                <w:rFonts w:ascii="Century Gothic" w:hAnsi="Century Gothic" w:cs="Calibri"/>
                <w:sz w:val="18"/>
                <w:szCs w:val="18"/>
              </w:rPr>
              <w:t>-</w:t>
            </w:r>
          </w:p>
        </w:tc>
        <w:tc>
          <w:tcPr>
            <w:tcW w:w="923" w:type="pct"/>
            <w:vAlign w:val="center"/>
          </w:tcPr>
          <w:p w:rsidR="000D2088" w:rsidRPr="000D2088" w:rsidRDefault="000D2088" w:rsidP="0010330E">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0D2088">
              <w:rPr>
                <w:rFonts w:ascii="Century Gothic" w:hAnsi="Century Gothic" w:cs="Calibri"/>
                <w:sz w:val="18"/>
                <w:szCs w:val="18"/>
              </w:rPr>
              <w:t>2</w:t>
            </w:r>
          </w:p>
        </w:tc>
        <w:tc>
          <w:tcPr>
            <w:tcW w:w="846" w:type="pct"/>
            <w:vAlign w:val="center"/>
          </w:tcPr>
          <w:p w:rsidR="000D2088" w:rsidRPr="000D2088" w:rsidRDefault="000D2088" w:rsidP="0010330E">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0D2088">
              <w:rPr>
                <w:rFonts w:ascii="Century Gothic" w:hAnsi="Century Gothic" w:cs="Calibri"/>
                <w:sz w:val="18"/>
                <w:szCs w:val="18"/>
              </w:rPr>
              <w:t>3</w:t>
            </w:r>
          </w:p>
        </w:tc>
      </w:tr>
      <w:tr w:rsidR="000D2088" w:rsidRPr="000D2088" w:rsidTr="0010330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8" w:type="pct"/>
            <w:vAlign w:val="center"/>
          </w:tcPr>
          <w:p w:rsidR="000D2088" w:rsidRPr="000D2088" w:rsidRDefault="000D2088" w:rsidP="0010330E">
            <w:pPr>
              <w:jc w:val="center"/>
              <w:rPr>
                <w:rFonts w:ascii="Century Gothic" w:hAnsi="Century Gothic" w:cs="Calibri"/>
                <w:sz w:val="18"/>
                <w:szCs w:val="18"/>
              </w:rPr>
            </w:pPr>
            <w:r w:rsidRPr="000D2088">
              <w:rPr>
                <w:rFonts w:ascii="Century Gothic" w:hAnsi="Century Gothic" w:cs="Calibri"/>
                <w:sz w:val="18"/>
                <w:szCs w:val="18"/>
              </w:rPr>
              <w:t>8</w:t>
            </w:r>
          </w:p>
        </w:tc>
        <w:tc>
          <w:tcPr>
            <w:tcW w:w="1077" w:type="pct"/>
            <w:vAlign w:val="center"/>
          </w:tcPr>
          <w:p w:rsidR="000D2088" w:rsidRPr="000D2088" w:rsidRDefault="000D2088" w:rsidP="0010330E">
            <w:pP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D2088">
              <w:rPr>
                <w:rFonts w:ascii="Century Gothic" w:hAnsi="Century Gothic" w:cs="Calibri"/>
                <w:sz w:val="18"/>
                <w:szCs w:val="18"/>
              </w:rPr>
              <w:t>Batupoaro</w:t>
            </w:r>
          </w:p>
        </w:tc>
        <w:tc>
          <w:tcPr>
            <w:tcW w:w="1000" w:type="pct"/>
            <w:vAlign w:val="center"/>
          </w:tcPr>
          <w:p w:rsidR="000D2088" w:rsidRPr="000D2088" w:rsidRDefault="000D2088" w:rsidP="0010330E">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D2088">
              <w:rPr>
                <w:rFonts w:ascii="Century Gothic" w:hAnsi="Century Gothic" w:cs="Calibri"/>
                <w:sz w:val="18"/>
                <w:szCs w:val="18"/>
              </w:rPr>
              <w:t>6</w:t>
            </w:r>
          </w:p>
        </w:tc>
        <w:tc>
          <w:tcPr>
            <w:tcW w:w="846" w:type="pct"/>
            <w:vAlign w:val="center"/>
          </w:tcPr>
          <w:p w:rsidR="000D2088" w:rsidRPr="000D2088" w:rsidRDefault="000D2088" w:rsidP="0010330E">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D2088">
              <w:rPr>
                <w:rFonts w:ascii="Century Gothic" w:hAnsi="Century Gothic" w:cs="Calibri"/>
                <w:sz w:val="18"/>
                <w:szCs w:val="18"/>
              </w:rPr>
              <w:t>-</w:t>
            </w:r>
          </w:p>
        </w:tc>
        <w:tc>
          <w:tcPr>
            <w:tcW w:w="923" w:type="pct"/>
            <w:vAlign w:val="center"/>
          </w:tcPr>
          <w:p w:rsidR="000D2088" w:rsidRPr="000D2088" w:rsidRDefault="000D2088" w:rsidP="0010330E">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D2088">
              <w:rPr>
                <w:rFonts w:ascii="Century Gothic" w:hAnsi="Century Gothic" w:cs="Calibri"/>
                <w:sz w:val="18"/>
                <w:szCs w:val="18"/>
              </w:rPr>
              <w:t>-</w:t>
            </w:r>
          </w:p>
        </w:tc>
        <w:tc>
          <w:tcPr>
            <w:tcW w:w="846" w:type="pct"/>
            <w:vAlign w:val="center"/>
          </w:tcPr>
          <w:p w:rsidR="000D2088" w:rsidRPr="000D2088" w:rsidRDefault="000D2088" w:rsidP="0010330E">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D2088">
              <w:rPr>
                <w:rFonts w:ascii="Century Gothic" w:hAnsi="Century Gothic" w:cs="Calibri"/>
                <w:sz w:val="18"/>
                <w:szCs w:val="18"/>
              </w:rPr>
              <w:t>6</w:t>
            </w:r>
          </w:p>
        </w:tc>
      </w:tr>
      <w:tr w:rsidR="000D2088" w:rsidRPr="000D2088" w:rsidTr="0010330E">
        <w:tc>
          <w:tcPr>
            <w:cnfStyle w:val="001000000000" w:firstRow="0" w:lastRow="0" w:firstColumn="1" w:lastColumn="0" w:oddVBand="0" w:evenVBand="0" w:oddHBand="0" w:evenHBand="0" w:firstRowFirstColumn="0" w:firstRowLastColumn="0" w:lastRowFirstColumn="0" w:lastRowLastColumn="0"/>
            <w:tcW w:w="1385" w:type="pct"/>
            <w:gridSpan w:val="2"/>
            <w:shd w:val="clear" w:color="auto" w:fill="8DB3E2" w:themeFill="text2" w:themeFillTint="66"/>
            <w:vAlign w:val="center"/>
          </w:tcPr>
          <w:p w:rsidR="000D2088" w:rsidRPr="000D2088" w:rsidRDefault="000D2088" w:rsidP="0010330E">
            <w:pPr>
              <w:jc w:val="center"/>
              <w:rPr>
                <w:rFonts w:ascii="Century Gothic" w:hAnsi="Century Gothic" w:cs="Calibri"/>
                <w:b w:val="0"/>
                <w:sz w:val="18"/>
                <w:szCs w:val="18"/>
              </w:rPr>
            </w:pPr>
            <w:r w:rsidRPr="000D2088">
              <w:rPr>
                <w:rFonts w:ascii="Century Gothic" w:hAnsi="Century Gothic" w:cs="Calibri"/>
                <w:b w:val="0"/>
                <w:sz w:val="18"/>
                <w:szCs w:val="18"/>
              </w:rPr>
              <w:t>JUMLAH</w:t>
            </w:r>
          </w:p>
        </w:tc>
        <w:tc>
          <w:tcPr>
            <w:tcW w:w="1000" w:type="pct"/>
            <w:shd w:val="clear" w:color="auto" w:fill="8DB3E2" w:themeFill="text2" w:themeFillTint="66"/>
            <w:vAlign w:val="center"/>
          </w:tcPr>
          <w:p w:rsidR="000D2088" w:rsidRPr="000D2088" w:rsidRDefault="000D2088" w:rsidP="0010330E">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b/>
                <w:sz w:val="18"/>
                <w:szCs w:val="18"/>
              </w:rPr>
            </w:pPr>
            <w:r w:rsidRPr="000D2088">
              <w:rPr>
                <w:rFonts w:ascii="Century Gothic" w:hAnsi="Century Gothic" w:cs="Calibri"/>
                <w:b/>
                <w:sz w:val="18"/>
                <w:szCs w:val="18"/>
              </w:rPr>
              <w:t>43</w:t>
            </w:r>
          </w:p>
        </w:tc>
        <w:tc>
          <w:tcPr>
            <w:tcW w:w="846" w:type="pct"/>
            <w:shd w:val="clear" w:color="auto" w:fill="8DB3E2" w:themeFill="text2" w:themeFillTint="66"/>
            <w:vAlign w:val="center"/>
          </w:tcPr>
          <w:p w:rsidR="000D2088" w:rsidRPr="000D2088" w:rsidRDefault="000D2088" w:rsidP="0010330E">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b/>
                <w:sz w:val="18"/>
                <w:szCs w:val="18"/>
              </w:rPr>
            </w:pPr>
            <w:r w:rsidRPr="000D2088">
              <w:rPr>
                <w:rFonts w:ascii="Century Gothic" w:hAnsi="Century Gothic" w:cs="Calibri"/>
                <w:b/>
                <w:sz w:val="18"/>
                <w:szCs w:val="18"/>
              </w:rPr>
              <w:t>-</w:t>
            </w:r>
          </w:p>
        </w:tc>
        <w:tc>
          <w:tcPr>
            <w:tcW w:w="923" w:type="pct"/>
            <w:shd w:val="clear" w:color="auto" w:fill="8DB3E2" w:themeFill="text2" w:themeFillTint="66"/>
            <w:vAlign w:val="center"/>
          </w:tcPr>
          <w:p w:rsidR="000D2088" w:rsidRPr="000D2088" w:rsidRDefault="000D2088" w:rsidP="0010330E">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b/>
                <w:sz w:val="18"/>
                <w:szCs w:val="18"/>
              </w:rPr>
            </w:pPr>
            <w:r w:rsidRPr="000D2088">
              <w:rPr>
                <w:rFonts w:ascii="Century Gothic" w:hAnsi="Century Gothic" w:cs="Calibri"/>
                <w:b/>
                <w:sz w:val="18"/>
                <w:szCs w:val="18"/>
              </w:rPr>
              <w:t>6</w:t>
            </w:r>
          </w:p>
        </w:tc>
        <w:tc>
          <w:tcPr>
            <w:tcW w:w="846" w:type="pct"/>
            <w:shd w:val="clear" w:color="auto" w:fill="8DB3E2" w:themeFill="text2" w:themeFillTint="66"/>
            <w:vAlign w:val="center"/>
          </w:tcPr>
          <w:p w:rsidR="000D2088" w:rsidRPr="000D2088" w:rsidRDefault="000D2088" w:rsidP="0010330E">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b/>
                <w:sz w:val="18"/>
                <w:szCs w:val="18"/>
              </w:rPr>
            </w:pPr>
            <w:r w:rsidRPr="000D2088">
              <w:rPr>
                <w:rFonts w:ascii="Century Gothic" w:hAnsi="Century Gothic" w:cs="Calibri"/>
                <w:b/>
                <w:sz w:val="18"/>
                <w:szCs w:val="18"/>
              </w:rPr>
              <w:t>37</w:t>
            </w:r>
          </w:p>
        </w:tc>
      </w:tr>
    </w:tbl>
    <w:p w:rsidR="000D2088" w:rsidRPr="0010330E" w:rsidRDefault="0010330E" w:rsidP="000D2088">
      <w:pPr>
        <w:ind w:firstLine="352"/>
        <w:jc w:val="both"/>
        <w:rPr>
          <w:rFonts w:ascii="Century Gothic" w:hAnsi="Century Gothic" w:cs="Calibri"/>
          <w:i/>
          <w:sz w:val="16"/>
          <w:szCs w:val="16"/>
        </w:rPr>
      </w:pPr>
      <w:r w:rsidRPr="0010330E">
        <w:rPr>
          <w:rFonts w:ascii="Century Gothic" w:hAnsi="Century Gothic" w:cs="Calibri"/>
          <w:i/>
          <w:sz w:val="16"/>
          <w:szCs w:val="16"/>
        </w:rPr>
        <w:t>Sumber: Setda Kota Baubau, 2015</w:t>
      </w:r>
    </w:p>
    <w:p w:rsidR="00816BC3" w:rsidRDefault="005D189E" w:rsidP="0010330E">
      <w:pPr>
        <w:autoSpaceDE w:val="0"/>
        <w:autoSpaceDN w:val="0"/>
        <w:adjustRightInd w:val="0"/>
        <w:spacing w:after="0" w:line="360" w:lineRule="auto"/>
        <w:ind w:firstLine="720"/>
        <w:jc w:val="both"/>
        <w:rPr>
          <w:rFonts w:ascii="Century Gothic" w:eastAsia="MS UI Gothic" w:hAnsi="Century Gothic" w:cs="Levenim MT"/>
          <w:sz w:val="20"/>
          <w:szCs w:val="20"/>
          <w:lang w:val="af-ZA"/>
        </w:rPr>
      </w:pPr>
      <w:r>
        <w:rPr>
          <w:rFonts w:ascii="Century Gothic" w:eastAsia="MS UI Gothic" w:hAnsi="Century Gothic" w:cs="Levenim MT"/>
          <w:sz w:val="20"/>
          <w:szCs w:val="20"/>
          <w:lang w:val="af-ZA"/>
        </w:rPr>
        <w:lastRenderedPageBreak/>
        <w:t>Kualitas dan Kuantitas Sumber Aparatur sangat mempengaruhi penyelenggaraan pemerintahan</w:t>
      </w:r>
      <w:r w:rsidR="00C337FA">
        <w:rPr>
          <w:rFonts w:ascii="Century Gothic" w:eastAsia="MS UI Gothic" w:hAnsi="Century Gothic" w:cs="Levenim MT"/>
          <w:sz w:val="20"/>
          <w:szCs w:val="20"/>
          <w:lang w:val="af-ZA"/>
        </w:rPr>
        <w:t xml:space="preserve"> di era otonomi daerah. Jumlah Pegawai N</w:t>
      </w:r>
      <w:r>
        <w:rPr>
          <w:rFonts w:ascii="Century Gothic" w:eastAsia="MS UI Gothic" w:hAnsi="Century Gothic" w:cs="Levenim MT"/>
          <w:sz w:val="20"/>
          <w:szCs w:val="20"/>
          <w:lang w:val="af-ZA"/>
        </w:rPr>
        <w:t>e</w:t>
      </w:r>
      <w:r w:rsidR="00C337FA">
        <w:rPr>
          <w:rFonts w:ascii="Century Gothic" w:eastAsia="MS UI Gothic" w:hAnsi="Century Gothic" w:cs="Levenim MT"/>
          <w:sz w:val="20"/>
          <w:szCs w:val="20"/>
          <w:lang w:val="af-ZA"/>
        </w:rPr>
        <w:t xml:space="preserve">geri Sipil lingkup </w:t>
      </w:r>
      <w:r>
        <w:rPr>
          <w:rFonts w:ascii="Century Gothic" w:eastAsia="MS UI Gothic" w:hAnsi="Century Gothic" w:cs="Levenim MT"/>
          <w:sz w:val="20"/>
          <w:szCs w:val="20"/>
          <w:lang w:val="af-ZA"/>
        </w:rPr>
        <w:t>Kota Baubau dapat terlihat pada tabel berikut</w:t>
      </w:r>
      <w:r w:rsidR="00C337FA">
        <w:rPr>
          <w:rFonts w:ascii="Century Gothic" w:eastAsia="MS UI Gothic" w:hAnsi="Century Gothic" w:cs="Levenim MT"/>
          <w:sz w:val="20"/>
          <w:szCs w:val="20"/>
          <w:lang w:val="af-ZA"/>
        </w:rPr>
        <w:t>:</w:t>
      </w:r>
    </w:p>
    <w:p w:rsidR="00C337FA" w:rsidRPr="00C337FA" w:rsidRDefault="00347FA6" w:rsidP="00C337FA">
      <w:pPr>
        <w:tabs>
          <w:tab w:val="left" w:pos="567"/>
        </w:tabs>
        <w:autoSpaceDE w:val="0"/>
        <w:autoSpaceDN w:val="0"/>
        <w:adjustRightInd w:val="0"/>
        <w:spacing w:after="0" w:line="240" w:lineRule="auto"/>
        <w:jc w:val="center"/>
        <w:rPr>
          <w:rFonts w:ascii="Century Gothic" w:eastAsia="MS UI Gothic" w:hAnsi="Century Gothic" w:cs="Levenim MT"/>
          <w:b/>
          <w:sz w:val="20"/>
          <w:szCs w:val="20"/>
          <w:lang w:val="af-ZA"/>
        </w:rPr>
      </w:pPr>
      <w:r>
        <w:rPr>
          <w:rFonts w:ascii="Century Gothic" w:eastAsia="MS UI Gothic" w:hAnsi="Century Gothic" w:cs="Levenim MT"/>
          <w:b/>
          <w:sz w:val="20"/>
          <w:szCs w:val="20"/>
          <w:lang w:val="af-ZA"/>
        </w:rPr>
        <w:t>Tabel 2.54</w:t>
      </w:r>
    </w:p>
    <w:p w:rsidR="00C337FA" w:rsidRDefault="00C337FA" w:rsidP="00695E81">
      <w:pPr>
        <w:tabs>
          <w:tab w:val="left" w:pos="567"/>
        </w:tabs>
        <w:autoSpaceDE w:val="0"/>
        <w:autoSpaceDN w:val="0"/>
        <w:adjustRightInd w:val="0"/>
        <w:spacing w:after="0" w:line="240" w:lineRule="auto"/>
        <w:jc w:val="center"/>
        <w:rPr>
          <w:rFonts w:ascii="Century Gothic" w:eastAsia="MS UI Gothic" w:hAnsi="Century Gothic" w:cs="Levenim MT"/>
          <w:b/>
          <w:sz w:val="20"/>
          <w:szCs w:val="20"/>
          <w:lang w:val="af-ZA"/>
        </w:rPr>
      </w:pPr>
      <w:r w:rsidRPr="00C337FA">
        <w:rPr>
          <w:rFonts w:ascii="Century Gothic" w:eastAsia="MS UI Gothic" w:hAnsi="Century Gothic" w:cs="Levenim MT"/>
          <w:b/>
          <w:sz w:val="20"/>
          <w:szCs w:val="20"/>
          <w:lang w:val="af-ZA"/>
        </w:rPr>
        <w:t>Jumlah Pegawai Negeri Sipil Lingkup Pemda menurut Tingkat Pendidik</w:t>
      </w:r>
      <w:r w:rsidR="00695E81">
        <w:rPr>
          <w:rFonts w:ascii="Century Gothic" w:eastAsia="MS UI Gothic" w:hAnsi="Century Gothic" w:cs="Levenim MT"/>
          <w:b/>
          <w:sz w:val="20"/>
          <w:szCs w:val="20"/>
          <w:lang w:val="af-ZA"/>
        </w:rPr>
        <w:t xml:space="preserve">an </w:t>
      </w:r>
      <w:r w:rsidRPr="00C337FA">
        <w:rPr>
          <w:rFonts w:ascii="Century Gothic" w:eastAsia="MS UI Gothic" w:hAnsi="Century Gothic" w:cs="Levenim MT"/>
          <w:b/>
          <w:sz w:val="20"/>
          <w:szCs w:val="20"/>
          <w:lang w:val="af-ZA"/>
        </w:rPr>
        <w:t>Tahun 2014</w:t>
      </w:r>
    </w:p>
    <w:tbl>
      <w:tblPr>
        <w:tblStyle w:val="LightShading-Accent5"/>
        <w:tblW w:w="5000" w:type="pct"/>
        <w:tblLook w:val="04A0" w:firstRow="1" w:lastRow="0" w:firstColumn="1" w:lastColumn="0" w:noHBand="0" w:noVBand="1"/>
      </w:tblPr>
      <w:tblGrid>
        <w:gridCol w:w="2770"/>
        <w:gridCol w:w="2069"/>
        <w:gridCol w:w="2069"/>
        <w:gridCol w:w="1529"/>
      </w:tblGrid>
      <w:tr w:rsidR="00E77BF8" w:rsidRPr="0010330E" w:rsidTr="00695E81">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42" w:type="pct"/>
            <w:noWrap/>
            <w:vAlign w:val="center"/>
            <w:hideMark/>
          </w:tcPr>
          <w:p w:rsidR="00E77BF8" w:rsidRPr="0010330E" w:rsidRDefault="00E77BF8" w:rsidP="00244F27">
            <w:pPr>
              <w:jc w:val="center"/>
              <w:rPr>
                <w:rFonts w:ascii="Century Gothic" w:eastAsia="Times New Roman" w:hAnsi="Century Gothic" w:cs="Calibri"/>
                <w:color w:val="auto"/>
                <w:sz w:val="18"/>
                <w:szCs w:val="18"/>
              </w:rPr>
            </w:pPr>
            <w:r w:rsidRPr="0010330E">
              <w:rPr>
                <w:rFonts w:ascii="Century Gothic" w:eastAsia="Times New Roman" w:hAnsi="Century Gothic" w:cs="Calibri"/>
                <w:color w:val="auto"/>
                <w:sz w:val="18"/>
                <w:szCs w:val="18"/>
              </w:rPr>
              <w:t>Tingkat Pendidikan</w:t>
            </w:r>
          </w:p>
        </w:tc>
        <w:tc>
          <w:tcPr>
            <w:tcW w:w="1226" w:type="pct"/>
            <w:noWrap/>
            <w:vAlign w:val="center"/>
            <w:hideMark/>
          </w:tcPr>
          <w:p w:rsidR="00E77BF8" w:rsidRPr="0010330E" w:rsidRDefault="00E77BF8" w:rsidP="00244F27">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color w:val="auto"/>
                <w:sz w:val="18"/>
                <w:szCs w:val="18"/>
              </w:rPr>
            </w:pPr>
            <w:r w:rsidRPr="0010330E">
              <w:rPr>
                <w:rFonts w:ascii="Century Gothic" w:eastAsia="Times New Roman" w:hAnsi="Century Gothic" w:cs="Calibri"/>
                <w:color w:val="auto"/>
                <w:sz w:val="18"/>
                <w:szCs w:val="18"/>
              </w:rPr>
              <w:t>Laki-Laki</w:t>
            </w:r>
          </w:p>
        </w:tc>
        <w:tc>
          <w:tcPr>
            <w:tcW w:w="1226" w:type="pct"/>
            <w:noWrap/>
            <w:vAlign w:val="center"/>
            <w:hideMark/>
          </w:tcPr>
          <w:p w:rsidR="00E77BF8" w:rsidRPr="0010330E" w:rsidRDefault="00E77BF8" w:rsidP="00244F27">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color w:val="auto"/>
                <w:sz w:val="18"/>
                <w:szCs w:val="18"/>
              </w:rPr>
            </w:pPr>
            <w:r w:rsidRPr="0010330E">
              <w:rPr>
                <w:rFonts w:ascii="Century Gothic" w:eastAsia="Times New Roman" w:hAnsi="Century Gothic" w:cs="Calibri"/>
                <w:color w:val="auto"/>
                <w:sz w:val="18"/>
                <w:szCs w:val="18"/>
              </w:rPr>
              <w:t>Perempuan</w:t>
            </w:r>
          </w:p>
        </w:tc>
        <w:tc>
          <w:tcPr>
            <w:tcW w:w="906" w:type="pct"/>
            <w:noWrap/>
            <w:vAlign w:val="center"/>
            <w:hideMark/>
          </w:tcPr>
          <w:p w:rsidR="00E77BF8" w:rsidRPr="0010330E" w:rsidRDefault="00E77BF8" w:rsidP="00244F27">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color w:val="auto"/>
                <w:sz w:val="18"/>
                <w:szCs w:val="18"/>
              </w:rPr>
            </w:pPr>
            <w:r w:rsidRPr="0010330E">
              <w:rPr>
                <w:rFonts w:ascii="Century Gothic" w:eastAsia="Times New Roman" w:hAnsi="Century Gothic" w:cs="Calibri"/>
                <w:color w:val="auto"/>
                <w:sz w:val="18"/>
                <w:szCs w:val="18"/>
              </w:rPr>
              <w:t>Jumlah</w:t>
            </w:r>
          </w:p>
        </w:tc>
      </w:tr>
      <w:tr w:rsidR="00E77BF8" w:rsidRPr="0010330E" w:rsidTr="00695E8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42" w:type="pct"/>
            <w:noWrap/>
            <w:vAlign w:val="center"/>
            <w:hideMark/>
          </w:tcPr>
          <w:p w:rsidR="00E77BF8" w:rsidRPr="0010330E" w:rsidRDefault="00E77BF8" w:rsidP="00244F27">
            <w:pPr>
              <w:jc w:val="center"/>
              <w:rPr>
                <w:rFonts w:ascii="Century Gothic" w:eastAsia="Times New Roman" w:hAnsi="Century Gothic" w:cs="Calibri"/>
                <w:color w:val="000000"/>
                <w:sz w:val="18"/>
                <w:szCs w:val="18"/>
              </w:rPr>
            </w:pPr>
            <w:r w:rsidRPr="0010330E">
              <w:rPr>
                <w:rFonts w:ascii="Century Gothic" w:eastAsia="Times New Roman" w:hAnsi="Century Gothic" w:cs="Calibri"/>
                <w:color w:val="000000"/>
                <w:sz w:val="18"/>
                <w:szCs w:val="18"/>
              </w:rPr>
              <w:t>S3</w:t>
            </w:r>
          </w:p>
        </w:tc>
        <w:tc>
          <w:tcPr>
            <w:tcW w:w="1226" w:type="pct"/>
            <w:noWrap/>
            <w:vAlign w:val="center"/>
            <w:hideMark/>
          </w:tcPr>
          <w:p w:rsidR="00E77BF8" w:rsidRPr="0010330E" w:rsidRDefault="00E77BF8" w:rsidP="00244F27">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sz w:val="18"/>
                <w:szCs w:val="18"/>
              </w:rPr>
            </w:pPr>
            <w:r w:rsidRPr="0010330E">
              <w:rPr>
                <w:rFonts w:ascii="Century Gothic" w:eastAsia="Times New Roman" w:hAnsi="Century Gothic" w:cs="Calibri"/>
                <w:sz w:val="18"/>
                <w:szCs w:val="18"/>
              </w:rPr>
              <w:t>4</w:t>
            </w:r>
          </w:p>
        </w:tc>
        <w:tc>
          <w:tcPr>
            <w:tcW w:w="1226" w:type="pct"/>
            <w:noWrap/>
            <w:vAlign w:val="center"/>
            <w:hideMark/>
          </w:tcPr>
          <w:p w:rsidR="00E77BF8" w:rsidRPr="0010330E" w:rsidRDefault="00E77BF8" w:rsidP="00244F27">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sz w:val="18"/>
                <w:szCs w:val="18"/>
              </w:rPr>
            </w:pPr>
          </w:p>
        </w:tc>
        <w:tc>
          <w:tcPr>
            <w:tcW w:w="906" w:type="pct"/>
            <w:noWrap/>
            <w:vAlign w:val="center"/>
            <w:hideMark/>
          </w:tcPr>
          <w:p w:rsidR="00E77BF8" w:rsidRPr="0010330E" w:rsidRDefault="00E77BF8" w:rsidP="00244F27">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10330E">
              <w:rPr>
                <w:rFonts w:ascii="Century Gothic" w:eastAsia="Times New Roman" w:hAnsi="Century Gothic" w:cs="Calibri"/>
                <w:color w:val="000000"/>
                <w:sz w:val="18"/>
                <w:szCs w:val="18"/>
              </w:rPr>
              <w:t>4</w:t>
            </w:r>
          </w:p>
        </w:tc>
      </w:tr>
      <w:tr w:rsidR="00E77BF8" w:rsidRPr="0010330E" w:rsidTr="00695E81">
        <w:trPr>
          <w:trHeight w:val="20"/>
        </w:trPr>
        <w:tc>
          <w:tcPr>
            <w:cnfStyle w:val="001000000000" w:firstRow="0" w:lastRow="0" w:firstColumn="1" w:lastColumn="0" w:oddVBand="0" w:evenVBand="0" w:oddHBand="0" w:evenHBand="0" w:firstRowFirstColumn="0" w:firstRowLastColumn="0" w:lastRowFirstColumn="0" w:lastRowLastColumn="0"/>
            <w:tcW w:w="1642" w:type="pct"/>
            <w:noWrap/>
            <w:vAlign w:val="center"/>
            <w:hideMark/>
          </w:tcPr>
          <w:p w:rsidR="00E77BF8" w:rsidRPr="0010330E" w:rsidRDefault="00E77BF8" w:rsidP="00244F27">
            <w:pPr>
              <w:jc w:val="center"/>
              <w:rPr>
                <w:rFonts w:ascii="Century Gothic" w:eastAsia="Times New Roman" w:hAnsi="Century Gothic" w:cs="Calibri"/>
                <w:color w:val="000000"/>
                <w:sz w:val="18"/>
                <w:szCs w:val="18"/>
              </w:rPr>
            </w:pPr>
            <w:r w:rsidRPr="0010330E">
              <w:rPr>
                <w:rFonts w:ascii="Century Gothic" w:eastAsia="Times New Roman" w:hAnsi="Century Gothic" w:cs="Calibri"/>
                <w:color w:val="000000"/>
                <w:sz w:val="18"/>
                <w:szCs w:val="18"/>
              </w:rPr>
              <w:t>S2</w:t>
            </w:r>
          </w:p>
        </w:tc>
        <w:tc>
          <w:tcPr>
            <w:tcW w:w="1226" w:type="pct"/>
            <w:noWrap/>
            <w:vAlign w:val="center"/>
            <w:hideMark/>
          </w:tcPr>
          <w:p w:rsidR="00E77BF8" w:rsidRPr="0010330E" w:rsidRDefault="00E77BF8" w:rsidP="00244F27">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10330E">
              <w:rPr>
                <w:rFonts w:ascii="Century Gothic" w:eastAsia="Times New Roman" w:hAnsi="Century Gothic" w:cs="Calibri"/>
                <w:color w:val="000000"/>
                <w:sz w:val="18"/>
                <w:szCs w:val="18"/>
              </w:rPr>
              <w:t>267</w:t>
            </w:r>
          </w:p>
        </w:tc>
        <w:tc>
          <w:tcPr>
            <w:tcW w:w="1226" w:type="pct"/>
            <w:noWrap/>
            <w:vAlign w:val="center"/>
            <w:hideMark/>
          </w:tcPr>
          <w:p w:rsidR="00E77BF8" w:rsidRPr="0010330E" w:rsidRDefault="00E77BF8" w:rsidP="00244F27">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10330E">
              <w:rPr>
                <w:rFonts w:ascii="Century Gothic" w:eastAsia="Times New Roman" w:hAnsi="Century Gothic" w:cs="Calibri"/>
                <w:color w:val="000000"/>
                <w:sz w:val="18"/>
                <w:szCs w:val="18"/>
              </w:rPr>
              <w:t>93</w:t>
            </w:r>
          </w:p>
        </w:tc>
        <w:tc>
          <w:tcPr>
            <w:tcW w:w="906" w:type="pct"/>
            <w:noWrap/>
            <w:vAlign w:val="center"/>
            <w:hideMark/>
          </w:tcPr>
          <w:p w:rsidR="00E77BF8" w:rsidRPr="0010330E" w:rsidRDefault="00E77BF8" w:rsidP="00244F27">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10330E">
              <w:rPr>
                <w:rFonts w:ascii="Century Gothic" w:eastAsia="Times New Roman" w:hAnsi="Century Gothic" w:cs="Calibri"/>
                <w:color w:val="000000"/>
                <w:sz w:val="18"/>
                <w:szCs w:val="18"/>
              </w:rPr>
              <w:t>360</w:t>
            </w:r>
          </w:p>
        </w:tc>
      </w:tr>
      <w:tr w:rsidR="00E77BF8" w:rsidRPr="0010330E" w:rsidTr="00695E8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42" w:type="pct"/>
            <w:noWrap/>
            <w:vAlign w:val="center"/>
            <w:hideMark/>
          </w:tcPr>
          <w:p w:rsidR="00E77BF8" w:rsidRPr="0010330E" w:rsidRDefault="00E77BF8" w:rsidP="00244F27">
            <w:pPr>
              <w:jc w:val="center"/>
              <w:rPr>
                <w:rFonts w:ascii="Century Gothic" w:eastAsia="Times New Roman" w:hAnsi="Century Gothic" w:cs="Calibri"/>
                <w:color w:val="000000"/>
                <w:sz w:val="18"/>
                <w:szCs w:val="18"/>
              </w:rPr>
            </w:pPr>
            <w:r w:rsidRPr="0010330E">
              <w:rPr>
                <w:rFonts w:ascii="Century Gothic" w:eastAsia="Times New Roman" w:hAnsi="Century Gothic" w:cs="Calibri"/>
                <w:color w:val="000000"/>
                <w:sz w:val="18"/>
                <w:szCs w:val="18"/>
              </w:rPr>
              <w:t>S1</w:t>
            </w:r>
          </w:p>
        </w:tc>
        <w:tc>
          <w:tcPr>
            <w:tcW w:w="1226" w:type="pct"/>
            <w:noWrap/>
            <w:vAlign w:val="center"/>
            <w:hideMark/>
          </w:tcPr>
          <w:p w:rsidR="00E77BF8" w:rsidRPr="0010330E" w:rsidRDefault="00E77BF8" w:rsidP="00244F27">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10330E">
              <w:rPr>
                <w:rFonts w:ascii="Century Gothic" w:eastAsia="Times New Roman" w:hAnsi="Century Gothic" w:cs="Calibri"/>
                <w:color w:val="000000"/>
                <w:sz w:val="18"/>
                <w:szCs w:val="18"/>
              </w:rPr>
              <w:t>1192</w:t>
            </w:r>
          </w:p>
        </w:tc>
        <w:tc>
          <w:tcPr>
            <w:tcW w:w="1226" w:type="pct"/>
            <w:noWrap/>
            <w:vAlign w:val="center"/>
            <w:hideMark/>
          </w:tcPr>
          <w:p w:rsidR="00E77BF8" w:rsidRPr="0010330E" w:rsidRDefault="00E77BF8" w:rsidP="00244F27">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10330E">
              <w:rPr>
                <w:rFonts w:ascii="Century Gothic" w:eastAsia="Times New Roman" w:hAnsi="Century Gothic" w:cs="Calibri"/>
                <w:color w:val="000000"/>
                <w:sz w:val="18"/>
                <w:szCs w:val="18"/>
              </w:rPr>
              <w:t>1417</w:t>
            </w:r>
          </w:p>
        </w:tc>
        <w:tc>
          <w:tcPr>
            <w:tcW w:w="906" w:type="pct"/>
            <w:noWrap/>
            <w:vAlign w:val="center"/>
            <w:hideMark/>
          </w:tcPr>
          <w:p w:rsidR="00E77BF8" w:rsidRPr="0010330E" w:rsidRDefault="00E77BF8" w:rsidP="00244F27">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10330E">
              <w:rPr>
                <w:rFonts w:ascii="Century Gothic" w:eastAsia="Times New Roman" w:hAnsi="Century Gothic" w:cs="Calibri"/>
                <w:color w:val="000000"/>
                <w:sz w:val="18"/>
                <w:szCs w:val="18"/>
              </w:rPr>
              <w:t>2.609</w:t>
            </w:r>
          </w:p>
        </w:tc>
      </w:tr>
      <w:tr w:rsidR="00E77BF8" w:rsidRPr="0010330E" w:rsidTr="00695E81">
        <w:trPr>
          <w:trHeight w:val="20"/>
        </w:trPr>
        <w:tc>
          <w:tcPr>
            <w:cnfStyle w:val="001000000000" w:firstRow="0" w:lastRow="0" w:firstColumn="1" w:lastColumn="0" w:oddVBand="0" w:evenVBand="0" w:oddHBand="0" w:evenHBand="0" w:firstRowFirstColumn="0" w:firstRowLastColumn="0" w:lastRowFirstColumn="0" w:lastRowLastColumn="0"/>
            <w:tcW w:w="1642" w:type="pct"/>
            <w:noWrap/>
            <w:vAlign w:val="center"/>
            <w:hideMark/>
          </w:tcPr>
          <w:p w:rsidR="00E77BF8" w:rsidRPr="0010330E" w:rsidRDefault="00E77BF8" w:rsidP="00244F27">
            <w:pPr>
              <w:jc w:val="center"/>
              <w:rPr>
                <w:rFonts w:ascii="Century Gothic" w:eastAsia="Times New Roman" w:hAnsi="Century Gothic" w:cs="Calibri"/>
                <w:color w:val="000000"/>
                <w:sz w:val="18"/>
                <w:szCs w:val="18"/>
              </w:rPr>
            </w:pPr>
            <w:r w:rsidRPr="0010330E">
              <w:rPr>
                <w:rFonts w:ascii="Century Gothic" w:eastAsia="Times New Roman" w:hAnsi="Century Gothic" w:cs="Calibri"/>
                <w:color w:val="000000"/>
                <w:sz w:val="18"/>
                <w:szCs w:val="18"/>
              </w:rPr>
              <w:t>D4</w:t>
            </w:r>
          </w:p>
        </w:tc>
        <w:tc>
          <w:tcPr>
            <w:tcW w:w="1226" w:type="pct"/>
            <w:noWrap/>
            <w:vAlign w:val="center"/>
            <w:hideMark/>
          </w:tcPr>
          <w:p w:rsidR="00E77BF8" w:rsidRPr="0010330E" w:rsidRDefault="00E77BF8" w:rsidP="00244F27">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10330E">
              <w:rPr>
                <w:rFonts w:ascii="Century Gothic" w:eastAsia="Times New Roman" w:hAnsi="Century Gothic" w:cs="Calibri"/>
                <w:color w:val="000000"/>
                <w:sz w:val="18"/>
                <w:szCs w:val="18"/>
              </w:rPr>
              <w:t>27</w:t>
            </w:r>
          </w:p>
        </w:tc>
        <w:tc>
          <w:tcPr>
            <w:tcW w:w="1226" w:type="pct"/>
            <w:noWrap/>
            <w:vAlign w:val="center"/>
            <w:hideMark/>
          </w:tcPr>
          <w:p w:rsidR="00E77BF8" w:rsidRPr="0010330E" w:rsidRDefault="00E77BF8" w:rsidP="00244F27">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10330E">
              <w:rPr>
                <w:rFonts w:ascii="Century Gothic" w:eastAsia="Times New Roman" w:hAnsi="Century Gothic" w:cs="Calibri"/>
                <w:color w:val="000000"/>
                <w:sz w:val="18"/>
                <w:szCs w:val="18"/>
              </w:rPr>
              <w:t>19</w:t>
            </w:r>
          </w:p>
        </w:tc>
        <w:tc>
          <w:tcPr>
            <w:tcW w:w="906" w:type="pct"/>
            <w:noWrap/>
            <w:vAlign w:val="center"/>
            <w:hideMark/>
          </w:tcPr>
          <w:p w:rsidR="00E77BF8" w:rsidRPr="0010330E" w:rsidRDefault="00E77BF8" w:rsidP="00244F27">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10330E">
              <w:rPr>
                <w:rFonts w:ascii="Century Gothic" w:eastAsia="Times New Roman" w:hAnsi="Century Gothic" w:cs="Calibri"/>
                <w:color w:val="000000"/>
                <w:sz w:val="18"/>
                <w:szCs w:val="18"/>
              </w:rPr>
              <w:t>46</w:t>
            </w:r>
          </w:p>
        </w:tc>
      </w:tr>
      <w:tr w:rsidR="00E77BF8" w:rsidRPr="0010330E" w:rsidTr="00695E8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42" w:type="pct"/>
            <w:noWrap/>
            <w:vAlign w:val="center"/>
            <w:hideMark/>
          </w:tcPr>
          <w:p w:rsidR="00E77BF8" w:rsidRPr="0010330E" w:rsidRDefault="00E77BF8" w:rsidP="00244F27">
            <w:pPr>
              <w:jc w:val="center"/>
              <w:rPr>
                <w:rFonts w:ascii="Century Gothic" w:eastAsia="Times New Roman" w:hAnsi="Century Gothic" w:cs="Calibri"/>
                <w:color w:val="000000"/>
                <w:sz w:val="18"/>
                <w:szCs w:val="18"/>
              </w:rPr>
            </w:pPr>
            <w:r w:rsidRPr="0010330E">
              <w:rPr>
                <w:rFonts w:ascii="Century Gothic" w:eastAsia="Times New Roman" w:hAnsi="Century Gothic" w:cs="Calibri"/>
                <w:color w:val="000000"/>
                <w:sz w:val="18"/>
                <w:szCs w:val="18"/>
              </w:rPr>
              <w:t>D3</w:t>
            </w:r>
          </w:p>
        </w:tc>
        <w:tc>
          <w:tcPr>
            <w:tcW w:w="1226" w:type="pct"/>
            <w:noWrap/>
            <w:vAlign w:val="center"/>
            <w:hideMark/>
          </w:tcPr>
          <w:p w:rsidR="00E77BF8" w:rsidRPr="0010330E" w:rsidRDefault="00E77BF8" w:rsidP="00244F27">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10330E">
              <w:rPr>
                <w:rFonts w:ascii="Century Gothic" w:eastAsia="Times New Roman" w:hAnsi="Century Gothic" w:cs="Calibri"/>
                <w:color w:val="000000"/>
                <w:sz w:val="18"/>
                <w:szCs w:val="18"/>
              </w:rPr>
              <w:t>118</w:t>
            </w:r>
          </w:p>
        </w:tc>
        <w:tc>
          <w:tcPr>
            <w:tcW w:w="1226" w:type="pct"/>
            <w:noWrap/>
            <w:vAlign w:val="center"/>
            <w:hideMark/>
          </w:tcPr>
          <w:p w:rsidR="00E77BF8" w:rsidRPr="0010330E" w:rsidRDefault="00E77BF8" w:rsidP="00244F27">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10330E">
              <w:rPr>
                <w:rFonts w:ascii="Century Gothic" w:eastAsia="Times New Roman" w:hAnsi="Century Gothic" w:cs="Calibri"/>
                <w:color w:val="000000"/>
                <w:sz w:val="18"/>
                <w:szCs w:val="18"/>
              </w:rPr>
              <w:t>393</w:t>
            </w:r>
          </w:p>
        </w:tc>
        <w:tc>
          <w:tcPr>
            <w:tcW w:w="906" w:type="pct"/>
            <w:noWrap/>
            <w:vAlign w:val="center"/>
            <w:hideMark/>
          </w:tcPr>
          <w:p w:rsidR="00E77BF8" w:rsidRPr="0010330E" w:rsidRDefault="00E77BF8" w:rsidP="00244F27">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10330E">
              <w:rPr>
                <w:rFonts w:ascii="Century Gothic" w:eastAsia="Times New Roman" w:hAnsi="Century Gothic" w:cs="Calibri"/>
                <w:color w:val="000000"/>
                <w:sz w:val="18"/>
                <w:szCs w:val="18"/>
              </w:rPr>
              <w:t>511</w:t>
            </w:r>
          </w:p>
        </w:tc>
      </w:tr>
      <w:tr w:rsidR="00E77BF8" w:rsidRPr="0010330E" w:rsidTr="00695E81">
        <w:trPr>
          <w:trHeight w:val="20"/>
        </w:trPr>
        <w:tc>
          <w:tcPr>
            <w:cnfStyle w:val="001000000000" w:firstRow="0" w:lastRow="0" w:firstColumn="1" w:lastColumn="0" w:oddVBand="0" w:evenVBand="0" w:oddHBand="0" w:evenHBand="0" w:firstRowFirstColumn="0" w:firstRowLastColumn="0" w:lastRowFirstColumn="0" w:lastRowLastColumn="0"/>
            <w:tcW w:w="1642" w:type="pct"/>
            <w:noWrap/>
            <w:vAlign w:val="center"/>
            <w:hideMark/>
          </w:tcPr>
          <w:p w:rsidR="00E77BF8" w:rsidRPr="0010330E" w:rsidRDefault="00E77BF8" w:rsidP="00244F27">
            <w:pPr>
              <w:jc w:val="center"/>
              <w:rPr>
                <w:rFonts w:ascii="Century Gothic" w:eastAsia="Times New Roman" w:hAnsi="Century Gothic" w:cs="Calibri"/>
                <w:color w:val="000000"/>
                <w:sz w:val="18"/>
                <w:szCs w:val="18"/>
              </w:rPr>
            </w:pPr>
            <w:r w:rsidRPr="0010330E">
              <w:rPr>
                <w:rFonts w:ascii="Century Gothic" w:eastAsia="Times New Roman" w:hAnsi="Century Gothic" w:cs="Calibri"/>
                <w:color w:val="000000"/>
                <w:sz w:val="18"/>
                <w:szCs w:val="18"/>
              </w:rPr>
              <w:t>D2</w:t>
            </w:r>
          </w:p>
        </w:tc>
        <w:tc>
          <w:tcPr>
            <w:tcW w:w="1226" w:type="pct"/>
            <w:noWrap/>
            <w:vAlign w:val="center"/>
            <w:hideMark/>
          </w:tcPr>
          <w:p w:rsidR="00E77BF8" w:rsidRPr="0010330E" w:rsidRDefault="00E77BF8" w:rsidP="00244F27">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10330E">
              <w:rPr>
                <w:rFonts w:ascii="Century Gothic" w:eastAsia="Times New Roman" w:hAnsi="Century Gothic" w:cs="Calibri"/>
                <w:color w:val="000000"/>
                <w:sz w:val="18"/>
                <w:szCs w:val="18"/>
              </w:rPr>
              <w:t>99</w:t>
            </w:r>
          </w:p>
        </w:tc>
        <w:tc>
          <w:tcPr>
            <w:tcW w:w="1226" w:type="pct"/>
            <w:noWrap/>
            <w:vAlign w:val="center"/>
            <w:hideMark/>
          </w:tcPr>
          <w:p w:rsidR="00E77BF8" w:rsidRPr="0010330E" w:rsidRDefault="00E77BF8" w:rsidP="00244F27">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10330E">
              <w:rPr>
                <w:rFonts w:ascii="Century Gothic" w:eastAsia="Times New Roman" w:hAnsi="Century Gothic" w:cs="Calibri"/>
                <w:color w:val="000000"/>
                <w:sz w:val="18"/>
                <w:szCs w:val="18"/>
              </w:rPr>
              <w:t>392</w:t>
            </w:r>
          </w:p>
        </w:tc>
        <w:tc>
          <w:tcPr>
            <w:tcW w:w="906" w:type="pct"/>
            <w:noWrap/>
            <w:vAlign w:val="center"/>
            <w:hideMark/>
          </w:tcPr>
          <w:p w:rsidR="00E77BF8" w:rsidRPr="0010330E" w:rsidRDefault="00E77BF8" w:rsidP="00244F27">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10330E">
              <w:rPr>
                <w:rFonts w:ascii="Century Gothic" w:eastAsia="Times New Roman" w:hAnsi="Century Gothic" w:cs="Calibri"/>
                <w:color w:val="000000"/>
                <w:sz w:val="18"/>
                <w:szCs w:val="18"/>
              </w:rPr>
              <w:t>491</w:t>
            </w:r>
          </w:p>
        </w:tc>
      </w:tr>
      <w:tr w:rsidR="00E77BF8" w:rsidRPr="0010330E" w:rsidTr="00695E8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42" w:type="pct"/>
            <w:noWrap/>
            <w:vAlign w:val="center"/>
            <w:hideMark/>
          </w:tcPr>
          <w:p w:rsidR="00E77BF8" w:rsidRPr="0010330E" w:rsidRDefault="00E77BF8" w:rsidP="00244F27">
            <w:pPr>
              <w:jc w:val="center"/>
              <w:rPr>
                <w:rFonts w:ascii="Century Gothic" w:eastAsia="Times New Roman" w:hAnsi="Century Gothic" w:cs="Calibri"/>
                <w:color w:val="000000"/>
                <w:sz w:val="18"/>
                <w:szCs w:val="18"/>
              </w:rPr>
            </w:pPr>
            <w:r w:rsidRPr="0010330E">
              <w:rPr>
                <w:rFonts w:ascii="Century Gothic" w:eastAsia="Times New Roman" w:hAnsi="Century Gothic" w:cs="Calibri"/>
                <w:color w:val="000000"/>
                <w:sz w:val="18"/>
                <w:szCs w:val="18"/>
              </w:rPr>
              <w:t>D1</w:t>
            </w:r>
          </w:p>
        </w:tc>
        <w:tc>
          <w:tcPr>
            <w:tcW w:w="1226" w:type="pct"/>
            <w:noWrap/>
            <w:vAlign w:val="center"/>
            <w:hideMark/>
          </w:tcPr>
          <w:p w:rsidR="00E77BF8" w:rsidRPr="0010330E" w:rsidRDefault="00E77BF8" w:rsidP="00244F27">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10330E">
              <w:rPr>
                <w:rFonts w:ascii="Century Gothic" w:eastAsia="Times New Roman" w:hAnsi="Century Gothic" w:cs="Calibri"/>
                <w:color w:val="000000"/>
                <w:sz w:val="18"/>
                <w:szCs w:val="18"/>
              </w:rPr>
              <w:t>15</w:t>
            </w:r>
          </w:p>
        </w:tc>
        <w:tc>
          <w:tcPr>
            <w:tcW w:w="1226" w:type="pct"/>
            <w:noWrap/>
            <w:vAlign w:val="center"/>
            <w:hideMark/>
          </w:tcPr>
          <w:p w:rsidR="00E77BF8" w:rsidRPr="0010330E" w:rsidRDefault="00E77BF8" w:rsidP="00244F27">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10330E">
              <w:rPr>
                <w:rFonts w:ascii="Century Gothic" w:eastAsia="Times New Roman" w:hAnsi="Century Gothic" w:cs="Calibri"/>
                <w:color w:val="000000"/>
                <w:sz w:val="18"/>
                <w:szCs w:val="18"/>
              </w:rPr>
              <w:t>65</w:t>
            </w:r>
          </w:p>
        </w:tc>
        <w:tc>
          <w:tcPr>
            <w:tcW w:w="906" w:type="pct"/>
            <w:noWrap/>
            <w:vAlign w:val="center"/>
            <w:hideMark/>
          </w:tcPr>
          <w:p w:rsidR="00E77BF8" w:rsidRPr="0010330E" w:rsidRDefault="00E77BF8" w:rsidP="00244F27">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10330E">
              <w:rPr>
                <w:rFonts w:ascii="Century Gothic" w:eastAsia="Times New Roman" w:hAnsi="Century Gothic" w:cs="Calibri"/>
                <w:color w:val="000000"/>
                <w:sz w:val="18"/>
                <w:szCs w:val="18"/>
              </w:rPr>
              <w:t>80</w:t>
            </w:r>
          </w:p>
        </w:tc>
      </w:tr>
      <w:tr w:rsidR="00E77BF8" w:rsidRPr="0010330E" w:rsidTr="00695E81">
        <w:trPr>
          <w:trHeight w:val="20"/>
        </w:trPr>
        <w:tc>
          <w:tcPr>
            <w:cnfStyle w:val="001000000000" w:firstRow="0" w:lastRow="0" w:firstColumn="1" w:lastColumn="0" w:oddVBand="0" w:evenVBand="0" w:oddHBand="0" w:evenHBand="0" w:firstRowFirstColumn="0" w:firstRowLastColumn="0" w:lastRowFirstColumn="0" w:lastRowLastColumn="0"/>
            <w:tcW w:w="1642" w:type="pct"/>
            <w:noWrap/>
            <w:vAlign w:val="center"/>
            <w:hideMark/>
          </w:tcPr>
          <w:p w:rsidR="00E77BF8" w:rsidRPr="0010330E" w:rsidRDefault="00E77BF8" w:rsidP="00244F27">
            <w:pPr>
              <w:jc w:val="center"/>
              <w:rPr>
                <w:rFonts w:ascii="Century Gothic" w:eastAsia="Times New Roman" w:hAnsi="Century Gothic" w:cs="Calibri"/>
                <w:color w:val="000000"/>
                <w:sz w:val="18"/>
                <w:szCs w:val="18"/>
              </w:rPr>
            </w:pPr>
            <w:r w:rsidRPr="0010330E">
              <w:rPr>
                <w:rFonts w:ascii="Century Gothic" w:eastAsia="Times New Roman" w:hAnsi="Century Gothic" w:cs="Calibri"/>
                <w:color w:val="000000"/>
                <w:sz w:val="18"/>
                <w:szCs w:val="18"/>
              </w:rPr>
              <w:t>SMA</w:t>
            </w:r>
          </w:p>
        </w:tc>
        <w:tc>
          <w:tcPr>
            <w:tcW w:w="1226" w:type="pct"/>
            <w:noWrap/>
            <w:vAlign w:val="center"/>
            <w:hideMark/>
          </w:tcPr>
          <w:p w:rsidR="00E77BF8" w:rsidRPr="0010330E" w:rsidRDefault="00E77BF8" w:rsidP="00244F27">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10330E">
              <w:rPr>
                <w:rFonts w:ascii="Century Gothic" w:eastAsia="Times New Roman" w:hAnsi="Century Gothic" w:cs="Calibri"/>
                <w:color w:val="000000"/>
                <w:sz w:val="18"/>
                <w:szCs w:val="18"/>
              </w:rPr>
              <w:t>452</w:t>
            </w:r>
          </w:p>
        </w:tc>
        <w:tc>
          <w:tcPr>
            <w:tcW w:w="1226" w:type="pct"/>
            <w:noWrap/>
            <w:vAlign w:val="center"/>
            <w:hideMark/>
          </w:tcPr>
          <w:p w:rsidR="00E77BF8" w:rsidRPr="0010330E" w:rsidRDefault="00E77BF8" w:rsidP="00244F27">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10330E">
              <w:rPr>
                <w:rFonts w:ascii="Century Gothic" w:eastAsia="Times New Roman" w:hAnsi="Century Gothic" w:cs="Calibri"/>
                <w:color w:val="000000"/>
                <w:sz w:val="18"/>
                <w:szCs w:val="18"/>
              </w:rPr>
              <w:t>456</w:t>
            </w:r>
          </w:p>
        </w:tc>
        <w:tc>
          <w:tcPr>
            <w:tcW w:w="906" w:type="pct"/>
            <w:noWrap/>
            <w:vAlign w:val="center"/>
            <w:hideMark/>
          </w:tcPr>
          <w:p w:rsidR="00E77BF8" w:rsidRPr="0010330E" w:rsidRDefault="00E77BF8" w:rsidP="00244F27">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10330E">
              <w:rPr>
                <w:rFonts w:ascii="Century Gothic" w:eastAsia="Times New Roman" w:hAnsi="Century Gothic" w:cs="Calibri"/>
                <w:color w:val="000000"/>
                <w:sz w:val="18"/>
                <w:szCs w:val="18"/>
              </w:rPr>
              <w:t>908</w:t>
            </w:r>
          </w:p>
        </w:tc>
      </w:tr>
      <w:tr w:rsidR="00E77BF8" w:rsidRPr="0010330E" w:rsidTr="00695E8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42" w:type="pct"/>
            <w:noWrap/>
            <w:vAlign w:val="center"/>
            <w:hideMark/>
          </w:tcPr>
          <w:p w:rsidR="00E77BF8" w:rsidRPr="0010330E" w:rsidRDefault="00E77BF8" w:rsidP="00244F27">
            <w:pPr>
              <w:jc w:val="center"/>
              <w:rPr>
                <w:rFonts w:ascii="Century Gothic" w:eastAsia="Times New Roman" w:hAnsi="Century Gothic" w:cs="Calibri"/>
                <w:color w:val="000000"/>
                <w:sz w:val="18"/>
                <w:szCs w:val="18"/>
              </w:rPr>
            </w:pPr>
            <w:r w:rsidRPr="0010330E">
              <w:rPr>
                <w:rFonts w:ascii="Century Gothic" w:eastAsia="Times New Roman" w:hAnsi="Century Gothic" w:cs="Calibri"/>
                <w:color w:val="000000"/>
                <w:sz w:val="18"/>
                <w:szCs w:val="18"/>
              </w:rPr>
              <w:t>SMP</w:t>
            </w:r>
          </w:p>
        </w:tc>
        <w:tc>
          <w:tcPr>
            <w:tcW w:w="1226" w:type="pct"/>
            <w:noWrap/>
            <w:vAlign w:val="center"/>
            <w:hideMark/>
          </w:tcPr>
          <w:p w:rsidR="00E77BF8" w:rsidRPr="0010330E" w:rsidRDefault="00E77BF8" w:rsidP="00244F27">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10330E">
              <w:rPr>
                <w:rFonts w:ascii="Century Gothic" w:eastAsia="Times New Roman" w:hAnsi="Century Gothic" w:cs="Calibri"/>
                <w:color w:val="000000"/>
                <w:sz w:val="18"/>
                <w:szCs w:val="18"/>
              </w:rPr>
              <w:t>15</w:t>
            </w:r>
          </w:p>
        </w:tc>
        <w:tc>
          <w:tcPr>
            <w:tcW w:w="1226" w:type="pct"/>
            <w:noWrap/>
            <w:vAlign w:val="center"/>
            <w:hideMark/>
          </w:tcPr>
          <w:p w:rsidR="00E77BF8" w:rsidRPr="0010330E" w:rsidRDefault="00E77BF8" w:rsidP="00244F27">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10330E">
              <w:rPr>
                <w:rFonts w:ascii="Century Gothic" w:eastAsia="Times New Roman" w:hAnsi="Century Gothic" w:cs="Calibri"/>
                <w:color w:val="000000"/>
                <w:sz w:val="18"/>
                <w:szCs w:val="18"/>
              </w:rPr>
              <w:t>6</w:t>
            </w:r>
          </w:p>
        </w:tc>
        <w:tc>
          <w:tcPr>
            <w:tcW w:w="906" w:type="pct"/>
            <w:noWrap/>
            <w:vAlign w:val="center"/>
            <w:hideMark/>
          </w:tcPr>
          <w:p w:rsidR="00E77BF8" w:rsidRPr="0010330E" w:rsidRDefault="00E77BF8" w:rsidP="00244F27">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10330E">
              <w:rPr>
                <w:rFonts w:ascii="Century Gothic" w:eastAsia="Times New Roman" w:hAnsi="Century Gothic" w:cs="Calibri"/>
                <w:color w:val="000000"/>
                <w:sz w:val="18"/>
                <w:szCs w:val="18"/>
              </w:rPr>
              <w:t>21</w:t>
            </w:r>
          </w:p>
        </w:tc>
      </w:tr>
      <w:tr w:rsidR="00E77BF8" w:rsidRPr="0010330E" w:rsidTr="00695E81">
        <w:trPr>
          <w:trHeight w:val="20"/>
        </w:trPr>
        <w:tc>
          <w:tcPr>
            <w:cnfStyle w:val="001000000000" w:firstRow="0" w:lastRow="0" w:firstColumn="1" w:lastColumn="0" w:oddVBand="0" w:evenVBand="0" w:oddHBand="0" w:evenHBand="0" w:firstRowFirstColumn="0" w:firstRowLastColumn="0" w:lastRowFirstColumn="0" w:lastRowLastColumn="0"/>
            <w:tcW w:w="1642" w:type="pct"/>
            <w:noWrap/>
            <w:vAlign w:val="center"/>
            <w:hideMark/>
          </w:tcPr>
          <w:p w:rsidR="00E77BF8" w:rsidRPr="0010330E" w:rsidRDefault="00E77BF8" w:rsidP="00244F27">
            <w:pPr>
              <w:jc w:val="center"/>
              <w:rPr>
                <w:rFonts w:ascii="Century Gothic" w:eastAsia="Times New Roman" w:hAnsi="Century Gothic" w:cs="Calibri"/>
                <w:color w:val="000000"/>
                <w:sz w:val="18"/>
                <w:szCs w:val="18"/>
              </w:rPr>
            </w:pPr>
            <w:r w:rsidRPr="0010330E">
              <w:rPr>
                <w:rFonts w:ascii="Century Gothic" w:eastAsia="Times New Roman" w:hAnsi="Century Gothic" w:cs="Calibri"/>
                <w:color w:val="000000"/>
                <w:sz w:val="18"/>
                <w:szCs w:val="18"/>
              </w:rPr>
              <w:t>SD</w:t>
            </w:r>
          </w:p>
        </w:tc>
        <w:tc>
          <w:tcPr>
            <w:tcW w:w="1226" w:type="pct"/>
            <w:noWrap/>
            <w:vAlign w:val="center"/>
            <w:hideMark/>
          </w:tcPr>
          <w:p w:rsidR="00E77BF8" w:rsidRPr="0010330E" w:rsidRDefault="00E77BF8" w:rsidP="00244F27">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10330E">
              <w:rPr>
                <w:rFonts w:ascii="Century Gothic" w:eastAsia="Times New Roman" w:hAnsi="Century Gothic" w:cs="Calibri"/>
                <w:color w:val="000000"/>
                <w:sz w:val="18"/>
                <w:szCs w:val="18"/>
              </w:rPr>
              <w:t>14</w:t>
            </w:r>
          </w:p>
        </w:tc>
        <w:tc>
          <w:tcPr>
            <w:tcW w:w="1226" w:type="pct"/>
            <w:noWrap/>
            <w:vAlign w:val="center"/>
            <w:hideMark/>
          </w:tcPr>
          <w:p w:rsidR="00E77BF8" w:rsidRPr="0010330E" w:rsidRDefault="00E77BF8" w:rsidP="00244F27">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10330E">
              <w:rPr>
                <w:rFonts w:ascii="Century Gothic" w:eastAsia="Times New Roman" w:hAnsi="Century Gothic" w:cs="Calibri"/>
                <w:color w:val="000000"/>
                <w:sz w:val="18"/>
                <w:szCs w:val="18"/>
              </w:rPr>
              <w:t>20</w:t>
            </w:r>
          </w:p>
        </w:tc>
        <w:tc>
          <w:tcPr>
            <w:tcW w:w="906" w:type="pct"/>
            <w:noWrap/>
            <w:vAlign w:val="center"/>
            <w:hideMark/>
          </w:tcPr>
          <w:p w:rsidR="00E77BF8" w:rsidRPr="0010330E" w:rsidRDefault="00E77BF8" w:rsidP="00244F27">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10330E">
              <w:rPr>
                <w:rFonts w:ascii="Century Gothic" w:eastAsia="Times New Roman" w:hAnsi="Century Gothic" w:cs="Calibri"/>
                <w:color w:val="000000"/>
                <w:sz w:val="18"/>
                <w:szCs w:val="18"/>
              </w:rPr>
              <w:t>34</w:t>
            </w:r>
          </w:p>
        </w:tc>
      </w:tr>
    </w:tbl>
    <w:p w:rsidR="00711FD2" w:rsidRDefault="00E77BF8" w:rsidP="0010330E">
      <w:pPr>
        <w:tabs>
          <w:tab w:val="left" w:pos="567"/>
        </w:tabs>
        <w:autoSpaceDE w:val="0"/>
        <w:autoSpaceDN w:val="0"/>
        <w:adjustRightInd w:val="0"/>
        <w:spacing w:after="0" w:line="240" w:lineRule="auto"/>
        <w:rPr>
          <w:rFonts w:ascii="Century Gothic" w:hAnsi="Century Gothic" w:cs="Calibri"/>
          <w:sz w:val="20"/>
          <w:szCs w:val="20"/>
        </w:rPr>
      </w:pPr>
      <w:r w:rsidRPr="00E77BF8">
        <w:rPr>
          <w:rFonts w:ascii="Century Gothic" w:eastAsia="MS UI Gothic" w:hAnsi="Century Gothic" w:cs="Levenim MT"/>
          <w:i/>
          <w:sz w:val="16"/>
          <w:szCs w:val="16"/>
          <w:lang w:val="af-ZA"/>
        </w:rPr>
        <w:t xml:space="preserve">Sumber: </w:t>
      </w:r>
      <w:r w:rsidR="00695E81">
        <w:rPr>
          <w:rFonts w:ascii="Century Gothic" w:eastAsia="MS UI Gothic" w:hAnsi="Century Gothic" w:cs="Levenim MT"/>
          <w:i/>
          <w:sz w:val="16"/>
          <w:szCs w:val="16"/>
          <w:lang w:val="af-ZA"/>
        </w:rPr>
        <w:t xml:space="preserve"> </w:t>
      </w:r>
      <w:r w:rsidRPr="00E77BF8">
        <w:rPr>
          <w:rFonts w:ascii="Century Gothic" w:eastAsia="MS UI Gothic" w:hAnsi="Century Gothic" w:cs="Levenim MT"/>
          <w:i/>
          <w:sz w:val="16"/>
          <w:szCs w:val="16"/>
          <w:lang w:val="af-ZA"/>
        </w:rPr>
        <w:t>Badan Kepegawaian Daerah Kota Baubau</w:t>
      </w:r>
      <w:r w:rsidR="0010330E">
        <w:rPr>
          <w:rFonts w:ascii="Century Gothic" w:eastAsia="MS UI Gothic" w:hAnsi="Century Gothic" w:cs="Levenim MT"/>
          <w:i/>
          <w:sz w:val="16"/>
          <w:szCs w:val="16"/>
          <w:lang w:val="af-ZA"/>
        </w:rPr>
        <w:t>, 2014</w:t>
      </w:r>
    </w:p>
    <w:p w:rsidR="0010330E" w:rsidRDefault="0010330E" w:rsidP="00711FD2">
      <w:pPr>
        <w:pStyle w:val="NoSpacing"/>
        <w:spacing w:line="360" w:lineRule="auto"/>
        <w:ind w:firstLine="720"/>
        <w:jc w:val="both"/>
        <w:rPr>
          <w:rFonts w:ascii="Century Gothic" w:hAnsi="Century Gothic" w:cs="Calibri"/>
          <w:sz w:val="20"/>
          <w:szCs w:val="20"/>
          <w:lang w:val="en-US"/>
        </w:rPr>
      </w:pPr>
    </w:p>
    <w:p w:rsidR="00711FD2" w:rsidRPr="00711FD2" w:rsidRDefault="00711FD2" w:rsidP="00711FD2">
      <w:pPr>
        <w:pStyle w:val="NoSpacing"/>
        <w:spacing w:line="360" w:lineRule="auto"/>
        <w:ind w:firstLine="720"/>
        <w:jc w:val="both"/>
        <w:rPr>
          <w:rFonts w:ascii="Century Gothic" w:hAnsi="Century Gothic" w:cs="Calibri"/>
          <w:sz w:val="20"/>
          <w:szCs w:val="20"/>
          <w:lang w:val="en-US"/>
        </w:rPr>
      </w:pPr>
      <w:r>
        <w:rPr>
          <w:rFonts w:ascii="Century Gothic" w:hAnsi="Century Gothic" w:cs="Calibri"/>
          <w:sz w:val="20"/>
          <w:szCs w:val="20"/>
          <w:lang w:val="en-US"/>
        </w:rPr>
        <w:t>P</w:t>
      </w:r>
      <w:r w:rsidRPr="00711FD2">
        <w:rPr>
          <w:rFonts w:ascii="Century Gothic" w:hAnsi="Century Gothic" w:cs="Calibri"/>
          <w:sz w:val="20"/>
          <w:szCs w:val="20"/>
        </w:rPr>
        <w:t>egawai lingkup Pemerintah Kota Baubau keadaan desember 201</w:t>
      </w:r>
      <w:r w:rsidRPr="00711FD2">
        <w:rPr>
          <w:rFonts w:ascii="Century Gothic" w:hAnsi="Century Gothic" w:cs="Calibri"/>
          <w:sz w:val="20"/>
          <w:szCs w:val="20"/>
          <w:lang w:val="en-US"/>
        </w:rPr>
        <w:t xml:space="preserve">4 </w:t>
      </w:r>
      <w:r w:rsidRPr="00711FD2">
        <w:rPr>
          <w:rFonts w:ascii="Century Gothic" w:hAnsi="Century Gothic" w:cs="Calibri"/>
          <w:sz w:val="20"/>
          <w:szCs w:val="20"/>
        </w:rPr>
        <w:t>berjumlah 4.983 orang. Terdiri dari pegawai laki-laki berjumlah 2.186 orang sedangkan pegawai perempuan berjumlah 2.797 orang.</w:t>
      </w:r>
      <w:r w:rsidRPr="00711FD2">
        <w:rPr>
          <w:rFonts w:ascii="Century Gothic" w:hAnsi="Century Gothic" w:cs="Calibri"/>
          <w:sz w:val="20"/>
          <w:szCs w:val="20"/>
          <w:lang w:val="en-US"/>
        </w:rPr>
        <w:t xml:space="preserve"> P</w:t>
      </w:r>
      <w:r w:rsidRPr="00711FD2">
        <w:rPr>
          <w:rFonts w:ascii="Century Gothic" w:hAnsi="Century Gothic" w:cs="Calibri"/>
          <w:sz w:val="20"/>
          <w:szCs w:val="20"/>
        </w:rPr>
        <w:t>ejabat struktural lingkup Kota Baubau tahun 201</w:t>
      </w:r>
      <w:r w:rsidRPr="00711FD2">
        <w:rPr>
          <w:rFonts w:ascii="Century Gothic" w:hAnsi="Century Gothic" w:cs="Calibri"/>
          <w:sz w:val="20"/>
          <w:szCs w:val="20"/>
          <w:lang w:val="en-US"/>
        </w:rPr>
        <w:t>4</w:t>
      </w:r>
      <w:r w:rsidRPr="00711FD2">
        <w:rPr>
          <w:rFonts w:ascii="Century Gothic" w:hAnsi="Century Gothic" w:cs="Calibri"/>
          <w:sz w:val="20"/>
          <w:szCs w:val="20"/>
        </w:rPr>
        <w:t xml:space="preserve"> berjumlah 687 orang. </w:t>
      </w:r>
    </w:p>
    <w:p w:rsidR="00711FD2" w:rsidRPr="00347FA6" w:rsidRDefault="00347FA6" w:rsidP="00711FD2">
      <w:pPr>
        <w:pStyle w:val="NoSpacing"/>
        <w:jc w:val="center"/>
        <w:rPr>
          <w:rFonts w:ascii="Century Gothic" w:hAnsi="Century Gothic" w:cs="Calibri"/>
          <w:b/>
          <w:sz w:val="20"/>
          <w:szCs w:val="20"/>
          <w:lang w:val="en-US"/>
        </w:rPr>
      </w:pPr>
      <w:r>
        <w:rPr>
          <w:rFonts w:ascii="Century Gothic" w:hAnsi="Century Gothic" w:cs="Calibri"/>
          <w:b/>
          <w:sz w:val="20"/>
          <w:szCs w:val="20"/>
        </w:rPr>
        <w:t>Tabel 2.</w:t>
      </w:r>
      <w:r>
        <w:rPr>
          <w:rFonts w:ascii="Century Gothic" w:hAnsi="Century Gothic" w:cs="Calibri"/>
          <w:b/>
          <w:sz w:val="20"/>
          <w:szCs w:val="20"/>
          <w:lang w:val="en-US"/>
        </w:rPr>
        <w:t>55</w:t>
      </w:r>
    </w:p>
    <w:p w:rsidR="00711FD2" w:rsidRPr="00711FD2" w:rsidRDefault="00711FD2" w:rsidP="00711FD2">
      <w:pPr>
        <w:pStyle w:val="NoSpacing"/>
        <w:jc w:val="center"/>
        <w:rPr>
          <w:rFonts w:ascii="Century Gothic" w:hAnsi="Century Gothic" w:cs="Calibri"/>
          <w:b/>
          <w:sz w:val="20"/>
          <w:szCs w:val="20"/>
          <w:lang w:val="en-US"/>
        </w:rPr>
      </w:pPr>
      <w:r w:rsidRPr="00711FD2">
        <w:rPr>
          <w:rFonts w:ascii="Century Gothic" w:hAnsi="Century Gothic" w:cs="Calibri"/>
          <w:b/>
          <w:sz w:val="20"/>
          <w:szCs w:val="20"/>
        </w:rPr>
        <w:t xml:space="preserve">Data Jumlah Pegawai Lingkup Pemerintah Kota Baubau </w:t>
      </w:r>
      <w:r w:rsidRPr="00711FD2">
        <w:rPr>
          <w:rFonts w:ascii="Century Gothic" w:hAnsi="Century Gothic" w:cs="Calibri"/>
          <w:b/>
          <w:sz w:val="20"/>
          <w:szCs w:val="20"/>
          <w:lang w:val="en-US"/>
        </w:rPr>
        <w:t>Tahun 2014</w:t>
      </w:r>
    </w:p>
    <w:tbl>
      <w:tblPr>
        <w:tblStyle w:val="LightShading-Accent5"/>
        <w:tblW w:w="5000" w:type="pct"/>
        <w:tblLook w:val="04A0" w:firstRow="1" w:lastRow="0" w:firstColumn="1" w:lastColumn="0" w:noHBand="0" w:noVBand="1"/>
      </w:tblPr>
      <w:tblGrid>
        <w:gridCol w:w="407"/>
        <w:gridCol w:w="2304"/>
        <w:gridCol w:w="562"/>
        <w:gridCol w:w="562"/>
        <w:gridCol w:w="451"/>
        <w:gridCol w:w="451"/>
        <w:gridCol w:w="562"/>
        <w:gridCol w:w="562"/>
        <w:gridCol w:w="451"/>
        <w:gridCol w:w="451"/>
        <w:gridCol w:w="354"/>
        <w:gridCol w:w="471"/>
        <w:gridCol w:w="849"/>
      </w:tblGrid>
      <w:tr w:rsidR="00A92B9F" w:rsidRPr="00711A07" w:rsidTr="00F115CC">
        <w:trPr>
          <w:cnfStyle w:val="100000000000" w:firstRow="1" w:lastRow="0" w:firstColumn="0" w:lastColumn="0" w:oddVBand="0" w:evenVBand="0" w:oddHBand="0" w:evenHBand="0" w:firstRowFirstColumn="0" w:firstRowLastColumn="0" w:lastRowFirstColumn="0" w:lastRowLastColumn="0"/>
          <w:trHeight w:val="20"/>
          <w:tblHeader/>
        </w:trPr>
        <w:tc>
          <w:tcPr>
            <w:cnfStyle w:val="001000000000" w:firstRow="0" w:lastRow="0" w:firstColumn="1" w:lastColumn="0" w:oddVBand="0" w:evenVBand="0" w:oddHBand="0" w:evenHBand="0" w:firstRowFirstColumn="0" w:firstRowLastColumn="0" w:lastRowFirstColumn="0" w:lastRowLastColumn="0"/>
            <w:tcW w:w="241" w:type="pct"/>
            <w:vMerge w:val="restart"/>
            <w:tcBorders>
              <w:bottom w:val="single" w:sz="4" w:space="0" w:color="auto"/>
              <w:right w:val="single" w:sz="4" w:space="0" w:color="auto"/>
            </w:tcBorders>
            <w:vAlign w:val="center"/>
          </w:tcPr>
          <w:p w:rsidR="00711FD2" w:rsidRPr="00711A07" w:rsidRDefault="00711FD2" w:rsidP="00711FD2">
            <w:pPr>
              <w:ind w:left="-57" w:right="-57"/>
              <w:contextualSpacing/>
              <w:jc w:val="center"/>
              <w:rPr>
                <w:rFonts w:ascii="Century Gothic" w:hAnsi="Century Gothic" w:cs="Calibri"/>
                <w:color w:val="auto"/>
                <w:sz w:val="17"/>
                <w:szCs w:val="17"/>
              </w:rPr>
            </w:pPr>
            <w:r w:rsidRPr="00711A07">
              <w:rPr>
                <w:rFonts w:ascii="Century Gothic" w:hAnsi="Century Gothic" w:cs="Calibri"/>
                <w:color w:val="auto"/>
                <w:sz w:val="17"/>
                <w:szCs w:val="17"/>
              </w:rPr>
              <w:t>NO</w:t>
            </w:r>
          </w:p>
        </w:tc>
        <w:tc>
          <w:tcPr>
            <w:tcW w:w="1366" w:type="pct"/>
            <w:vMerge w:val="restart"/>
            <w:tcBorders>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INSTANSI</w:t>
            </w:r>
          </w:p>
        </w:tc>
        <w:tc>
          <w:tcPr>
            <w:tcW w:w="666" w:type="pct"/>
            <w:gridSpan w:val="2"/>
            <w:vMerge w:val="restart"/>
            <w:tcBorders>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JENIS KELAMIN</w:t>
            </w:r>
          </w:p>
        </w:tc>
        <w:tc>
          <w:tcPr>
            <w:tcW w:w="2223" w:type="pct"/>
            <w:gridSpan w:val="8"/>
            <w:tcBorders>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ESELON</w:t>
            </w:r>
          </w:p>
        </w:tc>
        <w:tc>
          <w:tcPr>
            <w:tcW w:w="504" w:type="pct"/>
            <w:vMerge w:val="restart"/>
            <w:tcBorders>
              <w:left w:val="single" w:sz="4" w:space="0" w:color="auto"/>
              <w:bottom w:val="single" w:sz="4" w:space="0" w:color="auto"/>
            </w:tcBorders>
            <w:vAlign w:val="center"/>
          </w:tcPr>
          <w:p w:rsidR="00711FD2" w:rsidRPr="00711A07" w:rsidRDefault="00711FD2" w:rsidP="00711FD2">
            <w:pPr>
              <w:ind w:left="-57" w:right="-57" w:hanging="34"/>
              <w:contextualSpacing/>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JUMLAH</w:t>
            </w:r>
          </w:p>
        </w:tc>
      </w:tr>
      <w:tr w:rsidR="00A92B9F" w:rsidRPr="00711A07" w:rsidTr="00F115CC">
        <w:trPr>
          <w:cnfStyle w:val="100000000000" w:firstRow="1" w:lastRow="0" w:firstColumn="0" w:lastColumn="0" w:oddVBand="0" w:evenVBand="0" w:oddHBand="0" w:evenHBand="0" w:firstRowFirstColumn="0" w:firstRowLastColumn="0" w:lastRowFirstColumn="0" w:lastRowLastColumn="0"/>
          <w:trHeight w:val="20"/>
          <w:tblHeader/>
        </w:trPr>
        <w:tc>
          <w:tcPr>
            <w:cnfStyle w:val="001000000000" w:firstRow="0" w:lastRow="0" w:firstColumn="1" w:lastColumn="0" w:oddVBand="0" w:evenVBand="0" w:oddHBand="0" w:evenHBand="0" w:firstRowFirstColumn="0" w:firstRowLastColumn="0" w:lastRowFirstColumn="0" w:lastRowLastColumn="0"/>
            <w:tcW w:w="242" w:type="pct"/>
            <w:vMerge/>
            <w:tcBorders>
              <w:top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rPr>
                <w:rFonts w:ascii="Century Gothic" w:hAnsi="Century Gothic" w:cs="Calibri"/>
                <w:b w:val="0"/>
                <w:color w:val="auto"/>
                <w:sz w:val="17"/>
                <w:szCs w:val="17"/>
              </w:rPr>
            </w:pPr>
          </w:p>
        </w:tc>
        <w:tc>
          <w:tcPr>
            <w:tcW w:w="1366" w:type="pct"/>
            <w:vMerge/>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b w:val="0"/>
                <w:color w:val="auto"/>
                <w:sz w:val="17"/>
                <w:szCs w:val="17"/>
              </w:rPr>
            </w:pPr>
          </w:p>
        </w:tc>
        <w:tc>
          <w:tcPr>
            <w:tcW w:w="666" w:type="pct"/>
            <w:gridSpan w:val="2"/>
            <w:vMerge/>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p>
        </w:tc>
        <w:tc>
          <w:tcPr>
            <w:tcW w:w="533" w:type="pct"/>
            <w:gridSpan w:val="2"/>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rsidR="00711FD2" w:rsidRPr="00711A07" w:rsidRDefault="00711FD2" w:rsidP="00711FD2">
            <w:pPr>
              <w:ind w:left="-57" w:right="-57"/>
              <w:contextualSpacing/>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IV</w:t>
            </w:r>
          </w:p>
        </w:tc>
        <w:tc>
          <w:tcPr>
            <w:tcW w:w="666" w:type="pct"/>
            <w:gridSpan w:val="2"/>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rsidR="00711FD2" w:rsidRPr="00711A07" w:rsidRDefault="00711FD2" w:rsidP="00711FD2">
            <w:pPr>
              <w:ind w:left="-57" w:right="-57" w:hanging="34"/>
              <w:contextualSpacing/>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III</w:t>
            </w:r>
          </w:p>
        </w:tc>
        <w:tc>
          <w:tcPr>
            <w:tcW w:w="533" w:type="pct"/>
            <w:gridSpan w:val="2"/>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rsidR="00711FD2" w:rsidRPr="00711A07" w:rsidRDefault="00711FD2" w:rsidP="00711FD2">
            <w:pPr>
              <w:ind w:left="-57" w:right="-57"/>
              <w:contextualSpacing/>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II</w:t>
            </w:r>
          </w:p>
        </w:tc>
        <w:tc>
          <w:tcPr>
            <w:tcW w:w="488" w:type="pct"/>
            <w:gridSpan w:val="2"/>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rsidR="00711FD2" w:rsidRPr="00711A07" w:rsidRDefault="00711FD2" w:rsidP="00711FD2">
            <w:pPr>
              <w:ind w:left="-57" w:right="-57"/>
              <w:contextualSpacing/>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I</w:t>
            </w:r>
          </w:p>
        </w:tc>
        <w:tc>
          <w:tcPr>
            <w:tcW w:w="506" w:type="pct"/>
            <w:vMerge/>
            <w:tcBorders>
              <w:top w:val="single" w:sz="4" w:space="0" w:color="auto"/>
              <w:left w:val="single" w:sz="4" w:space="0" w:color="auto"/>
              <w:bottom w:val="single" w:sz="4" w:space="0" w:color="auto"/>
            </w:tcBorders>
            <w:vAlign w:val="center"/>
          </w:tcPr>
          <w:p w:rsidR="00711FD2" w:rsidRPr="00711A07" w:rsidRDefault="00711FD2" w:rsidP="00711FD2">
            <w:pPr>
              <w:ind w:left="-57" w:right="-57" w:hanging="34"/>
              <w:contextualSpacing/>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b w:val="0"/>
                <w:color w:val="auto"/>
                <w:sz w:val="17"/>
                <w:szCs w:val="17"/>
              </w:rPr>
            </w:pPr>
          </w:p>
        </w:tc>
      </w:tr>
      <w:tr w:rsidR="00A92B9F" w:rsidRPr="00711A07" w:rsidTr="00F115CC">
        <w:trPr>
          <w:cnfStyle w:val="100000000000" w:firstRow="1" w:lastRow="0" w:firstColumn="0" w:lastColumn="0" w:oddVBand="0" w:evenVBand="0" w:oddHBand="0" w:evenHBand="0" w:firstRowFirstColumn="0" w:firstRowLastColumn="0" w:lastRowFirstColumn="0" w:lastRowLastColumn="0"/>
          <w:trHeight w:val="20"/>
          <w:tblHeader/>
        </w:trPr>
        <w:tc>
          <w:tcPr>
            <w:cnfStyle w:val="001000000000" w:firstRow="0" w:lastRow="0" w:firstColumn="1" w:lastColumn="0" w:oddVBand="0" w:evenVBand="0" w:oddHBand="0" w:evenHBand="0" w:firstRowFirstColumn="0" w:firstRowLastColumn="0" w:lastRowFirstColumn="0" w:lastRowLastColumn="0"/>
            <w:tcW w:w="242" w:type="pct"/>
            <w:vMerge/>
            <w:tcBorders>
              <w:top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rPr>
                <w:rFonts w:ascii="Century Gothic" w:hAnsi="Century Gothic" w:cs="Calibri"/>
                <w:b w:val="0"/>
                <w:color w:val="auto"/>
                <w:sz w:val="17"/>
                <w:szCs w:val="17"/>
              </w:rPr>
            </w:pPr>
          </w:p>
        </w:tc>
        <w:tc>
          <w:tcPr>
            <w:tcW w:w="1366" w:type="pct"/>
            <w:vMerge/>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p>
        </w:tc>
        <w:tc>
          <w:tcPr>
            <w:tcW w:w="333" w:type="pct"/>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rsidR="00711FD2" w:rsidRPr="00711A07" w:rsidRDefault="00711FD2" w:rsidP="00711FD2">
            <w:pPr>
              <w:ind w:left="-57" w:right="-57"/>
              <w:contextualSpacing/>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L</w:t>
            </w:r>
          </w:p>
        </w:tc>
        <w:tc>
          <w:tcPr>
            <w:tcW w:w="333" w:type="pct"/>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rsidR="00711FD2" w:rsidRPr="00711A07" w:rsidRDefault="00711FD2" w:rsidP="00711FD2">
            <w:pPr>
              <w:ind w:left="-57" w:right="-57"/>
              <w:contextualSpacing/>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P</w:t>
            </w:r>
          </w:p>
        </w:tc>
        <w:tc>
          <w:tcPr>
            <w:tcW w:w="267" w:type="pct"/>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rsidR="00711FD2" w:rsidRPr="00711A07" w:rsidRDefault="00711FD2" w:rsidP="00711FD2">
            <w:pPr>
              <w:ind w:left="-57" w:right="-57"/>
              <w:contextualSpacing/>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L</w:t>
            </w:r>
          </w:p>
        </w:tc>
        <w:tc>
          <w:tcPr>
            <w:tcW w:w="267" w:type="pct"/>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rsidR="00711FD2" w:rsidRPr="00711A07" w:rsidRDefault="00711FD2" w:rsidP="00711FD2">
            <w:pPr>
              <w:ind w:left="-57" w:right="-57"/>
              <w:contextualSpacing/>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P</w:t>
            </w:r>
          </w:p>
        </w:tc>
        <w:tc>
          <w:tcPr>
            <w:tcW w:w="333" w:type="pct"/>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rsidR="00711FD2" w:rsidRPr="00711A07" w:rsidRDefault="00711FD2" w:rsidP="00711FD2">
            <w:pPr>
              <w:ind w:left="-57" w:right="-57"/>
              <w:contextualSpacing/>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L</w:t>
            </w:r>
          </w:p>
        </w:tc>
        <w:tc>
          <w:tcPr>
            <w:tcW w:w="333" w:type="pct"/>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rsidR="00711FD2" w:rsidRPr="00711A07" w:rsidRDefault="00711FD2" w:rsidP="00711FD2">
            <w:pPr>
              <w:ind w:left="-57" w:right="-57"/>
              <w:contextualSpacing/>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P</w:t>
            </w:r>
          </w:p>
        </w:tc>
        <w:tc>
          <w:tcPr>
            <w:tcW w:w="267" w:type="pct"/>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rsidR="00711FD2" w:rsidRPr="00711A07" w:rsidRDefault="00711FD2" w:rsidP="00711FD2">
            <w:pPr>
              <w:ind w:left="-57" w:right="-57"/>
              <w:contextualSpacing/>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L</w:t>
            </w:r>
          </w:p>
        </w:tc>
        <w:tc>
          <w:tcPr>
            <w:tcW w:w="267" w:type="pct"/>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rsidR="00711FD2" w:rsidRPr="00711A07" w:rsidRDefault="00711FD2" w:rsidP="00711FD2">
            <w:pPr>
              <w:ind w:left="-57" w:right="-57"/>
              <w:contextualSpacing/>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P</w:t>
            </w:r>
          </w:p>
        </w:tc>
        <w:tc>
          <w:tcPr>
            <w:tcW w:w="210" w:type="pct"/>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rsidR="00711FD2" w:rsidRPr="00711A07" w:rsidRDefault="00711FD2" w:rsidP="00711FD2">
            <w:pPr>
              <w:ind w:left="-57" w:right="-57"/>
              <w:contextualSpacing/>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L</w:t>
            </w:r>
          </w:p>
        </w:tc>
        <w:tc>
          <w:tcPr>
            <w:tcW w:w="278" w:type="pct"/>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rsidR="00711FD2" w:rsidRPr="00711A07" w:rsidRDefault="00711FD2" w:rsidP="00711FD2">
            <w:pPr>
              <w:ind w:left="-57" w:right="-57"/>
              <w:contextualSpacing/>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P</w:t>
            </w:r>
          </w:p>
        </w:tc>
        <w:tc>
          <w:tcPr>
            <w:tcW w:w="506" w:type="pct"/>
            <w:vMerge/>
            <w:tcBorders>
              <w:top w:val="single" w:sz="4" w:space="0" w:color="auto"/>
              <w:left w:val="single" w:sz="4" w:space="0" w:color="auto"/>
              <w:bottom w:val="single" w:sz="4" w:space="0" w:color="auto"/>
            </w:tcBorders>
            <w:vAlign w:val="center"/>
          </w:tcPr>
          <w:p w:rsidR="00711FD2" w:rsidRPr="00711A07" w:rsidRDefault="00711FD2" w:rsidP="00711FD2">
            <w:pPr>
              <w:ind w:left="-57" w:right="-57"/>
              <w:contextualSpacing/>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p>
        </w:tc>
      </w:tr>
      <w:tr w:rsidR="00711FD2" w:rsidRPr="00711A07" w:rsidTr="00F115C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2" w:type="pct"/>
            <w:tcBorders>
              <w:top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rPr>
                <w:rFonts w:ascii="Century Gothic" w:hAnsi="Century Gothic" w:cs="Calibri"/>
                <w:b w:val="0"/>
                <w:color w:val="auto"/>
                <w:sz w:val="17"/>
                <w:szCs w:val="17"/>
              </w:rPr>
            </w:pPr>
            <w:r w:rsidRPr="00711A07">
              <w:rPr>
                <w:rFonts w:ascii="Century Gothic" w:hAnsi="Century Gothic" w:cs="Calibri"/>
                <w:b w:val="0"/>
                <w:color w:val="auto"/>
                <w:sz w:val="17"/>
                <w:szCs w:val="17"/>
              </w:rPr>
              <w:t>1</w:t>
            </w:r>
          </w:p>
        </w:tc>
        <w:tc>
          <w:tcPr>
            <w:tcW w:w="1366"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SETDA</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153</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109</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44</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6</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71</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57</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37</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46</w:t>
            </w:r>
          </w:p>
        </w:tc>
        <w:tc>
          <w:tcPr>
            <w:tcW w:w="210"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I</w:t>
            </w:r>
          </w:p>
        </w:tc>
        <w:tc>
          <w:tcPr>
            <w:tcW w:w="278"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p>
        </w:tc>
        <w:tc>
          <w:tcPr>
            <w:tcW w:w="506" w:type="pct"/>
            <w:tcBorders>
              <w:top w:val="single" w:sz="4" w:space="0" w:color="auto"/>
              <w:left w:val="single" w:sz="4" w:space="0" w:color="auto"/>
              <w:bottom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262</w:t>
            </w:r>
          </w:p>
        </w:tc>
      </w:tr>
      <w:tr w:rsidR="00711FD2" w:rsidRPr="00711A07" w:rsidTr="00F115CC">
        <w:trPr>
          <w:trHeight w:val="20"/>
        </w:trPr>
        <w:tc>
          <w:tcPr>
            <w:cnfStyle w:val="001000000000" w:firstRow="0" w:lastRow="0" w:firstColumn="1" w:lastColumn="0" w:oddVBand="0" w:evenVBand="0" w:oddHBand="0" w:evenHBand="0" w:firstRowFirstColumn="0" w:firstRowLastColumn="0" w:lastRowFirstColumn="0" w:lastRowLastColumn="0"/>
            <w:tcW w:w="242" w:type="pct"/>
            <w:tcBorders>
              <w:top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rPr>
                <w:rFonts w:ascii="Century Gothic" w:hAnsi="Century Gothic" w:cs="Calibri"/>
                <w:b w:val="0"/>
                <w:color w:val="auto"/>
                <w:sz w:val="17"/>
                <w:szCs w:val="17"/>
              </w:rPr>
            </w:pPr>
            <w:r w:rsidRPr="00711A07">
              <w:rPr>
                <w:rFonts w:ascii="Century Gothic" w:hAnsi="Century Gothic" w:cs="Calibri"/>
                <w:b w:val="0"/>
                <w:color w:val="auto"/>
                <w:sz w:val="17"/>
                <w:szCs w:val="17"/>
              </w:rPr>
              <w:t>2</w:t>
            </w:r>
          </w:p>
        </w:tc>
        <w:tc>
          <w:tcPr>
            <w:tcW w:w="1366"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DPRD</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18</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10</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11</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7</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5</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w:t>
            </w:r>
          </w:p>
        </w:tc>
        <w:tc>
          <w:tcPr>
            <w:tcW w:w="210"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p>
        </w:tc>
        <w:tc>
          <w:tcPr>
            <w:tcW w:w="278"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p>
        </w:tc>
        <w:tc>
          <w:tcPr>
            <w:tcW w:w="506" w:type="pct"/>
            <w:tcBorders>
              <w:top w:val="single" w:sz="4" w:space="0" w:color="auto"/>
              <w:left w:val="single" w:sz="4" w:space="0" w:color="auto"/>
              <w:bottom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28</w:t>
            </w:r>
          </w:p>
        </w:tc>
      </w:tr>
      <w:tr w:rsidR="00711FD2" w:rsidRPr="00711A07" w:rsidTr="00F115C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2" w:type="pct"/>
            <w:tcBorders>
              <w:top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rPr>
                <w:rFonts w:ascii="Century Gothic" w:hAnsi="Century Gothic" w:cs="Calibri"/>
                <w:b w:val="0"/>
                <w:color w:val="auto"/>
                <w:sz w:val="17"/>
                <w:szCs w:val="17"/>
              </w:rPr>
            </w:pPr>
            <w:r w:rsidRPr="00711A07">
              <w:rPr>
                <w:rFonts w:ascii="Century Gothic" w:hAnsi="Century Gothic" w:cs="Calibri"/>
                <w:b w:val="0"/>
                <w:color w:val="auto"/>
                <w:sz w:val="17"/>
                <w:szCs w:val="17"/>
              </w:rPr>
              <w:t>3</w:t>
            </w:r>
          </w:p>
        </w:tc>
        <w:tc>
          <w:tcPr>
            <w:tcW w:w="1366"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BADAN KOMINFO</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17</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7</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5</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9</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6</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3</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w:t>
            </w:r>
          </w:p>
        </w:tc>
        <w:tc>
          <w:tcPr>
            <w:tcW w:w="210"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p>
        </w:tc>
        <w:tc>
          <w:tcPr>
            <w:tcW w:w="278"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p>
        </w:tc>
        <w:tc>
          <w:tcPr>
            <w:tcW w:w="506" w:type="pct"/>
            <w:tcBorders>
              <w:top w:val="single" w:sz="4" w:space="0" w:color="auto"/>
              <w:left w:val="single" w:sz="4" w:space="0" w:color="auto"/>
              <w:bottom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24</w:t>
            </w:r>
          </w:p>
        </w:tc>
      </w:tr>
      <w:tr w:rsidR="00711FD2" w:rsidRPr="00711A07" w:rsidTr="00F115CC">
        <w:trPr>
          <w:trHeight w:val="20"/>
        </w:trPr>
        <w:tc>
          <w:tcPr>
            <w:cnfStyle w:val="001000000000" w:firstRow="0" w:lastRow="0" w:firstColumn="1" w:lastColumn="0" w:oddVBand="0" w:evenVBand="0" w:oddHBand="0" w:evenHBand="0" w:firstRowFirstColumn="0" w:firstRowLastColumn="0" w:lastRowFirstColumn="0" w:lastRowLastColumn="0"/>
            <w:tcW w:w="242" w:type="pct"/>
            <w:tcBorders>
              <w:top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rPr>
                <w:rFonts w:ascii="Century Gothic" w:hAnsi="Century Gothic" w:cs="Calibri"/>
                <w:b w:val="0"/>
                <w:color w:val="auto"/>
                <w:sz w:val="17"/>
                <w:szCs w:val="17"/>
              </w:rPr>
            </w:pPr>
            <w:r w:rsidRPr="00711A07">
              <w:rPr>
                <w:rFonts w:ascii="Century Gothic" w:hAnsi="Century Gothic" w:cs="Calibri"/>
                <w:b w:val="0"/>
                <w:color w:val="auto"/>
                <w:sz w:val="17"/>
                <w:szCs w:val="17"/>
              </w:rPr>
              <w:t>4</w:t>
            </w:r>
          </w:p>
        </w:tc>
        <w:tc>
          <w:tcPr>
            <w:tcW w:w="1366"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BKDD</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14</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20</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3</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5</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15</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6</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5</w:t>
            </w:r>
          </w:p>
        </w:tc>
        <w:tc>
          <w:tcPr>
            <w:tcW w:w="210"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p>
        </w:tc>
        <w:tc>
          <w:tcPr>
            <w:tcW w:w="278"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p>
        </w:tc>
        <w:tc>
          <w:tcPr>
            <w:tcW w:w="506" w:type="pct"/>
            <w:tcBorders>
              <w:top w:val="single" w:sz="4" w:space="0" w:color="auto"/>
              <w:left w:val="single" w:sz="4" w:space="0" w:color="auto"/>
              <w:bottom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34</w:t>
            </w:r>
          </w:p>
        </w:tc>
      </w:tr>
      <w:tr w:rsidR="00711FD2" w:rsidRPr="00711A07" w:rsidTr="00F115C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2" w:type="pct"/>
            <w:tcBorders>
              <w:top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rPr>
                <w:rFonts w:ascii="Century Gothic" w:hAnsi="Century Gothic" w:cs="Calibri"/>
                <w:b w:val="0"/>
                <w:color w:val="auto"/>
                <w:sz w:val="17"/>
                <w:szCs w:val="17"/>
              </w:rPr>
            </w:pPr>
            <w:r w:rsidRPr="00711A07">
              <w:rPr>
                <w:rFonts w:ascii="Century Gothic" w:hAnsi="Century Gothic" w:cs="Calibri"/>
                <w:b w:val="0"/>
                <w:color w:val="auto"/>
                <w:sz w:val="17"/>
                <w:szCs w:val="17"/>
              </w:rPr>
              <w:t>5</w:t>
            </w:r>
          </w:p>
        </w:tc>
        <w:tc>
          <w:tcPr>
            <w:tcW w:w="1366"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BADAN KB &amp; PP</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16</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20</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3</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3</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11</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14</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3</w:t>
            </w:r>
          </w:p>
        </w:tc>
        <w:tc>
          <w:tcPr>
            <w:tcW w:w="210"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p>
        </w:tc>
        <w:tc>
          <w:tcPr>
            <w:tcW w:w="278"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p>
        </w:tc>
        <w:tc>
          <w:tcPr>
            <w:tcW w:w="506" w:type="pct"/>
            <w:tcBorders>
              <w:top w:val="single" w:sz="4" w:space="0" w:color="auto"/>
              <w:left w:val="single" w:sz="4" w:space="0" w:color="auto"/>
              <w:bottom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36</w:t>
            </w:r>
          </w:p>
        </w:tc>
      </w:tr>
      <w:tr w:rsidR="00711FD2" w:rsidRPr="00711A07" w:rsidTr="00F115CC">
        <w:trPr>
          <w:trHeight w:val="20"/>
        </w:trPr>
        <w:tc>
          <w:tcPr>
            <w:cnfStyle w:val="001000000000" w:firstRow="0" w:lastRow="0" w:firstColumn="1" w:lastColumn="0" w:oddVBand="0" w:evenVBand="0" w:oddHBand="0" w:evenHBand="0" w:firstRowFirstColumn="0" w:firstRowLastColumn="0" w:lastRowFirstColumn="0" w:lastRowLastColumn="0"/>
            <w:tcW w:w="242" w:type="pct"/>
            <w:tcBorders>
              <w:top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rPr>
                <w:rFonts w:ascii="Century Gothic" w:hAnsi="Century Gothic" w:cs="Calibri"/>
                <w:b w:val="0"/>
                <w:color w:val="auto"/>
                <w:sz w:val="17"/>
                <w:szCs w:val="17"/>
              </w:rPr>
            </w:pPr>
            <w:r w:rsidRPr="00711A07">
              <w:rPr>
                <w:rFonts w:ascii="Century Gothic" w:hAnsi="Century Gothic" w:cs="Calibri"/>
                <w:b w:val="0"/>
                <w:color w:val="auto"/>
                <w:sz w:val="17"/>
                <w:szCs w:val="17"/>
              </w:rPr>
              <w:t>6</w:t>
            </w:r>
          </w:p>
        </w:tc>
        <w:tc>
          <w:tcPr>
            <w:tcW w:w="1366"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BPM</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11</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18</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3</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4</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8</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12</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w:t>
            </w:r>
          </w:p>
        </w:tc>
        <w:tc>
          <w:tcPr>
            <w:tcW w:w="210"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p>
        </w:tc>
        <w:tc>
          <w:tcPr>
            <w:tcW w:w="278"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p>
        </w:tc>
        <w:tc>
          <w:tcPr>
            <w:tcW w:w="506" w:type="pct"/>
            <w:tcBorders>
              <w:top w:val="single" w:sz="4" w:space="0" w:color="auto"/>
              <w:left w:val="single" w:sz="4" w:space="0" w:color="auto"/>
              <w:bottom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29</w:t>
            </w:r>
          </w:p>
        </w:tc>
      </w:tr>
      <w:tr w:rsidR="00711FD2" w:rsidRPr="00711A07" w:rsidTr="00F115C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2" w:type="pct"/>
            <w:tcBorders>
              <w:top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rPr>
                <w:rFonts w:ascii="Century Gothic" w:hAnsi="Century Gothic" w:cs="Calibri"/>
                <w:b w:val="0"/>
                <w:color w:val="auto"/>
                <w:sz w:val="17"/>
                <w:szCs w:val="17"/>
              </w:rPr>
            </w:pPr>
            <w:r w:rsidRPr="00711A07">
              <w:rPr>
                <w:rFonts w:ascii="Century Gothic" w:hAnsi="Century Gothic" w:cs="Calibri"/>
                <w:b w:val="0"/>
                <w:color w:val="auto"/>
                <w:sz w:val="17"/>
                <w:szCs w:val="17"/>
              </w:rPr>
              <w:t>7</w:t>
            </w:r>
          </w:p>
        </w:tc>
        <w:tc>
          <w:tcPr>
            <w:tcW w:w="1366"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BAPEDALDA</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10</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15</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3</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7</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12</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w:t>
            </w:r>
          </w:p>
        </w:tc>
        <w:tc>
          <w:tcPr>
            <w:tcW w:w="210"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p>
        </w:tc>
        <w:tc>
          <w:tcPr>
            <w:tcW w:w="278"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p>
        </w:tc>
        <w:tc>
          <w:tcPr>
            <w:tcW w:w="506" w:type="pct"/>
            <w:tcBorders>
              <w:top w:val="single" w:sz="4" w:space="0" w:color="auto"/>
              <w:left w:val="single" w:sz="4" w:space="0" w:color="auto"/>
              <w:bottom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25</w:t>
            </w:r>
          </w:p>
        </w:tc>
      </w:tr>
      <w:tr w:rsidR="00711FD2" w:rsidRPr="00711A07" w:rsidTr="00F115CC">
        <w:trPr>
          <w:trHeight w:val="20"/>
        </w:trPr>
        <w:tc>
          <w:tcPr>
            <w:cnfStyle w:val="001000000000" w:firstRow="0" w:lastRow="0" w:firstColumn="1" w:lastColumn="0" w:oddVBand="0" w:evenVBand="0" w:oddHBand="0" w:evenHBand="0" w:firstRowFirstColumn="0" w:firstRowLastColumn="0" w:lastRowFirstColumn="0" w:lastRowLastColumn="0"/>
            <w:tcW w:w="242" w:type="pct"/>
            <w:tcBorders>
              <w:top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rPr>
                <w:rFonts w:ascii="Century Gothic" w:hAnsi="Century Gothic" w:cs="Calibri"/>
                <w:b w:val="0"/>
                <w:color w:val="auto"/>
                <w:sz w:val="17"/>
                <w:szCs w:val="17"/>
              </w:rPr>
            </w:pPr>
            <w:r w:rsidRPr="00711A07">
              <w:rPr>
                <w:rFonts w:ascii="Century Gothic" w:hAnsi="Century Gothic" w:cs="Calibri"/>
                <w:b w:val="0"/>
                <w:color w:val="auto"/>
                <w:sz w:val="17"/>
                <w:szCs w:val="17"/>
              </w:rPr>
              <w:t>8</w:t>
            </w:r>
          </w:p>
        </w:tc>
        <w:tc>
          <w:tcPr>
            <w:tcW w:w="1366"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BADAN KESBANG</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19</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10</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5</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12</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9</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w:t>
            </w:r>
          </w:p>
        </w:tc>
        <w:tc>
          <w:tcPr>
            <w:tcW w:w="210"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p>
        </w:tc>
        <w:tc>
          <w:tcPr>
            <w:tcW w:w="278"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p>
        </w:tc>
        <w:tc>
          <w:tcPr>
            <w:tcW w:w="506" w:type="pct"/>
            <w:tcBorders>
              <w:top w:val="single" w:sz="4" w:space="0" w:color="auto"/>
              <w:left w:val="single" w:sz="4" w:space="0" w:color="auto"/>
              <w:bottom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29</w:t>
            </w:r>
          </w:p>
        </w:tc>
      </w:tr>
      <w:tr w:rsidR="00711FD2" w:rsidRPr="00711A07" w:rsidTr="00F115C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2" w:type="pct"/>
            <w:tcBorders>
              <w:top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rPr>
                <w:rFonts w:ascii="Century Gothic" w:hAnsi="Century Gothic" w:cs="Calibri"/>
                <w:b w:val="0"/>
                <w:color w:val="auto"/>
                <w:sz w:val="17"/>
                <w:szCs w:val="17"/>
              </w:rPr>
            </w:pPr>
            <w:r w:rsidRPr="00711A07">
              <w:rPr>
                <w:rFonts w:ascii="Century Gothic" w:hAnsi="Century Gothic" w:cs="Calibri"/>
                <w:b w:val="0"/>
                <w:color w:val="auto"/>
                <w:sz w:val="17"/>
                <w:szCs w:val="17"/>
              </w:rPr>
              <w:t>9</w:t>
            </w:r>
          </w:p>
        </w:tc>
        <w:tc>
          <w:tcPr>
            <w:tcW w:w="1366"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BAPPEDA</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21</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11</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6</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12</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11</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3</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w:t>
            </w:r>
          </w:p>
        </w:tc>
        <w:tc>
          <w:tcPr>
            <w:tcW w:w="210"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p>
        </w:tc>
        <w:tc>
          <w:tcPr>
            <w:tcW w:w="278"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p>
        </w:tc>
        <w:tc>
          <w:tcPr>
            <w:tcW w:w="506" w:type="pct"/>
            <w:tcBorders>
              <w:top w:val="single" w:sz="4" w:space="0" w:color="auto"/>
              <w:left w:val="single" w:sz="4" w:space="0" w:color="auto"/>
              <w:bottom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32</w:t>
            </w:r>
          </w:p>
        </w:tc>
      </w:tr>
      <w:tr w:rsidR="00711FD2" w:rsidRPr="00711A07" w:rsidTr="00F115CC">
        <w:trPr>
          <w:trHeight w:val="20"/>
        </w:trPr>
        <w:tc>
          <w:tcPr>
            <w:cnfStyle w:val="001000000000" w:firstRow="0" w:lastRow="0" w:firstColumn="1" w:lastColumn="0" w:oddVBand="0" w:evenVBand="0" w:oddHBand="0" w:evenHBand="0" w:firstRowFirstColumn="0" w:firstRowLastColumn="0" w:lastRowFirstColumn="0" w:lastRowLastColumn="0"/>
            <w:tcW w:w="242" w:type="pct"/>
            <w:tcBorders>
              <w:top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rPr>
                <w:rFonts w:ascii="Century Gothic" w:hAnsi="Century Gothic" w:cs="Calibri"/>
                <w:b w:val="0"/>
                <w:color w:val="auto"/>
                <w:sz w:val="17"/>
                <w:szCs w:val="17"/>
              </w:rPr>
            </w:pPr>
            <w:r w:rsidRPr="00711A07">
              <w:rPr>
                <w:rFonts w:ascii="Century Gothic" w:hAnsi="Century Gothic" w:cs="Calibri"/>
                <w:b w:val="0"/>
                <w:color w:val="auto"/>
                <w:sz w:val="17"/>
                <w:szCs w:val="17"/>
              </w:rPr>
              <w:t>10</w:t>
            </w:r>
          </w:p>
        </w:tc>
        <w:tc>
          <w:tcPr>
            <w:tcW w:w="1366"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INSPEKTORAT</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15</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11</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6</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7</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8</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w:t>
            </w:r>
          </w:p>
        </w:tc>
        <w:tc>
          <w:tcPr>
            <w:tcW w:w="210"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p>
        </w:tc>
        <w:tc>
          <w:tcPr>
            <w:tcW w:w="278"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p>
        </w:tc>
        <w:tc>
          <w:tcPr>
            <w:tcW w:w="506" w:type="pct"/>
            <w:tcBorders>
              <w:top w:val="single" w:sz="4" w:space="0" w:color="auto"/>
              <w:left w:val="single" w:sz="4" w:space="0" w:color="auto"/>
              <w:bottom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26</w:t>
            </w:r>
          </w:p>
        </w:tc>
      </w:tr>
      <w:tr w:rsidR="00711FD2" w:rsidRPr="00711A07" w:rsidTr="00F115C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2" w:type="pct"/>
            <w:tcBorders>
              <w:top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rPr>
                <w:rFonts w:ascii="Century Gothic" w:hAnsi="Century Gothic" w:cs="Calibri"/>
                <w:b w:val="0"/>
                <w:color w:val="auto"/>
                <w:sz w:val="17"/>
                <w:szCs w:val="17"/>
              </w:rPr>
            </w:pPr>
            <w:r w:rsidRPr="00711A07">
              <w:rPr>
                <w:rFonts w:ascii="Century Gothic" w:hAnsi="Century Gothic" w:cs="Calibri"/>
                <w:b w:val="0"/>
                <w:color w:val="auto"/>
                <w:sz w:val="17"/>
                <w:szCs w:val="17"/>
              </w:rPr>
              <w:t>11</w:t>
            </w:r>
          </w:p>
        </w:tc>
        <w:tc>
          <w:tcPr>
            <w:tcW w:w="1366"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SAT POL. PP</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108</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8</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4</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34</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3</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69</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5</w:t>
            </w:r>
          </w:p>
        </w:tc>
        <w:tc>
          <w:tcPr>
            <w:tcW w:w="210"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w:t>
            </w:r>
          </w:p>
        </w:tc>
        <w:tc>
          <w:tcPr>
            <w:tcW w:w="278"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p>
        </w:tc>
        <w:tc>
          <w:tcPr>
            <w:tcW w:w="506" w:type="pct"/>
            <w:tcBorders>
              <w:top w:val="single" w:sz="4" w:space="0" w:color="auto"/>
              <w:left w:val="single" w:sz="4" w:space="0" w:color="auto"/>
              <w:bottom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116</w:t>
            </w:r>
          </w:p>
        </w:tc>
      </w:tr>
      <w:tr w:rsidR="00711FD2" w:rsidRPr="00711A07" w:rsidTr="00F115CC">
        <w:trPr>
          <w:trHeight w:val="20"/>
        </w:trPr>
        <w:tc>
          <w:tcPr>
            <w:cnfStyle w:val="001000000000" w:firstRow="0" w:lastRow="0" w:firstColumn="1" w:lastColumn="0" w:oddVBand="0" w:evenVBand="0" w:oddHBand="0" w:evenHBand="0" w:firstRowFirstColumn="0" w:firstRowLastColumn="0" w:lastRowFirstColumn="0" w:lastRowLastColumn="0"/>
            <w:tcW w:w="242" w:type="pct"/>
            <w:tcBorders>
              <w:top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rPr>
                <w:rFonts w:ascii="Century Gothic" w:hAnsi="Century Gothic" w:cs="Calibri"/>
                <w:b w:val="0"/>
                <w:color w:val="auto"/>
                <w:sz w:val="17"/>
                <w:szCs w:val="17"/>
              </w:rPr>
            </w:pPr>
            <w:r w:rsidRPr="00711A07">
              <w:rPr>
                <w:rFonts w:ascii="Century Gothic" w:hAnsi="Century Gothic" w:cs="Calibri"/>
                <w:b w:val="0"/>
                <w:color w:val="auto"/>
                <w:sz w:val="17"/>
                <w:szCs w:val="17"/>
              </w:rPr>
              <w:t>12</w:t>
            </w:r>
          </w:p>
        </w:tc>
        <w:tc>
          <w:tcPr>
            <w:tcW w:w="1366"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BP3M</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16</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16</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4</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8</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9</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4</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6</w:t>
            </w:r>
          </w:p>
        </w:tc>
        <w:tc>
          <w:tcPr>
            <w:tcW w:w="210"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p>
        </w:tc>
        <w:tc>
          <w:tcPr>
            <w:tcW w:w="278"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p>
        </w:tc>
        <w:tc>
          <w:tcPr>
            <w:tcW w:w="506" w:type="pct"/>
            <w:tcBorders>
              <w:top w:val="single" w:sz="4" w:space="0" w:color="auto"/>
              <w:left w:val="single" w:sz="4" w:space="0" w:color="auto"/>
              <w:bottom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32</w:t>
            </w:r>
          </w:p>
        </w:tc>
      </w:tr>
      <w:tr w:rsidR="00711FD2" w:rsidRPr="00711A07" w:rsidTr="00F115C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2" w:type="pct"/>
            <w:tcBorders>
              <w:top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rPr>
                <w:rFonts w:ascii="Century Gothic" w:hAnsi="Century Gothic" w:cs="Calibri"/>
                <w:b w:val="0"/>
                <w:color w:val="auto"/>
                <w:sz w:val="17"/>
                <w:szCs w:val="17"/>
              </w:rPr>
            </w:pPr>
            <w:r w:rsidRPr="00711A07">
              <w:rPr>
                <w:rFonts w:ascii="Century Gothic" w:hAnsi="Century Gothic" w:cs="Calibri"/>
                <w:b w:val="0"/>
                <w:color w:val="auto"/>
                <w:sz w:val="17"/>
                <w:szCs w:val="17"/>
              </w:rPr>
              <w:t>13</w:t>
            </w:r>
          </w:p>
        </w:tc>
        <w:tc>
          <w:tcPr>
            <w:tcW w:w="1366"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 xml:space="preserve">BPBD </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18</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8</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9</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9</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6</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w:t>
            </w:r>
          </w:p>
        </w:tc>
        <w:tc>
          <w:tcPr>
            <w:tcW w:w="210"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p>
        </w:tc>
        <w:tc>
          <w:tcPr>
            <w:tcW w:w="278"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p>
        </w:tc>
        <w:tc>
          <w:tcPr>
            <w:tcW w:w="506" w:type="pct"/>
            <w:tcBorders>
              <w:top w:val="single" w:sz="4" w:space="0" w:color="auto"/>
              <w:left w:val="single" w:sz="4" w:space="0" w:color="auto"/>
              <w:bottom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26</w:t>
            </w:r>
          </w:p>
        </w:tc>
      </w:tr>
      <w:tr w:rsidR="00711FD2" w:rsidRPr="00711A07" w:rsidTr="00F115CC">
        <w:trPr>
          <w:trHeight w:val="20"/>
        </w:trPr>
        <w:tc>
          <w:tcPr>
            <w:cnfStyle w:val="001000000000" w:firstRow="0" w:lastRow="0" w:firstColumn="1" w:lastColumn="0" w:oddVBand="0" w:evenVBand="0" w:oddHBand="0" w:evenHBand="0" w:firstRowFirstColumn="0" w:firstRowLastColumn="0" w:lastRowFirstColumn="0" w:lastRowLastColumn="0"/>
            <w:tcW w:w="242" w:type="pct"/>
            <w:tcBorders>
              <w:top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rPr>
                <w:rFonts w:ascii="Century Gothic" w:hAnsi="Century Gothic" w:cs="Calibri"/>
                <w:b w:val="0"/>
                <w:color w:val="auto"/>
                <w:sz w:val="17"/>
                <w:szCs w:val="17"/>
              </w:rPr>
            </w:pPr>
            <w:r w:rsidRPr="00711A07">
              <w:rPr>
                <w:rFonts w:ascii="Century Gothic" w:hAnsi="Century Gothic" w:cs="Calibri"/>
                <w:b w:val="0"/>
                <w:color w:val="auto"/>
                <w:sz w:val="17"/>
                <w:szCs w:val="17"/>
              </w:rPr>
              <w:t>14</w:t>
            </w:r>
          </w:p>
        </w:tc>
        <w:tc>
          <w:tcPr>
            <w:tcW w:w="1366"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DINAS PERTAMBANGAN</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19</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13</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3</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12</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12</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4</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w:t>
            </w:r>
          </w:p>
        </w:tc>
        <w:tc>
          <w:tcPr>
            <w:tcW w:w="210"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p>
        </w:tc>
        <w:tc>
          <w:tcPr>
            <w:tcW w:w="278"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p>
        </w:tc>
        <w:tc>
          <w:tcPr>
            <w:tcW w:w="506" w:type="pct"/>
            <w:tcBorders>
              <w:top w:val="single" w:sz="4" w:space="0" w:color="auto"/>
              <w:left w:val="single" w:sz="4" w:space="0" w:color="auto"/>
              <w:bottom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32</w:t>
            </w:r>
          </w:p>
        </w:tc>
      </w:tr>
      <w:tr w:rsidR="00711FD2" w:rsidRPr="00711A07" w:rsidTr="00F115C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2" w:type="pct"/>
            <w:tcBorders>
              <w:top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rPr>
                <w:rFonts w:ascii="Century Gothic" w:hAnsi="Century Gothic" w:cs="Calibri"/>
                <w:b w:val="0"/>
                <w:color w:val="auto"/>
                <w:sz w:val="17"/>
                <w:szCs w:val="17"/>
              </w:rPr>
            </w:pPr>
            <w:r w:rsidRPr="00711A07">
              <w:rPr>
                <w:rFonts w:ascii="Century Gothic" w:hAnsi="Century Gothic" w:cs="Calibri"/>
                <w:b w:val="0"/>
                <w:color w:val="auto"/>
                <w:sz w:val="17"/>
                <w:szCs w:val="17"/>
              </w:rPr>
              <w:t>15</w:t>
            </w:r>
          </w:p>
        </w:tc>
        <w:tc>
          <w:tcPr>
            <w:tcW w:w="1366"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DINAS TATA KOTA</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21</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10</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3</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17</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10</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w:t>
            </w:r>
          </w:p>
        </w:tc>
        <w:tc>
          <w:tcPr>
            <w:tcW w:w="210"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p>
        </w:tc>
        <w:tc>
          <w:tcPr>
            <w:tcW w:w="278"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p>
        </w:tc>
        <w:tc>
          <w:tcPr>
            <w:tcW w:w="506" w:type="pct"/>
            <w:tcBorders>
              <w:top w:val="single" w:sz="4" w:space="0" w:color="auto"/>
              <w:left w:val="single" w:sz="4" w:space="0" w:color="auto"/>
              <w:bottom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31</w:t>
            </w:r>
          </w:p>
        </w:tc>
      </w:tr>
      <w:tr w:rsidR="00711FD2" w:rsidRPr="00711A07" w:rsidTr="00F115CC">
        <w:trPr>
          <w:trHeight w:val="20"/>
        </w:trPr>
        <w:tc>
          <w:tcPr>
            <w:cnfStyle w:val="001000000000" w:firstRow="0" w:lastRow="0" w:firstColumn="1" w:lastColumn="0" w:oddVBand="0" w:evenVBand="0" w:oddHBand="0" w:evenHBand="0" w:firstRowFirstColumn="0" w:firstRowLastColumn="0" w:lastRowFirstColumn="0" w:lastRowLastColumn="0"/>
            <w:tcW w:w="242" w:type="pct"/>
            <w:tcBorders>
              <w:top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rPr>
                <w:rFonts w:ascii="Century Gothic" w:hAnsi="Century Gothic" w:cs="Calibri"/>
                <w:b w:val="0"/>
                <w:color w:val="auto"/>
                <w:sz w:val="17"/>
                <w:szCs w:val="17"/>
              </w:rPr>
            </w:pPr>
            <w:r w:rsidRPr="00711A07">
              <w:rPr>
                <w:rFonts w:ascii="Century Gothic" w:hAnsi="Century Gothic" w:cs="Calibri"/>
                <w:b w:val="0"/>
                <w:color w:val="auto"/>
                <w:sz w:val="17"/>
                <w:szCs w:val="17"/>
              </w:rPr>
              <w:t>16</w:t>
            </w:r>
          </w:p>
        </w:tc>
        <w:tc>
          <w:tcPr>
            <w:tcW w:w="1366"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DINAS KELAUTAN &amp; PERIKANAN</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23</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16</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4</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18</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15</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w:t>
            </w:r>
          </w:p>
        </w:tc>
        <w:tc>
          <w:tcPr>
            <w:tcW w:w="210"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p>
        </w:tc>
        <w:tc>
          <w:tcPr>
            <w:tcW w:w="278"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p>
        </w:tc>
        <w:tc>
          <w:tcPr>
            <w:tcW w:w="506" w:type="pct"/>
            <w:tcBorders>
              <w:top w:val="single" w:sz="4" w:space="0" w:color="auto"/>
              <w:left w:val="single" w:sz="4" w:space="0" w:color="auto"/>
              <w:bottom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39</w:t>
            </w:r>
          </w:p>
        </w:tc>
      </w:tr>
      <w:tr w:rsidR="00711FD2" w:rsidRPr="00711A07" w:rsidTr="00F115C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2" w:type="pct"/>
            <w:tcBorders>
              <w:top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rPr>
                <w:rFonts w:ascii="Century Gothic" w:hAnsi="Century Gothic" w:cs="Calibri"/>
                <w:b w:val="0"/>
                <w:color w:val="auto"/>
                <w:sz w:val="17"/>
                <w:szCs w:val="17"/>
              </w:rPr>
            </w:pPr>
            <w:r w:rsidRPr="00711A07">
              <w:rPr>
                <w:rFonts w:ascii="Century Gothic" w:hAnsi="Century Gothic" w:cs="Calibri"/>
                <w:b w:val="0"/>
                <w:color w:val="auto"/>
                <w:sz w:val="17"/>
                <w:szCs w:val="17"/>
              </w:rPr>
              <w:t>17</w:t>
            </w:r>
          </w:p>
        </w:tc>
        <w:tc>
          <w:tcPr>
            <w:tcW w:w="1366"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DINAS PARIWISATA</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11</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16</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3</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7</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9</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5</w:t>
            </w:r>
          </w:p>
        </w:tc>
        <w:tc>
          <w:tcPr>
            <w:tcW w:w="210"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p>
        </w:tc>
        <w:tc>
          <w:tcPr>
            <w:tcW w:w="278"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p>
        </w:tc>
        <w:tc>
          <w:tcPr>
            <w:tcW w:w="506" w:type="pct"/>
            <w:tcBorders>
              <w:top w:val="single" w:sz="4" w:space="0" w:color="auto"/>
              <w:left w:val="single" w:sz="4" w:space="0" w:color="auto"/>
              <w:bottom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27</w:t>
            </w:r>
          </w:p>
        </w:tc>
      </w:tr>
      <w:tr w:rsidR="00711FD2" w:rsidRPr="00711A07" w:rsidTr="00F115CC">
        <w:trPr>
          <w:trHeight w:val="20"/>
        </w:trPr>
        <w:tc>
          <w:tcPr>
            <w:cnfStyle w:val="001000000000" w:firstRow="0" w:lastRow="0" w:firstColumn="1" w:lastColumn="0" w:oddVBand="0" w:evenVBand="0" w:oddHBand="0" w:evenHBand="0" w:firstRowFirstColumn="0" w:firstRowLastColumn="0" w:lastRowFirstColumn="0" w:lastRowLastColumn="0"/>
            <w:tcW w:w="242" w:type="pct"/>
            <w:tcBorders>
              <w:top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rPr>
                <w:rFonts w:ascii="Century Gothic" w:hAnsi="Century Gothic" w:cs="Calibri"/>
                <w:b w:val="0"/>
                <w:color w:val="auto"/>
                <w:sz w:val="17"/>
                <w:szCs w:val="17"/>
              </w:rPr>
            </w:pPr>
            <w:r w:rsidRPr="00711A07">
              <w:rPr>
                <w:rFonts w:ascii="Century Gothic" w:hAnsi="Century Gothic" w:cs="Calibri"/>
                <w:b w:val="0"/>
                <w:color w:val="auto"/>
                <w:sz w:val="17"/>
                <w:szCs w:val="17"/>
              </w:rPr>
              <w:t>18</w:t>
            </w:r>
          </w:p>
        </w:tc>
        <w:tc>
          <w:tcPr>
            <w:tcW w:w="1366"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DINAS KEBERSIHAN</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52</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13</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3</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25</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11</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23</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w:t>
            </w:r>
          </w:p>
        </w:tc>
        <w:tc>
          <w:tcPr>
            <w:tcW w:w="210"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w:t>
            </w:r>
          </w:p>
        </w:tc>
        <w:tc>
          <w:tcPr>
            <w:tcW w:w="278"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p>
        </w:tc>
        <w:tc>
          <w:tcPr>
            <w:tcW w:w="506" w:type="pct"/>
            <w:tcBorders>
              <w:top w:val="single" w:sz="4" w:space="0" w:color="auto"/>
              <w:left w:val="single" w:sz="4" w:space="0" w:color="auto"/>
              <w:bottom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65</w:t>
            </w:r>
          </w:p>
        </w:tc>
      </w:tr>
      <w:tr w:rsidR="00711FD2" w:rsidRPr="00711A07" w:rsidTr="00F115C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2" w:type="pct"/>
            <w:tcBorders>
              <w:top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rPr>
                <w:rFonts w:ascii="Century Gothic" w:hAnsi="Century Gothic" w:cs="Calibri"/>
                <w:b w:val="0"/>
                <w:color w:val="auto"/>
                <w:sz w:val="17"/>
                <w:szCs w:val="17"/>
              </w:rPr>
            </w:pPr>
            <w:r w:rsidRPr="00711A07">
              <w:rPr>
                <w:rFonts w:ascii="Century Gothic" w:hAnsi="Century Gothic" w:cs="Calibri"/>
                <w:b w:val="0"/>
                <w:color w:val="auto"/>
                <w:sz w:val="17"/>
                <w:szCs w:val="17"/>
              </w:rPr>
              <w:t>19</w:t>
            </w:r>
          </w:p>
        </w:tc>
        <w:tc>
          <w:tcPr>
            <w:tcW w:w="1366"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DINAS PERTANIAN &amp; KEHUTANAN</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47</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38</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8</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34</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32</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5</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4</w:t>
            </w:r>
          </w:p>
        </w:tc>
        <w:tc>
          <w:tcPr>
            <w:tcW w:w="210"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p>
        </w:tc>
        <w:tc>
          <w:tcPr>
            <w:tcW w:w="278"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p>
        </w:tc>
        <w:tc>
          <w:tcPr>
            <w:tcW w:w="506" w:type="pct"/>
            <w:tcBorders>
              <w:top w:val="single" w:sz="4" w:space="0" w:color="auto"/>
              <w:left w:val="single" w:sz="4" w:space="0" w:color="auto"/>
              <w:bottom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85</w:t>
            </w:r>
          </w:p>
        </w:tc>
      </w:tr>
      <w:tr w:rsidR="00711FD2" w:rsidRPr="00711A07" w:rsidTr="00F115CC">
        <w:trPr>
          <w:trHeight w:val="20"/>
        </w:trPr>
        <w:tc>
          <w:tcPr>
            <w:cnfStyle w:val="001000000000" w:firstRow="0" w:lastRow="0" w:firstColumn="1" w:lastColumn="0" w:oddVBand="0" w:evenVBand="0" w:oddHBand="0" w:evenHBand="0" w:firstRowFirstColumn="0" w:firstRowLastColumn="0" w:lastRowFirstColumn="0" w:lastRowLastColumn="0"/>
            <w:tcW w:w="242" w:type="pct"/>
            <w:tcBorders>
              <w:top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rPr>
                <w:rFonts w:ascii="Century Gothic" w:hAnsi="Century Gothic" w:cs="Calibri"/>
                <w:b w:val="0"/>
                <w:color w:val="auto"/>
                <w:sz w:val="17"/>
                <w:szCs w:val="17"/>
              </w:rPr>
            </w:pPr>
            <w:r w:rsidRPr="00711A07">
              <w:rPr>
                <w:rFonts w:ascii="Century Gothic" w:hAnsi="Century Gothic" w:cs="Calibri"/>
                <w:b w:val="0"/>
                <w:color w:val="auto"/>
                <w:sz w:val="17"/>
                <w:szCs w:val="17"/>
              </w:rPr>
              <w:t>20</w:t>
            </w:r>
          </w:p>
        </w:tc>
        <w:tc>
          <w:tcPr>
            <w:tcW w:w="1366"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DINAS PENDAPATAN</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36</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15</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5</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14</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10</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17</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5</w:t>
            </w:r>
          </w:p>
        </w:tc>
        <w:tc>
          <w:tcPr>
            <w:tcW w:w="210"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p>
        </w:tc>
        <w:tc>
          <w:tcPr>
            <w:tcW w:w="278"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p>
        </w:tc>
        <w:tc>
          <w:tcPr>
            <w:tcW w:w="506" w:type="pct"/>
            <w:tcBorders>
              <w:top w:val="single" w:sz="4" w:space="0" w:color="auto"/>
              <w:left w:val="single" w:sz="4" w:space="0" w:color="auto"/>
              <w:bottom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51</w:t>
            </w:r>
          </w:p>
        </w:tc>
      </w:tr>
      <w:tr w:rsidR="00711FD2" w:rsidRPr="00711A07" w:rsidTr="00F115C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2" w:type="pct"/>
            <w:tcBorders>
              <w:top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rPr>
                <w:rFonts w:ascii="Century Gothic" w:hAnsi="Century Gothic" w:cs="Calibri"/>
                <w:b w:val="0"/>
                <w:color w:val="auto"/>
                <w:sz w:val="17"/>
                <w:szCs w:val="17"/>
              </w:rPr>
            </w:pPr>
            <w:r w:rsidRPr="00711A07">
              <w:rPr>
                <w:rFonts w:ascii="Century Gothic" w:hAnsi="Century Gothic" w:cs="Calibri"/>
                <w:b w:val="0"/>
                <w:color w:val="auto"/>
                <w:sz w:val="17"/>
                <w:szCs w:val="17"/>
              </w:rPr>
              <w:t>21</w:t>
            </w:r>
          </w:p>
        </w:tc>
        <w:tc>
          <w:tcPr>
            <w:tcW w:w="1366"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DINAS PERINDAGKOP UKM</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20</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17</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15</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13</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3</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w:t>
            </w:r>
          </w:p>
        </w:tc>
        <w:tc>
          <w:tcPr>
            <w:tcW w:w="210"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p>
        </w:tc>
        <w:tc>
          <w:tcPr>
            <w:tcW w:w="278"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p>
        </w:tc>
        <w:tc>
          <w:tcPr>
            <w:tcW w:w="506" w:type="pct"/>
            <w:tcBorders>
              <w:top w:val="single" w:sz="4" w:space="0" w:color="auto"/>
              <w:left w:val="single" w:sz="4" w:space="0" w:color="auto"/>
              <w:bottom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37</w:t>
            </w:r>
          </w:p>
        </w:tc>
      </w:tr>
      <w:tr w:rsidR="00711FD2" w:rsidRPr="00711A07" w:rsidTr="00F115CC">
        <w:trPr>
          <w:trHeight w:val="20"/>
        </w:trPr>
        <w:tc>
          <w:tcPr>
            <w:cnfStyle w:val="001000000000" w:firstRow="0" w:lastRow="0" w:firstColumn="1" w:lastColumn="0" w:oddVBand="0" w:evenVBand="0" w:oddHBand="0" w:evenHBand="0" w:firstRowFirstColumn="0" w:firstRowLastColumn="0" w:lastRowFirstColumn="0" w:lastRowLastColumn="0"/>
            <w:tcW w:w="242" w:type="pct"/>
            <w:tcBorders>
              <w:top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rPr>
                <w:rFonts w:ascii="Century Gothic" w:hAnsi="Century Gothic" w:cs="Calibri"/>
                <w:b w:val="0"/>
                <w:color w:val="auto"/>
                <w:sz w:val="17"/>
                <w:szCs w:val="17"/>
              </w:rPr>
            </w:pPr>
            <w:r w:rsidRPr="00711A07">
              <w:rPr>
                <w:rFonts w:ascii="Century Gothic" w:hAnsi="Century Gothic" w:cs="Calibri"/>
                <w:b w:val="0"/>
                <w:color w:val="auto"/>
                <w:sz w:val="17"/>
                <w:szCs w:val="17"/>
              </w:rPr>
              <w:t>22</w:t>
            </w:r>
          </w:p>
        </w:tc>
        <w:tc>
          <w:tcPr>
            <w:tcW w:w="1366"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DINAS PU</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40</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17</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4</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22</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11</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13</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6</w:t>
            </w:r>
          </w:p>
        </w:tc>
        <w:tc>
          <w:tcPr>
            <w:tcW w:w="210"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w:t>
            </w:r>
          </w:p>
        </w:tc>
        <w:tc>
          <w:tcPr>
            <w:tcW w:w="278"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p>
        </w:tc>
        <w:tc>
          <w:tcPr>
            <w:tcW w:w="506" w:type="pct"/>
            <w:tcBorders>
              <w:top w:val="single" w:sz="4" w:space="0" w:color="auto"/>
              <w:left w:val="single" w:sz="4" w:space="0" w:color="auto"/>
              <w:bottom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57</w:t>
            </w:r>
          </w:p>
        </w:tc>
      </w:tr>
      <w:tr w:rsidR="00711FD2" w:rsidRPr="00711A07" w:rsidTr="00F115C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2" w:type="pct"/>
            <w:tcBorders>
              <w:top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rPr>
                <w:rFonts w:ascii="Century Gothic" w:hAnsi="Century Gothic" w:cs="Calibri"/>
                <w:b w:val="0"/>
                <w:color w:val="auto"/>
                <w:sz w:val="17"/>
                <w:szCs w:val="17"/>
              </w:rPr>
            </w:pPr>
            <w:r w:rsidRPr="00711A07">
              <w:rPr>
                <w:rFonts w:ascii="Century Gothic" w:hAnsi="Century Gothic" w:cs="Calibri"/>
                <w:b w:val="0"/>
                <w:color w:val="auto"/>
                <w:sz w:val="17"/>
                <w:szCs w:val="17"/>
              </w:rPr>
              <w:t>23</w:t>
            </w:r>
          </w:p>
        </w:tc>
        <w:tc>
          <w:tcPr>
            <w:tcW w:w="1366"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DINAS PERHUBUNGAN</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48</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12</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4</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20</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5</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24</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7</w:t>
            </w:r>
          </w:p>
        </w:tc>
        <w:tc>
          <w:tcPr>
            <w:tcW w:w="210"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p>
        </w:tc>
        <w:tc>
          <w:tcPr>
            <w:tcW w:w="278"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p>
        </w:tc>
        <w:tc>
          <w:tcPr>
            <w:tcW w:w="506" w:type="pct"/>
            <w:tcBorders>
              <w:top w:val="single" w:sz="4" w:space="0" w:color="auto"/>
              <w:left w:val="single" w:sz="4" w:space="0" w:color="auto"/>
              <w:bottom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60</w:t>
            </w:r>
          </w:p>
        </w:tc>
      </w:tr>
      <w:tr w:rsidR="00711FD2" w:rsidRPr="00711A07" w:rsidTr="00F115CC">
        <w:trPr>
          <w:trHeight w:val="20"/>
        </w:trPr>
        <w:tc>
          <w:tcPr>
            <w:cnfStyle w:val="001000000000" w:firstRow="0" w:lastRow="0" w:firstColumn="1" w:lastColumn="0" w:oddVBand="0" w:evenVBand="0" w:oddHBand="0" w:evenHBand="0" w:firstRowFirstColumn="0" w:firstRowLastColumn="0" w:lastRowFirstColumn="0" w:lastRowLastColumn="0"/>
            <w:tcW w:w="242" w:type="pct"/>
            <w:tcBorders>
              <w:top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rPr>
                <w:rFonts w:ascii="Century Gothic" w:hAnsi="Century Gothic" w:cs="Calibri"/>
                <w:b w:val="0"/>
                <w:color w:val="auto"/>
                <w:sz w:val="17"/>
                <w:szCs w:val="17"/>
              </w:rPr>
            </w:pPr>
            <w:r w:rsidRPr="00711A07">
              <w:rPr>
                <w:rFonts w:ascii="Century Gothic" w:hAnsi="Century Gothic" w:cs="Calibri"/>
                <w:b w:val="0"/>
                <w:color w:val="auto"/>
                <w:sz w:val="17"/>
                <w:szCs w:val="17"/>
              </w:rPr>
              <w:t>24</w:t>
            </w:r>
          </w:p>
        </w:tc>
        <w:tc>
          <w:tcPr>
            <w:tcW w:w="1366"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DINAS PENCAPIL</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12</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15</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5</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3</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7</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10</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w:t>
            </w:r>
          </w:p>
        </w:tc>
        <w:tc>
          <w:tcPr>
            <w:tcW w:w="210"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p>
        </w:tc>
        <w:tc>
          <w:tcPr>
            <w:tcW w:w="278"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p>
        </w:tc>
        <w:tc>
          <w:tcPr>
            <w:tcW w:w="506" w:type="pct"/>
            <w:tcBorders>
              <w:top w:val="single" w:sz="4" w:space="0" w:color="auto"/>
              <w:left w:val="single" w:sz="4" w:space="0" w:color="auto"/>
              <w:bottom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27</w:t>
            </w:r>
          </w:p>
        </w:tc>
      </w:tr>
      <w:tr w:rsidR="00711FD2" w:rsidRPr="00711A07" w:rsidTr="00F115C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2" w:type="pct"/>
            <w:tcBorders>
              <w:top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rPr>
                <w:rFonts w:ascii="Century Gothic" w:hAnsi="Century Gothic" w:cs="Calibri"/>
                <w:b w:val="0"/>
                <w:color w:val="auto"/>
                <w:sz w:val="17"/>
                <w:szCs w:val="17"/>
              </w:rPr>
            </w:pPr>
            <w:r w:rsidRPr="00711A07">
              <w:rPr>
                <w:rFonts w:ascii="Century Gothic" w:hAnsi="Century Gothic" w:cs="Calibri"/>
                <w:b w:val="0"/>
                <w:color w:val="auto"/>
                <w:sz w:val="17"/>
                <w:szCs w:val="17"/>
              </w:rPr>
              <w:t>25</w:t>
            </w:r>
          </w:p>
        </w:tc>
        <w:tc>
          <w:tcPr>
            <w:tcW w:w="1366"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DINAS SOSIAL</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15</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18</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6</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3</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8</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11</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4</w:t>
            </w:r>
          </w:p>
        </w:tc>
        <w:tc>
          <w:tcPr>
            <w:tcW w:w="210"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p>
        </w:tc>
        <w:tc>
          <w:tcPr>
            <w:tcW w:w="278"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p>
        </w:tc>
        <w:tc>
          <w:tcPr>
            <w:tcW w:w="506" w:type="pct"/>
            <w:tcBorders>
              <w:top w:val="single" w:sz="4" w:space="0" w:color="auto"/>
              <w:left w:val="single" w:sz="4" w:space="0" w:color="auto"/>
              <w:bottom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33</w:t>
            </w:r>
          </w:p>
        </w:tc>
      </w:tr>
      <w:tr w:rsidR="00711FD2" w:rsidRPr="00711A07" w:rsidTr="00F115CC">
        <w:trPr>
          <w:trHeight w:val="20"/>
        </w:trPr>
        <w:tc>
          <w:tcPr>
            <w:cnfStyle w:val="001000000000" w:firstRow="0" w:lastRow="0" w:firstColumn="1" w:lastColumn="0" w:oddVBand="0" w:evenVBand="0" w:oddHBand="0" w:evenHBand="0" w:firstRowFirstColumn="0" w:firstRowLastColumn="0" w:lastRowFirstColumn="0" w:lastRowLastColumn="0"/>
            <w:tcW w:w="242" w:type="pct"/>
            <w:tcBorders>
              <w:top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rPr>
                <w:rFonts w:ascii="Century Gothic" w:hAnsi="Century Gothic" w:cs="Calibri"/>
                <w:b w:val="0"/>
                <w:color w:val="auto"/>
                <w:sz w:val="17"/>
                <w:szCs w:val="17"/>
              </w:rPr>
            </w:pPr>
            <w:r w:rsidRPr="00711A07">
              <w:rPr>
                <w:rFonts w:ascii="Century Gothic" w:hAnsi="Century Gothic" w:cs="Calibri"/>
                <w:b w:val="0"/>
                <w:color w:val="auto"/>
                <w:sz w:val="17"/>
                <w:szCs w:val="17"/>
              </w:rPr>
              <w:t>26</w:t>
            </w:r>
          </w:p>
        </w:tc>
        <w:tc>
          <w:tcPr>
            <w:tcW w:w="1366"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DINAS KESEHATAN</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31</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41</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4</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25</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34</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5</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3</w:t>
            </w:r>
          </w:p>
        </w:tc>
        <w:tc>
          <w:tcPr>
            <w:tcW w:w="210"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p>
        </w:tc>
        <w:tc>
          <w:tcPr>
            <w:tcW w:w="278"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p>
        </w:tc>
        <w:tc>
          <w:tcPr>
            <w:tcW w:w="506" w:type="pct"/>
            <w:tcBorders>
              <w:top w:val="single" w:sz="4" w:space="0" w:color="auto"/>
              <w:left w:val="single" w:sz="4" w:space="0" w:color="auto"/>
              <w:bottom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72</w:t>
            </w:r>
          </w:p>
        </w:tc>
      </w:tr>
      <w:tr w:rsidR="00711FD2" w:rsidRPr="00711A07" w:rsidTr="00F115C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2" w:type="pct"/>
            <w:tcBorders>
              <w:top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rPr>
                <w:rFonts w:ascii="Century Gothic" w:hAnsi="Century Gothic" w:cs="Calibri"/>
                <w:b w:val="0"/>
                <w:color w:val="auto"/>
                <w:sz w:val="17"/>
                <w:szCs w:val="17"/>
              </w:rPr>
            </w:pPr>
          </w:p>
        </w:tc>
        <w:tc>
          <w:tcPr>
            <w:tcW w:w="1366"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*PUSKESMAS</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47</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362</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3</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35</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199</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10</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160</w:t>
            </w:r>
          </w:p>
        </w:tc>
        <w:tc>
          <w:tcPr>
            <w:tcW w:w="210"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p>
        </w:tc>
        <w:tc>
          <w:tcPr>
            <w:tcW w:w="278"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p>
        </w:tc>
        <w:tc>
          <w:tcPr>
            <w:tcW w:w="506" w:type="pct"/>
            <w:tcBorders>
              <w:top w:val="single" w:sz="4" w:space="0" w:color="auto"/>
              <w:left w:val="single" w:sz="4" w:space="0" w:color="auto"/>
              <w:bottom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409</w:t>
            </w:r>
          </w:p>
        </w:tc>
      </w:tr>
      <w:tr w:rsidR="00711FD2" w:rsidRPr="00711A07" w:rsidTr="00F115CC">
        <w:trPr>
          <w:trHeight w:val="20"/>
        </w:trPr>
        <w:tc>
          <w:tcPr>
            <w:cnfStyle w:val="001000000000" w:firstRow="0" w:lastRow="0" w:firstColumn="1" w:lastColumn="0" w:oddVBand="0" w:evenVBand="0" w:oddHBand="0" w:evenHBand="0" w:firstRowFirstColumn="0" w:firstRowLastColumn="0" w:lastRowFirstColumn="0" w:lastRowLastColumn="0"/>
            <w:tcW w:w="242" w:type="pct"/>
            <w:tcBorders>
              <w:top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rPr>
                <w:rFonts w:ascii="Century Gothic" w:hAnsi="Century Gothic" w:cs="Calibri"/>
                <w:b w:val="0"/>
                <w:color w:val="auto"/>
                <w:sz w:val="17"/>
                <w:szCs w:val="17"/>
              </w:rPr>
            </w:pPr>
            <w:r w:rsidRPr="00711A07">
              <w:rPr>
                <w:rFonts w:ascii="Century Gothic" w:hAnsi="Century Gothic" w:cs="Calibri"/>
                <w:b w:val="0"/>
                <w:color w:val="auto"/>
                <w:sz w:val="17"/>
                <w:szCs w:val="17"/>
              </w:rPr>
              <w:t>27</w:t>
            </w:r>
          </w:p>
        </w:tc>
        <w:tc>
          <w:tcPr>
            <w:tcW w:w="1366"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DINAS PENDIDIKAN</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63</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28</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38</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13</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21</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8</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4</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7</w:t>
            </w:r>
          </w:p>
        </w:tc>
        <w:tc>
          <w:tcPr>
            <w:tcW w:w="210"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p>
        </w:tc>
        <w:tc>
          <w:tcPr>
            <w:tcW w:w="278"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p>
        </w:tc>
        <w:tc>
          <w:tcPr>
            <w:tcW w:w="506" w:type="pct"/>
            <w:tcBorders>
              <w:top w:val="single" w:sz="4" w:space="0" w:color="auto"/>
              <w:left w:val="single" w:sz="4" w:space="0" w:color="auto"/>
              <w:bottom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91</w:t>
            </w:r>
          </w:p>
        </w:tc>
      </w:tr>
      <w:tr w:rsidR="00711FD2" w:rsidRPr="00711A07" w:rsidTr="00F115C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2" w:type="pct"/>
            <w:tcBorders>
              <w:top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rPr>
                <w:rFonts w:ascii="Century Gothic" w:hAnsi="Century Gothic" w:cs="Calibri"/>
                <w:b w:val="0"/>
                <w:color w:val="auto"/>
                <w:sz w:val="17"/>
                <w:szCs w:val="17"/>
              </w:rPr>
            </w:pPr>
          </w:p>
        </w:tc>
        <w:tc>
          <w:tcPr>
            <w:tcW w:w="1366"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 GURU TK</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192</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45</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46</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101</w:t>
            </w:r>
          </w:p>
        </w:tc>
        <w:tc>
          <w:tcPr>
            <w:tcW w:w="210"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p>
        </w:tc>
        <w:tc>
          <w:tcPr>
            <w:tcW w:w="278"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p>
        </w:tc>
        <w:tc>
          <w:tcPr>
            <w:tcW w:w="506" w:type="pct"/>
            <w:tcBorders>
              <w:top w:val="single" w:sz="4" w:space="0" w:color="auto"/>
              <w:left w:val="single" w:sz="4" w:space="0" w:color="auto"/>
              <w:bottom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192</w:t>
            </w:r>
          </w:p>
        </w:tc>
      </w:tr>
      <w:tr w:rsidR="00711FD2" w:rsidRPr="00711A07" w:rsidTr="00F115CC">
        <w:trPr>
          <w:trHeight w:val="20"/>
        </w:trPr>
        <w:tc>
          <w:tcPr>
            <w:cnfStyle w:val="001000000000" w:firstRow="0" w:lastRow="0" w:firstColumn="1" w:lastColumn="0" w:oddVBand="0" w:evenVBand="0" w:oddHBand="0" w:evenHBand="0" w:firstRowFirstColumn="0" w:firstRowLastColumn="0" w:lastRowFirstColumn="0" w:lastRowLastColumn="0"/>
            <w:tcW w:w="242" w:type="pct"/>
            <w:tcBorders>
              <w:top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rPr>
                <w:rFonts w:ascii="Century Gothic" w:hAnsi="Century Gothic" w:cs="Calibri"/>
                <w:b w:val="0"/>
                <w:color w:val="auto"/>
                <w:sz w:val="17"/>
                <w:szCs w:val="17"/>
              </w:rPr>
            </w:pPr>
          </w:p>
        </w:tc>
        <w:tc>
          <w:tcPr>
            <w:tcW w:w="1366"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 GURU SD</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262</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643</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152</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326</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69</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139</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41</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178</w:t>
            </w:r>
          </w:p>
        </w:tc>
        <w:tc>
          <w:tcPr>
            <w:tcW w:w="210"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p>
        </w:tc>
        <w:tc>
          <w:tcPr>
            <w:tcW w:w="278"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p>
        </w:tc>
        <w:tc>
          <w:tcPr>
            <w:tcW w:w="506" w:type="pct"/>
            <w:tcBorders>
              <w:top w:val="single" w:sz="4" w:space="0" w:color="auto"/>
              <w:left w:val="single" w:sz="4" w:space="0" w:color="auto"/>
              <w:bottom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905</w:t>
            </w:r>
          </w:p>
        </w:tc>
      </w:tr>
      <w:tr w:rsidR="00711FD2" w:rsidRPr="00711A07" w:rsidTr="00F115C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2" w:type="pct"/>
            <w:tcBorders>
              <w:top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rPr>
                <w:rFonts w:ascii="Century Gothic" w:hAnsi="Century Gothic" w:cs="Calibri"/>
                <w:b w:val="0"/>
                <w:color w:val="auto"/>
                <w:sz w:val="17"/>
                <w:szCs w:val="17"/>
              </w:rPr>
            </w:pPr>
          </w:p>
        </w:tc>
        <w:tc>
          <w:tcPr>
            <w:tcW w:w="1366"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 GURU SMP</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301</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353</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167</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126</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129</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223</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5</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4</w:t>
            </w:r>
          </w:p>
        </w:tc>
        <w:tc>
          <w:tcPr>
            <w:tcW w:w="210"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p>
        </w:tc>
        <w:tc>
          <w:tcPr>
            <w:tcW w:w="278"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p>
        </w:tc>
        <w:tc>
          <w:tcPr>
            <w:tcW w:w="506" w:type="pct"/>
            <w:tcBorders>
              <w:top w:val="single" w:sz="4" w:space="0" w:color="auto"/>
              <w:left w:val="single" w:sz="4" w:space="0" w:color="auto"/>
              <w:bottom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654</w:t>
            </w:r>
          </w:p>
        </w:tc>
      </w:tr>
      <w:tr w:rsidR="00711FD2" w:rsidRPr="00711A07" w:rsidTr="00F115CC">
        <w:trPr>
          <w:trHeight w:val="20"/>
        </w:trPr>
        <w:tc>
          <w:tcPr>
            <w:cnfStyle w:val="001000000000" w:firstRow="0" w:lastRow="0" w:firstColumn="1" w:lastColumn="0" w:oddVBand="0" w:evenVBand="0" w:oddHBand="0" w:evenHBand="0" w:firstRowFirstColumn="0" w:firstRowLastColumn="0" w:lastRowFirstColumn="0" w:lastRowLastColumn="0"/>
            <w:tcW w:w="242" w:type="pct"/>
            <w:tcBorders>
              <w:top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rPr>
                <w:rFonts w:ascii="Century Gothic" w:hAnsi="Century Gothic" w:cs="Calibri"/>
                <w:b w:val="0"/>
                <w:color w:val="auto"/>
                <w:sz w:val="17"/>
                <w:szCs w:val="17"/>
              </w:rPr>
            </w:pPr>
          </w:p>
        </w:tc>
        <w:tc>
          <w:tcPr>
            <w:tcW w:w="1366"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 GURU SMA/SMK</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354</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281</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184</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99</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168</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177</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5</w:t>
            </w:r>
          </w:p>
        </w:tc>
        <w:tc>
          <w:tcPr>
            <w:tcW w:w="210"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p>
        </w:tc>
        <w:tc>
          <w:tcPr>
            <w:tcW w:w="278"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p>
        </w:tc>
        <w:tc>
          <w:tcPr>
            <w:tcW w:w="506" w:type="pct"/>
            <w:tcBorders>
              <w:top w:val="single" w:sz="4" w:space="0" w:color="auto"/>
              <w:left w:val="single" w:sz="4" w:space="0" w:color="auto"/>
              <w:bottom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635</w:t>
            </w:r>
          </w:p>
        </w:tc>
      </w:tr>
      <w:tr w:rsidR="00711FD2" w:rsidRPr="00711A07" w:rsidTr="00F115C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2" w:type="pct"/>
            <w:tcBorders>
              <w:top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rPr>
                <w:rFonts w:ascii="Century Gothic" w:hAnsi="Century Gothic" w:cs="Calibri"/>
                <w:b w:val="0"/>
                <w:color w:val="auto"/>
                <w:sz w:val="17"/>
                <w:szCs w:val="17"/>
              </w:rPr>
            </w:pPr>
            <w:r w:rsidRPr="00711A07">
              <w:rPr>
                <w:rFonts w:ascii="Century Gothic" w:hAnsi="Century Gothic" w:cs="Calibri"/>
                <w:b w:val="0"/>
                <w:color w:val="auto"/>
                <w:sz w:val="17"/>
                <w:szCs w:val="17"/>
              </w:rPr>
              <w:t>28</w:t>
            </w:r>
          </w:p>
        </w:tc>
        <w:tc>
          <w:tcPr>
            <w:tcW w:w="1366"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RSUD</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57</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184</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6</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4</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33</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103</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18</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77</w:t>
            </w:r>
          </w:p>
        </w:tc>
        <w:tc>
          <w:tcPr>
            <w:tcW w:w="210"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p>
        </w:tc>
        <w:tc>
          <w:tcPr>
            <w:tcW w:w="278"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p>
        </w:tc>
        <w:tc>
          <w:tcPr>
            <w:tcW w:w="506" w:type="pct"/>
            <w:tcBorders>
              <w:top w:val="single" w:sz="4" w:space="0" w:color="auto"/>
              <w:left w:val="single" w:sz="4" w:space="0" w:color="auto"/>
              <w:bottom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241</w:t>
            </w:r>
          </w:p>
        </w:tc>
      </w:tr>
      <w:tr w:rsidR="00711FD2" w:rsidRPr="00711A07" w:rsidTr="00F115CC">
        <w:trPr>
          <w:trHeight w:val="20"/>
        </w:trPr>
        <w:tc>
          <w:tcPr>
            <w:cnfStyle w:val="001000000000" w:firstRow="0" w:lastRow="0" w:firstColumn="1" w:lastColumn="0" w:oddVBand="0" w:evenVBand="0" w:oddHBand="0" w:evenHBand="0" w:firstRowFirstColumn="0" w:firstRowLastColumn="0" w:lastRowFirstColumn="0" w:lastRowLastColumn="0"/>
            <w:tcW w:w="242" w:type="pct"/>
            <w:tcBorders>
              <w:top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rPr>
                <w:rFonts w:ascii="Century Gothic" w:hAnsi="Century Gothic" w:cs="Calibri"/>
                <w:b w:val="0"/>
                <w:color w:val="auto"/>
                <w:sz w:val="17"/>
                <w:szCs w:val="17"/>
              </w:rPr>
            </w:pPr>
            <w:r w:rsidRPr="00711A07">
              <w:rPr>
                <w:rFonts w:ascii="Century Gothic" w:hAnsi="Century Gothic" w:cs="Calibri"/>
                <w:b w:val="0"/>
                <w:color w:val="auto"/>
                <w:sz w:val="17"/>
                <w:szCs w:val="17"/>
              </w:rPr>
              <w:t>29</w:t>
            </w:r>
          </w:p>
        </w:tc>
        <w:tc>
          <w:tcPr>
            <w:tcW w:w="1366"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KEC. WOLIO</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27</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41</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25</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26</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15</w:t>
            </w:r>
          </w:p>
        </w:tc>
        <w:tc>
          <w:tcPr>
            <w:tcW w:w="210"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p>
        </w:tc>
        <w:tc>
          <w:tcPr>
            <w:tcW w:w="278"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p>
        </w:tc>
        <w:tc>
          <w:tcPr>
            <w:tcW w:w="506" w:type="pct"/>
            <w:tcBorders>
              <w:top w:val="single" w:sz="4" w:space="0" w:color="auto"/>
              <w:left w:val="single" w:sz="4" w:space="0" w:color="auto"/>
              <w:bottom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68</w:t>
            </w:r>
          </w:p>
        </w:tc>
      </w:tr>
      <w:tr w:rsidR="00711FD2" w:rsidRPr="00711A07" w:rsidTr="00F115C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2" w:type="pct"/>
            <w:tcBorders>
              <w:top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rPr>
                <w:rFonts w:ascii="Century Gothic" w:hAnsi="Century Gothic" w:cs="Calibri"/>
                <w:b w:val="0"/>
                <w:color w:val="auto"/>
                <w:sz w:val="17"/>
                <w:szCs w:val="17"/>
              </w:rPr>
            </w:pPr>
            <w:r w:rsidRPr="00711A07">
              <w:rPr>
                <w:rFonts w:ascii="Century Gothic" w:hAnsi="Century Gothic" w:cs="Calibri"/>
                <w:b w:val="0"/>
                <w:color w:val="auto"/>
                <w:sz w:val="17"/>
                <w:szCs w:val="17"/>
              </w:rPr>
              <w:t>30</w:t>
            </w:r>
          </w:p>
        </w:tc>
        <w:tc>
          <w:tcPr>
            <w:tcW w:w="1366"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KEC. BETOAMBARI</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33</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23</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26</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20</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4</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3</w:t>
            </w:r>
          </w:p>
        </w:tc>
        <w:tc>
          <w:tcPr>
            <w:tcW w:w="210"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w:t>
            </w:r>
          </w:p>
        </w:tc>
        <w:tc>
          <w:tcPr>
            <w:tcW w:w="278"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p>
        </w:tc>
        <w:tc>
          <w:tcPr>
            <w:tcW w:w="506" w:type="pct"/>
            <w:tcBorders>
              <w:top w:val="single" w:sz="4" w:space="0" w:color="auto"/>
              <w:left w:val="single" w:sz="4" w:space="0" w:color="auto"/>
              <w:bottom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56</w:t>
            </w:r>
          </w:p>
        </w:tc>
      </w:tr>
      <w:tr w:rsidR="00711FD2" w:rsidRPr="00711A07" w:rsidTr="00F115CC">
        <w:trPr>
          <w:trHeight w:val="20"/>
        </w:trPr>
        <w:tc>
          <w:tcPr>
            <w:cnfStyle w:val="001000000000" w:firstRow="0" w:lastRow="0" w:firstColumn="1" w:lastColumn="0" w:oddVBand="0" w:evenVBand="0" w:oddHBand="0" w:evenHBand="0" w:firstRowFirstColumn="0" w:firstRowLastColumn="0" w:lastRowFirstColumn="0" w:lastRowLastColumn="0"/>
            <w:tcW w:w="242" w:type="pct"/>
            <w:tcBorders>
              <w:top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rPr>
                <w:rFonts w:ascii="Century Gothic" w:hAnsi="Century Gothic" w:cs="Calibri"/>
                <w:b w:val="0"/>
                <w:color w:val="auto"/>
                <w:sz w:val="17"/>
                <w:szCs w:val="17"/>
              </w:rPr>
            </w:pPr>
            <w:r w:rsidRPr="00711A07">
              <w:rPr>
                <w:rFonts w:ascii="Century Gothic" w:hAnsi="Century Gothic" w:cs="Calibri"/>
                <w:b w:val="0"/>
                <w:color w:val="auto"/>
                <w:sz w:val="17"/>
                <w:szCs w:val="17"/>
              </w:rPr>
              <w:t>31</w:t>
            </w:r>
          </w:p>
        </w:tc>
        <w:tc>
          <w:tcPr>
            <w:tcW w:w="1366"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KEC. MURHUM</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19</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37</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13</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29</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6</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7</w:t>
            </w:r>
          </w:p>
        </w:tc>
        <w:tc>
          <w:tcPr>
            <w:tcW w:w="210"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p>
        </w:tc>
        <w:tc>
          <w:tcPr>
            <w:tcW w:w="278"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p>
        </w:tc>
        <w:tc>
          <w:tcPr>
            <w:tcW w:w="506" w:type="pct"/>
            <w:tcBorders>
              <w:top w:val="single" w:sz="4" w:space="0" w:color="auto"/>
              <w:left w:val="single" w:sz="4" w:space="0" w:color="auto"/>
              <w:bottom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56</w:t>
            </w:r>
          </w:p>
        </w:tc>
      </w:tr>
      <w:tr w:rsidR="00711FD2" w:rsidRPr="00711A07" w:rsidTr="00F115C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2" w:type="pct"/>
            <w:tcBorders>
              <w:top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rPr>
                <w:rFonts w:ascii="Century Gothic" w:hAnsi="Century Gothic" w:cs="Calibri"/>
                <w:b w:val="0"/>
                <w:color w:val="auto"/>
                <w:sz w:val="17"/>
                <w:szCs w:val="17"/>
              </w:rPr>
            </w:pPr>
            <w:r w:rsidRPr="00711A07">
              <w:rPr>
                <w:rFonts w:ascii="Century Gothic" w:hAnsi="Century Gothic" w:cs="Calibri"/>
                <w:b w:val="0"/>
                <w:color w:val="auto"/>
                <w:sz w:val="17"/>
                <w:szCs w:val="17"/>
              </w:rPr>
              <w:t>32</w:t>
            </w:r>
          </w:p>
        </w:tc>
        <w:tc>
          <w:tcPr>
            <w:tcW w:w="1366"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KEC. SORAWOLIO</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26</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9</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17</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5</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8</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4</w:t>
            </w:r>
          </w:p>
        </w:tc>
        <w:tc>
          <w:tcPr>
            <w:tcW w:w="210"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p>
        </w:tc>
        <w:tc>
          <w:tcPr>
            <w:tcW w:w="278"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p>
        </w:tc>
        <w:tc>
          <w:tcPr>
            <w:tcW w:w="506" w:type="pct"/>
            <w:tcBorders>
              <w:top w:val="single" w:sz="4" w:space="0" w:color="auto"/>
              <w:left w:val="single" w:sz="4" w:space="0" w:color="auto"/>
              <w:bottom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35</w:t>
            </w:r>
          </w:p>
        </w:tc>
      </w:tr>
      <w:tr w:rsidR="00711FD2" w:rsidRPr="00711A07" w:rsidTr="00F115CC">
        <w:trPr>
          <w:trHeight w:val="20"/>
        </w:trPr>
        <w:tc>
          <w:tcPr>
            <w:cnfStyle w:val="001000000000" w:firstRow="0" w:lastRow="0" w:firstColumn="1" w:lastColumn="0" w:oddVBand="0" w:evenVBand="0" w:oddHBand="0" w:evenHBand="0" w:firstRowFirstColumn="0" w:firstRowLastColumn="0" w:lastRowFirstColumn="0" w:lastRowLastColumn="0"/>
            <w:tcW w:w="242" w:type="pct"/>
            <w:tcBorders>
              <w:top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rPr>
                <w:rFonts w:ascii="Century Gothic" w:hAnsi="Century Gothic" w:cs="Calibri"/>
                <w:b w:val="0"/>
                <w:color w:val="auto"/>
                <w:sz w:val="17"/>
                <w:szCs w:val="17"/>
              </w:rPr>
            </w:pPr>
            <w:r w:rsidRPr="00711A07">
              <w:rPr>
                <w:rFonts w:ascii="Century Gothic" w:hAnsi="Century Gothic" w:cs="Calibri"/>
                <w:b w:val="0"/>
                <w:color w:val="auto"/>
                <w:sz w:val="17"/>
                <w:szCs w:val="17"/>
              </w:rPr>
              <w:t>33</w:t>
            </w:r>
          </w:p>
        </w:tc>
        <w:tc>
          <w:tcPr>
            <w:tcW w:w="1366"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KEC. BUNGI</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26</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21</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3</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16</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9</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7</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12</w:t>
            </w:r>
          </w:p>
        </w:tc>
        <w:tc>
          <w:tcPr>
            <w:tcW w:w="210"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p>
        </w:tc>
        <w:tc>
          <w:tcPr>
            <w:tcW w:w="278"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p>
        </w:tc>
        <w:tc>
          <w:tcPr>
            <w:tcW w:w="506" w:type="pct"/>
            <w:tcBorders>
              <w:top w:val="single" w:sz="4" w:space="0" w:color="auto"/>
              <w:left w:val="single" w:sz="4" w:space="0" w:color="auto"/>
              <w:bottom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47</w:t>
            </w:r>
          </w:p>
        </w:tc>
      </w:tr>
      <w:tr w:rsidR="00711FD2" w:rsidRPr="00711A07" w:rsidTr="00F115C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2" w:type="pct"/>
            <w:tcBorders>
              <w:top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rPr>
                <w:rFonts w:ascii="Century Gothic" w:hAnsi="Century Gothic" w:cs="Calibri"/>
                <w:b w:val="0"/>
                <w:color w:val="auto"/>
                <w:sz w:val="17"/>
                <w:szCs w:val="17"/>
              </w:rPr>
            </w:pPr>
            <w:r w:rsidRPr="00711A07">
              <w:rPr>
                <w:rFonts w:ascii="Century Gothic" w:hAnsi="Century Gothic" w:cs="Calibri"/>
                <w:b w:val="0"/>
                <w:color w:val="auto"/>
                <w:sz w:val="17"/>
                <w:szCs w:val="17"/>
              </w:rPr>
              <w:t>34</w:t>
            </w:r>
          </w:p>
        </w:tc>
        <w:tc>
          <w:tcPr>
            <w:tcW w:w="1366"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KEC. KOKALUKUNA</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26</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20</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19</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15</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6</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5</w:t>
            </w:r>
          </w:p>
        </w:tc>
        <w:tc>
          <w:tcPr>
            <w:tcW w:w="210"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p>
        </w:tc>
        <w:tc>
          <w:tcPr>
            <w:tcW w:w="278"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p>
        </w:tc>
        <w:tc>
          <w:tcPr>
            <w:tcW w:w="506" w:type="pct"/>
            <w:tcBorders>
              <w:top w:val="single" w:sz="4" w:space="0" w:color="auto"/>
              <w:left w:val="single" w:sz="4" w:space="0" w:color="auto"/>
              <w:bottom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46</w:t>
            </w:r>
          </w:p>
        </w:tc>
      </w:tr>
      <w:tr w:rsidR="00711FD2" w:rsidRPr="00711A07" w:rsidTr="00F115CC">
        <w:trPr>
          <w:trHeight w:val="20"/>
        </w:trPr>
        <w:tc>
          <w:tcPr>
            <w:cnfStyle w:val="001000000000" w:firstRow="0" w:lastRow="0" w:firstColumn="1" w:lastColumn="0" w:oddVBand="0" w:evenVBand="0" w:oddHBand="0" w:evenHBand="0" w:firstRowFirstColumn="0" w:firstRowLastColumn="0" w:lastRowFirstColumn="0" w:lastRowLastColumn="0"/>
            <w:tcW w:w="242" w:type="pct"/>
            <w:tcBorders>
              <w:top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rPr>
                <w:rFonts w:ascii="Century Gothic" w:hAnsi="Century Gothic" w:cs="Calibri"/>
                <w:b w:val="0"/>
                <w:color w:val="auto"/>
                <w:sz w:val="17"/>
                <w:szCs w:val="17"/>
              </w:rPr>
            </w:pPr>
            <w:r w:rsidRPr="00711A07">
              <w:rPr>
                <w:rFonts w:ascii="Century Gothic" w:hAnsi="Century Gothic" w:cs="Calibri"/>
                <w:b w:val="0"/>
                <w:color w:val="auto"/>
                <w:sz w:val="17"/>
                <w:szCs w:val="17"/>
              </w:rPr>
              <w:t>35</w:t>
            </w:r>
          </w:p>
        </w:tc>
        <w:tc>
          <w:tcPr>
            <w:tcW w:w="1366"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KEC. LEA-LEA</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25</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19</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17</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7</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7</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11</w:t>
            </w:r>
          </w:p>
        </w:tc>
        <w:tc>
          <w:tcPr>
            <w:tcW w:w="210"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p>
        </w:tc>
        <w:tc>
          <w:tcPr>
            <w:tcW w:w="278"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w:t>
            </w:r>
          </w:p>
        </w:tc>
        <w:tc>
          <w:tcPr>
            <w:tcW w:w="506" w:type="pct"/>
            <w:tcBorders>
              <w:top w:val="single" w:sz="4" w:space="0" w:color="auto"/>
              <w:left w:val="single" w:sz="4" w:space="0" w:color="auto"/>
              <w:bottom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44</w:t>
            </w:r>
          </w:p>
        </w:tc>
      </w:tr>
      <w:tr w:rsidR="00711FD2" w:rsidRPr="00711A07" w:rsidTr="00F115C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2" w:type="pct"/>
            <w:tcBorders>
              <w:top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rPr>
                <w:rFonts w:ascii="Century Gothic" w:hAnsi="Century Gothic" w:cs="Calibri"/>
                <w:b w:val="0"/>
                <w:color w:val="auto"/>
                <w:sz w:val="17"/>
                <w:szCs w:val="17"/>
              </w:rPr>
            </w:pPr>
            <w:r w:rsidRPr="00711A07">
              <w:rPr>
                <w:rFonts w:ascii="Century Gothic" w:hAnsi="Century Gothic" w:cs="Calibri"/>
                <w:b w:val="0"/>
                <w:color w:val="auto"/>
                <w:sz w:val="17"/>
                <w:szCs w:val="17"/>
              </w:rPr>
              <w:t>36</w:t>
            </w:r>
          </w:p>
        </w:tc>
        <w:tc>
          <w:tcPr>
            <w:tcW w:w="1366"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KEC. BATUPOARO</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25</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27</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22</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19</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8</w:t>
            </w:r>
          </w:p>
        </w:tc>
        <w:tc>
          <w:tcPr>
            <w:tcW w:w="210"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w:t>
            </w:r>
          </w:p>
        </w:tc>
        <w:tc>
          <w:tcPr>
            <w:tcW w:w="278"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p>
        </w:tc>
        <w:tc>
          <w:tcPr>
            <w:tcW w:w="506" w:type="pct"/>
            <w:tcBorders>
              <w:top w:val="single" w:sz="4" w:space="0" w:color="auto"/>
              <w:left w:val="single" w:sz="4" w:space="0" w:color="auto"/>
              <w:bottom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52</w:t>
            </w:r>
          </w:p>
        </w:tc>
      </w:tr>
      <w:tr w:rsidR="00711FD2" w:rsidRPr="00711A07" w:rsidTr="00F115CC">
        <w:trPr>
          <w:trHeight w:val="20"/>
        </w:trPr>
        <w:tc>
          <w:tcPr>
            <w:cnfStyle w:val="001000000000" w:firstRow="0" w:lastRow="0" w:firstColumn="1" w:lastColumn="0" w:oddVBand="0" w:evenVBand="0" w:oddHBand="0" w:evenHBand="0" w:firstRowFirstColumn="0" w:firstRowLastColumn="0" w:lastRowFirstColumn="0" w:lastRowLastColumn="0"/>
            <w:tcW w:w="242" w:type="pct"/>
            <w:tcBorders>
              <w:top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rPr>
                <w:rFonts w:ascii="Century Gothic" w:hAnsi="Century Gothic" w:cs="Calibri"/>
                <w:b w:val="0"/>
                <w:color w:val="auto"/>
                <w:sz w:val="17"/>
                <w:szCs w:val="17"/>
              </w:rPr>
            </w:pPr>
            <w:r w:rsidRPr="00711A07">
              <w:rPr>
                <w:rFonts w:ascii="Century Gothic" w:hAnsi="Century Gothic" w:cs="Calibri"/>
                <w:b w:val="0"/>
                <w:color w:val="auto"/>
                <w:sz w:val="17"/>
                <w:szCs w:val="17"/>
              </w:rPr>
              <w:t>37</w:t>
            </w:r>
          </w:p>
        </w:tc>
        <w:tc>
          <w:tcPr>
            <w:tcW w:w="1366"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SKB</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3</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p>
        </w:tc>
        <w:tc>
          <w:tcPr>
            <w:tcW w:w="210"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p>
        </w:tc>
        <w:tc>
          <w:tcPr>
            <w:tcW w:w="278"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p>
        </w:tc>
        <w:tc>
          <w:tcPr>
            <w:tcW w:w="506" w:type="pct"/>
            <w:tcBorders>
              <w:top w:val="single" w:sz="4" w:space="0" w:color="auto"/>
              <w:left w:val="single" w:sz="4" w:space="0" w:color="auto"/>
              <w:bottom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5</w:t>
            </w:r>
          </w:p>
        </w:tc>
      </w:tr>
      <w:tr w:rsidR="00711FD2" w:rsidRPr="00711A07" w:rsidTr="00F115C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2" w:type="pct"/>
            <w:tcBorders>
              <w:top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rPr>
                <w:rFonts w:ascii="Century Gothic" w:hAnsi="Century Gothic" w:cs="Calibri"/>
                <w:b w:val="0"/>
                <w:color w:val="auto"/>
                <w:sz w:val="17"/>
                <w:szCs w:val="17"/>
              </w:rPr>
            </w:pPr>
            <w:r w:rsidRPr="00711A07">
              <w:rPr>
                <w:rFonts w:ascii="Century Gothic" w:hAnsi="Century Gothic" w:cs="Calibri"/>
                <w:b w:val="0"/>
                <w:color w:val="auto"/>
                <w:sz w:val="17"/>
                <w:szCs w:val="17"/>
              </w:rPr>
              <w:t>38</w:t>
            </w:r>
          </w:p>
        </w:tc>
        <w:tc>
          <w:tcPr>
            <w:tcW w:w="1366"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TATA USAHA SMP, SMA/SMK, PENJAGA SD</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78</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48</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43</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41</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33</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7</w:t>
            </w:r>
          </w:p>
        </w:tc>
        <w:tc>
          <w:tcPr>
            <w:tcW w:w="210"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w:t>
            </w:r>
          </w:p>
        </w:tc>
        <w:tc>
          <w:tcPr>
            <w:tcW w:w="278"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p>
        </w:tc>
        <w:tc>
          <w:tcPr>
            <w:tcW w:w="506" w:type="pct"/>
            <w:tcBorders>
              <w:top w:val="single" w:sz="4" w:space="0" w:color="auto"/>
              <w:left w:val="single" w:sz="4" w:space="0" w:color="auto"/>
              <w:bottom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126</w:t>
            </w:r>
          </w:p>
        </w:tc>
      </w:tr>
      <w:tr w:rsidR="00711FD2" w:rsidRPr="00711A07" w:rsidTr="00F115CC">
        <w:trPr>
          <w:trHeight w:val="20"/>
        </w:trPr>
        <w:tc>
          <w:tcPr>
            <w:cnfStyle w:val="001000000000" w:firstRow="0" w:lastRow="0" w:firstColumn="1" w:lastColumn="0" w:oddVBand="0" w:evenVBand="0" w:oddHBand="0" w:evenHBand="0" w:firstRowFirstColumn="0" w:firstRowLastColumn="0" w:lastRowFirstColumn="0" w:lastRowLastColumn="0"/>
            <w:tcW w:w="242" w:type="pct"/>
            <w:tcBorders>
              <w:top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rPr>
                <w:rFonts w:ascii="Century Gothic" w:hAnsi="Century Gothic" w:cs="Calibri"/>
                <w:b w:val="0"/>
                <w:color w:val="auto"/>
                <w:sz w:val="17"/>
                <w:szCs w:val="17"/>
              </w:rPr>
            </w:pPr>
            <w:r w:rsidRPr="00711A07">
              <w:rPr>
                <w:rFonts w:ascii="Century Gothic" w:hAnsi="Century Gothic" w:cs="Calibri"/>
                <w:b w:val="0"/>
                <w:color w:val="auto"/>
                <w:sz w:val="17"/>
                <w:szCs w:val="17"/>
              </w:rPr>
              <w:t>39</w:t>
            </w:r>
          </w:p>
        </w:tc>
        <w:tc>
          <w:tcPr>
            <w:tcW w:w="1366"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KPU</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4</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2</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3</w:t>
            </w:r>
          </w:p>
        </w:tc>
        <w:tc>
          <w:tcPr>
            <w:tcW w:w="333"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w:t>
            </w:r>
          </w:p>
        </w:tc>
        <w:tc>
          <w:tcPr>
            <w:tcW w:w="267"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1</w:t>
            </w:r>
          </w:p>
        </w:tc>
        <w:tc>
          <w:tcPr>
            <w:tcW w:w="210"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p>
        </w:tc>
        <w:tc>
          <w:tcPr>
            <w:tcW w:w="278" w:type="pct"/>
            <w:tcBorders>
              <w:top w:val="single" w:sz="4" w:space="0" w:color="auto"/>
              <w:left w:val="single" w:sz="4" w:space="0" w:color="auto"/>
              <w:bottom w:val="single" w:sz="4" w:space="0" w:color="auto"/>
              <w:right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p>
        </w:tc>
        <w:tc>
          <w:tcPr>
            <w:tcW w:w="506" w:type="pct"/>
            <w:tcBorders>
              <w:top w:val="single" w:sz="4" w:space="0" w:color="auto"/>
              <w:left w:val="single" w:sz="4" w:space="0" w:color="auto"/>
              <w:bottom w:val="single" w:sz="4" w:space="0" w:color="auto"/>
            </w:tcBorders>
            <w:vAlign w:val="center"/>
          </w:tcPr>
          <w:p w:rsidR="00711FD2" w:rsidRPr="00711A07" w:rsidRDefault="00711FD2" w:rsidP="00711FD2">
            <w:pPr>
              <w:ind w:left="-57" w:right="-57"/>
              <w:contextualSpacing/>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7"/>
                <w:szCs w:val="17"/>
              </w:rPr>
            </w:pPr>
            <w:r w:rsidRPr="00711A07">
              <w:rPr>
                <w:rFonts w:ascii="Century Gothic" w:hAnsi="Century Gothic" w:cs="Calibri"/>
                <w:color w:val="auto"/>
                <w:sz w:val="17"/>
                <w:szCs w:val="17"/>
              </w:rPr>
              <w:t>6</w:t>
            </w:r>
          </w:p>
        </w:tc>
      </w:tr>
      <w:tr w:rsidR="00711FD2" w:rsidRPr="00711A07" w:rsidTr="00F115C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42" w:type="pct"/>
            <w:tcBorders>
              <w:top w:val="single" w:sz="4" w:space="0" w:color="auto"/>
              <w:right w:val="single" w:sz="4" w:space="0" w:color="auto"/>
            </w:tcBorders>
            <w:vAlign w:val="center"/>
          </w:tcPr>
          <w:p w:rsidR="00711FD2" w:rsidRPr="00711A07" w:rsidRDefault="00711FD2" w:rsidP="00711FD2">
            <w:pPr>
              <w:ind w:left="-57" w:right="-57"/>
              <w:contextualSpacing/>
              <w:jc w:val="center"/>
              <w:rPr>
                <w:rFonts w:ascii="Century Gothic" w:hAnsi="Century Gothic" w:cs="Calibri"/>
                <w:b w:val="0"/>
                <w:color w:val="auto"/>
                <w:sz w:val="17"/>
                <w:szCs w:val="17"/>
              </w:rPr>
            </w:pPr>
          </w:p>
        </w:tc>
        <w:tc>
          <w:tcPr>
            <w:tcW w:w="1366" w:type="pct"/>
            <w:tcBorders>
              <w:top w:val="single" w:sz="4" w:space="0" w:color="auto"/>
              <w:left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b/>
                <w:color w:val="auto"/>
                <w:sz w:val="17"/>
                <w:szCs w:val="17"/>
              </w:rPr>
            </w:pPr>
            <w:r w:rsidRPr="00711A07">
              <w:rPr>
                <w:rFonts w:ascii="Century Gothic" w:hAnsi="Century Gothic" w:cs="Calibri"/>
                <w:b/>
                <w:color w:val="auto"/>
                <w:sz w:val="17"/>
                <w:szCs w:val="17"/>
              </w:rPr>
              <w:t>JUMLAH</w:t>
            </w:r>
          </w:p>
        </w:tc>
        <w:tc>
          <w:tcPr>
            <w:tcW w:w="333" w:type="pct"/>
            <w:tcBorders>
              <w:top w:val="single" w:sz="4" w:space="0" w:color="auto"/>
              <w:left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b/>
                <w:color w:val="auto"/>
                <w:sz w:val="17"/>
                <w:szCs w:val="17"/>
              </w:rPr>
            </w:pPr>
            <w:r w:rsidRPr="00711A07">
              <w:rPr>
                <w:rFonts w:ascii="Century Gothic" w:hAnsi="Century Gothic" w:cs="Calibri"/>
                <w:b/>
                <w:color w:val="auto"/>
                <w:sz w:val="17"/>
                <w:szCs w:val="17"/>
              </w:rPr>
              <w:t>2186</w:t>
            </w:r>
          </w:p>
        </w:tc>
        <w:tc>
          <w:tcPr>
            <w:tcW w:w="333" w:type="pct"/>
            <w:tcBorders>
              <w:top w:val="single" w:sz="4" w:space="0" w:color="auto"/>
              <w:left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b/>
                <w:color w:val="auto"/>
                <w:sz w:val="17"/>
                <w:szCs w:val="17"/>
              </w:rPr>
            </w:pPr>
            <w:r w:rsidRPr="00711A07">
              <w:rPr>
                <w:rFonts w:ascii="Century Gothic" w:hAnsi="Century Gothic" w:cs="Calibri"/>
                <w:b/>
                <w:color w:val="auto"/>
                <w:sz w:val="17"/>
                <w:szCs w:val="17"/>
              </w:rPr>
              <w:t>2797</w:t>
            </w:r>
          </w:p>
        </w:tc>
        <w:tc>
          <w:tcPr>
            <w:tcW w:w="267" w:type="pct"/>
            <w:tcBorders>
              <w:top w:val="single" w:sz="4" w:space="0" w:color="auto"/>
              <w:left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b/>
                <w:color w:val="auto"/>
                <w:sz w:val="17"/>
                <w:szCs w:val="17"/>
              </w:rPr>
            </w:pPr>
            <w:r w:rsidRPr="00711A07">
              <w:rPr>
                <w:rFonts w:ascii="Century Gothic" w:hAnsi="Century Gothic" w:cs="Calibri"/>
                <w:b/>
                <w:color w:val="auto"/>
                <w:sz w:val="17"/>
                <w:szCs w:val="17"/>
              </w:rPr>
              <w:t>708</w:t>
            </w:r>
          </w:p>
        </w:tc>
        <w:tc>
          <w:tcPr>
            <w:tcW w:w="267" w:type="pct"/>
            <w:tcBorders>
              <w:top w:val="single" w:sz="4" w:space="0" w:color="auto"/>
              <w:left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b/>
                <w:color w:val="auto"/>
                <w:sz w:val="17"/>
                <w:szCs w:val="17"/>
              </w:rPr>
            </w:pPr>
            <w:r w:rsidRPr="00711A07">
              <w:rPr>
                <w:rFonts w:ascii="Century Gothic" w:hAnsi="Century Gothic" w:cs="Calibri"/>
                <w:b/>
                <w:color w:val="auto"/>
                <w:sz w:val="17"/>
                <w:szCs w:val="17"/>
              </w:rPr>
              <w:t>655</w:t>
            </w:r>
          </w:p>
        </w:tc>
        <w:tc>
          <w:tcPr>
            <w:tcW w:w="333" w:type="pct"/>
            <w:tcBorders>
              <w:top w:val="single" w:sz="4" w:space="0" w:color="auto"/>
              <w:left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b/>
                <w:color w:val="auto"/>
                <w:sz w:val="17"/>
                <w:szCs w:val="17"/>
              </w:rPr>
            </w:pPr>
            <w:r w:rsidRPr="00711A07">
              <w:rPr>
                <w:rFonts w:ascii="Century Gothic" w:hAnsi="Century Gothic" w:cs="Calibri"/>
                <w:b/>
                <w:color w:val="auto"/>
                <w:sz w:val="17"/>
                <w:szCs w:val="17"/>
              </w:rPr>
              <w:t>1086</w:t>
            </w:r>
          </w:p>
        </w:tc>
        <w:tc>
          <w:tcPr>
            <w:tcW w:w="333" w:type="pct"/>
            <w:tcBorders>
              <w:top w:val="single" w:sz="4" w:space="0" w:color="auto"/>
              <w:left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b/>
                <w:color w:val="auto"/>
                <w:sz w:val="17"/>
                <w:szCs w:val="17"/>
              </w:rPr>
            </w:pPr>
            <w:r w:rsidRPr="00711A07">
              <w:rPr>
                <w:rFonts w:ascii="Century Gothic" w:hAnsi="Century Gothic" w:cs="Calibri"/>
                <w:b/>
                <w:color w:val="auto"/>
                <w:sz w:val="17"/>
                <w:szCs w:val="17"/>
              </w:rPr>
              <w:t>1421</w:t>
            </w:r>
          </w:p>
        </w:tc>
        <w:tc>
          <w:tcPr>
            <w:tcW w:w="267" w:type="pct"/>
            <w:tcBorders>
              <w:top w:val="single" w:sz="4" w:space="0" w:color="auto"/>
              <w:left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b/>
                <w:color w:val="auto"/>
                <w:sz w:val="17"/>
                <w:szCs w:val="17"/>
              </w:rPr>
            </w:pPr>
            <w:r w:rsidRPr="00711A07">
              <w:rPr>
                <w:rFonts w:ascii="Century Gothic" w:hAnsi="Century Gothic" w:cs="Calibri"/>
                <w:b/>
                <w:color w:val="auto"/>
                <w:sz w:val="17"/>
                <w:szCs w:val="17"/>
              </w:rPr>
              <w:t>384</w:t>
            </w:r>
          </w:p>
        </w:tc>
        <w:tc>
          <w:tcPr>
            <w:tcW w:w="267" w:type="pct"/>
            <w:tcBorders>
              <w:top w:val="single" w:sz="4" w:space="0" w:color="auto"/>
              <w:left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b/>
                <w:color w:val="auto"/>
                <w:sz w:val="17"/>
                <w:szCs w:val="17"/>
              </w:rPr>
            </w:pPr>
            <w:r w:rsidRPr="00711A07">
              <w:rPr>
                <w:rFonts w:ascii="Century Gothic" w:hAnsi="Century Gothic" w:cs="Calibri"/>
                <w:b/>
                <w:color w:val="auto"/>
                <w:sz w:val="17"/>
                <w:szCs w:val="17"/>
              </w:rPr>
              <w:t>720</w:t>
            </w:r>
          </w:p>
        </w:tc>
        <w:tc>
          <w:tcPr>
            <w:tcW w:w="210" w:type="pct"/>
            <w:tcBorders>
              <w:top w:val="single" w:sz="4" w:space="0" w:color="auto"/>
              <w:left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b/>
                <w:color w:val="auto"/>
                <w:sz w:val="17"/>
                <w:szCs w:val="17"/>
              </w:rPr>
            </w:pPr>
            <w:r w:rsidRPr="00711A07">
              <w:rPr>
                <w:rFonts w:ascii="Century Gothic" w:hAnsi="Century Gothic" w:cs="Calibri"/>
                <w:b/>
                <w:color w:val="auto"/>
                <w:sz w:val="17"/>
                <w:szCs w:val="17"/>
              </w:rPr>
              <w:t>8</w:t>
            </w:r>
          </w:p>
        </w:tc>
        <w:tc>
          <w:tcPr>
            <w:tcW w:w="278" w:type="pct"/>
            <w:tcBorders>
              <w:top w:val="single" w:sz="4" w:space="0" w:color="auto"/>
              <w:left w:val="single" w:sz="4" w:space="0" w:color="auto"/>
              <w:righ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b/>
                <w:color w:val="auto"/>
                <w:sz w:val="17"/>
                <w:szCs w:val="17"/>
              </w:rPr>
            </w:pPr>
            <w:r w:rsidRPr="00711A07">
              <w:rPr>
                <w:rFonts w:ascii="Century Gothic" w:hAnsi="Century Gothic" w:cs="Calibri"/>
                <w:b/>
                <w:color w:val="auto"/>
                <w:sz w:val="17"/>
                <w:szCs w:val="17"/>
              </w:rPr>
              <w:t>1</w:t>
            </w:r>
          </w:p>
        </w:tc>
        <w:tc>
          <w:tcPr>
            <w:tcW w:w="506" w:type="pct"/>
            <w:tcBorders>
              <w:top w:val="single" w:sz="4" w:space="0" w:color="auto"/>
              <w:left w:val="single" w:sz="4" w:space="0" w:color="auto"/>
            </w:tcBorders>
            <w:vAlign w:val="center"/>
          </w:tcPr>
          <w:p w:rsidR="00711FD2" w:rsidRPr="00711A07" w:rsidRDefault="00711FD2" w:rsidP="00711FD2">
            <w:pPr>
              <w:ind w:left="-57" w:right="-57"/>
              <w:contextual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b/>
                <w:color w:val="auto"/>
                <w:sz w:val="17"/>
                <w:szCs w:val="17"/>
              </w:rPr>
            </w:pPr>
            <w:r w:rsidRPr="00711A07">
              <w:rPr>
                <w:rFonts w:ascii="Century Gothic" w:hAnsi="Century Gothic" w:cs="Calibri"/>
                <w:b/>
                <w:color w:val="auto"/>
                <w:sz w:val="17"/>
                <w:szCs w:val="17"/>
              </w:rPr>
              <w:t>4983</w:t>
            </w:r>
          </w:p>
        </w:tc>
      </w:tr>
    </w:tbl>
    <w:p w:rsidR="00711FD2" w:rsidRPr="00711FD2" w:rsidRDefault="00711FD2" w:rsidP="00C04EE3">
      <w:pPr>
        <w:spacing w:after="0"/>
        <w:rPr>
          <w:rFonts w:ascii="Century Gothic" w:hAnsi="Century Gothic" w:cs="Calibri"/>
          <w:i/>
          <w:sz w:val="16"/>
          <w:szCs w:val="16"/>
        </w:rPr>
      </w:pPr>
      <w:r w:rsidRPr="00711FD2">
        <w:rPr>
          <w:rFonts w:ascii="Century Gothic" w:hAnsi="Century Gothic" w:cs="Calibri"/>
          <w:i/>
          <w:sz w:val="16"/>
          <w:szCs w:val="16"/>
        </w:rPr>
        <w:t>Sumber : BKDD Kota Baubau, 2015</w:t>
      </w:r>
    </w:p>
    <w:p w:rsidR="00711FD2" w:rsidRPr="00C04EE3" w:rsidRDefault="00711FD2" w:rsidP="00C04EE3">
      <w:pPr>
        <w:spacing w:after="0"/>
        <w:jc w:val="both"/>
        <w:rPr>
          <w:rFonts w:ascii="Century Gothic" w:eastAsia="MS UI Gothic" w:hAnsi="Century Gothic" w:cs="Levenim MT"/>
          <w:sz w:val="20"/>
          <w:szCs w:val="20"/>
        </w:rPr>
      </w:pPr>
      <w:r w:rsidRPr="00CB5393">
        <w:rPr>
          <w:rFonts w:cs="Calibri"/>
          <w:sz w:val="24"/>
          <w:szCs w:val="24"/>
        </w:rPr>
        <w:tab/>
      </w:r>
    </w:p>
    <w:p w:rsidR="006D0116" w:rsidRPr="00480910" w:rsidRDefault="00A866B4" w:rsidP="002F5B99">
      <w:pPr>
        <w:pStyle w:val="Heading5"/>
        <w:numPr>
          <w:ilvl w:val="0"/>
          <w:numId w:val="85"/>
        </w:numPr>
        <w:spacing w:line="360" w:lineRule="auto"/>
        <w:ind w:left="426"/>
        <w:rPr>
          <w:rFonts w:ascii="Arial Black" w:hAnsi="Arial Black"/>
          <w:sz w:val="22"/>
          <w:szCs w:val="22"/>
        </w:rPr>
      </w:pPr>
      <w:r w:rsidRPr="00480910">
        <w:rPr>
          <w:rFonts w:ascii="Arial Black" w:hAnsi="Arial Black"/>
          <w:sz w:val="22"/>
          <w:szCs w:val="22"/>
        </w:rPr>
        <w:t>Urusan Ketahanan Pangan</w:t>
      </w:r>
    </w:p>
    <w:p w:rsidR="0083250E" w:rsidRDefault="006D0116" w:rsidP="008F5011">
      <w:pPr>
        <w:spacing w:after="0" w:line="360" w:lineRule="auto"/>
        <w:ind w:firstLine="426"/>
        <w:jc w:val="both"/>
        <w:rPr>
          <w:rFonts w:ascii="Century Gothic" w:eastAsia="MS UI Gothic" w:hAnsi="Century Gothic" w:cs="Levenim MT"/>
          <w:sz w:val="20"/>
          <w:szCs w:val="20"/>
        </w:rPr>
      </w:pPr>
      <w:r w:rsidRPr="00C84A27">
        <w:rPr>
          <w:rFonts w:ascii="Century Gothic" w:eastAsia="MS UI Gothic" w:hAnsi="Century Gothic" w:cs="Levenim MT"/>
          <w:sz w:val="20"/>
          <w:szCs w:val="20"/>
        </w:rPr>
        <w:t>Arah kebijakan p</w:t>
      </w:r>
      <w:r w:rsidRPr="00C84A27">
        <w:rPr>
          <w:rFonts w:ascii="Century Gothic" w:eastAsia="MS UI Gothic" w:hAnsi="Century Gothic" w:cs="Levenim MT"/>
          <w:sz w:val="20"/>
          <w:szCs w:val="20"/>
          <w:lang w:val="fi-FI"/>
        </w:rPr>
        <w:t>embangunan</w:t>
      </w:r>
      <w:r w:rsidR="00604F0E">
        <w:rPr>
          <w:rFonts w:ascii="Century Gothic" w:eastAsia="MS UI Gothic" w:hAnsi="Century Gothic" w:cs="Levenim MT"/>
          <w:sz w:val="20"/>
          <w:szCs w:val="20"/>
          <w:lang w:val="fi-FI"/>
        </w:rPr>
        <w:t xml:space="preserve"> </w:t>
      </w:r>
      <w:r w:rsidRPr="00C84A27">
        <w:rPr>
          <w:rFonts w:ascii="Century Gothic" w:eastAsia="MS UI Gothic" w:hAnsi="Century Gothic" w:cs="Levenim MT"/>
          <w:sz w:val="20"/>
          <w:szCs w:val="20"/>
        </w:rPr>
        <w:t xml:space="preserve">pada </w:t>
      </w:r>
      <w:r w:rsidR="00A866B4" w:rsidRPr="00C84A27">
        <w:rPr>
          <w:rFonts w:ascii="Century Gothic" w:eastAsia="MS UI Gothic" w:hAnsi="Century Gothic" w:cs="Levenim MT"/>
          <w:sz w:val="20"/>
          <w:szCs w:val="20"/>
        </w:rPr>
        <w:t xml:space="preserve">URUSAN </w:t>
      </w:r>
      <w:r w:rsidRPr="00C84A27">
        <w:rPr>
          <w:rFonts w:ascii="Century Gothic" w:eastAsia="MS UI Gothic" w:hAnsi="Century Gothic" w:cs="Levenim MT"/>
          <w:sz w:val="20"/>
          <w:szCs w:val="20"/>
        </w:rPr>
        <w:t xml:space="preserve">Ketahanan Pangan di Kota Baubau diarahkan untuk meningkatkan ketahanan pangan dan pengawasan kualitas bahan makanan. </w:t>
      </w:r>
      <w:r w:rsidR="0083250E">
        <w:rPr>
          <w:rFonts w:ascii="Century Gothic" w:eastAsia="MS UI Gothic" w:hAnsi="Century Gothic" w:cs="Levenim MT"/>
          <w:sz w:val="20"/>
          <w:szCs w:val="20"/>
        </w:rPr>
        <w:t xml:space="preserve">Luas Penggunaan lahan </w:t>
      </w:r>
      <w:r w:rsidR="005D189E">
        <w:rPr>
          <w:rFonts w:ascii="Century Gothic" w:eastAsia="MS UI Gothic" w:hAnsi="Century Gothic" w:cs="Levenim MT"/>
          <w:sz w:val="20"/>
          <w:szCs w:val="20"/>
        </w:rPr>
        <w:t xml:space="preserve">untuk padi menurut kecamatan </w:t>
      </w:r>
      <w:r w:rsidR="0083250E">
        <w:rPr>
          <w:rFonts w:ascii="Century Gothic" w:eastAsia="MS UI Gothic" w:hAnsi="Century Gothic" w:cs="Levenim MT"/>
          <w:sz w:val="20"/>
          <w:szCs w:val="20"/>
        </w:rPr>
        <w:t>di Kota Baubau tahun 2014 di bagi berdasar</w:t>
      </w:r>
      <w:r w:rsidR="00AD461E">
        <w:rPr>
          <w:rFonts w:ascii="Century Gothic" w:eastAsia="MS UI Gothic" w:hAnsi="Century Gothic" w:cs="Levenim MT"/>
          <w:sz w:val="20"/>
          <w:szCs w:val="20"/>
        </w:rPr>
        <w:t>kan penggunaanya yang terlihat dalam tabel berikut:</w:t>
      </w:r>
    </w:p>
    <w:p w:rsidR="00AD461E" w:rsidRDefault="00347FA6" w:rsidP="005D189E">
      <w:pPr>
        <w:spacing w:after="0" w:line="240" w:lineRule="auto"/>
        <w:jc w:val="center"/>
        <w:rPr>
          <w:rFonts w:ascii="Century Gothic" w:eastAsia="MS UI Gothic" w:hAnsi="Century Gothic" w:cs="Levenim MT"/>
          <w:b/>
          <w:sz w:val="20"/>
          <w:szCs w:val="20"/>
        </w:rPr>
      </w:pPr>
      <w:r>
        <w:rPr>
          <w:rFonts w:ascii="Century Gothic" w:eastAsia="MS UI Gothic" w:hAnsi="Century Gothic" w:cs="Levenim MT"/>
          <w:b/>
          <w:sz w:val="20"/>
          <w:szCs w:val="20"/>
        </w:rPr>
        <w:t>Tabel 2.56</w:t>
      </w:r>
    </w:p>
    <w:p w:rsidR="005D189E" w:rsidRDefault="005D189E" w:rsidP="005D189E">
      <w:pPr>
        <w:spacing w:after="0" w:line="240" w:lineRule="auto"/>
        <w:jc w:val="center"/>
        <w:rPr>
          <w:rFonts w:ascii="Century Gothic" w:eastAsia="MS UI Gothic" w:hAnsi="Century Gothic" w:cs="Levenim MT"/>
          <w:b/>
          <w:sz w:val="20"/>
          <w:szCs w:val="20"/>
        </w:rPr>
      </w:pPr>
      <w:r>
        <w:rPr>
          <w:rFonts w:ascii="Century Gothic" w:eastAsia="MS UI Gothic" w:hAnsi="Century Gothic" w:cs="Levenim MT"/>
          <w:b/>
          <w:sz w:val="20"/>
          <w:szCs w:val="20"/>
        </w:rPr>
        <w:t xml:space="preserve">Luas Panen, Produksi, dan Produktivitas Padi (Padi Sawah dan Padi Ladang) </w:t>
      </w:r>
    </w:p>
    <w:tbl>
      <w:tblPr>
        <w:tblW w:w="5000" w:type="pct"/>
        <w:tblLook w:val="04A0" w:firstRow="1" w:lastRow="0" w:firstColumn="1" w:lastColumn="0" w:noHBand="0" w:noVBand="1"/>
      </w:tblPr>
      <w:tblGrid>
        <w:gridCol w:w="1605"/>
        <w:gridCol w:w="1133"/>
        <w:gridCol w:w="933"/>
        <w:gridCol w:w="1444"/>
        <w:gridCol w:w="1093"/>
        <w:gridCol w:w="863"/>
        <w:gridCol w:w="1366"/>
      </w:tblGrid>
      <w:tr w:rsidR="005D189E" w:rsidRPr="005D189E" w:rsidTr="00F115CC">
        <w:trPr>
          <w:trHeight w:val="227"/>
        </w:trPr>
        <w:tc>
          <w:tcPr>
            <w:tcW w:w="959" w:type="pct"/>
            <w:vMerge w:val="restart"/>
            <w:tcBorders>
              <w:top w:val="single" w:sz="8" w:space="0" w:color="auto"/>
              <w:left w:val="single" w:sz="8" w:space="0" w:color="auto"/>
              <w:bottom w:val="single" w:sz="8" w:space="0" w:color="95B3D7"/>
              <w:right w:val="single" w:sz="8" w:space="0" w:color="auto"/>
            </w:tcBorders>
            <w:shd w:val="clear" w:color="000000" w:fill="4F81BD"/>
            <w:noWrap/>
            <w:vAlign w:val="center"/>
            <w:hideMark/>
          </w:tcPr>
          <w:p w:rsidR="005D189E" w:rsidRPr="005D189E" w:rsidRDefault="005D189E" w:rsidP="005D189E">
            <w:pPr>
              <w:spacing w:after="0" w:line="240" w:lineRule="auto"/>
              <w:jc w:val="center"/>
              <w:rPr>
                <w:rFonts w:ascii="Century Gothic" w:eastAsia="Times New Roman" w:hAnsi="Century Gothic" w:cs="Calibri"/>
                <w:color w:val="000000"/>
                <w:sz w:val="16"/>
                <w:szCs w:val="16"/>
              </w:rPr>
            </w:pPr>
            <w:r w:rsidRPr="005D189E">
              <w:rPr>
                <w:rFonts w:ascii="Century Gothic" w:eastAsia="Times New Roman" w:hAnsi="Century Gothic" w:cs="Calibri"/>
                <w:color w:val="000000"/>
                <w:sz w:val="16"/>
                <w:szCs w:val="16"/>
              </w:rPr>
              <w:t>Kecamatan</w:t>
            </w:r>
          </w:p>
        </w:tc>
        <w:tc>
          <w:tcPr>
            <w:tcW w:w="2103" w:type="pct"/>
            <w:gridSpan w:val="3"/>
            <w:tcBorders>
              <w:top w:val="single" w:sz="8" w:space="0" w:color="auto"/>
              <w:left w:val="nil"/>
              <w:bottom w:val="single" w:sz="8" w:space="0" w:color="4F81BD"/>
              <w:right w:val="single" w:sz="8" w:space="0" w:color="000000"/>
            </w:tcBorders>
            <w:shd w:val="clear" w:color="000000" w:fill="4F81BD"/>
            <w:noWrap/>
            <w:vAlign w:val="center"/>
            <w:hideMark/>
          </w:tcPr>
          <w:p w:rsidR="005D189E" w:rsidRPr="005D189E" w:rsidRDefault="005D189E" w:rsidP="005D189E">
            <w:pPr>
              <w:spacing w:after="0" w:line="240" w:lineRule="auto"/>
              <w:jc w:val="center"/>
              <w:rPr>
                <w:rFonts w:ascii="Century Gothic" w:eastAsia="Times New Roman" w:hAnsi="Century Gothic" w:cs="Calibri"/>
                <w:b/>
                <w:bCs/>
                <w:color w:val="000000"/>
                <w:sz w:val="16"/>
                <w:szCs w:val="16"/>
              </w:rPr>
            </w:pPr>
            <w:r w:rsidRPr="005D189E">
              <w:rPr>
                <w:rFonts w:ascii="Century Gothic" w:eastAsia="Times New Roman" w:hAnsi="Century Gothic" w:cs="Calibri"/>
                <w:b/>
                <w:bCs/>
                <w:color w:val="000000"/>
                <w:sz w:val="16"/>
                <w:szCs w:val="16"/>
              </w:rPr>
              <w:t>Padi Sawah</w:t>
            </w:r>
          </w:p>
        </w:tc>
        <w:tc>
          <w:tcPr>
            <w:tcW w:w="1938" w:type="pct"/>
            <w:gridSpan w:val="3"/>
            <w:tcBorders>
              <w:top w:val="single" w:sz="8" w:space="0" w:color="auto"/>
              <w:left w:val="nil"/>
              <w:bottom w:val="single" w:sz="8" w:space="0" w:color="4F81BD"/>
              <w:right w:val="single" w:sz="8" w:space="0" w:color="000000"/>
            </w:tcBorders>
            <w:shd w:val="clear" w:color="000000" w:fill="4F81BD"/>
            <w:noWrap/>
            <w:vAlign w:val="center"/>
            <w:hideMark/>
          </w:tcPr>
          <w:p w:rsidR="005D189E" w:rsidRPr="005D189E" w:rsidRDefault="005D189E" w:rsidP="005D189E">
            <w:pPr>
              <w:spacing w:after="0" w:line="240" w:lineRule="auto"/>
              <w:jc w:val="center"/>
              <w:rPr>
                <w:rFonts w:ascii="Century Gothic" w:eastAsia="Times New Roman" w:hAnsi="Century Gothic" w:cs="Calibri"/>
                <w:b/>
                <w:bCs/>
                <w:color w:val="000000"/>
                <w:sz w:val="16"/>
                <w:szCs w:val="16"/>
              </w:rPr>
            </w:pPr>
            <w:r w:rsidRPr="005D189E">
              <w:rPr>
                <w:rFonts w:ascii="Century Gothic" w:eastAsia="Times New Roman" w:hAnsi="Century Gothic" w:cs="Calibri"/>
                <w:b/>
                <w:bCs/>
                <w:color w:val="000000"/>
                <w:sz w:val="16"/>
                <w:szCs w:val="16"/>
              </w:rPr>
              <w:t>Padi Ladang</w:t>
            </w:r>
          </w:p>
        </w:tc>
      </w:tr>
      <w:tr w:rsidR="005D189E" w:rsidRPr="005D189E" w:rsidTr="00F115CC">
        <w:trPr>
          <w:trHeight w:val="227"/>
        </w:trPr>
        <w:tc>
          <w:tcPr>
            <w:tcW w:w="959" w:type="pct"/>
            <w:vMerge/>
            <w:tcBorders>
              <w:top w:val="single" w:sz="8" w:space="0" w:color="auto"/>
              <w:left w:val="single" w:sz="8" w:space="0" w:color="auto"/>
              <w:bottom w:val="single" w:sz="8" w:space="0" w:color="95B3D7"/>
              <w:right w:val="single" w:sz="8" w:space="0" w:color="auto"/>
            </w:tcBorders>
            <w:vAlign w:val="center"/>
            <w:hideMark/>
          </w:tcPr>
          <w:p w:rsidR="005D189E" w:rsidRPr="005D189E" w:rsidRDefault="005D189E" w:rsidP="005D189E">
            <w:pPr>
              <w:spacing w:after="0" w:line="240" w:lineRule="auto"/>
              <w:rPr>
                <w:rFonts w:ascii="Century Gothic" w:eastAsia="Times New Roman" w:hAnsi="Century Gothic" w:cs="Calibri"/>
                <w:color w:val="000000"/>
                <w:sz w:val="16"/>
                <w:szCs w:val="16"/>
              </w:rPr>
            </w:pPr>
          </w:p>
        </w:tc>
        <w:tc>
          <w:tcPr>
            <w:tcW w:w="679" w:type="pct"/>
            <w:tcBorders>
              <w:top w:val="nil"/>
              <w:left w:val="nil"/>
              <w:bottom w:val="single" w:sz="8" w:space="0" w:color="auto"/>
              <w:right w:val="single" w:sz="8" w:space="0" w:color="95B3D7"/>
            </w:tcBorders>
            <w:shd w:val="clear" w:color="000000" w:fill="DBE5F1"/>
            <w:noWrap/>
            <w:vAlign w:val="center"/>
            <w:hideMark/>
          </w:tcPr>
          <w:p w:rsidR="005D189E" w:rsidRPr="005D189E" w:rsidRDefault="005D189E" w:rsidP="005D189E">
            <w:pPr>
              <w:spacing w:after="0" w:line="240" w:lineRule="auto"/>
              <w:jc w:val="center"/>
              <w:rPr>
                <w:rFonts w:ascii="Century Gothic" w:eastAsia="Times New Roman" w:hAnsi="Century Gothic" w:cs="Calibri"/>
                <w:b/>
                <w:bCs/>
                <w:color w:val="000000"/>
                <w:sz w:val="16"/>
                <w:szCs w:val="16"/>
              </w:rPr>
            </w:pPr>
            <w:r w:rsidRPr="005D189E">
              <w:rPr>
                <w:rFonts w:ascii="Century Gothic" w:eastAsia="Times New Roman" w:hAnsi="Century Gothic" w:cs="Calibri"/>
                <w:b/>
                <w:bCs/>
                <w:color w:val="000000"/>
                <w:sz w:val="16"/>
                <w:szCs w:val="16"/>
              </w:rPr>
              <w:t>Luas Panen</w:t>
            </w:r>
          </w:p>
        </w:tc>
        <w:tc>
          <w:tcPr>
            <w:tcW w:w="560" w:type="pct"/>
            <w:tcBorders>
              <w:top w:val="nil"/>
              <w:left w:val="nil"/>
              <w:bottom w:val="single" w:sz="8" w:space="0" w:color="auto"/>
              <w:right w:val="single" w:sz="8" w:space="0" w:color="95B3D7"/>
            </w:tcBorders>
            <w:shd w:val="clear" w:color="000000" w:fill="DBE5F1"/>
            <w:noWrap/>
            <w:vAlign w:val="center"/>
            <w:hideMark/>
          </w:tcPr>
          <w:p w:rsidR="005D189E" w:rsidRPr="005D189E" w:rsidRDefault="005D189E" w:rsidP="005D189E">
            <w:pPr>
              <w:spacing w:after="0" w:line="240" w:lineRule="auto"/>
              <w:jc w:val="center"/>
              <w:rPr>
                <w:rFonts w:ascii="Century Gothic" w:eastAsia="Times New Roman" w:hAnsi="Century Gothic" w:cs="Calibri"/>
                <w:b/>
                <w:bCs/>
                <w:color w:val="000000"/>
                <w:sz w:val="16"/>
                <w:szCs w:val="16"/>
              </w:rPr>
            </w:pPr>
            <w:r w:rsidRPr="005D189E">
              <w:rPr>
                <w:rFonts w:ascii="Century Gothic" w:eastAsia="Times New Roman" w:hAnsi="Century Gothic" w:cs="Calibri"/>
                <w:b/>
                <w:bCs/>
                <w:color w:val="000000"/>
                <w:sz w:val="16"/>
                <w:szCs w:val="16"/>
              </w:rPr>
              <w:t>Produksi</w:t>
            </w:r>
          </w:p>
        </w:tc>
        <w:tc>
          <w:tcPr>
            <w:tcW w:w="864" w:type="pct"/>
            <w:tcBorders>
              <w:top w:val="nil"/>
              <w:left w:val="nil"/>
              <w:bottom w:val="single" w:sz="8" w:space="0" w:color="auto"/>
              <w:right w:val="single" w:sz="8" w:space="0" w:color="auto"/>
            </w:tcBorders>
            <w:shd w:val="clear" w:color="000000" w:fill="DBE5F1"/>
            <w:vAlign w:val="center"/>
            <w:hideMark/>
          </w:tcPr>
          <w:p w:rsidR="005D189E" w:rsidRPr="005D189E" w:rsidRDefault="005D189E" w:rsidP="005D189E">
            <w:pPr>
              <w:spacing w:after="0" w:line="240" w:lineRule="auto"/>
              <w:jc w:val="center"/>
              <w:rPr>
                <w:rFonts w:ascii="Century Gothic" w:eastAsia="Times New Roman" w:hAnsi="Century Gothic" w:cs="Calibri"/>
                <w:b/>
                <w:bCs/>
                <w:color w:val="000000"/>
                <w:sz w:val="16"/>
                <w:szCs w:val="16"/>
              </w:rPr>
            </w:pPr>
            <w:r w:rsidRPr="005D189E">
              <w:rPr>
                <w:rFonts w:ascii="Century Gothic" w:eastAsia="Times New Roman" w:hAnsi="Century Gothic" w:cs="Calibri"/>
                <w:b/>
                <w:bCs/>
                <w:color w:val="000000"/>
                <w:sz w:val="16"/>
                <w:szCs w:val="16"/>
              </w:rPr>
              <w:t>Produktivitas</w:t>
            </w:r>
          </w:p>
        </w:tc>
        <w:tc>
          <w:tcPr>
            <w:tcW w:w="642" w:type="pct"/>
            <w:tcBorders>
              <w:top w:val="nil"/>
              <w:left w:val="nil"/>
              <w:bottom w:val="single" w:sz="8" w:space="0" w:color="auto"/>
              <w:right w:val="single" w:sz="8" w:space="0" w:color="95B3D7"/>
            </w:tcBorders>
            <w:shd w:val="clear" w:color="000000" w:fill="DBE5F1"/>
            <w:noWrap/>
            <w:vAlign w:val="center"/>
            <w:hideMark/>
          </w:tcPr>
          <w:p w:rsidR="005D189E" w:rsidRPr="005D189E" w:rsidRDefault="005D189E" w:rsidP="005D189E">
            <w:pPr>
              <w:spacing w:after="0" w:line="240" w:lineRule="auto"/>
              <w:jc w:val="center"/>
              <w:rPr>
                <w:rFonts w:ascii="Century Gothic" w:eastAsia="Times New Roman" w:hAnsi="Century Gothic" w:cs="Calibri"/>
                <w:b/>
                <w:bCs/>
                <w:color w:val="000000"/>
                <w:sz w:val="16"/>
                <w:szCs w:val="16"/>
              </w:rPr>
            </w:pPr>
            <w:r w:rsidRPr="005D189E">
              <w:rPr>
                <w:rFonts w:ascii="Century Gothic" w:eastAsia="Times New Roman" w:hAnsi="Century Gothic" w:cs="Calibri"/>
                <w:b/>
                <w:bCs/>
                <w:color w:val="000000"/>
                <w:sz w:val="16"/>
                <w:szCs w:val="16"/>
              </w:rPr>
              <w:t>Luas Panen</w:t>
            </w:r>
          </w:p>
        </w:tc>
        <w:tc>
          <w:tcPr>
            <w:tcW w:w="479" w:type="pct"/>
            <w:tcBorders>
              <w:top w:val="nil"/>
              <w:left w:val="nil"/>
              <w:bottom w:val="single" w:sz="8" w:space="0" w:color="auto"/>
              <w:right w:val="single" w:sz="8" w:space="0" w:color="95B3D7"/>
            </w:tcBorders>
            <w:shd w:val="clear" w:color="000000" w:fill="DBE5F1"/>
            <w:noWrap/>
            <w:vAlign w:val="center"/>
            <w:hideMark/>
          </w:tcPr>
          <w:p w:rsidR="005D189E" w:rsidRPr="005D189E" w:rsidRDefault="005D189E" w:rsidP="005D189E">
            <w:pPr>
              <w:spacing w:after="0" w:line="240" w:lineRule="auto"/>
              <w:jc w:val="center"/>
              <w:rPr>
                <w:rFonts w:ascii="Century Gothic" w:eastAsia="Times New Roman" w:hAnsi="Century Gothic" w:cs="Calibri"/>
                <w:b/>
                <w:bCs/>
                <w:color w:val="000000"/>
                <w:sz w:val="16"/>
                <w:szCs w:val="16"/>
              </w:rPr>
            </w:pPr>
            <w:r w:rsidRPr="005D189E">
              <w:rPr>
                <w:rFonts w:ascii="Century Gothic" w:eastAsia="Times New Roman" w:hAnsi="Century Gothic" w:cs="Calibri"/>
                <w:b/>
                <w:bCs/>
                <w:color w:val="000000"/>
                <w:sz w:val="16"/>
                <w:szCs w:val="16"/>
              </w:rPr>
              <w:t>Produksi</w:t>
            </w:r>
          </w:p>
        </w:tc>
        <w:tc>
          <w:tcPr>
            <w:tcW w:w="816" w:type="pct"/>
            <w:tcBorders>
              <w:top w:val="nil"/>
              <w:left w:val="nil"/>
              <w:bottom w:val="single" w:sz="8" w:space="0" w:color="auto"/>
              <w:right w:val="single" w:sz="8" w:space="0" w:color="auto"/>
            </w:tcBorders>
            <w:shd w:val="clear" w:color="000000" w:fill="DBE5F1"/>
            <w:vAlign w:val="center"/>
            <w:hideMark/>
          </w:tcPr>
          <w:p w:rsidR="005D189E" w:rsidRPr="005D189E" w:rsidRDefault="005D189E" w:rsidP="005D189E">
            <w:pPr>
              <w:spacing w:after="0" w:line="240" w:lineRule="auto"/>
              <w:jc w:val="center"/>
              <w:rPr>
                <w:rFonts w:ascii="Century Gothic" w:eastAsia="Times New Roman" w:hAnsi="Century Gothic" w:cs="Calibri"/>
                <w:b/>
                <w:bCs/>
                <w:color w:val="000000"/>
                <w:sz w:val="16"/>
                <w:szCs w:val="16"/>
              </w:rPr>
            </w:pPr>
            <w:r w:rsidRPr="005D189E">
              <w:rPr>
                <w:rFonts w:ascii="Century Gothic" w:eastAsia="Times New Roman" w:hAnsi="Century Gothic" w:cs="Calibri"/>
                <w:b/>
                <w:bCs/>
                <w:color w:val="000000"/>
                <w:sz w:val="16"/>
                <w:szCs w:val="16"/>
              </w:rPr>
              <w:t>Produktivitas</w:t>
            </w:r>
          </w:p>
        </w:tc>
      </w:tr>
      <w:tr w:rsidR="005D189E" w:rsidRPr="005D189E" w:rsidTr="00F115CC">
        <w:trPr>
          <w:trHeight w:val="227"/>
        </w:trPr>
        <w:tc>
          <w:tcPr>
            <w:tcW w:w="959" w:type="pct"/>
            <w:tcBorders>
              <w:top w:val="nil"/>
              <w:left w:val="single" w:sz="8" w:space="0" w:color="auto"/>
              <w:bottom w:val="single" w:sz="8" w:space="0" w:color="95B3D7"/>
              <w:right w:val="single" w:sz="8" w:space="0" w:color="auto"/>
            </w:tcBorders>
            <w:shd w:val="clear" w:color="auto" w:fill="auto"/>
            <w:vAlign w:val="center"/>
            <w:hideMark/>
          </w:tcPr>
          <w:p w:rsidR="005D189E" w:rsidRPr="005D189E" w:rsidRDefault="005D189E" w:rsidP="005D189E">
            <w:pPr>
              <w:spacing w:after="0" w:line="240" w:lineRule="auto"/>
              <w:jc w:val="center"/>
              <w:rPr>
                <w:rFonts w:ascii="Century Gothic" w:eastAsia="Times New Roman" w:hAnsi="Century Gothic" w:cs="Calibri"/>
                <w:color w:val="000000"/>
                <w:sz w:val="16"/>
                <w:szCs w:val="16"/>
              </w:rPr>
            </w:pPr>
            <w:r w:rsidRPr="005D189E">
              <w:rPr>
                <w:rFonts w:ascii="Century Gothic" w:eastAsia="Times New Roman" w:hAnsi="Century Gothic" w:cs="Calibri"/>
                <w:color w:val="000000"/>
                <w:sz w:val="16"/>
                <w:szCs w:val="16"/>
              </w:rPr>
              <w:t>Betoambari</w:t>
            </w:r>
          </w:p>
        </w:tc>
        <w:tc>
          <w:tcPr>
            <w:tcW w:w="679" w:type="pct"/>
            <w:tcBorders>
              <w:top w:val="nil"/>
              <w:left w:val="nil"/>
              <w:bottom w:val="single" w:sz="8" w:space="0" w:color="95B3D7"/>
              <w:right w:val="single" w:sz="8" w:space="0" w:color="95B3D7"/>
            </w:tcBorders>
            <w:shd w:val="clear" w:color="auto" w:fill="auto"/>
            <w:noWrap/>
            <w:vAlign w:val="center"/>
            <w:hideMark/>
          </w:tcPr>
          <w:p w:rsidR="005D189E" w:rsidRPr="005D189E" w:rsidRDefault="005D189E" w:rsidP="005D189E">
            <w:pPr>
              <w:spacing w:after="0" w:line="240" w:lineRule="auto"/>
              <w:jc w:val="center"/>
              <w:rPr>
                <w:rFonts w:ascii="Century Gothic" w:eastAsia="Times New Roman" w:hAnsi="Century Gothic" w:cs="Calibri"/>
                <w:color w:val="000000"/>
                <w:sz w:val="16"/>
                <w:szCs w:val="16"/>
              </w:rPr>
            </w:pPr>
            <w:r>
              <w:rPr>
                <w:rFonts w:ascii="Century Gothic" w:eastAsia="Times New Roman" w:hAnsi="Century Gothic" w:cs="Calibri"/>
                <w:color w:val="000000"/>
                <w:sz w:val="16"/>
                <w:szCs w:val="16"/>
              </w:rPr>
              <w:t>-</w:t>
            </w:r>
            <w:r w:rsidRPr="005D189E">
              <w:rPr>
                <w:rFonts w:ascii="Century Gothic" w:eastAsia="Times New Roman" w:hAnsi="Century Gothic" w:cs="Calibri"/>
                <w:color w:val="000000"/>
                <w:sz w:val="16"/>
                <w:szCs w:val="16"/>
              </w:rPr>
              <w:t> </w:t>
            </w:r>
          </w:p>
        </w:tc>
        <w:tc>
          <w:tcPr>
            <w:tcW w:w="560" w:type="pct"/>
            <w:tcBorders>
              <w:top w:val="nil"/>
              <w:left w:val="nil"/>
              <w:bottom w:val="single" w:sz="8" w:space="0" w:color="95B3D7"/>
              <w:right w:val="single" w:sz="8" w:space="0" w:color="95B3D7"/>
            </w:tcBorders>
            <w:shd w:val="clear" w:color="auto" w:fill="auto"/>
            <w:noWrap/>
            <w:vAlign w:val="center"/>
            <w:hideMark/>
          </w:tcPr>
          <w:p w:rsidR="005D189E" w:rsidRPr="005D189E" w:rsidRDefault="005D189E" w:rsidP="005D189E">
            <w:pPr>
              <w:spacing w:after="0" w:line="240" w:lineRule="auto"/>
              <w:jc w:val="center"/>
              <w:rPr>
                <w:rFonts w:ascii="Century Gothic" w:eastAsia="Times New Roman" w:hAnsi="Century Gothic" w:cs="Calibri"/>
                <w:color w:val="000000"/>
                <w:sz w:val="16"/>
                <w:szCs w:val="16"/>
              </w:rPr>
            </w:pPr>
            <w:r>
              <w:rPr>
                <w:rFonts w:ascii="Century Gothic" w:eastAsia="Times New Roman" w:hAnsi="Century Gothic" w:cs="Calibri"/>
                <w:color w:val="000000"/>
                <w:sz w:val="16"/>
                <w:szCs w:val="16"/>
              </w:rPr>
              <w:t>-</w:t>
            </w:r>
            <w:r w:rsidRPr="005D189E">
              <w:rPr>
                <w:rFonts w:ascii="Century Gothic" w:eastAsia="Times New Roman" w:hAnsi="Century Gothic" w:cs="Calibri"/>
                <w:color w:val="000000"/>
                <w:sz w:val="16"/>
                <w:szCs w:val="16"/>
              </w:rPr>
              <w:t> </w:t>
            </w:r>
          </w:p>
        </w:tc>
        <w:tc>
          <w:tcPr>
            <w:tcW w:w="864" w:type="pct"/>
            <w:tcBorders>
              <w:top w:val="nil"/>
              <w:left w:val="nil"/>
              <w:bottom w:val="single" w:sz="8" w:space="0" w:color="95B3D7"/>
              <w:right w:val="single" w:sz="8" w:space="0" w:color="auto"/>
            </w:tcBorders>
            <w:shd w:val="clear" w:color="auto" w:fill="auto"/>
            <w:vAlign w:val="center"/>
            <w:hideMark/>
          </w:tcPr>
          <w:p w:rsidR="005D189E" w:rsidRPr="005D189E" w:rsidRDefault="005D189E" w:rsidP="005D189E">
            <w:pPr>
              <w:spacing w:after="0" w:line="240" w:lineRule="auto"/>
              <w:jc w:val="center"/>
              <w:rPr>
                <w:rFonts w:ascii="Century Gothic" w:eastAsia="Times New Roman" w:hAnsi="Century Gothic" w:cs="Calibri"/>
                <w:color w:val="000000"/>
                <w:sz w:val="16"/>
                <w:szCs w:val="16"/>
              </w:rPr>
            </w:pPr>
            <w:r>
              <w:rPr>
                <w:rFonts w:ascii="Century Gothic" w:eastAsia="Times New Roman" w:hAnsi="Century Gothic" w:cs="Calibri"/>
                <w:color w:val="000000"/>
                <w:sz w:val="16"/>
                <w:szCs w:val="16"/>
              </w:rPr>
              <w:t>-</w:t>
            </w:r>
            <w:r w:rsidRPr="005D189E">
              <w:rPr>
                <w:rFonts w:ascii="Century Gothic" w:eastAsia="Times New Roman" w:hAnsi="Century Gothic" w:cs="Calibri"/>
                <w:color w:val="000000"/>
                <w:sz w:val="16"/>
                <w:szCs w:val="16"/>
              </w:rPr>
              <w:t> </w:t>
            </w:r>
          </w:p>
        </w:tc>
        <w:tc>
          <w:tcPr>
            <w:tcW w:w="642" w:type="pct"/>
            <w:tcBorders>
              <w:top w:val="nil"/>
              <w:left w:val="nil"/>
              <w:bottom w:val="single" w:sz="8" w:space="0" w:color="95B3D7"/>
              <w:right w:val="single" w:sz="8" w:space="0" w:color="95B3D7"/>
            </w:tcBorders>
            <w:shd w:val="clear" w:color="auto" w:fill="auto"/>
            <w:noWrap/>
            <w:vAlign w:val="center"/>
            <w:hideMark/>
          </w:tcPr>
          <w:p w:rsidR="005D189E" w:rsidRPr="005D189E" w:rsidRDefault="005D189E" w:rsidP="005D189E">
            <w:pPr>
              <w:spacing w:after="0" w:line="240" w:lineRule="auto"/>
              <w:jc w:val="center"/>
              <w:rPr>
                <w:rFonts w:ascii="Century Gothic" w:eastAsia="Times New Roman" w:hAnsi="Century Gothic" w:cs="Calibri"/>
                <w:color w:val="000000"/>
                <w:sz w:val="16"/>
                <w:szCs w:val="16"/>
              </w:rPr>
            </w:pPr>
            <w:r w:rsidRPr="005D189E">
              <w:rPr>
                <w:rFonts w:ascii="Century Gothic" w:eastAsia="Times New Roman" w:hAnsi="Century Gothic" w:cs="Calibri"/>
                <w:color w:val="000000"/>
                <w:sz w:val="16"/>
                <w:szCs w:val="16"/>
              </w:rPr>
              <w:t> </w:t>
            </w:r>
            <w:r>
              <w:rPr>
                <w:rFonts w:ascii="Century Gothic" w:eastAsia="Times New Roman" w:hAnsi="Century Gothic" w:cs="Calibri"/>
                <w:color w:val="000000"/>
                <w:sz w:val="16"/>
                <w:szCs w:val="16"/>
              </w:rPr>
              <w:t>-</w:t>
            </w:r>
          </w:p>
        </w:tc>
        <w:tc>
          <w:tcPr>
            <w:tcW w:w="479" w:type="pct"/>
            <w:tcBorders>
              <w:top w:val="nil"/>
              <w:left w:val="nil"/>
              <w:bottom w:val="single" w:sz="8" w:space="0" w:color="95B3D7"/>
              <w:right w:val="single" w:sz="8" w:space="0" w:color="95B3D7"/>
            </w:tcBorders>
            <w:shd w:val="clear" w:color="auto" w:fill="auto"/>
            <w:noWrap/>
            <w:vAlign w:val="center"/>
            <w:hideMark/>
          </w:tcPr>
          <w:p w:rsidR="005D189E" w:rsidRPr="005D189E" w:rsidRDefault="005D189E" w:rsidP="005D189E">
            <w:pPr>
              <w:spacing w:after="0" w:line="240" w:lineRule="auto"/>
              <w:jc w:val="center"/>
              <w:rPr>
                <w:rFonts w:ascii="Century Gothic" w:eastAsia="Times New Roman" w:hAnsi="Century Gothic" w:cs="Calibri"/>
                <w:color w:val="000000"/>
                <w:sz w:val="16"/>
                <w:szCs w:val="16"/>
              </w:rPr>
            </w:pPr>
            <w:r>
              <w:rPr>
                <w:rFonts w:ascii="Century Gothic" w:eastAsia="Times New Roman" w:hAnsi="Century Gothic" w:cs="Calibri"/>
                <w:color w:val="000000"/>
                <w:sz w:val="16"/>
                <w:szCs w:val="16"/>
              </w:rPr>
              <w:t>-</w:t>
            </w:r>
            <w:r w:rsidRPr="005D189E">
              <w:rPr>
                <w:rFonts w:ascii="Century Gothic" w:eastAsia="Times New Roman" w:hAnsi="Century Gothic" w:cs="Calibri"/>
                <w:color w:val="000000"/>
                <w:sz w:val="16"/>
                <w:szCs w:val="16"/>
              </w:rPr>
              <w:t> </w:t>
            </w:r>
          </w:p>
        </w:tc>
        <w:tc>
          <w:tcPr>
            <w:tcW w:w="816" w:type="pct"/>
            <w:tcBorders>
              <w:top w:val="nil"/>
              <w:left w:val="nil"/>
              <w:bottom w:val="single" w:sz="8" w:space="0" w:color="95B3D7"/>
              <w:right w:val="single" w:sz="8" w:space="0" w:color="auto"/>
            </w:tcBorders>
            <w:shd w:val="clear" w:color="auto" w:fill="auto"/>
            <w:vAlign w:val="center"/>
            <w:hideMark/>
          </w:tcPr>
          <w:p w:rsidR="005D189E" w:rsidRPr="005D189E" w:rsidRDefault="005D189E" w:rsidP="005D189E">
            <w:pPr>
              <w:spacing w:after="0" w:line="240" w:lineRule="auto"/>
              <w:jc w:val="center"/>
              <w:rPr>
                <w:rFonts w:ascii="Century Gothic" w:eastAsia="Times New Roman" w:hAnsi="Century Gothic" w:cs="Calibri"/>
                <w:color w:val="000000"/>
                <w:sz w:val="16"/>
                <w:szCs w:val="16"/>
              </w:rPr>
            </w:pPr>
            <w:r>
              <w:rPr>
                <w:rFonts w:ascii="Century Gothic" w:eastAsia="Times New Roman" w:hAnsi="Century Gothic" w:cs="Calibri"/>
                <w:color w:val="000000"/>
                <w:sz w:val="16"/>
                <w:szCs w:val="16"/>
              </w:rPr>
              <w:t>-</w:t>
            </w:r>
            <w:r w:rsidRPr="005D189E">
              <w:rPr>
                <w:rFonts w:ascii="Century Gothic" w:eastAsia="Times New Roman" w:hAnsi="Century Gothic" w:cs="Calibri"/>
                <w:color w:val="000000"/>
                <w:sz w:val="16"/>
                <w:szCs w:val="16"/>
              </w:rPr>
              <w:t> </w:t>
            </w:r>
          </w:p>
        </w:tc>
      </w:tr>
      <w:tr w:rsidR="005D189E" w:rsidRPr="005D189E" w:rsidTr="00F115CC">
        <w:trPr>
          <w:trHeight w:val="227"/>
        </w:trPr>
        <w:tc>
          <w:tcPr>
            <w:tcW w:w="959" w:type="pct"/>
            <w:tcBorders>
              <w:top w:val="nil"/>
              <w:left w:val="single" w:sz="8" w:space="0" w:color="auto"/>
              <w:bottom w:val="single" w:sz="8" w:space="0" w:color="95B3D7"/>
              <w:right w:val="single" w:sz="8" w:space="0" w:color="auto"/>
            </w:tcBorders>
            <w:shd w:val="clear" w:color="000000" w:fill="DBE5F1"/>
            <w:vAlign w:val="center"/>
            <w:hideMark/>
          </w:tcPr>
          <w:p w:rsidR="005D189E" w:rsidRPr="005D189E" w:rsidRDefault="005D189E" w:rsidP="005D189E">
            <w:pPr>
              <w:spacing w:after="0" w:line="240" w:lineRule="auto"/>
              <w:jc w:val="center"/>
              <w:rPr>
                <w:rFonts w:ascii="Century Gothic" w:eastAsia="Times New Roman" w:hAnsi="Century Gothic" w:cs="Calibri"/>
                <w:color w:val="000000"/>
                <w:sz w:val="16"/>
                <w:szCs w:val="16"/>
              </w:rPr>
            </w:pPr>
            <w:r w:rsidRPr="005D189E">
              <w:rPr>
                <w:rFonts w:ascii="Century Gothic" w:eastAsia="Times New Roman" w:hAnsi="Century Gothic" w:cs="Calibri"/>
                <w:color w:val="000000"/>
                <w:sz w:val="16"/>
                <w:szCs w:val="16"/>
              </w:rPr>
              <w:t>Murhum</w:t>
            </w:r>
          </w:p>
        </w:tc>
        <w:tc>
          <w:tcPr>
            <w:tcW w:w="679" w:type="pct"/>
            <w:tcBorders>
              <w:top w:val="nil"/>
              <w:left w:val="nil"/>
              <w:bottom w:val="single" w:sz="8" w:space="0" w:color="95B3D7"/>
              <w:right w:val="single" w:sz="8" w:space="0" w:color="95B3D7"/>
            </w:tcBorders>
            <w:shd w:val="clear" w:color="000000" w:fill="DBE5F1"/>
            <w:noWrap/>
            <w:vAlign w:val="center"/>
            <w:hideMark/>
          </w:tcPr>
          <w:p w:rsidR="005D189E" w:rsidRPr="005D189E" w:rsidRDefault="005D189E" w:rsidP="005D189E">
            <w:pPr>
              <w:spacing w:after="0" w:line="240" w:lineRule="auto"/>
              <w:jc w:val="center"/>
              <w:rPr>
                <w:rFonts w:ascii="Century Gothic" w:eastAsia="Times New Roman" w:hAnsi="Century Gothic" w:cs="Calibri"/>
                <w:color w:val="000000"/>
                <w:sz w:val="16"/>
                <w:szCs w:val="16"/>
              </w:rPr>
            </w:pPr>
            <w:r>
              <w:rPr>
                <w:rFonts w:ascii="Century Gothic" w:eastAsia="Times New Roman" w:hAnsi="Century Gothic" w:cs="Calibri"/>
                <w:color w:val="000000"/>
                <w:sz w:val="16"/>
                <w:szCs w:val="16"/>
              </w:rPr>
              <w:t>-</w:t>
            </w:r>
            <w:r w:rsidRPr="005D189E">
              <w:rPr>
                <w:rFonts w:ascii="Century Gothic" w:eastAsia="Times New Roman" w:hAnsi="Century Gothic" w:cs="Calibri"/>
                <w:color w:val="000000"/>
                <w:sz w:val="16"/>
                <w:szCs w:val="16"/>
              </w:rPr>
              <w:t> </w:t>
            </w:r>
          </w:p>
        </w:tc>
        <w:tc>
          <w:tcPr>
            <w:tcW w:w="560" w:type="pct"/>
            <w:tcBorders>
              <w:top w:val="nil"/>
              <w:left w:val="nil"/>
              <w:bottom w:val="single" w:sz="8" w:space="0" w:color="95B3D7"/>
              <w:right w:val="single" w:sz="8" w:space="0" w:color="95B3D7"/>
            </w:tcBorders>
            <w:shd w:val="clear" w:color="000000" w:fill="DBE5F1"/>
            <w:noWrap/>
            <w:vAlign w:val="center"/>
            <w:hideMark/>
          </w:tcPr>
          <w:p w:rsidR="005D189E" w:rsidRPr="005D189E" w:rsidRDefault="005D189E" w:rsidP="005D189E">
            <w:pPr>
              <w:spacing w:after="0" w:line="240" w:lineRule="auto"/>
              <w:jc w:val="center"/>
              <w:rPr>
                <w:rFonts w:ascii="Century Gothic" w:eastAsia="Times New Roman" w:hAnsi="Century Gothic" w:cs="Calibri"/>
                <w:color w:val="000000"/>
                <w:sz w:val="16"/>
                <w:szCs w:val="16"/>
              </w:rPr>
            </w:pPr>
            <w:r w:rsidRPr="005D189E">
              <w:rPr>
                <w:rFonts w:ascii="Century Gothic" w:eastAsia="Times New Roman" w:hAnsi="Century Gothic" w:cs="Calibri"/>
                <w:color w:val="000000"/>
                <w:sz w:val="16"/>
                <w:szCs w:val="16"/>
              </w:rPr>
              <w:t> </w:t>
            </w:r>
            <w:r>
              <w:rPr>
                <w:rFonts w:ascii="Century Gothic" w:eastAsia="Times New Roman" w:hAnsi="Century Gothic" w:cs="Calibri"/>
                <w:color w:val="000000"/>
                <w:sz w:val="16"/>
                <w:szCs w:val="16"/>
              </w:rPr>
              <w:t>-</w:t>
            </w:r>
          </w:p>
        </w:tc>
        <w:tc>
          <w:tcPr>
            <w:tcW w:w="864" w:type="pct"/>
            <w:tcBorders>
              <w:top w:val="nil"/>
              <w:left w:val="nil"/>
              <w:bottom w:val="single" w:sz="8" w:space="0" w:color="95B3D7"/>
              <w:right w:val="single" w:sz="8" w:space="0" w:color="auto"/>
            </w:tcBorders>
            <w:shd w:val="clear" w:color="000000" w:fill="DBE5F1"/>
            <w:vAlign w:val="center"/>
            <w:hideMark/>
          </w:tcPr>
          <w:p w:rsidR="005D189E" w:rsidRPr="005D189E" w:rsidRDefault="005D189E" w:rsidP="005D189E">
            <w:pPr>
              <w:spacing w:after="0" w:line="240" w:lineRule="auto"/>
              <w:jc w:val="center"/>
              <w:rPr>
                <w:rFonts w:ascii="Century Gothic" w:eastAsia="Times New Roman" w:hAnsi="Century Gothic" w:cs="Calibri"/>
                <w:color w:val="000000"/>
                <w:sz w:val="16"/>
                <w:szCs w:val="16"/>
              </w:rPr>
            </w:pPr>
            <w:r w:rsidRPr="005D189E">
              <w:rPr>
                <w:rFonts w:ascii="Century Gothic" w:eastAsia="Times New Roman" w:hAnsi="Century Gothic" w:cs="Calibri"/>
                <w:color w:val="000000"/>
                <w:sz w:val="16"/>
                <w:szCs w:val="16"/>
              </w:rPr>
              <w:t> </w:t>
            </w:r>
            <w:r>
              <w:rPr>
                <w:rFonts w:ascii="Century Gothic" w:eastAsia="Times New Roman" w:hAnsi="Century Gothic" w:cs="Calibri"/>
                <w:color w:val="000000"/>
                <w:sz w:val="16"/>
                <w:szCs w:val="16"/>
              </w:rPr>
              <w:t>-</w:t>
            </w:r>
          </w:p>
        </w:tc>
        <w:tc>
          <w:tcPr>
            <w:tcW w:w="642" w:type="pct"/>
            <w:tcBorders>
              <w:top w:val="nil"/>
              <w:left w:val="nil"/>
              <w:bottom w:val="single" w:sz="8" w:space="0" w:color="95B3D7"/>
              <w:right w:val="single" w:sz="8" w:space="0" w:color="95B3D7"/>
            </w:tcBorders>
            <w:shd w:val="clear" w:color="000000" w:fill="DBE5F1"/>
            <w:noWrap/>
            <w:vAlign w:val="center"/>
            <w:hideMark/>
          </w:tcPr>
          <w:p w:rsidR="005D189E" w:rsidRPr="005D189E" w:rsidRDefault="005D189E" w:rsidP="005D189E">
            <w:pPr>
              <w:spacing w:after="0" w:line="240" w:lineRule="auto"/>
              <w:jc w:val="center"/>
              <w:rPr>
                <w:rFonts w:ascii="Century Gothic" w:eastAsia="Times New Roman" w:hAnsi="Century Gothic" w:cs="Calibri"/>
                <w:color w:val="000000"/>
                <w:sz w:val="16"/>
                <w:szCs w:val="16"/>
              </w:rPr>
            </w:pPr>
            <w:r w:rsidRPr="005D189E">
              <w:rPr>
                <w:rFonts w:ascii="Century Gothic" w:eastAsia="Times New Roman" w:hAnsi="Century Gothic" w:cs="Calibri"/>
                <w:color w:val="000000"/>
                <w:sz w:val="16"/>
                <w:szCs w:val="16"/>
              </w:rPr>
              <w:t> </w:t>
            </w:r>
            <w:r>
              <w:rPr>
                <w:rFonts w:ascii="Century Gothic" w:eastAsia="Times New Roman" w:hAnsi="Century Gothic" w:cs="Calibri"/>
                <w:color w:val="000000"/>
                <w:sz w:val="16"/>
                <w:szCs w:val="16"/>
              </w:rPr>
              <w:t>-</w:t>
            </w:r>
          </w:p>
        </w:tc>
        <w:tc>
          <w:tcPr>
            <w:tcW w:w="479" w:type="pct"/>
            <w:tcBorders>
              <w:top w:val="nil"/>
              <w:left w:val="nil"/>
              <w:bottom w:val="single" w:sz="8" w:space="0" w:color="95B3D7"/>
              <w:right w:val="single" w:sz="8" w:space="0" w:color="95B3D7"/>
            </w:tcBorders>
            <w:shd w:val="clear" w:color="000000" w:fill="DBE5F1"/>
            <w:noWrap/>
            <w:vAlign w:val="center"/>
            <w:hideMark/>
          </w:tcPr>
          <w:p w:rsidR="005D189E" w:rsidRPr="005D189E" w:rsidRDefault="005D189E" w:rsidP="005D189E">
            <w:pPr>
              <w:spacing w:after="0" w:line="240" w:lineRule="auto"/>
              <w:jc w:val="center"/>
              <w:rPr>
                <w:rFonts w:ascii="Century Gothic" w:eastAsia="Times New Roman" w:hAnsi="Century Gothic" w:cs="Calibri"/>
                <w:color w:val="000000"/>
                <w:sz w:val="16"/>
                <w:szCs w:val="16"/>
              </w:rPr>
            </w:pPr>
            <w:r>
              <w:rPr>
                <w:rFonts w:ascii="Century Gothic" w:eastAsia="Times New Roman" w:hAnsi="Century Gothic" w:cs="Calibri"/>
                <w:color w:val="000000"/>
                <w:sz w:val="16"/>
                <w:szCs w:val="16"/>
              </w:rPr>
              <w:t>-</w:t>
            </w:r>
            <w:r w:rsidRPr="005D189E">
              <w:rPr>
                <w:rFonts w:ascii="Century Gothic" w:eastAsia="Times New Roman" w:hAnsi="Century Gothic" w:cs="Calibri"/>
                <w:color w:val="000000"/>
                <w:sz w:val="16"/>
                <w:szCs w:val="16"/>
              </w:rPr>
              <w:t> </w:t>
            </w:r>
          </w:p>
        </w:tc>
        <w:tc>
          <w:tcPr>
            <w:tcW w:w="816" w:type="pct"/>
            <w:tcBorders>
              <w:top w:val="nil"/>
              <w:left w:val="nil"/>
              <w:bottom w:val="single" w:sz="8" w:space="0" w:color="95B3D7"/>
              <w:right w:val="single" w:sz="8" w:space="0" w:color="auto"/>
            </w:tcBorders>
            <w:shd w:val="clear" w:color="000000" w:fill="DBE5F1"/>
            <w:vAlign w:val="center"/>
            <w:hideMark/>
          </w:tcPr>
          <w:p w:rsidR="005D189E" w:rsidRPr="005D189E" w:rsidRDefault="005D189E" w:rsidP="005D189E">
            <w:pPr>
              <w:spacing w:after="0" w:line="240" w:lineRule="auto"/>
              <w:jc w:val="center"/>
              <w:rPr>
                <w:rFonts w:ascii="Century Gothic" w:eastAsia="Times New Roman" w:hAnsi="Century Gothic" w:cs="Calibri"/>
                <w:color w:val="000000"/>
                <w:sz w:val="16"/>
                <w:szCs w:val="16"/>
              </w:rPr>
            </w:pPr>
            <w:r>
              <w:rPr>
                <w:rFonts w:ascii="Century Gothic" w:eastAsia="Times New Roman" w:hAnsi="Century Gothic" w:cs="Calibri"/>
                <w:color w:val="000000"/>
                <w:sz w:val="16"/>
                <w:szCs w:val="16"/>
              </w:rPr>
              <w:t>-</w:t>
            </w:r>
            <w:r w:rsidRPr="005D189E">
              <w:rPr>
                <w:rFonts w:ascii="Century Gothic" w:eastAsia="Times New Roman" w:hAnsi="Century Gothic" w:cs="Calibri"/>
                <w:color w:val="000000"/>
                <w:sz w:val="16"/>
                <w:szCs w:val="16"/>
              </w:rPr>
              <w:t> </w:t>
            </w:r>
          </w:p>
        </w:tc>
      </w:tr>
      <w:tr w:rsidR="005D189E" w:rsidRPr="005D189E" w:rsidTr="00F115CC">
        <w:trPr>
          <w:trHeight w:val="227"/>
        </w:trPr>
        <w:tc>
          <w:tcPr>
            <w:tcW w:w="959" w:type="pct"/>
            <w:tcBorders>
              <w:top w:val="nil"/>
              <w:left w:val="single" w:sz="8" w:space="0" w:color="auto"/>
              <w:bottom w:val="single" w:sz="8" w:space="0" w:color="95B3D7"/>
              <w:right w:val="single" w:sz="8" w:space="0" w:color="auto"/>
            </w:tcBorders>
            <w:shd w:val="clear" w:color="000000" w:fill="DBE5F1"/>
            <w:vAlign w:val="center"/>
            <w:hideMark/>
          </w:tcPr>
          <w:p w:rsidR="005D189E" w:rsidRPr="005D189E" w:rsidRDefault="005D189E" w:rsidP="005D189E">
            <w:pPr>
              <w:spacing w:after="0" w:line="240" w:lineRule="auto"/>
              <w:jc w:val="center"/>
              <w:rPr>
                <w:rFonts w:ascii="Century Gothic" w:eastAsia="Times New Roman" w:hAnsi="Century Gothic" w:cs="Calibri"/>
                <w:color w:val="000000"/>
                <w:sz w:val="16"/>
                <w:szCs w:val="16"/>
              </w:rPr>
            </w:pPr>
            <w:r w:rsidRPr="005D189E">
              <w:rPr>
                <w:rFonts w:ascii="Century Gothic" w:eastAsia="Times New Roman" w:hAnsi="Century Gothic" w:cs="Calibri"/>
                <w:color w:val="000000"/>
                <w:sz w:val="16"/>
                <w:szCs w:val="16"/>
              </w:rPr>
              <w:t>Wolio</w:t>
            </w:r>
          </w:p>
        </w:tc>
        <w:tc>
          <w:tcPr>
            <w:tcW w:w="679" w:type="pct"/>
            <w:tcBorders>
              <w:top w:val="nil"/>
              <w:left w:val="nil"/>
              <w:bottom w:val="single" w:sz="8" w:space="0" w:color="95B3D7"/>
              <w:right w:val="single" w:sz="8" w:space="0" w:color="95B3D7"/>
            </w:tcBorders>
            <w:shd w:val="clear" w:color="000000" w:fill="DBE5F1"/>
            <w:noWrap/>
            <w:vAlign w:val="center"/>
            <w:hideMark/>
          </w:tcPr>
          <w:p w:rsidR="005D189E" w:rsidRPr="005D189E" w:rsidRDefault="005D189E" w:rsidP="005D189E">
            <w:pPr>
              <w:spacing w:after="0" w:line="240" w:lineRule="auto"/>
              <w:jc w:val="center"/>
              <w:rPr>
                <w:rFonts w:ascii="Century Gothic" w:eastAsia="Times New Roman" w:hAnsi="Century Gothic" w:cs="Calibri"/>
                <w:color w:val="000000"/>
                <w:sz w:val="16"/>
                <w:szCs w:val="16"/>
              </w:rPr>
            </w:pPr>
            <w:r w:rsidRPr="005D189E">
              <w:rPr>
                <w:rFonts w:ascii="Century Gothic" w:eastAsia="Times New Roman" w:hAnsi="Century Gothic" w:cs="Calibri"/>
                <w:color w:val="000000"/>
                <w:sz w:val="16"/>
                <w:szCs w:val="16"/>
              </w:rPr>
              <w:t> </w:t>
            </w:r>
            <w:r>
              <w:rPr>
                <w:rFonts w:ascii="Century Gothic" w:eastAsia="Times New Roman" w:hAnsi="Century Gothic" w:cs="Calibri"/>
                <w:color w:val="000000"/>
                <w:sz w:val="16"/>
                <w:szCs w:val="16"/>
              </w:rPr>
              <w:t>-</w:t>
            </w:r>
          </w:p>
        </w:tc>
        <w:tc>
          <w:tcPr>
            <w:tcW w:w="560" w:type="pct"/>
            <w:tcBorders>
              <w:top w:val="nil"/>
              <w:left w:val="nil"/>
              <w:bottom w:val="single" w:sz="8" w:space="0" w:color="95B3D7"/>
              <w:right w:val="single" w:sz="8" w:space="0" w:color="95B3D7"/>
            </w:tcBorders>
            <w:shd w:val="clear" w:color="000000" w:fill="DBE5F1"/>
            <w:noWrap/>
            <w:vAlign w:val="center"/>
            <w:hideMark/>
          </w:tcPr>
          <w:p w:rsidR="005D189E" w:rsidRPr="005D189E" w:rsidRDefault="005D189E" w:rsidP="005D189E">
            <w:pPr>
              <w:spacing w:after="0" w:line="240" w:lineRule="auto"/>
              <w:jc w:val="center"/>
              <w:rPr>
                <w:rFonts w:ascii="Century Gothic" w:eastAsia="Times New Roman" w:hAnsi="Century Gothic" w:cs="Calibri"/>
                <w:color w:val="000000"/>
                <w:sz w:val="16"/>
                <w:szCs w:val="16"/>
              </w:rPr>
            </w:pPr>
            <w:r w:rsidRPr="005D189E">
              <w:rPr>
                <w:rFonts w:ascii="Century Gothic" w:eastAsia="Times New Roman" w:hAnsi="Century Gothic" w:cs="Calibri"/>
                <w:color w:val="000000"/>
                <w:sz w:val="16"/>
                <w:szCs w:val="16"/>
              </w:rPr>
              <w:t> </w:t>
            </w:r>
            <w:r>
              <w:rPr>
                <w:rFonts w:ascii="Century Gothic" w:eastAsia="Times New Roman" w:hAnsi="Century Gothic" w:cs="Calibri"/>
                <w:color w:val="000000"/>
                <w:sz w:val="16"/>
                <w:szCs w:val="16"/>
              </w:rPr>
              <w:t>-</w:t>
            </w:r>
          </w:p>
        </w:tc>
        <w:tc>
          <w:tcPr>
            <w:tcW w:w="864" w:type="pct"/>
            <w:tcBorders>
              <w:top w:val="nil"/>
              <w:left w:val="nil"/>
              <w:bottom w:val="single" w:sz="8" w:space="0" w:color="95B3D7"/>
              <w:right w:val="single" w:sz="8" w:space="0" w:color="auto"/>
            </w:tcBorders>
            <w:shd w:val="clear" w:color="000000" w:fill="DBE5F1"/>
            <w:vAlign w:val="center"/>
            <w:hideMark/>
          </w:tcPr>
          <w:p w:rsidR="005D189E" w:rsidRPr="005D189E" w:rsidRDefault="005D189E" w:rsidP="005D189E">
            <w:pPr>
              <w:spacing w:after="0" w:line="240" w:lineRule="auto"/>
              <w:jc w:val="center"/>
              <w:rPr>
                <w:rFonts w:ascii="Century Gothic" w:eastAsia="Times New Roman" w:hAnsi="Century Gothic" w:cs="Calibri"/>
                <w:color w:val="000000"/>
                <w:sz w:val="16"/>
                <w:szCs w:val="16"/>
              </w:rPr>
            </w:pPr>
            <w:r>
              <w:rPr>
                <w:rFonts w:ascii="Century Gothic" w:eastAsia="Times New Roman" w:hAnsi="Century Gothic" w:cs="Calibri"/>
                <w:color w:val="000000"/>
                <w:sz w:val="16"/>
                <w:szCs w:val="16"/>
              </w:rPr>
              <w:t>-</w:t>
            </w:r>
            <w:r w:rsidRPr="005D189E">
              <w:rPr>
                <w:rFonts w:ascii="Century Gothic" w:eastAsia="Times New Roman" w:hAnsi="Century Gothic" w:cs="Calibri"/>
                <w:color w:val="000000"/>
                <w:sz w:val="16"/>
                <w:szCs w:val="16"/>
              </w:rPr>
              <w:t> </w:t>
            </w:r>
          </w:p>
        </w:tc>
        <w:tc>
          <w:tcPr>
            <w:tcW w:w="642" w:type="pct"/>
            <w:tcBorders>
              <w:top w:val="nil"/>
              <w:left w:val="nil"/>
              <w:bottom w:val="single" w:sz="8" w:space="0" w:color="95B3D7"/>
              <w:right w:val="single" w:sz="8" w:space="0" w:color="95B3D7"/>
            </w:tcBorders>
            <w:shd w:val="clear" w:color="000000" w:fill="DBE5F1"/>
            <w:noWrap/>
            <w:vAlign w:val="center"/>
            <w:hideMark/>
          </w:tcPr>
          <w:p w:rsidR="005D189E" w:rsidRPr="005D189E" w:rsidRDefault="005D189E" w:rsidP="005D189E">
            <w:pPr>
              <w:spacing w:after="0" w:line="240" w:lineRule="auto"/>
              <w:jc w:val="center"/>
              <w:rPr>
                <w:rFonts w:ascii="Century Gothic" w:eastAsia="Times New Roman" w:hAnsi="Century Gothic" w:cs="Calibri"/>
                <w:color w:val="000000"/>
                <w:sz w:val="16"/>
                <w:szCs w:val="16"/>
              </w:rPr>
            </w:pPr>
            <w:r w:rsidRPr="005D189E">
              <w:rPr>
                <w:rFonts w:ascii="Century Gothic" w:eastAsia="Times New Roman" w:hAnsi="Century Gothic" w:cs="Calibri"/>
                <w:color w:val="000000"/>
                <w:sz w:val="16"/>
                <w:szCs w:val="16"/>
              </w:rPr>
              <w:t> </w:t>
            </w:r>
            <w:r>
              <w:rPr>
                <w:rFonts w:ascii="Century Gothic" w:eastAsia="Times New Roman" w:hAnsi="Century Gothic" w:cs="Calibri"/>
                <w:color w:val="000000"/>
                <w:sz w:val="16"/>
                <w:szCs w:val="16"/>
              </w:rPr>
              <w:t>-</w:t>
            </w:r>
          </w:p>
        </w:tc>
        <w:tc>
          <w:tcPr>
            <w:tcW w:w="479" w:type="pct"/>
            <w:tcBorders>
              <w:top w:val="nil"/>
              <w:left w:val="nil"/>
              <w:bottom w:val="single" w:sz="8" w:space="0" w:color="95B3D7"/>
              <w:right w:val="single" w:sz="8" w:space="0" w:color="95B3D7"/>
            </w:tcBorders>
            <w:shd w:val="clear" w:color="000000" w:fill="DBE5F1"/>
            <w:noWrap/>
            <w:vAlign w:val="center"/>
            <w:hideMark/>
          </w:tcPr>
          <w:p w:rsidR="005D189E" w:rsidRPr="005D189E" w:rsidRDefault="005D189E" w:rsidP="005D189E">
            <w:pPr>
              <w:spacing w:after="0" w:line="240" w:lineRule="auto"/>
              <w:jc w:val="center"/>
              <w:rPr>
                <w:rFonts w:ascii="Century Gothic" w:eastAsia="Times New Roman" w:hAnsi="Century Gothic" w:cs="Calibri"/>
                <w:color w:val="000000"/>
                <w:sz w:val="16"/>
                <w:szCs w:val="16"/>
              </w:rPr>
            </w:pPr>
            <w:r>
              <w:rPr>
                <w:rFonts w:ascii="Century Gothic" w:eastAsia="Times New Roman" w:hAnsi="Century Gothic" w:cs="Calibri"/>
                <w:color w:val="000000"/>
                <w:sz w:val="16"/>
                <w:szCs w:val="16"/>
              </w:rPr>
              <w:t>-</w:t>
            </w:r>
            <w:r w:rsidRPr="005D189E">
              <w:rPr>
                <w:rFonts w:ascii="Century Gothic" w:eastAsia="Times New Roman" w:hAnsi="Century Gothic" w:cs="Calibri"/>
                <w:color w:val="000000"/>
                <w:sz w:val="16"/>
                <w:szCs w:val="16"/>
              </w:rPr>
              <w:t> </w:t>
            </w:r>
          </w:p>
        </w:tc>
        <w:tc>
          <w:tcPr>
            <w:tcW w:w="816" w:type="pct"/>
            <w:tcBorders>
              <w:top w:val="nil"/>
              <w:left w:val="nil"/>
              <w:bottom w:val="single" w:sz="8" w:space="0" w:color="95B3D7"/>
              <w:right w:val="single" w:sz="8" w:space="0" w:color="auto"/>
            </w:tcBorders>
            <w:shd w:val="clear" w:color="000000" w:fill="DBE5F1"/>
            <w:vAlign w:val="center"/>
            <w:hideMark/>
          </w:tcPr>
          <w:p w:rsidR="005D189E" w:rsidRPr="005D189E" w:rsidRDefault="005D189E" w:rsidP="005D189E">
            <w:pPr>
              <w:spacing w:after="0" w:line="240" w:lineRule="auto"/>
              <w:jc w:val="center"/>
              <w:rPr>
                <w:rFonts w:ascii="Century Gothic" w:eastAsia="Times New Roman" w:hAnsi="Century Gothic" w:cs="Calibri"/>
                <w:color w:val="000000"/>
                <w:sz w:val="16"/>
                <w:szCs w:val="16"/>
              </w:rPr>
            </w:pPr>
            <w:r>
              <w:rPr>
                <w:rFonts w:ascii="Century Gothic" w:eastAsia="Times New Roman" w:hAnsi="Century Gothic" w:cs="Calibri"/>
                <w:color w:val="000000"/>
                <w:sz w:val="16"/>
                <w:szCs w:val="16"/>
              </w:rPr>
              <w:t>-</w:t>
            </w:r>
            <w:r w:rsidRPr="005D189E">
              <w:rPr>
                <w:rFonts w:ascii="Century Gothic" w:eastAsia="Times New Roman" w:hAnsi="Century Gothic" w:cs="Calibri"/>
                <w:color w:val="000000"/>
                <w:sz w:val="16"/>
                <w:szCs w:val="16"/>
              </w:rPr>
              <w:t> </w:t>
            </w:r>
          </w:p>
        </w:tc>
      </w:tr>
      <w:tr w:rsidR="005D189E" w:rsidRPr="005D189E" w:rsidTr="00F115CC">
        <w:trPr>
          <w:trHeight w:val="227"/>
        </w:trPr>
        <w:tc>
          <w:tcPr>
            <w:tcW w:w="959" w:type="pct"/>
            <w:tcBorders>
              <w:top w:val="nil"/>
              <w:left w:val="single" w:sz="8" w:space="0" w:color="auto"/>
              <w:bottom w:val="single" w:sz="8" w:space="0" w:color="95B3D7"/>
              <w:right w:val="single" w:sz="8" w:space="0" w:color="auto"/>
            </w:tcBorders>
            <w:shd w:val="clear" w:color="auto" w:fill="auto"/>
            <w:vAlign w:val="center"/>
            <w:hideMark/>
          </w:tcPr>
          <w:p w:rsidR="005D189E" w:rsidRPr="005D189E" w:rsidRDefault="005D189E" w:rsidP="005D189E">
            <w:pPr>
              <w:spacing w:after="0" w:line="240" w:lineRule="auto"/>
              <w:jc w:val="center"/>
              <w:rPr>
                <w:rFonts w:ascii="Century Gothic" w:eastAsia="Times New Roman" w:hAnsi="Century Gothic" w:cs="Calibri"/>
                <w:color w:val="000000"/>
                <w:sz w:val="16"/>
                <w:szCs w:val="16"/>
              </w:rPr>
            </w:pPr>
            <w:r w:rsidRPr="005D189E">
              <w:rPr>
                <w:rFonts w:ascii="Century Gothic" w:eastAsia="Times New Roman" w:hAnsi="Century Gothic" w:cs="Calibri"/>
                <w:color w:val="000000"/>
                <w:sz w:val="16"/>
                <w:szCs w:val="16"/>
              </w:rPr>
              <w:t>Batupoaro</w:t>
            </w:r>
          </w:p>
        </w:tc>
        <w:tc>
          <w:tcPr>
            <w:tcW w:w="679" w:type="pct"/>
            <w:tcBorders>
              <w:top w:val="nil"/>
              <w:left w:val="nil"/>
              <w:bottom w:val="single" w:sz="8" w:space="0" w:color="95B3D7"/>
              <w:right w:val="single" w:sz="8" w:space="0" w:color="95B3D7"/>
            </w:tcBorders>
            <w:shd w:val="clear" w:color="auto" w:fill="auto"/>
            <w:noWrap/>
            <w:vAlign w:val="center"/>
            <w:hideMark/>
          </w:tcPr>
          <w:p w:rsidR="005D189E" w:rsidRPr="005D189E" w:rsidRDefault="005D189E" w:rsidP="005D189E">
            <w:pPr>
              <w:spacing w:after="0" w:line="240" w:lineRule="auto"/>
              <w:jc w:val="center"/>
              <w:rPr>
                <w:rFonts w:ascii="Century Gothic" w:eastAsia="Times New Roman" w:hAnsi="Century Gothic" w:cs="Calibri"/>
                <w:color w:val="000000"/>
                <w:sz w:val="16"/>
                <w:szCs w:val="16"/>
              </w:rPr>
            </w:pPr>
            <w:r w:rsidRPr="005D189E">
              <w:rPr>
                <w:rFonts w:ascii="Century Gothic" w:eastAsia="Times New Roman" w:hAnsi="Century Gothic" w:cs="Calibri"/>
                <w:color w:val="000000"/>
                <w:sz w:val="16"/>
                <w:szCs w:val="16"/>
              </w:rPr>
              <w:t> </w:t>
            </w:r>
            <w:r>
              <w:rPr>
                <w:rFonts w:ascii="Century Gothic" w:eastAsia="Times New Roman" w:hAnsi="Century Gothic" w:cs="Calibri"/>
                <w:color w:val="000000"/>
                <w:sz w:val="16"/>
                <w:szCs w:val="16"/>
              </w:rPr>
              <w:t>-</w:t>
            </w:r>
          </w:p>
        </w:tc>
        <w:tc>
          <w:tcPr>
            <w:tcW w:w="560" w:type="pct"/>
            <w:tcBorders>
              <w:top w:val="nil"/>
              <w:left w:val="nil"/>
              <w:bottom w:val="single" w:sz="8" w:space="0" w:color="95B3D7"/>
              <w:right w:val="single" w:sz="8" w:space="0" w:color="95B3D7"/>
            </w:tcBorders>
            <w:shd w:val="clear" w:color="auto" w:fill="auto"/>
            <w:noWrap/>
            <w:vAlign w:val="center"/>
            <w:hideMark/>
          </w:tcPr>
          <w:p w:rsidR="005D189E" w:rsidRPr="005D189E" w:rsidRDefault="005D189E" w:rsidP="005D189E">
            <w:pPr>
              <w:spacing w:after="0" w:line="240" w:lineRule="auto"/>
              <w:jc w:val="center"/>
              <w:rPr>
                <w:rFonts w:ascii="Century Gothic" w:eastAsia="Times New Roman" w:hAnsi="Century Gothic" w:cs="Calibri"/>
                <w:color w:val="000000"/>
                <w:sz w:val="16"/>
                <w:szCs w:val="16"/>
              </w:rPr>
            </w:pPr>
            <w:r w:rsidRPr="005D189E">
              <w:rPr>
                <w:rFonts w:ascii="Century Gothic" w:eastAsia="Times New Roman" w:hAnsi="Century Gothic" w:cs="Calibri"/>
                <w:color w:val="000000"/>
                <w:sz w:val="16"/>
                <w:szCs w:val="16"/>
              </w:rPr>
              <w:t> </w:t>
            </w:r>
            <w:r>
              <w:rPr>
                <w:rFonts w:ascii="Century Gothic" w:eastAsia="Times New Roman" w:hAnsi="Century Gothic" w:cs="Calibri"/>
                <w:color w:val="000000"/>
                <w:sz w:val="16"/>
                <w:szCs w:val="16"/>
              </w:rPr>
              <w:t>-</w:t>
            </w:r>
          </w:p>
        </w:tc>
        <w:tc>
          <w:tcPr>
            <w:tcW w:w="864" w:type="pct"/>
            <w:tcBorders>
              <w:top w:val="nil"/>
              <w:left w:val="nil"/>
              <w:bottom w:val="single" w:sz="8" w:space="0" w:color="95B3D7"/>
              <w:right w:val="single" w:sz="8" w:space="0" w:color="auto"/>
            </w:tcBorders>
            <w:shd w:val="clear" w:color="auto" w:fill="auto"/>
            <w:vAlign w:val="center"/>
            <w:hideMark/>
          </w:tcPr>
          <w:p w:rsidR="005D189E" w:rsidRPr="005D189E" w:rsidRDefault="005D189E" w:rsidP="005D189E">
            <w:pPr>
              <w:spacing w:after="0" w:line="240" w:lineRule="auto"/>
              <w:jc w:val="center"/>
              <w:rPr>
                <w:rFonts w:ascii="Century Gothic" w:eastAsia="Times New Roman" w:hAnsi="Century Gothic" w:cs="Calibri"/>
                <w:color w:val="000000"/>
                <w:sz w:val="16"/>
                <w:szCs w:val="16"/>
              </w:rPr>
            </w:pPr>
            <w:r>
              <w:rPr>
                <w:rFonts w:ascii="Century Gothic" w:eastAsia="Times New Roman" w:hAnsi="Century Gothic" w:cs="Calibri"/>
                <w:color w:val="000000"/>
                <w:sz w:val="16"/>
                <w:szCs w:val="16"/>
              </w:rPr>
              <w:t>-</w:t>
            </w:r>
            <w:r w:rsidRPr="005D189E">
              <w:rPr>
                <w:rFonts w:ascii="Century Gothic" w:eastAsia="Times New Roman" w:hAnsi="Century Gothic" w:cs="Calibri"/>
                <w:color w:val="000000"/>
                <w:sz w:val="16"/>
                <w:szCs w:val="16"/>
              </w:rPr>
              <w:t> </w:t>
            </w:r>
          </w:p>
        </w:tc>
        <w:tc>
          <w:tcPr>
            <w:tcW w:w="642" w:type="pct"/>
            <w:tcBorders>
              <w:top w:val="nil"/>
              <w:left w:val="nil"/>
              <w:bottom w:val="single" w:sz="8" w:space="0" w:color="95B3D7"/>
              <w:right w:val="single" w:sz="8" w:space="0" w:color="95B3D7"/>
            </w:tcBorders>
            <w:shd w:val="clear" w:color="auto" w:fill="auto"/>
            <w:noWrap/>
            <w:vAlign w:val="center"/>
            <w:hideMark/>
          </w:tcPr>
          <w:p w:rsidR="005D189E" w:rsidRPr="005D189E" w:rsidRDefault="005D189E" w:rsidP="005D189E">
            <w:pPr>
              <w:spacing w:after="0" w:line="240" w:lineRule="auto"/>
              <w:jc w:val="center"/>
              <w:rPr>
                <w:rFonts w:ascii="Century Gothic" w:eastAsia="Times New Roman" w:hAnsi="Century Gothic" w:cs="Calibri"/>
                <w:color w:val="000000"/>
                <w:sz w:val="16"/>
                <w:szCs w:val="16"/>
              </w:rPr>
            </w:pPr>
            <w:r>
              <w:rPr>
                <w:rFonts w:ascii="Century Gothic" w:eastAsia="Times New Roman" w:hAnsi="Century Gothic" w:cs="Calibri"/>
                <w:color w:val="000000"/>
                <w:sz w:val="16"/>
                <w:szCs w:val="16"/>
              </w:rPr>
              <w:t>-</w:t>
            </w:r>
            <w:r w:rsidRPr="005D189E">
              <w:rPr>
                <w:rFonts w:ascii="Century Gothic" w:eastAsia="Times New Roman" w:hAnsi="Century Gothic" w:cs="Calibri"/>
                <w:color w:val="000000"/>
                <w:sz w:val="16"/>
                <w:szCs w:val="16"/>
              </w:rPr>
              <w:t> </w:t>
            </w:r>
          </w:p>
        </w:tc>
        <w:tc>
          <w:tcPr>
            <w:tcW w:w="479" w:type="pct"/>
            <w:tcBorders>
              <w:top w:val="nil"/>
              <w:left w:val="nil"/>
              <w:bottom w:val="single" w:sz="8" w:space="0" w:color="95B3D7"/>
              <w:right w:val="single" w:sz="8" w:space="0" w:color="95B3D7"/>
            </w:tcBorders>
            <w:shd w:val="clear" w:color="auto" w:fill="auto"/>
            <w:noWrap/>
            <w:vAlign w:val="center"/>
            <w:hideMark/>
          </w:tcPr>
          <w:p w:rsidR="005D189E" w:rsidRPr="005D189E" w:rsidRDefault="005D189E" w:rsidP="005D189E">
            <w:pPr>
              <w:spacing w:after="0" w:line="240" w:lineRule="auto"/>
              <w:jc w:val="center"/>
              <w:rPr>
                <w:rFonts w:ascii="Century Gothic" w:eastAsia="Times New Roman" w:hAnsi="Century Gothic" w:cs="Calibri"/>
                <w:color w:val="000000"/>
                <w:sz w:val="16"/>
                <w:szCs w:val="16"/>
              </w:rPr>
            </w:pPr>
            <w:r w:rsidRPr="005D189E">
              <w:rPr>
                <w:rFonts w:ascii="Century Gothic" w:eastAsia="Times New Roman" w:hAnsi="Century Gothic" w:cs="Calibri"/>
                <w:color w:val="000000"/>
                <w:sz w:val="16"/>
                <w:szCs w:val="16"/>
              </w:rPr>
              <w:t> </w:t>
            </w:r>
            <w:r>
              <w:rPr>
                <w:rFonts w:ascii="Century Gothic" w:eastAsia="Times New Roman" w:hAnsi="Century Gothic" w:cs="Calibri"/>
                <w:color w:val="000000"/>
                <w:sz w:val="16"/>
                <w:szCs w:val="16"/>
              </w:rPr>
              <w:t>-</w:t>
            </w:r>
          </w:p>
        </w:tc>
        <w:tc>
          <w:tcPr>
            <w:tcW w:w="816" w:type="pct"/>
            <w:tcBorders>
              <w:top w:val="nil"/>
              <w:left w:val="nil"/>
              <w:bottom w:val="single" w:sz="8" w:space="0" w:color="95B3D7"/>
              <w:right w:val="single" w:sz="8" w:space="0" w:color="auto"/>
            </w:tcBorders>
            <w:shd w:val="clear" w:color="auto" w:fill="auto"/>
            <w:vAlign w:val="center"/>
            <w:hideMark/>
          </w:tcPr>
          <w:p w:rsidR="005D189E" w:rsidRPr="005D189E" w:rsidRDefault="005D189E" w:rsidP="005D189E">
            <w:pPr>
              <w:spacing w:after="0" w:line="240" w:lineRule="auto"/>
              <w:jc w:val="center"/>
              <w:rPr>
                <w:rFonts w:ascii="Century Gothic" w:eastAsia="Times New Roman" w:hAnsi="Century Gothic" w:cs="Calibri"/>
                <w:color w:val="000000"/>
                <w:sz w:val="16"/>
                <w:szCs w:val="16"/>
              </w:rPr>
            </w:pPr>
            <w:r>
              <w:rPr>
                <w:rFonts w:ascii="Century Gothic" w:eastAsia="Times New Roman" w:hAnsi="Century Gothic" w:cs="Calibri"/>
                <w:color w:val="000000"/>
                <w:sz w:val="16"/>
                <w:szCs w:val="16"/>
              </w:rPr>
              <w:t>-</w:t>
            </w:r>
            <w:r w:rsidRPr="005D189E">
              <w:rPr>
                <w:rFonts w:ascii="Century Gothic" w:eastAsia="Times New Roman" w:hAnsi="Century Gothic" w:cs="Calibri"/>
                <w:color w:val="000000"/>
                <w:sz w:val="16"/>
                <w:szCs w:val="16"/>
              </w:rPr>
              <w:t> </w:t>
            </w:r>
          </w:p>
        </w:tc>
      </w:tr>
      <w:tr w:rsidR="005D189E" w:rsidRPr="005D189E" w:rsidTr="00F115CC">
        <w:trPr>
          <w:trHeight w:val="227"/>
        </w:trPr>
        <w:tc>
          <w:tcPr>
            <w:tcW w:w="959" w:type="pct"/>
            <w:tcBorders>
              <w:top w:val="nil"/>
              <w:left w:val="single" w:sz="8" w:space="0" w:color="auto"/>
              <w:bottom w:val="single" w:sz="8" w:space="0" w:color="95B3D7"/>
              <w:right w:val="single" w:sz="8" w:space="0" w:color="auto"/>
            </w:tcBorders>
            <w:shd w:val="clear" w:color="000000" w:fill="DBE5F1"/>
            <w:vAlign w:val="center"/>
            <w:hideMark/>
          </w:tcPr>
          <w:p w:rsidR="005D189E" w:rsidRPr="005D189E" w:rsidRDefault="005D189E" w:rsidP="005D189E">
            <w:pPr>
              <w:spacing w:after="0" w:line="240" w:lineRule="auto"/>
              <w:jc w:val="center"/>
              <w:rPr>
                <w:rFonts w:ascii="Century Gothic" w:eastAsia="Times New Roman" w:hAnsi="Century Gothic" w:cs="Calibri"/>
                <w:color w:val="000000"/>
                <w:sz w:val="16"/>
                <w:szCs w:val="16"/>
              </w:rPr>
            </w:pPr>
            <w:r w:rsidRPr="005D189E">
              <w:rPr>
                <w:rFonts w:ascii="Century Gothic" w:eastAsia="Times New Roman" w:hAnsi="Century Gothic" w:cs="Calibri"/>
                <w:color w:val="000000"/>
                <w:sz w:val="16"/>
                <w:szCs w:val="16"/>
              </w:rPr>
              <w:t>Kokalukuna</w:t>
            </w:r>
          </w:p>
        </w:tc>
        <w:tc>
          <w:tcPr>
            <w:tcW w:w="679" w:type="pct"/>
            <w:tcBorders>
              <w:top w:val="nil"/>
              <w:left w:val="nil"/>
              <w:bottom w:val="single" w:sz="8" w:space="0" w:color="95B3D7"/>
              <w:right w:val="single" w:sz="8" w:space="0" w:color="95B3D7"/>
            </w:tcBorders>
            <w:shd w:val="clear" w:color="000000" w:fill="DBE5F1"/>
            <w:noWrap/>
            <w:vAlign w:val="center"/>
            <w:hideMark/>
          </w:tcPr>
          <w:p w:rsidR="005D189E" w:rsidRPr="005D189E" w:rsidRDefault="005D189E" w:rsidP="005D189E">
            <w:pPr>
              <w:spacing w:after="0" w:line="240" w:lineRule="auto"/>
              <w:jc w:val="center"/>
              <w:rPr>
                <w:rFonts w:ascii="Century Gothic" w:eastAsia="Times New Roman" w:hAnsi="Century Gothic" w:cs="Calibri"/>
                <w:color w:val="000000"/>
                <w:sz w:val="16"/>
                <w:szCs w:val="16"/>
              </w:rPr>
            </w:pPr>
            <w:r w:rsidRPr="005D189E">
              <w:rPr>
                <w:rFonts w:ascii="Century Gothic" w:eastAsia="Times New Roman" w:hAnsi="Century Gothic" w:cs="Calibri"/>
                <w:color w:val="000000"/>
                <w:sz w:val="16"/>
                <w:szCs w:val="16"/>
              </w:rPr>
              <w:t> </w:t>
            </w:r>
            <w:r>
              <w:rPr>
                <w:rFonts w:ascii="Century Gothic" w:eastAsia="Times New Roman" w:hAnsi="Century Gothic" w:cs="Calibri"/>
                <w:color w:val="000000"/>
                <w:sz w:val="16"/>
                <w:szCs w:val="16"/>
              </w:rPr>
              <w:t>-</w:t>
            </w:r>
          </w:p>
        </w:tc>
        <w:tc>
          <w:tcPr>
            <w:tcW w:w="560" w:type="pct"/>
            <w:tcBorders>
              <w:top w:val="nil"/>
              <w:left w:val="nil"/>
              <w:bottom w:val="single" w:sz="8" w:space="0" w:color="95B3D7"/>
              <w:right w:val="single" w:sz="8" w:space="0" w:color="95B3D7"/>
            </w:tcBorders>
            <w:shd w:val="clear" w:color="000000" w:fill="DBE5F1"/>
            <w:noWrap/>
            <w:vAlign w:val="center"/>
            <w:hideMark/>
          </w:tcPr>
          <w:p w:rsidR="005D189E" w:rsidRPr="005D189E" w:rsidRDefault="005D189E" w:rsidP="005D189E">
            <w:pPr>
              <w:spacing w:after="0" w:line="240" w:lineRule="auto"/>
              <w:jc w:val="center"/>
              <w:rPr>
                <w:rFonts w:ascii="Century Gothic" w:eastAsia="Times New Roman" w:hAnsi="Century Gothic" w:cs="Calibri"/>
                <w:color w:val="000000"/>
                <w:sz w:val="16"/>
                <w:szCs w:val="16"/>
              </w:rPr>
            </w:pPr>
            <w:r w:rsidRPr="005D189E">
              <w:rPr>
                <w:rFonts w:ascii="Century Gothic" w:eastAsia="Times New Roman" w:hAnsi="Century Gothic" w:cs="Calibri"/>
                <w:color w:val="000000"/>
                <w:sz w:val="16"/>
                <w:szCs w:val="16"/>
              </w:rPr>
              <w:t> </w:t>
            </w:r>
            <w:r>
              <w:rPr>
                <w:rFonts w:ascii="Century Gothic" w:eastAsia="Times New Roman" w:hAnsi="Century Gothic" w:cs="Calibri"/>
                <w:color w:val="000000"/>
                <w:sz w:val="16"/>
                <w:szCs w:val="16"/>
              </w:rPr>
              <w:t>-</w:t>
            </w:r>
          </w:p>
        </w:tc>
        <w:tc>
          <w:tcPr>
            <w:tcW w:w="864" w:type="pct"/>
            <w:tcBorders>
              <w:top w:val="nil"/>
              <w:left w:val="nil"/>
              <w:bottom w:val="single" w:sz="8" w:space="0" w:color="95B3D7"/>
              <w:right w:val="single" w:sz="8" w:space="0" w:color="auto"/>
            </w:tcBorders>
            <w:shd w:val="clear" w:color="000000" w:fill="DBE5F1"/>
            <w:vAlign w:val="center"/>
            <w:hideMark/>
          </w:tcPr>
          <w:p w:rsidR="005D189E" w:rsidRPr="005D189E" w:rsidRDefault="005D189E" w:rsidP="005D189E">
            <w:pPr>
              <w:spacing w:after="0" w:line="240" w:lineRule="auto"/>
              <w:jc w:val="center"/>
              <w:rPr>
                <w:rFonts w:ascii="Century Gothic" w:eastAsia="Times New Roman" w:hAnsi="Century Gothic" w:cs="Calibri"/>
                <w:color w:val="000000"/>
                <w:sz w:val="16"/>
                <w:szCs w:val="16"/>
              </w:rPr>
            </w:pPr>
            <w:r>
              <w:rPr>
                <w:rFonts w:ascii="Century Gothic" w:eastAsia="Times New Roman" w:hAnsi="Century Gothic" w:cs="Calibri"/>
                <w:color w:val="000000"/>
                <w:sz w:val="16"/>
                <w:szCs w:val="16"/>
              </w:rPr>
              <w:t>-</w:t>
            </w:r>
            <w:r w:rsidRPr="005D189E">
              <w:rPr>
                <w:rFonts w:ascii="Century Gothic" w:eastAsia="Times New Roman" w:hAnsi="Century Gothic" w:cs="Calibri"/>
                <w:color w:val="000000"/>
                <w:sz w:val="16"/>
                <w:szCs w:val="16"/>
              </w:rPr>
              <w:t> </w:t>
            </w:r>
          </w:p>
        </w:tc>
        <w:tc>
          <w:tcPr>
            <w:tcW w:w="642" w:type="pct"/>
            <w:tcBorders>
              <w:top w:val="nil"/>
              <w:left w:val="nil"/>
              <w:bottom w:val="single" w:sz="8" w:space="0" w:color="95B3D7"/>
              <w:right w:val="single" w:sz="8" w:space="0" w:color="95B3D7"/>
            </w:tcBorders>
            <w:shd w:val="clear" w:color="000000" w:fill="DBE5F1"/>
            <w:noWrap/>
            <w:vAlign w:val="center"/>
            <w:hideMark/>
          </w:tcPr>
          <w:p w:rsidR="005D189E" w:rsidRPr="005D189E" w:rsidRDefault="005D189E" w:rsidP="005D189E">
            <w:pPr>
              <w:spacing w:after="0" w:line="240" w:lineRule="auto"/>
              <w:jc w:val="center"/>
              <w:rPr>
                <w:rFonts w:ascii="Century Gothic" w:eastAsia="Times New Roman" w:hAnsi="Century Gothic" w:cs="Calibri"/>
                <w:color w:val="000000"/>
                <w:sz w:val="16"/>
                <w:szCs w:val="16"/>
              </w:rPr>
            </w:pPr>
            <w:r w:rsidRPr="005D189E">
              <w:rPr>
                <w:rFonts w:ascii="Century Gothic" w:eastAsia="Times New Roman" w:hAnsi="Century Gothic" w:cs="Calibri"/>
                <w:color w:val="000000"/>
                <w:sz w:val="16"/>
                <w:szCs w:val="16"/>
              </w:rPr>
              <w:t> </w:t>
            </w:r>
            <w:r>
              <w:rPr>
                <w:rFonts w:ascii="Century Gothic" w:eastAsia="Times New Roman" w:hAnsi="Century Gothic" w:cs="Calibri"/>
                <w:color w:val="000000"/>
                <w:sz w:val="16"/>
                <w:szCs w:val="16"/>
              </w:rPr>
              <w:t>-</w:t>
            </w:r>
          </w:p>
        </w:tc>
        <w:tc>
          <w:tcPr>
            <w:tcW w:w="479" w:type="pct"/>
            <w:tcBorders>
              <w:top w:val="nil"/>
              <w:left w:val="nil"/>
              <w:bottom w:val="single" w:sz="8" w:space="0" w:color="95B3D7"/>
              <w:right w:val="single" w:sz="8" w:space="0" w:color="95B3D7"/>
            </w:tcBorders>
            <w:shd w:val="clear" w:color="000000" w:fill="DBE5F1"/>
            <w:noWrap/>
            <w:vAlign w:val="center"/>
            <w:hideMark/>
          </w:tcPr>
          <w:p w:rsidR="005D189E" w:rsidRPr="005D189E" w:rsidRDefault="005D189E" w:rsidP="005D189E">
            <w:pPr>
              <w:spacing w:after="0" w:line="240" w:lineRule="auto"/>
              <w:jc w:val="center"/>
              <w:rPr>
                <w:rFonts w:ascii="Century Gothic" w:eastAsia="Times New Roman" w:hAnsi="Century Gothic" w:cs="Calibri"/>
                <w:color w:val="000000"/>
                <w:sz w:val="16"/>
                <w:szCs w:val="16"/>
              </w:rPr>
            </w:pPr>
            <w:r>
              <w:rPr>
                <w:rFonts w:ascii="Century Gothic" w:eastAsia="Times New Roman" w:hAnsi="Century Gothic" w:cs="Calibri"/>
                <w:color w:val="000000"/>
                <w:sz w:val="16"/>
                <w:szCs w:val="16"/>
              </w:rPr>
              <w:t>-</w:t>
            </w:r>
            <w:r w:rsidRPr="005D189E">
              <w:rPr>
                <w:rFonts w:ascii="Century Gothic" w:eastAsia="Times New Roman" w:hAnsi="Century Gothic" w:cs="Calibri"/>
                <w:color w:val="000000"/>
                <w:sz w:val="16"/>
                <w:szCs w:val="16"/>
              </w:rPr>
              <w:t> </w:t>
            </w:r>
          </w:p>
        </w:tc>
        <w:tc>
          <w:tcPr>
            <w:tcW w:w="816" w:type="pct"/>
            <w:tcBorders>
              <w:top w:val="nil"/>
              <w:left w:val="nil"/>
              <w:bottom w:val="single" w:sz="8" w:space="0" w:color="95B3D7"/>
              <w:right w:val="single" w:sz="8" w:space="0" w:color="auto"/>
            </w:tcBorders>
            <w:shd w:val="clear" w:color="000000" w:fill="DBE5F1"/>
            <w:vAlign w:val="center"/>
            <w:hideMark/>
          </w:tcPr>
          <w:p w:rsidR="005D189E" w:rsidRPr="005D189E" w:rsidRDefault="005D189E" w:rsidP="005D189E">
            <w:pPr>
              <w:spacing w:after="0" w:line="240" w:lineRule="auto"/>
              <w:jc w:val="center"/>
              <w:rPr>
                <w:rFonts w:ascii="Century Gothic" w:eastAsia="Times New Roman" w:hAnsi="Century Gothic" w:cs="Calibri"/>
                <w:color w:val="000000"/>
                <w:sz w:val="16"/>
                <w:szCs w:val="16"/>
              </w:rPr>
            </w:pPr>
            <w:r>
              <w:rPr>
                <w:rFonts w:ascii="Century Gothic" w:eastAsia="Times New Roman" w:hAnsi="Century Gothic" w:cs="Calibri"/>
                <w:color w:val="000000"/>
                <w:sz w:val="16"/>
                <w:szCs w:val="16"/>
              </w:rPr>
              <w:t>-</w:t>
            </w:r>
            <w:r w:rsidRPr="005D189E">
              <w:rPr>
                <w:rFonts w:ascii="Century Gothic" w:eastAsia="Times New Roman" w:hAnsi="Century Gothic" w:cs="Calibri"/>
                <w:color w:val="000000"/>
                <w:sz w:val="16"/>
                <w:szCs w:val="16"/>
              </w:rPr>
              <w:t> </w:t>
            </w:r>
          </w:p>
        </w:tc>
      </w:tr>
      <w:tr w:rsidR="005D189E" w:rsidRPr="005D189E" w:rsidTr="00F115CC">
        <w:trPr>
          <w:trHeight w:val="227"/>
        </w:trPr>
        <w:tc>
          <w:tcPr>
            <w:tcW w:w="959" w:type="pct"/>
            <w:tcBorders>
              <w:top w:val="nil"/>
              <w:left w:val="single" w:sz="8" w:space="0" w:color="auto"/>
              <w:bottom w:val="single" w:sz="8" w:space="0" w:color="95B3D7"/>
              <w:right w:val="single" w:sz="8" w:space="0" w:color="auto"/>
            </w:tcBorders>
            <w:shd w:val="clear" w:color="000000" w:fill="DBE5F1"/>
            <w:vAlign w:val="center"/>
            <w:hideMark/>
          </w:tcPr>
          <w:p w:rsidR="005D189E" w:rsidRPr="005D189E" w:rsidRDefault="005D189E" w:rsidP="005D189E">
            <w:pPr>
              <w:spacing w:after="0" w:line="240" w:lineRule="auto"/>
              <w:jc w:val="center"/>
              <w:rPr>
                <w:rFonts w:ascii="Century Gothic" w:eastAsia="Times New Roman" w:hAnsi="Century Gothic" w:cs="Calibri"/>
                <w:color w:val="000000"/>
                <w:sz w:val="16"/>
                <w:szCs w:val="16"/>
              </w:rPr>
            </w:pPr>
            <w:r w:rsidRPr="005D189E">
              <w:rPr>
                <w:rFonts w:ascii="Century Gothic" w:eastAsia="Times New Roman" w:hAnsi="Century Gothic" w:cs="Calibri"/>
                <w:color w:val="000000"/>
                <w:sz w:val="16"/>
                <w:szCs w:val="16"/>
              </w:rPr>
              <w:t>Sorawolio</w:t>
            </w:r>
          </w:p>
        </w:tc>
        <w:tc>
          <w:tcPr>
            <w:tcW w:w="679" w:type="pct"/>
            <w:tcBorders>
              <w:top w:val="nil"/>
              <w:left w:val="nil"/>
              <w:bottom w:val="single" w:sz="8" w:space="0" w:color="95B3D7"/>
              <w:right w:val="single" w:sz="8" w:space="0" w:color="95B3D7"/>
            </w:tcBorders>
            <w:shd w:val="clear" w:color="000000" w:fill="DBE5F1"/>
            <w:noWrap/>
            <w:vAlign w:val="center"/>
            <w:hideMark/>
          </w:tcPr>
          <w:p w:rsidR="005D189E" w:rsidRPr="005D189E" w:rsidRDefault="005D189E" w:rsidP="005D189E">
            <w:pPr>
              <w:spacing w:after="0" w:line="240" w:lineRule="auto"/>
              <w:jc w:val="center"/>
              <w:rPr>
                <w:rFonts w:ascii="Century Gothic" w:eastAsia="Times New Roman" w:hAnsi="Century Gothic" w:cs="Calibri"/>
                <w:color w:val="000000"/>
                <w:sz w:val="16"/>
                <w:szCs w:val="16"/>
              </w:rPr>
            </w:pPr>
            <w:r w:rsidRPr="005D189E">
              <w:rPr>
                <w:rFonts w:ascii="Century Gothic" w:eastAsia="Times New Roman" w:hAnsi="Century Gothic" w:cs="Calibri"/>
                <w:color w:val="000000"/>
                <w:sz w:val="16"/>
                <w:szCs w:val="16"/>
              </w:rPr>
              <w:t>15</w:t>
            </w:r>
          </w:p>
        </w:tc>
        <w:tc>
          <w:tcPr>
            <w:tcW w:w="560" w:type="pct"/>
            <w:tcBorders>
              <w:top w:val="nil"/>
              <w:left w:val="nil"/>
              <w:bottom w:val="single" w:sz="8" w:space="0" w:color="95B3D7"/>
              <w:right w:val="single" w:sz="8" w:space="0" w:color="95B3D7"/>
            </w:tcBorders>
            <w:shd w:val="clear" w:color="000000" w:fill="DBE5F1"/>
            <w:noWrap/>
            <w:vAlign w:val="center"/>
            <w:hideMark/>
          </w:tcPr>
          <w:p w:rsidR="005D189E" w:rsidRPr="005D189E" w:rsidRDefault="005D189E" w:rsidP="005D189E">
            <w:pPr>
              <w:spacing w:after="0" w:line="240" w:lineRule="auto"/>
              <w:jc w:val="center"/>
              <w:rPr>
                <w:rFonts w:ascii="Century Gothic" w:eastAsia="Times New Roman" w:hAnsi="Century Gothic" w:cs="Calibri"/>
                <w:color w:val="000000"/>
                <w:sz w:val="16"/>
                <w:szCs w:val="16"/>
              </w:rPr>
            </w:pPr>
            <w:r w:rsidRPr="005D189E">
              <w:rPr>
                <w:rFonts w:ascii="Century Gothic" w:eastAsia="Times New Roman" w:hAnsi="Century Gothic" w:cs="Calibri"/>
                <w:color w:val="000000"/>
                <w:sz w:val="16"/>
                <w:szCs w:val="16"/>
              </w:rPr>
              <w:t>59,10</w:t>
            </w:r>
          </w:p>
        </w:tc>
        <w:tc>
          <w:tcPr>
            <w:tcW w:w="864" w:type="pct"/>
            <w:tcBorders>
              <w:top w:val="nil"/>
              <w:left w:val="nil"/>
              <w:bottom w:val="single" w:sz="8" w:space="0" w:color="95B3D7"/>
              <w:right w:val="single" w:sz="8" w:space="0" w:color="auto"/>
            </w:tcBorders>
            <w:shd w:val="clear" w:color="000000" w:fill="DBE5F1"/>
            <w:vAlign w:val="center"/>
            <w:hideMark/>
          </w:tcPr>
          <w:p w:rsidR="005D189E" w:rsidRPr="005D189E" w:rsidRDefault="005D189E" w:rsidP="005D189E">
            <w:pPr>
              <w:spacing w:after="0" w:line="240" w:lineRule="auto"/>
              <w:jc w:val="center"/>
              <w:rPr>
                <w:rFonts w:ascii="Century Gothic" w:eastAsia="Times New Roman" w:hAnsi="Century Gothic" w:cs="Calibri"/>
                <w:color w:val="000000"/>
                <w:sz w:val="16"/>
                <w:szCs w:val="16"/>
              </w:rPr>
            </w:pPr>
            <w:r w:rsidRPr="005D189E">
              <w:rPr>
                <w:rFonts w:ascii="Century Gothic" w:eastAsia="Times New Roman" w:hAnsi="Century Gothic" w:cs="Calibri"/>
                <w:color w:val="000000"/>
                <w:sz w:val="16"/>
                <w:szCs w:val="16"/>
              </w:rPr>
              <w:t>3,94</w:t>
            </w:r>
          </w:p>
        </w:tc>
        <w:tc>
          <w:tcPr>
            <w:tcW w:w="642" w:type="pct"/>
            <w:tcBorders>
              <w:top w:val="nil"/>
              <w:left w:val="nil"/>
              <w:bottom w:val="single" w:sz="8" w:space="0" w:color="95B3D7"/>
              <w:right w:val="single" w:sz="8" w:space="0" w:color="95B3D7"/>
            </w:tcBorders>
            <w:shd w:val="clear" w:color="000000" w:fill="DBE5F1"/>
            <w:noWrap/>
            <w:vAlign w:val="center"/>
            <w:hideMark/>
          </w:tcPr>
          <w:p w:rsidR="005D189E" w:rsidRPr="005D189E" w:rsidRDefault="005D189E" w:rsidP="005D189E">
            <w:pPr>
              <w:spacing w:after="0" w:line="240" w:lineRule="auto"/>
              <w:jc w:val="center"/>
              <w:rPr>
                <w:rFonts w:ascii="Century Gothic" w:eastAsia="Times New Roman" w:hAnsi="Century Gothic" w:cs="Calibri"/>
                <w:color w:val="000000"/>
                <w:sz w:val="16"/>
                <w:szCs w:val="16"/>
              </w:rPr>
            </w:pPr>
            <w:r w:rsidRPr="005D189E">
              <w:rPr>
                <w:rFonts w:ascii="Century Gothic" w:eastAsia="Times New Roman" w:hAnsi="Century Gothic" w:cs="Calibri"/>
                <w:color w:val="000000"/>
                <w:sz w:val="16"/>
                <w:szCs w:val="16"/>
              </w:rPr>
              <w:t>317</w:t>
            </w:r>
          </w:p>
        </w:tc>
        <w:tc>
          <w:tcPr>
            <w:tcW w:w="479" w:type="pct"/>
            <w:tcBorders>
              <w:top w:val="nil"/>
              <w:left w:val="nil"/>
              <w:bottom w:val="single" w:sz="8" w:space="0" w:color="95B3D7"/>
              <w:right w:val="single" w:sz="8" w:space="0" w:color="95B3D7"/>
            </w:tcBorders>
            <w:shd w:val="clear" w:color="000000" w:fill="DBE5F1"/>
            <w:noWrap/>
            <w:vAlign w:val="center"/>
            <w:hideMark/>
          </w:tcPr>
          <w:p w:rsidR="005D189E" w:rsidRPr="005D189E" w:rsidRDefault="005D189E" w:rsidP="005D189E">
            <w:pPr>
              <w:spacing w:after="0" w:line="240" w:lineRule="auto"/>
              <w:jc w:val="center"/>
              <w:rPr>
                <w:rFonts w:ascii="Century Gothic" w:eastAsia="Times New Roman" w:hAnsi="Century Gothic" w:cs="Calibri"/>
                <w:color w:val="000000"/>
                <w:sz w:val="16"/>
                <w:szCs w:val="16"/>
              </w:rPr>
            </w:pPr>
            <w:r w:rsidRPr="005D189E">
              <w:rPr>
                <w:rFonts w:ascii="Century Gothic" w:eastAsia="Times New Roman" w:hAnsi="Century Gothic" w:cs="Calibri"/>
                <w:color w:val="000000"/>
                <w:sz w:val="16"/>
                <w:szCs w:val="16"/>
              </w:rPr>
              <w:t>1.141,20</w:t>
            </w:r>
          </w:p>
        </w:tc>
        <w:tc>
          <w:tcPr>
            <w:tcW w:w="816" w:type="pct"/>
            <w:tcBorders>
              <w:top w:val="nil"/>
              <w:left w:val="nil"/>
              <w:bottom w:val="single" w:sz="8" w:space="0" w:color="95B3D7"/>
              <w:right w:val="single" w:sz="8" w:space="0" w:color="auto"/>
            </w:tcBorders>
            <w:shd w:val="clear" w:color="000000" w:fill="DBE5F1"/>
            <w:vAlign w:val="center"/>
            <w:hideMark/>
          </w:tcPr>
          <w:p w:rsidR="005D189E" w:rsidRPr="005D189E" w:rsidRDefault="005D189E" w:rsidP="005D189E">
            <w:pPr>
              <w:spacing w:after="0" w:line="240" w:lineRule="auto"/>
              <w:jc w:val="center"/>
              <w:rPr>
                <w:rFonts w:ascii="Century Gothic" w:eastAsia="Times New Roman" w:hAnsi="Century Gothic" w:cs="Calibri"/>
                <w:color w:val="000000"/>
                <w:sz w:val="16"/>
                <w:szCs w:val="16"/>
              </w:rPr>
            </w:pPr>
            <w:r w:rsidRPr="005D189E">
              <w:rPr>
                <w:rFonts w:ascii="Century Gothic" w:eastAsia="Times New Roman" w:hAnsi="Century Gothic" w:cs="Calibri"/>
                <w:color w:val="000000"/>
                <w:sz w:val="16"/>
                <w:szCs w:val="16"/>
              </w:rPr>
              <w:t>36,00</w:t>
            </w:r>
          </w:p>
        </w:tc>
      </w:tr>
      <w:tr w:rsidR="005D189E" w:rsidRPr="005D189E" w:rsidTr="00F115CC">
        <w:trPr>
          <w:trHeight w:val="227"/>
        </w:trPr>
        <w:tc>
          <w:tcPr>
            <w:tcW w:w="959" w:type="pct"/>
            <w:tcBorders>
              <w:top w:val="nil"/>
              <w:left w:val="single" w:sz="8" w:space="0" w:color="auto"/>
              <w:bottom w:val="single" w:sz="8" w:space="0" w:color="95B3D7"/>
              <w:right w:val="single" w:sz="8" w:space="0" w:color="auto"/>
            </w:tcBorders>
            <w:shd w:val="clear" w:color="000000" w:fill="DBE5F1"/>
            <w:vAlign w:val="center"/>
            <w:hideMark/>
          </w:tcPr>
          <w:p w:rsidR="005D189E" w:rsidRPr="005D189E" w:rsidRDefault="005D189E" w:rsidP="005D189E">
            <w:pPr>
              <w:spacing w:after="0" w:line="240" w:lineRule="auto"/>
              <w:jc w:val="center"/>
              <w:rPr>
                <w:rFonts w:ascii="Century Gothic" w:eastAsia="Times New Roman" w:hAnsi="Century Gothic" w:cs="Calibri"/>
                <w:color w:val="000000"/>
                <w:sz w:val="16"/>
                <w:szCs w:val="16"/>
              </w:rPr>
            </w:pPr>
            <w:r w:rsidRPr="005D189E">
              <w:rPr>
                <w:rFonts w:ascii="Century Gothic" w:eastAsia="Times New Roman" w:hAnsi="Century Gothic" w:cs="Calibri"/>
                <w:color w:val="000000"/>
                <w:sz w:val="16"/>
                <w:szCs w:val="16"/>
              </w:rPr>
              <w:t>Bungi</w:t>
            </w:r>
          </w:p>
        </w:tc>
        <w:tc>
          <w:tcPr>
            <w:tcW w:w="679" w:type="pct"/>
            <w:tcBorders>
              <w:top w:val="nil"/>
              <w:left w:val="nil"/>
              <w:bottom w:val="single" w:sz="8" w:space="0" w:color="95B3D7"/>
              <w:right w:val="single" w:sz="8" w:space="0" w:color="95B3D7"/>
            </w:tcBorders>
            <w:shd w:val="clear" w:color="000000" w:fill="DBE5F1"/>
            <w:noWrap/>
            <w:vAlign w:val="center"/>
            <w:hideMark/>
          </w:tcPr>
          <w:p w:rsidR="005D189E" w:rsidRPr="005D189E" w:rsidRDefault="005D189E" w:rsidP="005D189E">
            <w:pPr>
              <w:spacing w:after="0" w:line="240" w:lineRule="auto"/>
              <w:jc w:val="center"/>
              <w:rPr>
                <w:rFonts w:ascii="Century Gothic" w:eastAsia="Times New Roman" w:hAnsi="Century Gothic" w:cs="Calibri"/>
                <w:color w:val="000000"/>
                <w:sz w:val="16"/>
                <w:szCs w:val="16"/>
              </w:rPr>
            </w:pPr>
            <w:r w:rsidRPr="005D189E">
              <w:rPr>
                <w:rFonts w:ascii="Century Gothic" w:eastAsia="Times New Roman" w:hAnsi="Century Gothic" w:cs="Calibri"/>
                <w:color w:val="000000"/>
                <w:sz w:val="16"/>
                <w:szCs w:val="16"/>
              </w:rPr>
              <w:t>2.214,0</w:t>
            </w:r>
          </w:p>
        </w:tc>
        <w:tc>
          <w:tcPr>
            <w:tcW w:w="560" w:type="pct"/>
            <w:tcBorders>
              <w:top w:val="nil"/>
              <w:left w:val="nil"/>
              <w:bottom w:val="single" w:sz="8" w:space="0" w:color="95B3D7"/>
              <w:right w:val="single" w:sz="8" w:space="0" w:color="95B3D7"/>
            </w:tcBorders>
            <w:shd w:val="clear" w:color="000000" w:fill="DBE5F1"/>
            <w:noWrap/>
            <w:vAlign w:val="center"/>
            <w:hideMark/>
          </w:tcPr>
          <w:p w:rsidR="005D189E" w:rsidRPr="005D189E" w:rsidRDefault="005D189E" w:rsidP="005D189E">
            <w:pPr>
              <w:spacing w:after="0" w:line="240" w:lineRule="auto"/>
              <w:jc w:val="center"/>
              <w:rPr>
                <w:rFonts w:ascii="Century Gothic" w:eastAsia="Times New Roman" w:hAnsi="Century Gothic" w:cs="Calibri"/>
                <w:color w:val="000000"/>
                <w:sz w:val="16"/>
                <w:szCs w:val="16"/>
              </w:rPr>
            </w:pPr>
            <w:r w:rsidRPr="005D189E">
              <w:rPr>
                <w:rFonts w:ascii="Century Gothic" w:eastAsia="Times New Roman" w:hAnsi="Century Gothic" w:cs="Calibri"/>
                <w:color w:val="000000"/>
                <w:sz w:val="16"/>
                <w:szCs w:val="16"/>
              </w:rPr>
              <w:t>12.177,00</w:t>
            </w:r>
          </w:p>
        </w:tc>
        <w:tc>
          <w:tcPr>
            <w:tcW w:w="864" w:type="pct"/>
            <w:tcBorders>
              <w:top w:val="nil"/>
              <w:left w:val="nil"/>
              <w:bottom w:val="single" w:sz="8" w:space="0" w:color="95B3D7"/>
              <w:right w:val="single" w:sz="8" w:space="0" w:color="auto"/>
            </w:tcBorders>
            <w:shd w:val="clear" w:color="000000" w:fill="DBE5F1"/>
            <w:vAlign w:val="center"/>
            <w:hideMark/>
          </w:tcPr>
          <w:p w:rsidR="005D189E" w:rsidRPr="005D189E" w:rsidRDefault="005D189E" w:rsidP="005D189E">
            <w:pPr>
              <w:spacing w:after="0" w:line="240" w:lineRule="auto"/>
              <w:jc w:val="center"/>
              <w:rPr>
                <w:rFonts w:ascii="Century Gothic" w:eastAsia="Times New Roman" w:hAnsi="Century Gothic" w:cs="Calibri"/>
                <w:color w:val="000000"/>
                <w:sz w:val="16"/>
                <w:szCs w:val="16"/>
              </w:rPr>
            </w:pPr>
            <w:r w:rsidRPr="005D189E">
              <w:rPr>
                <w:rFonts w:ascii="Century Gothic" w:eastAsia="Times New Roman" w:hAnsi="Century Gothic" w:cs="Calibri"/>
                <w:color w:val="000000"/>
                <w:sz w:val="16"/>
                <w:szCs w:val="16"/>
              </w:rPr>
              <w:t>5,50</w:t>
            </w:r>
          </w:p>
        </w:tc>
        <w:tc>
          <w:tcPr>
            <w:tcW w:w="642" w:type="pct"/>
            <w:tcBorders>
              <w:top w:val="nil"/>
              <w:left w:val="nil"/>
              <w:bottom w:val="single" w:sz="8" w:space="0" w:color="95B3D7"/>
              <w:right w:val="single" w:sz="8" w:space="0" w:color="95B3D7"/>
            </w:tcBorders>
            <w:shd w:val="clear" w:color="000000" w:fill="DBE5F1"/>
            <w:noWrap/>
            <w:vAlign w:val="center"/>
            <w:hideMark/>
          </w:tcPr>
          <w:p w:rsidR="005D189E" w:rsidRPr="005D189E" w:rsidRDefault="005D189E" w:rsidP="005D189E">
            <w:pPr>
              <w:spacing w:after="0" w:line="240" w:lineRule="auto"/>
              <w:jc w:val="center"/>
              <w:rPr>
                <w:rFonts w:ascii="Century Gothic" w:eastAsia="Times New Roman" w:hAnsi="Century Gothic" w:cs="Calibri"/>
                <w:color w:val="000000"/>
                <w:sz w:val="16"/>
                <w:szCs w:val="16"/>
              </w:rPr>
            </w:pPr>
            <w:r w:rsidRPr="005D189E">
              <w:rPr>
                <w:rFonts w:ascii="Century Gothic" w:eastAsia="Times New Roman" w:hAnsi="Century Gothic" w:cs="Calibri"/>
                <w:color w:val="000000"/>
                <w:sz w:val="16"/>
                <w:szCs w:val="16"/>
              </w:rPr>
              <w:t> </w:t>
            </w:r>
          </w:p>
        </w:tc>
        <w:tc>
          <w:tcPr>
            <w:tcW w:w="479" w:type="pct"/>
            <w:tcBorders>
              <w:top w:val="nil"/>
              <w:left w:val="nil"/>
              <w:bottom w:val="single" w:sz="8" w:space="0" w:color="95B3D7"/>
              <w:right w:val="single" w:sz="8" w:space="0" w:color="95B3D7"/>
            </w:tcBorders>
            <w:shd w:val="clear" w:color="000000" w:fill="DBE5F1"/>
            <w:noWrap/>
            <w:vAlign w:val="center"/>
            <w:hideMark/>
          </w:tcPr>
          <w:p w:rsidR="005D189E" w:rsidRPr="005D189E" w:rsidRDefault="005D189E" w:rsidP="005D189E">
            <w:pPr>
              <w:spacing w:after="0" w:line="240" w:lineRule="auto"/>
              <w:jc w:val="center"/>
              <w:rPr>
                <w:rFonts w:ascii="Century Gothic" w:eastAsia="Times New Roman" w:hAnsi="Century Gothic" w:cs="Calibri"/>
                <w:color w:val="000000"/>
                <w:sz w:val="16"/>
                <w:szCs w:val="16"/>
              </w:rPr>
            </w:pPr>
            <w:r w:rsidRPr="005D189E">
              <w:rPr>
                <w:rFonts w:ascii="Century Gothic" w:eastAsia="Times New Roman" w:hAnsi="Century Gothic" w:cs="Calibri"/>
                <w:color w:val="000000"/>
                <w:sz w:val="16"/>
                <w:szCs w:val="16"/>
              </w:rPr>
              <w:t> </w:t>
            </w:r>
          </w:p>
        </w:tc>
        <w:tc>
          <w:tcPr>
            <w:tcW w:w="816" w:type="pct"/>
            <w:tcBorders>
              <w:top w:val="nil"/>
              <w:left w:val="nil"/>
              <w:bottom w:val="single" w:sz="8" w:space="0" w:color="95B3D7"/>
              <w:right w:val="single" w:sz="8" w:space="0" w:color="auto"/>
            </w:tcBorders>
            <w:shd w:val="clear" w:color="000000" w:fill="DBE5F1"/>
            <w:vAlign w:val="center"/>
            <w:hideMark/>
          </w:tcPr>
          <w:p w:rsidR="005D189E" w:rsidRPr="005D189E" w:rsidRDefault="005D189E" w:rsidP="005D189E">
            <w:pPr>
              <w:spacing w:after="0" w:line="240" w:lineRule="auto"/>
              <w:jc w:val="center"/>
              <w:rPr>
                <w:rFonts w:ascii="Century Gothic" w:eastAsia="Times New Roman" w:hAnsi="Century Gothic" w:cs="Calibri"/>
                <w:color w:val="000000"/>
                <w:sz w:val="16"/>
                <w:szCs w:val="16"/>
              </w:rPr>
            </w:pPr>
            <w:r w:rsidRPr="005D189E">
              <w:rPr>
                <w:rFonts w:ascii="Century Gothic" w:eastAsia="Times New Roman" w:hAnsi="Century Gothic" w:cs="Calibri"/>
                <w:color w:val="000000"/>
                <w:sz w:val="16"/>
                <w:szCs w:val="16"/>
              </w:rPr>
              <w:t> </w:t>
            </w:r>
          </w:p>
        </w:tc>
      </w:tr>
      <w:tr w:rsidR="005D189E" w:rsidRPr="005D189E" w:rsidTr="00F115CC">
        <w:trPr>
          <w:trHeight w:val="227"/>
        </w:trPr>
        <w:tc>
          <w:tcPr>
            <w:tcW w:w="959" w:type="pct"/>
            <w:tcBorders>
              <w:top w:val="nil"/>
              <w:left w:val="single" w:sz="8" w:space="0" w:color="auto"/>
              <w:bottom w:val="single" w:sz="8" w:space="0" w:color="95B3D7"/>
              <w:right w:val="single" w:sz="8" w:space="0" w:color="auto"/>
            </w:tcBorders>
            <w:shd w:val="clear" w:color="auto" w:fill="auto"/>
            <w:vAlign w:val="center"/>
            <w:hideMark/>
          </w:tcPr>
          <w:p w:rsidR="005D189E" w:rsidRPr="005D189E" w:rsidRDefault="005D189E" w:rsidP="005D189E">
            <w:pPr>
              <w:spacing w:after="0" w:line="240" w:lineRule="auto"/>
              <w:jc w:val="center"/>
              <w:rPr>
                <w:rFonts w:ascii="Century Gothic" w:eastAsia="Times New Roman" w:hAnsi="Century Gothic" w:cs="Calibri"/>
                <w:color w:val="000000"/>
                <w:sz w:val="16"/>
                <w:szCs w:val="16"/>
              </w:rPr>
            </w:pPr>
            <w:r w:rsidRPr="005D189E">
              <w:rPr>
                <w:rFonts w:ascii="Century Gothic" w:eastAsia="Times New Roman" w:hAnsi="Century Gothic" w:cs="Calibri"/>
                <w:color w:val="000000"/>
                <w:sz w:val="16"/>
                <w:szCs w:val="16"/>
              </w:rPr>
              <w:t>Lea-Lea</w:t>
            </w:r>
          </w:p>
        </w:tc>
        <w:tc>
          <w:tcPr>
            <w:tcW w:w="679" w:type="pct"/>
            <w:tcBorders>
              <w:top w:val="nil"/>
              <w:left w:val="nil"/>
              <w:bottom w:val="single" w:sz="8" w:space="0" w:color="95B3D7"/>
              <w:right w:val="single" w:sz="8" w:space="0" w:color="95B3D7"/>
            </w:tcBorders>
            <w:shd w:val="clear" w:color="auto" w:fill="auto"/>
            <w:noWrap/>
            <w:vAlign w:val="center"/>
            <w:hideMark/>
          </w:tcPr>
          <w:p w:rsidR="005D189E" w:rsidRPr="005D189E" w:rsidRDefault="005D189E" w:rsidP="005D189E">
            <w:pPr>
              <w:spacing w:after="0" w:line="240" w:lineRule="auto"/>
              <w:jc w:val="center"/>
              <w:rPr>
                <w:rFonts w:ascii="Century Gothic" w:eastAsia="Times New Roman" w:hAnsi="Century Gothic" w:cs="Calibri"/>
                <w:color w:val="000000"/>
                <w:sz w:val="16"/>
                <w:szCs w:val="16"/>
              </w:rPr>
            </w:pPr>
            <w:r w:rsidRPr="005D189E">
              <w:rPr>
                <w:rFonts w:ascii="Century Gothic" w:eastAsia="Times New Roman" w:hAnsi="Century Gothic" w:cs="Calibri"/>
                <w:color w:val="000000"/>
                <w:sz w:val="16"/>
                <w:szCs w:val="16"/>
              </w:rPr>
              <w:t>153,0</w:t>
            </w:r>
          </w:p>
        </w:tc>
        <w:tc>
          <w:tcPr>
            <w:tcW w:w="560" w:type="pct"/>
            <w:tcBorders>
              <w:top w:val="nil"/>
              <w:left w:val="nil"/>
              <w:bottom w:val="single" w:sz="8" w:space="0" w:color="95B3D7"/>
              <w:right w:val="single" w:sz="8" w:space="0" w:color="95B3D7"/>
            </w:tcBorders>
            <w:shd w:val="clear" w:color="auto" w:fill="auto"/>
            <w:noWrap/>
            <w:vAlign w:val="center"/>
            <w:hideMark/>
          </w:tcPr>
          <w:p w:rsidR="005D189E" w:rsidRPr="005D189E" w:rsidRDefault="005D189E" w:rsidP="005D189E">
            <w:pPr>
              <w:spacing w:after="0" w:line="240" w:lineRule="auto"/>
              <w:jc w:val="center"/>
              <w:rPr>
                <w:rFonts w:ascii="Century Gothic" w:eastAsia="Times New Roman" w:hAnsi="Century Gothic" w:cs="Calibri"/>
                <w:color w:val="000000"/>
                <w:sz w:val="16"/>
                <w:szCs w:val="16"/>
              </w:rPr>
            </w:pPr>
            <w:r w:rsidRPr="005D189E">
              <w:rPr>
                <w:rFonts w:ascii="Century Gothic" w:eastAsia="Times New Roman" w:hAnsi="Century Gothic" w:cs="Calibri"/>
                <w:color w:val="000000"/>
                <w:sz w:val="16"/>
                <w:szCs w:val="16"/>
              </w:rPr>
              <w:t>688,50</w:t>
            </w:r>
          </w:p>
        </w:tc>
        <w:tc>
          <w:tcPr>
            <w:tcW w:w="864" w:type="pct"/>
            <w:tcBorders>
              <w:top w:val="nil"/>
              <w:left w:val="nil"/>
              <w:bottom w:val="single" w:sz="8" w:space="0" w:color="95B3D7"/>
              <w:right w:val="single" w:sz="8" w:space="0" w:color="auto"/>
            </w:tcBorders>
            <w:shd w:val="clear" w:color="auto" w:fill="auto"/>
            <w:vAlign w:val="center"/>
            <w:hideMark/>
          </w:tcPr>
          <w:p w:rsidR="005D189E" w:rsidRPr="005D189E" w:rsidRDefault="005D189E" w:rsidP="005D189E">
            <w:pPr>
              <w:spacing w:after="0" w:line="240" w:lineRule="auto"/>
              <w:jc w:val="center"/>
              <w:rPr>
                <w:rFonts w:ascii="Century Gothic" w:eastAsia="Times New Roman" w:hAnsi="Century Gothic" w:cs="Calibri"/>
                <w:color w:val="000000"/>
                <w:sz w:val="16"/>
                <w:szCs w:val="16"/>
              </w:rPr>
            </w:pPr>
            <w:r w:rsidRPr="005D189E">
              <w:rPr>
                <w:rFonts w:ascii="Century Gothic" w:eastAsia="Times New Roman" w:hAnsi="Century Gothic" w:cs="Calibri"/>
                <w:color w:val="000000"/>
                <w:sz w:val="16"/>
                <w:szCs w:val="16"/>
              </w:rPr>
              <w:t>4,50</w:t>
            </w:r>
          </w:p>
        </w:tc>
        <w:tc>
          <w:tcPr>
            <w:tcW w:w="642" w:type="pct"/>
            <w:tcBorders>
              <w:top w:val="nil"/>
              <w:left w:val="nil"/>
              <w:bottom w:val="single" w:sz="8" w:space="0" w:color="95B3D7"/>
              <w:right w:val="single" w:sz="8" w:space="0" w:color="95B3D7"/>
            </w:tcBorders>
            <w:shd w:val="clear" w:color="auto" w:fill="auto"/>
            <w:noWrap/>
            <w:vAlign w:val="center"/>
            <w:hideMark/>
          </w:tcPr>
          <w:p w:rsidR="005D189E" w:rsidRPr="005D189E" w:rsidRDefault="005D189E" w:rsidP="005D189E">
            <w:pPr>
              <w:spacing w:after="0" w:line="240" w:lineRule="auto"/>
              <w:rPr>
                <w:rFonts w:ascii="Calibri" w:eastAsia="Times New Roman" w:hAnsi="Calibri" w:cs="Calibri"/>
                <w:color w:val="000000"/>
              </w:rPr>
            </w:pPr>
            <w:r w:rsidRPr="005D189E">
              <w:rPr>
                <w:rFonts w:ascii="Calibri" w:eastAsia="Times New Roman" w:hAnsi="Calibri" w:cs="Calibri"/>
                <w:color w:val="000000"/>
              </w:rPr>
              <w:t> </w:t>
            </w:r>
          </w:p>
        </w:tc>
        <w:tc>
          <w:tcPr>
            <w:tcW w:w="479" w:type="pct"/>
            <w:tcBorders>
              <w:top w:val="nil"/>
              <w:left w:val="nil"/>
              <w:bottom w:val="single" w:sz="8" w:space="0" w:color="95B3D7"/>
              <w:right w:val="single" w:sz="8" w:space="0" w:color="95B3D7"/>
            </w:tcBorders>
            <w:shd w:val="clear" w:color="auto" w:fill="auto"/>
            <w:noWrap/>
            <w:vAlign w:val="center"/>
            <w:hideMark/>
          </w:tcPr>
          <w:p w:rsidR="005D189E" w:rsidRPr="005D189E" w:rsidRDefault="005D189E" w:rsidP="005D189E">
            <w:pPr>
              <w:spacing w:after="0" w:line="240" w:lineRule="auto"/>
              <w:jc w:val="center"/>
              <w:rPr>
                <w:rFonts w:ascii="Century Gothic" w:eastAsia="Times New Roman" w:hAnsi="Century Gothic" w:cs="Calibri"/>
                <w:color w:val="000000"/>
                <w:sz w:val="16"/>
                <w:szCs w:val="16"/>
              </w:rPr>
            </w:pPr>
            <w:r w:rsidRPr="005D189E">
              <w:rPr>
                <w:rFonts w:ascii="Century Gothic" w:eastAsia="Times New Roman" w:hAnsi="Century Gothic" w:cs="Calibri"/>
                <w:color w:val="000000"/>
                <w:sz w:val="16"/>
                <w:szCs w:val="16"/>
              </w:rPr>
              <w:t> </w:t>
            </w:r>
          </w:p>
        </w:tc>
        <w:tc>
          <w:tcPr>
            <w:tcW w:w="816" w:type="pct"/>
            <w:tcBorders>
              <w:top w:val="nil"/>
              <w:left w:val="nil"/>
              <w:bottom w:val="single" w:sz="8" w:space="0" w:color="95B3D7"/>
              <w:right w:val="single" w:sz="8" w:space="0" w:color="auto"/>
            </w:tcBorders>
            <w:shd w:val="clear" w:color="auto" w:fill="auto"/>
            <w:vAlign w:val="center"/>
            <w:hideMark/>
          </w:tcPr>
          <w:p w:rsidR="005D189E" w:rsidRPr="005D189E" w:rsidRDefault="005D189E" w:rsidP="005D189E">
            <w:pPr>
              <w:spacing w:after="0" w:line="240" w:lineRule="auto"/>
              <w:jc w:val="center"/>
              <w:rPr>
                <w:rFonts w:ascii="Century Gothic" w:eastAsia="Times New Roman" w:hAnsi="Century Gothic" w:cs="Calibri"/>
                <w:color w:val="000000"/>
                <w:sz w:val="16"/>
                <w:szCs w:val="16"/>
              </w:rPr>
            </w:pPr>
            <w:r w:rsidRPr="005D189E">
              <w:rPr>
                <w:rFonts w:ascii="Century Gothic" w:eastAsia="Times New Roman" w:hAnsi="Century Gothic" w:cs="Calibri"/>
                <w:color w:val="000000"/>
                <w:sz w:val="16"/>
                <w:szCs w:val="16"/>
              </w:rPr>
              <w:t> </w:t>
            </w:r>
          </w:p>
        </w:tc>
      </w:tr>
      <w:tr w:rsidR="005D189E" w:rsidRPr="005D189E" w:rsidTr="00F115CC">
        <w:trPr>
          <w:trHeight w:val="227"/>
        </w:trPr>
        <w:tc>
          <w:tcPr>
            <w:tcW w:w="959" w:type="pct"/>
            <w:tcBorders>
              <w:top w:val="nil"/>
              <w:left w:val="single" w:sz="8" w:space="0" w:color="auto"/>
              <w:bottom w:val="single" w:sz="8" w:space="0" w:color="auto"/>
              <w:right w:val="single" w:sz="8" w:space="0" w:color="auto"/>
            </w:tcBorders>
            <w:shd w:val="clear" w:color="000000" w:fill="DBE5F1"/>
            <w:vAlign w:val="center"/>
            <w:hideMark/>
          </w:tcPr>
          <w:p w:rsidR="005D189E" w:rsidRPr="005D189E" w:rsidRDefault="005D189E" w:rsidP="005D189E">
            <w:pPr>
              <w:spacing w:after="0" w:line="240" w:lineRule="auto"/>
              <w:jc w:val="center"/>
              <w:rPr>
                <w:rFonts w:ascii="Century Gothic" w:eastAsia="Times New Roman" w:hAnsi="Century Gothic" w:cs="Calibri"/>
                <w:color w:val="000000"/>
                <w:sz w:val="16"/>
                <w:szCs w:val="16"/>
              </w:rPr>
            </w:pPr>
            <w:r w:rsidRPr="005D189E">
              <w:rPr>
                <w:rFonts w:ascii="Century Gothic" w:eastAsia="Times New Roman" w:hAnsi="Century Gothic" w:cs="Calibri"/>
                <w:color w:val="000000"/>
                <w:sz w:val="16"/>
                <w:szCs w:val="16"/>
              </w:rPr>
              <w:t>Kota Baubau</w:t>
            </w:r>
          </w:p>
        </w:tc>
        <w:tc>
          <w:tcPr>
            <w:tcW w:w="679" w:type="pct"/>
            <w:tcBorders>
              <w:top w:val="nil"/>
              <w:left w:val="nil"/>
              <w:bottom w:val="single" w:sz="8" w:space="0" w:color="auto"/>
              <w:right w:val="single" w:sz="8" w:space="0" w:color="95B3D7"/>
            </w:tcBorders>
            <w:shd w:val="clear" w:color="000000" w:fill="DBE5F1"/>
            <w:noWrap/>
            <w:vAlign w:val="center"/>
            <w:hideMark/>
          </w:tcPr>
          <w:p w:rsidR="005D189E" w:rsidRPr="005D189E" w:rsidRDefault="005D189E" w:rsidP="005D189E">
            <w:pPr>
              <w:spacing w:after="0" w:line="240" w:lineRule="auto"/>
              <w:jc w:val="center"/>
              <w:rPr>
                <w:rFonts w:ascii="Century Gothic" w:eastAsia="Times New Roman" w:hAnsi="Century Gothic" w:cs="Calibri"/>
                <w:b/>
                <w:bCs/>
                <w:color w:val="000000"/>
                <w:sz w:val="16"/>
                <w:szCs w:val="16"/>
              </w:rPr>
            </w:pPr>
            <w:r w:rsidRPr="005D189E">
              <w:rPr>
                <w:rFonts w:ascii="Century Gothic" w:eastAsia="Times New Roman" w:hAnsi="Century Gothic" w:cs="Calibri"/>
                <w:b/>
                <w:bCs/>
                <w:color w:val="000000"/>
                <w:sz w:val="16"/>
                <w:szCs w:val="16"/>
              </w:rPr>
              <w:t>2.382,0</w:t>
            </w:r>
          </w:p>
        </w:tc>
        <w:tc>
          <w:tcPr>
            <w:tcW w:w="560" w:type="pct"/>
            <w:tcBorders>
              <w:top w:val="nil"/>
              <w:left w:val="nil"/>
              <w:bottom w:val="single" w:sz="8" w:space="0" w:color="auto"/>
              <w:right w:val="single" w:sz="8" w:space="0" w:color="95B3D7"/>
            </w:tcBorders>
            <w:shd w:val="clear" w:color="000000" w:fill="DBE5F1"/>
            <w:noWrap/>
            <w:vAlign w:val="center"/>
            <w:hideMark/>
          </w:tcPr>
          <w:p w:rsidR="005D189E" w:rsidRPr="005D189E" w:rsidRDefault="005D189E" w:rsidP="005D189E">
            <w:pPr>
              <w:spacing w:after="0" w:line="240" w:lineRule="auto"/>
              <w:jc w:val="center"/>
              <w:rPr>
                <w:rFonts w:ascii="Century Gothic" w:eastAsia="Times New Roman" w:hAnsi="Century Gothic" w:cs="Calibri"/>
                <w:b/>
                <w:bCs/>
                <w:color w:val="000000"/>
                <w:sz w:val="16"/>
                <w:szCs w:val="16"/>
              </w:rPr>
            </w:pPr>
            <w:r w:rsidRPr="005D189E">
              <w:rPr>
                <w:rFonts w:ascii="Century Gothic" w:eastAsia="Times New Roman" w:hAnsi="Century Gothic" w:cs="Calibri"/>
                <w:b/>
                <w:bCs/>
                <w:color w:val="000000"/>
                <w:sz w:val="16"/>
                <w:szCs w:val="16"/>
              </w:rPr>
              <w:t>11.068,36</w:t>
            </w:r>
          </w:p>
        </w:tc>
        <w:tc>
          <w:tcPr>
            <w:tcW w:w="864" w:type="pct"/>
            <w:tcBorders>
              <w:top w:val="nil"/>
              <w:left w:val="nil"/>
              <w:bottom w:val="single" w:sz="8" w:space="0" w:color="auto"/>
              <w:right w:val="single" w:sz="8" w:space="0" w:color="auto"/>
            </w:tcBorders>
            <w:shd w:val="clear" w:color="000000" w:fill="DBE5F1"/>
            <w:vAlign w:val="center"/>
            <w:hideMark/>
          </w:tcPr>
          <w:p w:rsidR="005D189E" w:rsidRPr="005D189E" w:rsidRDefault="005D189E" w:rsidP="005D189E">
            <w:pPr>
              <w:spacing w:after="0" w:line="240" w:lineRule="auto"/>
              <w:jc w:val="center"/>
              <w:rPr>
                <w:rFonts w:ascii="Century Gothic" w:eastAsia="Times New Roman" w:hAnsi="Century Gothic" w:cs="Calibri"/>
                <w:b/>
                <w:bCs/>
                <w:color w:val="000000"/>
                <w:sz w:val="16"/>
                <w:szCs w:val="16"/>
              </w:rPr>
            </w:pPr>
            <w:r w:rsidRPr="005D189E">
              <w:rPr>
                <w:rFonts w:ascii="Century Gothic" w:eastAsia="Times New Roman" w:hAnsi="Century Gothic" w:cs="Calibri"/>
                <w:b/>
                <w:bCs/>
                <w:color w:val="000000"/>
                <w:sz w:val="16"/>
                <w:szCs w:val="16"/>
              </w:rPr>
              <w:t>46,50</w:t>
            </w:r>
          </w:p>
        </w:tc>
        <w:tc>
          <w:tcPr>
            <w:tcW w:w="642" w:type="pct"/>
            <w:tcBorders>
              <w:top w:val="nil"/>
              <w:left w:val="nil"/>
              <w:bottom w:val="single" w:sz="8" w:space="0" w:color="auto"/>
              <w:right w:val="single" w:sz="8" w:space="0" w:color="95B3D7"/>
            </w:tcBorders>
            <w:shd w:val="clear" w:color="000000" w:fill="DBE5F1"/>
            <w:noWrap/>
            <w:vAlign w:val="center"/>
            <w:hideMark/>
          </w:tcPr>
          <w:p w:rsidR="005D189E" w:rsidRPr="005D189E" w:rsidRDefault="005D189E" w:rsidP="005D189E">
            <w:pPr>
              <w:spacing w:after="0" w:line="240" w:lineRule="auto"/>
              <w:jc w:val="center"/>
              <w:rPr>
                <w:rFonts w:ascii="Century Gothic" w:eastAsia="Times New Roman" w:hAnsi="Century Gothic" w:cs="Calibri"/>
                <w:b/>
                <w:bCs/>
                <w:color w:val="000000"/>
                <w:sz w:val="16"/>
                <w:szCs w:val="16"/>
              </w:rPr>
            </w:pPr>
            <w:r w:rsidRPr="005D189E">
              <w:rPr>
                <w:rFonts w:ascii="Century Gothic" w:eastAsia="Times New Roman" w:hAnsi="Century Gothic" w:cs="Calibri"/>
                <w:b/>
                <w:bCs/>
                <w:color w:val="000000"/>
                <w:sz w:val="16"/>
                <w:szCs w:val="16"/>
              </w:rPr>
              <w:t>317</w:t>
            </w:r>
          </w:p>
        </w:tc>
        <w:tc>
          <w:tcPr>
            <w:tcW w:w="479" w:type="pct"/>
            <w:tcBorders>
              <w:top w:val="nil"/>
              <w:left w:val="nil"/>
              <w:bottom w:val="single" w:sz="8" w:space="0" w:color="auto"/>
              <w:right w:val="single" w:sz="8" w:space="0" w:color="95B3D7"/>
            </w:tcBorders>
            <w:shd w:val="clear" w:color="000000" w:fill="DBE5F1"/>
            <w:noWrap/>
            <w:vAlign w:val="center"/>
            <w:hideMark/>
          </w:tcPr>
          <w:p w:rsidR="005D189E" w:rsidRPr="005D189E" w:rsidRDefault="005D189E" w:rsidP="005D189E">
            <w:pPr>
              <w:spacing w:after="0" w:line="240" w:lineRule="auto"/>
              <w:jc w:val="center"/>
              <w:rPr>
                <w:rFonts w:ascii="Century Gothic" w:eastAsia="Times New Roman" w:hAnsi="Century Gothic" w:cs="Calibri"/>
                <w:b/>
                <w:bCs/>
                <w:color w:val="000000"/>
                <w:sz w:val="16"/>
                <w:szCs w:val="16"/>
              </w:rPr>
            </w:pPr>
            <w:r w:rsidRPr="005D189E">
              <w:rPr>
                <w:rFonts w:ascii="Century Gothic" w:eastAsia="Times New Roman" w:hAnsi="Century Gothic" w:cs="Calibri"/>
                <w:b/>
                <w:bCs/>
                <w:color w:val="000000"/>
                <w:sz w:val="16"/>
                <w:szCs w:val="16"/>
              </w:rPr>
              <w:t>1.141,20</w:t>
            </w:r>
          </w:p>
        </w:tc>
        <w:tc>
          <w:tcPr>
            <w:tcW w:w="816" w:type="pct"/>
            <w:tcBorders>
              <w:top w:val="nil"/>
              <w:left w:val="nil"/>
              <w:bottom w:val="single" w:sz="8" w:space="0" w:color="auto"/>
              <w:right w:val="single" w:sz="8" w:space="0" w:color="auto"/>
            </w:tcBorders>
            <w:shd w:val="clear" w:color="000000" w:fill="DBE5F1"/>
            <w:vAlign w:val="center"/>
            <w:hideMark/>
          </w:tcPr>
          <w:p w:rsidR="005D189E" w:rsidRPr="005D189E" w:rsidRDefault="005D189E" w:rsidP="005D189E">
            <w:pPr>
              <w:spacing w:after="0" w:line="240" w:lineRule="auto"/>
              <w:jc w:val="center"/>
              <w:rPr>
                <w:rFonts w:ascii="Century Gothic" w:eastAsia="Times New Roman" w:hAnsi="Century Gothic" w:cs="Calibri"/>
                <w:b/>
                <w:bCs/>
                <w:color w:val="000000"/>
                <w:sz w:val="16"/>
                <w:szCs w:val="16"/>
              </w:rPr>
            </w:pPr>
            <w:r w:rsidRPr="005D189E">
              <w:rPr>
                <w:rFonts w:ascii="Century Gothic" w:eastAsia="Times New Roman" w:hAnsi="Century Gothic" w:cs="Calibri"/>
                <w:b/>
                <w:bCs/>
                <w:color w:val="000000"/>
                <w:sz w:val="16"/>
                <w:szCs w:val="16"/>
              </w:rPr>
              <w:t>36</w:t>
            </w:r>
          </w:p>
        </w:tc>
      </w:tr>
    </w:tbl>
    <w:p w:rsidR="006D0116" w:rsidRPr="00E77BF8" w:rsidRDefault="005D189E" w:rsidP="00E77BF8">
      <w:pPr>
        <w:spacing w:after="0" w:line="360" w:lineRule="auto"/>
        <w:ind w:firstLine="426"/>
        <w:rPr>
          <w:rFonts w:ascii="Century Gothic" w:eastAsia="MS UI Gothic" w:hAnsi="Century Gothic" w:cs="Levenim MT"/>
          <w:i/>
          <w:sz w:val="16"/>
          <w:szCs w:val="16"/>
        </w:rPr>
      </w:pPr>
      <w:r w:rsidRPr="005D189E">
        <w:rPr>
          <w:rFonts w:ascii="Century Gothic" w:eastAsia="MS UI Gothic" w:hAnsi="Century Gothic" w:cs="Levenim MT"/>
          <w:i/>
          <w:sz w:val="16"/>
          <w:szCs w:val="16"/>
        </w:rPr>
        <w:t>Sumber: Dinas Pertanian dan Kehutanan Kota Baubau</w:t>
      </w:r>
    </w:p>
    <w:p w:rsidR="00CD3AB5" w:rsidRPr="00DC6DE4" w:rsidRDefault="00CD3AB5" w:rsidP="008F5011">
      <w:pPr>
        <w:spacing w:after="0" w:line="360" w:lineRule="auto"/>
        <w:rPr>
          <w:rFonts w:ascii="Century Gothic" w:eastAsia="MS UI Gothic" w:hAnsi="Century Gothic" w:cs="Levenim MT"/>
          <w:b/>
          <w:i/>
          <w:sz w:val="20"/>
          <w:szCs w:val="20"/>
          <w:lang w:val="af-ZA"/>
        </w:rPr>
      </w:pPr>
    </w:p>
    <w:p w:rsidR="006D0116" w:rsidRPr="004A17F0" w:rsidRDefault="00A866B4" w:rsidP="002F5B99">
      <w:pPr>
        <w:pStyle w:val="Heading5"/>
        <w:numPr>
          <w:ilvl w:val="0"/>
          <w:numId w:val="85"/>
        </w:numPr>
        <w:spacing w:line="360" w:lineRule="auto"/>
        <w:ind w:left="426"/>
        <w:rPr>
          <w:rFonts w:ascii="Arial Black" w:hAnsi="Arial Black"/>
          <w:sz w:val="22"/>
          <w:szCs w:val="22"/>
        </w:rPr>
      </w:pPr>
      <w:r w:rsidRPr="004A17F0">
        <w:rPr>
          <w:rFonts w:ascii="Arial Black" w:hAnsi="Arial Black"/>
          <w:sz w:val="22"/>
          <w:szCs w:val="22"/>
        </w:rPr>
        <w:t>Urusan Pemberdayaan Masyarakat dan Desa</w:t>
      </w:r>
    </w:p>
    <w:p w:rsidR="00F115CC" w:rsidRDefault="006D0116" w:rsidP="00244F27">
      <w:pPr>
        <w:autoSpaceDE w:val="0"/>
        <w:autoSpaceDN w:val="0"/>
        <w:adjustRightInd w:val="0"/>
        <w:spacing w:after="0" w:line="360" w:lineRule="auto"/>
        <w:ind w:firstLine="426"/>
        <w:jc w:val="both"/>
        <w:rPr>
          <w:rFonts w:ascii="Century Gothic" w:eastAsia="MS UI Gothic" w:hAnsi="Century Gothic" w:cs="Levenim MT"/>
          <w:sz w:val="20"/>
          <w:szCs w:val="20"/>
        </w:rPr>
      </w:pPr>
      <w:r w:rsidRPr="00DC6DE4">
        <w:rPr>
          <w:rFonts w:ascii="Century Gothic" w:eastAsia="MS UI Gothic" w:hAnsi="Century Gothic" w:cs="Levenim MT"/>
          <w:sz w:val="20"/>
          <w:szCs w:val="20"/>
          <w:lang w:val="af-ZA"/>
        </w:rPr>
        <w:t xml:space="preserve">Pada urusan bidang Pemberdayaan Masyarakat dan Desa ini </w:t>
      </w:r>
      <w:r w:rsidRPr="00DC6DE4">
        <w:rPr>
          <w:rFonts w:ascii="Century Gothic" w:eastAsia="MS UI Gothic" w:hAnsi="Century Gothic" w:cs="Levenim MT"/>
          <w:sz w:val="20"/>
          <w:szCs w:val="20"/>
        </w:rPr>
        <w:t xml:space="preserve">kebijakan yang ditempuh adalah mendorong perekonomian kelurahan untuk lebih mampu dan </w:t>
      </w:r>
    </w:p>
    <w:p w:rsidR="006D0116" w:rsidRDefault="006D0116" w:rsidP="00F115CC">
      <w:pPr>
        <w:autoSpaceDE w:val="0"/>
        <w:autoSpaceDN w:val="0"/>
        <w:adjustRightInd w:val="0"/>
        <w:spacing w:after="0" w:line="360" w:lineRule="auto"/>
        <w:jc w:val="both"/>
        <w:rPr>
          <w:rFonts w:ascii="Century Gothic" w:eastAsia="MS UI Gothic" w:hAnsi="Century Gothic" w:cs="Levenim MT"/>
          <w:sz w:val="20"/>
          <w:szCs w:val="20"/>
          <w:lang w:val="af-ZA"/>
        </w:rPr>
      </w:pPr>
      <w:r w:rsidRPr="00DC6DE4">
        <w:rPr>
          <w:rFonts w:ascii="Century Gothic" w:eastAsia="MS UI Gothic" w:hAnsi="Century Gothic" w:cs="Levenim MT"/>
          <w:sz w:val="20"/>
          <w:szCs w:val="20"/>
        </w:rPr>
        <w:lastRenderedPageBreak/>
        <w:t>mandiri melalui pemberdayaan masyarakat kelurahan dan mendorong peningkatan kapasitas masyarakat agar lebih mudah mengakses sumber modal dan informasi pasar</w:t>
      </w:r>
      <w:r w:rsidRPr="00DC6DE4">
        <w:rPr>
          <w:rFonts w:ascii="Century Gothic" w:eastAsia="MS UI Gothic" w:hAnsi="Century Gothic" w:cs="Levenim MT"/>
          <w:sz w:val="20"/>
          <w:szCs w:val="20"/>
          <w:lang w:val="af-ZA"/>
        </w:rPr>
        <w:t xml:space="preserve">sasaran yang ingin dicapai adalah meningkatnya kemandirian ekonomi keluarga melalui pemberdayaan masyarakat kelurahan. </w:t>
      </w:r>
    </w:p>
    <w:p w:rsidR="00422301" w:rsidRPr="00244F27" w:rsidRDefault="00422301" w:rsidP="00244F27">
      <w:pPr>
        <w:pStyle w:val="ListParagraph"/>
        <w:tabs>
          <w:tab w:val="left" w:pos="1418"/>
        </w:tabs>
        <w:spacing w:line="360" w:lineRule="auto"/>
        <w:ind w:left="0" w:firstLine="570"/>
        <w:jc w:val="both"/>
        <w:rPr>
          <w:rFonts w:ascii="Century Gothic" w:hAnsi="Century Gothic"/>
          <w:sz w:val="20"/>
          <w:szCs w:val="20"/>
          <w:lang w:val="id-ID"/>
        </w:rPr>
      </w:pPr>
      <w:r w:rsidRPr="004A17F0">
        <w:rPr>
          <w:rFonts w:ascii="Century Gothic" w:hAnsi="Century Gothic" w:cs="Arial"/>
          <w:bCs/>
          <w:sz w:val="20"/>
          <w:szCs w:val="20"/>
          <w:shd w:val="clear" w:color="auto" w:fill="FFFFFF"/>
        </w:rPr>
        <w:t>Pemberdayaan masyarakat</w:t>
      </w:r>
      <w:r w:rsidR="00F115CC">
        <w:rPr>
          <w:rFonts w:ascii="Century Gothic" w:hAnsi="Century Gothic" w:cs="Arial"/>
          <w:bCs/>
          <w:sz w:val="20"/>
          <w:szCs w:val="20"/>
          <w:shd w:val="clear" w:color="auto" w:fill="FFFFFF"/>
        </w:rPr>
        <w:t xml:space="preserve"> </w:t>
      </w:r>
      <w:r w:rsidRPr="004A17F0">
        <w:rPr>
          <w:rStyle w:val="apple-converted-space"/>
          <w:rFonts w:ascii="Century Gothic" w:hAnsi="Century Gothic" w:cs="Arial"/>
          <w:sz w:val="20"/>
          <w:szCs w:val="20"/>
          <w:shd w:val="clear" w:color="auto" w:fill="FFFFFF"/>
        </w:rPr>
        <w:t> </w:t>
      </w:r>
      <w:r w:rsidRPr="004A17F0">
        <w:rPr>
          <w:rFonts w:ascii="Century Gothic" w:hAnsi="Century Gothic" w:cs="Arial"/>
          <w:sz w:val="20"/>
          <w:szCs w:val="20"/>
          <w:shd w:val="clear" w:color="auto" w:fill="FFFFFF"/>
        </w:rPr>
        <w:t>adalah proses pembangunan di mana masyarakat berinisiatif untuk memulai proses kegiatan sosial untuk memperbaiki situasi dan kondisi diri sendiri. Pemberdayaan masyarakat hanya bisa terjadi apabila warganya ikut ber</w:t>
      </w:r>
      <w:r w:rsidRPr="004A17F0">
        <w:rPr>
          <w:rFonts w:ascii="Century Gothic" w:hAnsi="Century Gothic" w:cs="Arial"/>
          <w:sz w:val="20"/>
          <w:szCs w:val="20"/>
          <w:shd w:val="clear" w:color="auto" w:fill="FFFFFF"/>
          <w:lang w:val="id-ID"/>
        </w:rPr>
        <w:t xml:space="preserve"> partisipasi. Dimana tujuan dari pemberdayaan itu sendiri, Sulistiyani (2004) menjelaskan bahwa tujuan yang ingin dicapai dari</w:t>
      </w:r>
      <w:r w:rsidRPr="004A17F0">
        <w:rPr>
          <w:rStyle w:val="apple-converted-space"/>
          <w:rFonts w:ascii="Century Gothic" w:hAnsi="Century Gothic" w:cs="Arial"/>
          <w:sz w:val="20"/>
          <w:szCs w:val="20"/>
          <w:shd w:val="clear" w:color="auto" w:fill="FFFFFF"/>
          <w:lang w:val="id-ID"/>
        </w:rPr>
        <w:t> </w:t>
      </w:r>
      <w:hyperlink r:id="rId33" w:history="1">
        <w:r w:rsidRPr="00E77BF8">
          <w:rPr>
            <w:rStyle w:val="Hyperlink"/>
            <w:rFonts w:ascii="Century Gothic" w:hAnsi="Century Gothic" w:cs="Arial"/>
            <w:bCs/>
            <w:color w:val="auto"/>
            <w:sz w:val="20"/>
            <w:szCs w:val="20"/>
            <w:u w:val="none"/>
            <w:bdr w:val="none" w:sz="0" w:space="0" w:color="auto" w:frame="1"/>
            <w:shd w:val="clear" w:color="auto" w:fill="FFFFFF"/>
            <w:lang w:val="id-ID"/>
          </w:rPr>
          <w:t>pemberdayaan masyarakat adalah</w:t>
        </w:r>
      </w:hyperlink>
      <w:r w:rsidRPr="004A17F0">
        <w:rPr>
          <w:rStyle w:val="apple-converted-space"/>
          <w:rFonts w:ascii="Century Gothic" w:hAnsi="Century Gothic" w:cs="Arial"/>
          <w:sz w:val="20"/>
          <w:szCs w:val="20"/>
          <w:shd w:val="clear" w:color="auto" w:fill="FFFFFF"/>
          <w:lang w:val="id-ID"/>
        </w:rPr>
        <w:t> </w:t>
      </w:r>
      <w:r w:rsidRPr="004A17F0">
        <w:rPr>
          <w:rFonts w:ascii="Century Gothic" w:hAnsi="Century Gothic" w:cs="Arial"/>
          <w:sz w:val="20"/>
          <w:szCs w:val="20"/>
          <w:shd w:val="clear" w:color="auto" w:fill="FFFFFF"/>
          <w:lang w:val="id-ID"/>
        </w:rPr>
        <w:t xml:space="preserve">untuk membentuk individu dan masyarakat menjadi mandiri. </w:t>
      </w:r>
      <w:r w:rsidRPr="004A17F0">
        <w:rPr>
          <w:rFonts w:ascii="Century Gothic" w:hAnsi="Century Gothic" w:cs="Arial"/>
          <w:sz w:val="20"/>
          <w:szCs w:val="20"/>
          <w:shd w:val="clear" w:color="auto" w:fill="FFFFFF"/>
        </w:rPr>
        <w:t>Kemandirian masyarakat merupakan suatu kondisi yang dialami oleh masyarakat yang ditandai dengan kemampuan memikirkan, memutuskan sertamelakukan sesuatu yang dipandang tepat demi mencapai pemecahan masalah yang dihadapi dengan mempergunakan daya/kemampuan yang dimiliki.</w:t>
      </w:r>
      <w:r w:rsidR="00F115CC">
        <w:rPr>
          <w:rFonts w:ascii="Century Gothic" w:hAnsi="Century Gothic" w:cs="Arial"/>
          <w:sz w:val="20"/>
          <w:szCs w:val="20"/>
          <w:shd w:val="clear" w:color="auto" w:fill="FFFFFF"/>
        </w:rPr>
        <w:t xml:space="preserve"> </w:t>
      </w:r>
      <w:r w:rsidRPr="00244F27">
        <w:rPr>
          <w:rFonts w:ascii="Century Gothic" w:hAnsi="Century Gothic"/>
          <w:sz w:val="20"/>
          <w:szCs w:val="20"/>
        </w:rPr>
        <w:t>Lembaga Swadaya Masyarakat (LSM) adalah organisasi non pemerintah yang independen dan mandiri. Organisasi ini juga bukan merupakan bagian atau berafiliasi dengan lembaga negara atau pemerintahan maupun partai politik.</w:t>
      </w:r>
      <w:r w:rsidR="0015261C" w:rsidRPr="00244F27">
        <w:rPr>
          <w:rFonts w:ascii="Century Gothic" w:hAnsi="Century Gothic"/>
          <w:sz w:val="20"/>
          <w:szCs w:val="20"/>
          <w:lang w:val="id-ID"/>
        </w:rPr>
        <w:t xml:space="preserve"> Terdapat 40 </w:t>
      </w:r>
      <w:r w:rsidRPr="00244F27">
        <w:rPr>
          <w:rFonts w:ascii="Century Gothic" w:hAnsi="Century Gothic"/>
          <w:sz w:val="20"/>
          <w:szCs w:val="20"/>
          <w:lang w:val="id-ID"/>
        </w:rPr>
        <w:t>LSM yang terc</w:t>
      </w:r>
      <w:r w:rsidR="0015261C" w:rsidRPr="00244F27">
        <w:rPr>
          <w:rFonts w:ascii="Century Gothic" w:hAnsi="Century Gothic"/>
          <w:sz w:val="20"/>
          <w:szCs w:val="20"/>
          <w:lang w:val="id-ID"/>
        </w:rPr>
        <w:t>atat di Kesbangpol Kota Baubau.</w:t>
      </w:r>
    </w:p>
    <w:p w:rsidR="006D0116" w:rsidRPr="00DC6DE4" w:rsidRDefault="006D0116" w:rsidP="008F5011">
      <w:pPr>
        <w:autoSpaceDE w:val="0"/>
        <w:autoSpaceDN w:val="0"/>
        <w:adjustRightInd w:val="0"/>
        <w:spacing w:after="0" w:line="360" w:lineRule="auto"/>
        <w:jc w:val="both"/>
        <w:rPr>
          <w:rFonts w:ascii="Century Gothic" w:eastAsia="MS UI Gothic" w:hAnsi="Century Gothic" w:cs="Levenim MT"/>
          <w:sz w:val="20"/>
          <w:szCs w:val="20"/>
          <w:lang w:val="af-ZA"/>
        </w:rPr>
      </w:pPr>
    </w:p>
    <w:p w:rsidR="006D0116" w:rsidRPr="00EE1884" w:rsidRDefault="00A866B4" w:rsidP="002F5B99">
      <w:pPr>
        <w:pStyle w:val="Heading5"/>
        <w:numPr>
          <w:ilvl w:val="0"/>
          <w:numId w:val="85"/>
        </w:numPr>
        <w:spacing w:line="360" w:lineRule="auto"/>
        <w:ind w:left="426"/>
        <w:rPr>
          <w:rFonts w:ascii="Arial Black" w:hAnsi="Arial Black"/>
          <w:sz w:val="22"/>
          <w:szCs w:val="22"/>
        </w:rPr>
      </w:pPr>
      <w:r w:rsidRPr="00EE1884">
        <w:rPr>
          <w:rFonts w:ascii="Arial Black" w:hAnsi="Arial Black"/>
          <w:sz w:val="22"/>
          <w:szCs w:val="22"/>
        </w:rPr>
        <w:t>Urusan Perpustakaan</w:t>
      </w:r>
    </w:p>
    <w:p w:rsidR="006D0116" w:rsidRPr="00EE1884" w:rsidRDefault="00C5462A" w:rsidP="008F5011">
      <w:pPr>
        <w:autoSpaceDE w:val="0"/>
        <w:autoSpaceDN w:val="0"/>
        <w:adjustRightInd w:val="0"/>
        <w:spacing w:after="0" w:line="360" w:lineRule="auto"/>
        <w:ind w:firstLine="426"/>
        <w:jc w:val="both"/>
        <w:rPr>
          <w:rFonts w:ascii="Century Gothic" w:eastAsia="MS UI Gothic" w:hAnsi="Century Gothic" w:cs="Levenim MT"/>
          <w:sz w:val="20"/>
          <w:szCs w:val="20"/>
        </w:rPr>
      </w:pPr>
      <w:r w:rsidRPr="00EE1884">
        <w:rPr>
          <w:rFonts w:ascii="Century Gothic" w:eastAsia="MS UI Gothic" w:hAnsi="Century Gothic" w:cs="Levenim MT"/>
          <w:sz w:val="20"/>
          <w:szCs w:val="20"/>
        </w:rPr>
        <w:t>Urusan</w:t>
      </w:r>
      <w:r w:rsidR="00A866B4" w:rsidRPr="00EE1884">
        <w:rPr>
          <w:rFonts w:ascii="Century Gothic" w:eastAsia="MS UI Gothic" w:hAnsi="Century Gothic" w:cs="Levenim MT"/>
          <w:sz w:val="20"/>
          <w:szCs w:val="20"/>
        </w:rPr>
        <w:t xml:space="preserve"> </w:t>
      </w:r>
      <w:r w:rsidR="006D0116" w:rsidRPr="00EE1884">
        <w:rPr>
          <w:rFonts w:ascii="Century Gothic" w:eastAsia="MS UI Gothic" w:hAnsi="Century Gothic" w:cs="Levenim MT"/>
          <w:sz w:val="20"/>
          <w:szCs w:val="20"/>
        </w:rPr>
        <w:t>Perpustakaan dilaksanakan oleh Badan Informasi, Komunikasi dan Pengolahan Data Elektronik dengan arah kebijakan dalam RPJMD Kota Baubau yaitu meningkatkan daya tarik perpustakaan dan budaya baca masyarakat.</w:t>
      </w:r>
    </w:p>
    <w:p w:rsidR="00EE1884" w:rsidRDefault="007323E0" w:rsidP="00EE1884">
      <w:pPr>
        <w:pStyle w:val="ListParagraph"/>
        <w:ind w:left="0"/>
        <w:jc w:val="center"/>
        <w:rPr>
          <w:rFonts w:ascii="Century Gothic" w:hAnsi="Century Gothic" w:cs="Calibri"/>
          <w:b/>
          <w:sz w:val="20"/>
          <w:szCs w:val="20"/>
        </w:rPr>
      </w:pPr>
      <w:r>
        <w:rPr>
          <w:rFonts w:ascii="Century Gothic" w:hAnsi="Century Gothic" w:cs="Calibri"/>
          <w:b/>
          <w:sz w:val="20"/>
          <w:szCs w:val="20"/>
        </w:rPr>
        <w:t xml:space="preserve">Tabel </w:t>
      </w:r>
      <w:r w:rsidR="00347FA6">
        <w:rPr>
          <w:rFonts w:ascii="Century Gothic" w:hAnsi="Century Gothic" w:cs="Calibri"/>
          <w:b/>
          <w:sz w:val="20"/>
          <w:szCs w:val="20"/>
        </w:rPr>
        <w:t>2.57</w:t>
      </w:r>
    </w:p>
    <w:p w:rsidR="007323E0" w:rsidRPr="007323E0" w:rsidRDefault="00EE1884" w:rsidP="00EE1884">
      <w:pPr>
        <w:pStyle w:val="ListParagraph"/>
        <w:ind w:left="0"/>
        <w:jc w:val="center"/>
        <w:rPr>
          <w:rFonts w:ascii="Century Gothic" w:hAnsi="Century Gothic" w:cs="Calibri"/>
          <w:b/>
          <w:sz w:val="20"/>
          <w:szCs w:val="20"/>
        </w:rPr>
      </w:pPr>
      <w:r>
        <w:rPr>
          <w:rFonts w:ascii="Century Gothic" w:hAnsi="Century Gothic" w:cs="Calibri"/>
          <w:b/>
          <w:sz w:val="20"/>
          <w:szCs w:val="20"/>
        </w:rPr>
        <w:t>Perpustakaan Umum di Kota Ba</w:t>
      </w:r>
      <w:r w:rsidR="007323E0">
        <w:rPr>
          <w:rFonts w:ascii="Century Gothic" w:hAnsi="Century Gothic" w:cs="Calibri"/>
          <w:b/>
          <w:sz w:val="20"/>
          <w:szCs w:val="20"/>
        </w:rPr>
        <w:t>ubau Tahun 2014</w:t>
      </w:r>
    </w:p>
    <w:tbl>
      <w:tblPr>
        <w:tblStyle w:val="LightShading-Accent5"/>
        <w:tblW w:w="8797" w:type="dxa"/>
        <w:tblLayout w:type="fixed"/>
        <w:tblLook w:val="04A0" w:firstRow="1" w:lastRow="0" w:firstColumn="1" w:lastColumn="0" w:noHBand="0" w:noVBand="1"/>
      </w:tblPr>
      <w:tblGrid>
        <w:gridCol w:w="534"/>
        <w:gridCol w:w="3074"/>
        <w:gridCol w:w="920"/>
        <w:gridCol w:w="833"/>
        <w:gridCol w:w="1928"/>
        <w:gridCol w:w="1508"/>
      </w:tblGrid>
      <w:tr w:rsidR="00A92B9F" w:rsidRPr="00711A07" w:rsidTr="00F115CC">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534" w:type="dxa"/>
            <w:vMerge w:val="restart"/>
            <w:tcBorders>
              <w:bottom w:val="single" w:sz="4" w:space="0" w:color="auto"/>
              <w:right w:val="single" w:sz="4" w:space="0" w:color="auto"/>
            </w:tcBorders>
            <w:vAlign w:val="center"/>
          </w:tcPr>
          <w:p w:rsidR="007323E0" w:rsidRPr="00711A07" w:rsidRDefault="00EE1884" w:rsidP="00EE1884">
            <w:pPr>
              <w:pStyle w:val="ListParagraph"/>
              <w:ind w:left="-57" w:right="-57"/>
              <w:jc w:val="center"/>
              <w:rPr>
                <w:rFonts w:ascii="Century Gothic" w:hAnsi="Century Gothic" w:cs="Calibri"/>
                <w:b w:val="0"/>
                <w:color w:val="auto"/>
                <w:sz w:val="18"/>
                <w:szCs w:val="18"/>
              </w:rPr>
            </w:pPr>
            <w:r w:rsidRPr="00711A07">
              <w:rPr>
                <w:rFonts w:ascii="Century Gothic" w:hAnsi="Century Gothic" w:cs="Calibri"/>
                <w:b w:val="0"/>
                <w:color w:val="auto"/>
                <w:sz w:val="18"/>
                <w:szCs w:val="18"/>
              </w:rPr>
              <w:t>No</w:t>
            </w:r>
          </w:p>
        </w:tc>
        <w:tc>
          <w:tcPr>
            <w:tcW w:w="3074" w:type="dxa"/>
            <w:vMerge w:val="restart"/>
            <w:tcBorders>
              <w:left w:val="single" w:sz="4" w:space="0" w:color="auto"/>
              <w:bottom w:val="single" w:sz="4" w:space="0" w:color="auto"/>
              <w:right w:val="single" w:sz="4" w:space="0" w:color="auto"/>
            </w:tcBorders>
            <w:vAlign w:val="center"/>
          </w:tcPr>
          <w:p w:rsidR="007323E0" w:rsidRPr="00711A07" w:rsidRDefault="00EE1884" w:rsidP="00EE1884">
            <w:pPr>
              <w:pStyle w:val="ListParagraph"/>
              <w:ind w:left="-57" w:right="-57"/>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b w:val="0"/>
                <w:color w:val="auto"/>
                <w:sz w:val="18"/>
                <w:szCs w:val="18"/>
              </w:rPr>
            </w:pPr>
            <w:r w:rsidRPr="00711A07">
              <w:rPr>
                <w:rFonts w:ascii="Century Gothic" w:hAnsi="Century Gothic" w:cs="Calibri"/>
                <w:b w:val="0"/>
                <w:color w:val="auto"/>
                <w:sz w:val="18"/>
                <w:szCs w:val="18"/>
              </w:rPr>
              <w:t>Nama</w:t>
            </w:r>
          </w:p>
        </w:tc>
        <w:tc>
          <w:tcPr>
            <w:tcW w:w="1753" w:type="dxa"/>
            <w:gridSpan w:val="2"/>
            <w:tcBorders>
              <w:left w:val="single" w:sz="4" w:space="0" w:color="auto"/>
              <w:bottom w:val="single" w:sz="4" w:space="0" w:color="auto"/>
              <w:right w:val="single" w:sz="4" w:space="0" w:color="auto"/>
            </w:tcBorders>
            <w:vAlign w:val="center"/>
          </w:tcPr>
          <w:p w:rsidR="007323E0" w:rsidRPr="00711A07" w:rsidRDefault="00EE1884" w:rsidP="00EE1884">
            <w:pPr>
              <w:pStyle w:val="ListParagraph"/>
              <w:ind w:left="-57" w:right="-57"/>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b w:val="0"/>
                <w:color w:val="auto"/>
                <w:sz w:val="18"/>
                <w:szCs w:val="18"/>
              </w:rPr>
            </w:pPr>
            <w:r w:rsidRPr="00711A07">
              <w:rPr>
                <w:rFonts w:ascii="Century Gothic" w:hAnsi="Century Gothic" w:cs="Calibri"/>
                <w:b w:val="0"/>
                <w:color w:val="auto"/>
                <w:sz w:val="18"/>
                <w:szCs w:val="18"/>
              </w:rPr>
              <w:t>Jumlah Koleksi</w:t>
            </w:r>
          </w:p>
        </w:tc>
        <w:tc>
          <w:tcPr>
            <w:tcW w:w="1928" w:type="dxa"/>
            <w:vMerge w:val="restart"/>
            <w:tcBorders>
              <w:left w:val="single" w:sz="4" w:space="0" w:color="auto"/>
              <w:bottom w:val="single" w:sz="4" w:space="0" w:color="auto"/>
              <w:right w:val="single" w:sz="4" w:space="0" w:color="auto"/>
            </w:tcBorders>
            <w:vAlign w:val="center"/>
          </w:tcPr>
          <w:p w:rsidR="007323E0" w:rsidRPr="00711A07" w:rsidRDefault="00EE1884" w:rsidP="00EE1884">
            <w:pPr>
              <w:pStyle w:val="ListParagraph"/>
              <w:ind w:left="-57" w:right="-57"/>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b w:val="0"/>
                <w:color w:val="auto"/>
                <w:sz w:val="18"/>
                <w:szCs w:val="18"/>
              </w:rPr>
            </w:pPr>
            <w:r w:rsidRPr="00711A07">
              <w:rPr>
                <w:rFonts w:ascii="Century Gothic" w:hAnsi="Century Gothic" w:cs="Calibri"/>
                <w:b w:val="0"/>
                <w:color w:val="auto"/>
                <w:sz w:val="18"/>
                <w:szCs w:val="18"/>
              </w:rPr>
              <w:t>Alamat</w:t>
            </w:r>
          </w:p>
        </w:tc>
        <w:tc>
          <w:tcPr>
            <w:tcW w:w="1508" w:type="dxa"/>
            <w:vMerge w:val="restart"/>
            <w:tcBorders>
              <w:left w:val="single" w:sz="4" w:space="0" w:color="auto"/>
              <w:bottom w:val="single" w:sz="4" w:space="0" w:color="auto"/>
            </w:tcBorders>
            <w:vAlign w:val="center"/>
          </w:tcPr>
          <w:p w:rsidR="007323E0" w:rsidRPr="00711A07" w:rsidRDefault="00EE1884" w:rsidP="00EE1884">
            <w:pPr>
              <w:pStyle w:val="ListParagraph"/>
              <w:ind w:left="-57" w:right="-57"/>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b w:val="0"/>
                <w:color w:val="auto"/>
                <w:sz w:val="18"/>
                <w:szCs w:val="18"/>
              </w:rPr>
            </w:pPr>
            <w:r w:rsidRPr="00711A07">
              <w:rPr>
                <w:rFonts w:ascii="Century Gothic" w:hAnsi="Century Gothic" w:cs="Calibri"/>
                <w:b w:val="0"/>
                <w:color w:val="auto"/>
                <w:sz w:val="18"/>
                <w:szCs w:val="18"/>
              </w:rPr>
              <w:t>Keterangan</w:t>
            </w:r>
          </w:p>
        </w:tc>
      </w:tr>
      <w:tr w:rsidR="007323E0" w:rsidRPr="00711A07" w:rsidTr="00F115C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534" w:type="dxa"/>
            <w:vMerge/>
            <w:tcBorders>
              <w:top w:val="single" w:sz="4" w:space="0" w:color="auto"/>
              <w:bottom w:val="single" w:sz="4" w:space="0" w:color="auto"/>
              <w:right w:val="single" w:sz="4" w:space="0" w:color="auto"/>
            </w:tcBorders>
            <w:vAlign w:val="center"/>
          </w:tcPr>
          <w:p w:rsidR="007323E0" w:rsidRPr="00711A07" w:rsidRDefault="007323E0" w:rsidP="00EE1884">
            <w:pPr>
              <w:pStyle w:val="ListParagraph"/>
              <w:ind w:left="-57" w:right="-57"/>
              <w:jc w:val="center"/>
              <w:rPr>
                <w:rFonts w:ascii="Century Gothic" w:hAnsi="Century Gothic" w:cs="Calibri"/>
                <w:b w:val="0"/>
                <w:color w:val="auto"/>
                <w:sz w:val="18"/>
                <w:szCs w:val="18"/>
              </w:rPr>
            </w:pPr>
          </w:p>
        </w:tc>
        <w:tc>
          <w:tcPr>
            <w:tcW w:w="3074" w:type="dxa"/>
            <w:vMerge/>
            <w:tcBorders>
              <w:top w:val="single" w:sz="4" w:space="0" w:color="auto"/>
              <w:left w:val="single" w:sz="4" w:space="0" w:color="auto"/>
              <w:bottom w:val="single" w:sz="4" w:space="0" w:color="auto"/>
              <w:right w:val="single" w:sz="4" w:space="0" w:color="auto"/>
            </w:tcBorders>
            <w:vAlign w:val="center"/>
          </w:tcPr>
          <w:p w:rsidR="007323E0" w:rsidRPr="00711A07" w:rsidRDefault="007323E0" w:rsidP="00EE1884">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b/>
                <w:color w:val="auto"/>
                <w:sz w:val="18"/>
                <w:szCs w:val="18"/>
              </w:rPr>
            </w:pPr>
          </w:p>
        </w:tc>
        <w:tc>
          <w:tcPr>
            <w:tcW w:w="920" w:type="dxa"/>
            <w:tcBorders>
              <w:top w:val="single" w:sz="4" w:space="0" w:color="auto"/>
              <w:left w:val="single" w:sz="4" w:space="0" w:color="auto"/>
              <w:bottom w:val="single" w:sz="4" w:space="0" w:color="auto"/>
              <w:right w:val="single" w:sz="4" w:space="0" w:color="auto"/>
            </w:tcBorders>
            <w:vAlign w:val="center"/>
          </w:tcPr>
          <w:p w:rsidR="007323E0" w:rsidRPr="00711A07" w:rsidRDefault="00EE1884" w:rsidP="00EE1884">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b/>
                <w:color w:val="auto"/>
                <w:sz w:val="18"/>
                <w:szCs w:val="18"/>
              </w:rPr>
            </w:pPr>
            <w:r w:rsidRPr="00711A07">
              <w:rPr>
                <w:rFonts w:ascii="Century Gothic" w:hAnsi="Century Gothic" w:cs="Calibri"/>
                <w:b/>
                <w:color w:val="auto"/>
                <w:sz w:val="18"/>
                <w:szCs w:val="18"/>
              </w:rPr>
              <w:t>Judul</w:t>
            </w:r>
          </w:p>
        </w:tc>
        <w:tc>
          <w:tcPr>
            <w:tcW w:w="833" w:type="dxa"/>
            <w:tcBorders>
              <w:top w:val="single" w:sz="4" w:space="0" w:color="auto"/>
              <w:left w:val="single" w:sz="4" w:space="0" w:color="auto"/>
              <w:bottom w:val="single" w:sz="4" w:space="0" w:color="auto"/>
              <w:right w:val="single" w:sz="4" w:space="0" w:color="auto"/>
            </w:tcBorders>
            <w:vAlign w:val="center"/>
          </w:tcPr>
          <w:p w:rsidR="007323E0" w:rsidRPr="00711A07" w:rsidRDefault="00EE1884" w:rsidP="00EE1884">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b/>
                <w:color w:val="auto"/>
                <w:sz w:val="18"/>
                <w:szCs w:val="18"/>
              </w:rPr>
            </w:pPr>
            <w:r w:rsidRPr="00711A07">
              <w:rPr>
                <w:rFonts w:ascii="Century Gothic" w:hAnsi="Century Gothic" w:cs="Calibri"/>
                <w:b/>
                <w:color w:val="auto"/>
                <w:sz w:val="18"/>
                <w:szCs w:val="18"/>
              </w:rPr>
              <w:t>Expl</w:t>
            </w:r>
          </w:p>
        </w:tc>
        <w:tc>
          <w:tcPr>
            <w:tcW w:w="1928" w:type="dxa"/>
            <w:vMerge/>
            <w:tcBorders>
              <w:top w:val="single" w:sz="4" w:space="0" w:color="auto"/>
              <w:left w:val="single" w:sz="4" w:space="0" w:color="auto"/>
              <w:bottom w:val="single" w:sz="4" w:space="0" w:color="auto"/>
              <w:right w:val="single" w:sz="4" w:space="0" w:color="auto"/>
            </w:tcBorders>
            <w:vAlign w:val="center"/>
          </w:tcPr>
          <w:p w:rsidR="007323E0" w:rsidRPr="00711A07" w:rsidRDefault="007323E0" w:rsidP="00EE1884">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b/>
                <w:color w:val="auto"/>
                <w:sz w:val="18"/>
                <w:szCs w:val="18"/>
              </w:rPr>
            </w:pPr>
          </w:p>
        </w:tc>
        <w:tc>
          <w:tcPr>
            <w:tcW w:w="1508" w:type="dxa"/>
            <w:vMerge/>
            <w:tcBorders>
              <w:top w:val="single" w:sz="4" w:space="0" w:color="auto"/>
              <w:left w:val="single" w:sz="4" w:space="0" w:color="auto"/>
              <w:bottom w:val="single" w:sz="4" w:space="0" w:color="auto"/>
            </w:tcBorders>
            <w:vAlign w:val="center"/>
          </w:tcPr>
          <w:p w:rsidR="007323E0" w:rsidRPr="00711A07" w:rsidRDefault="007323E0" w:rsidP="00EE1884">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b/>
                <w:color w:val="auto"/>
                <w:sz w:val="18"/>
                <w:szCs w:val="18"/>
              </w:rPr>
            </w:pPr>
          </w:p>
        </w:tc>
      </w:tr>
      <w:tr w:rsidR="007323E0" w:rsidRPr="00711A07" w:rsidTr="00F115CC">
        <w:trPr>
          <w:trHeight w:val="20"/>
        </w:trPr>
        <w:tc>
          <w:tcPr>
            <w:cnfStyle w:val="001000000000" w:firstRow="0" w:lastRow="0" w:firstColumn="1" w:lastColumn="0" w:oddVBand="0" w:evenVBand="0" w:oddHBand="0" w:evenHBand="0" w:firstRowFirstColumn="0" w:firstRowLastColumn="0" w:lastRowFirstColumn="0" w:lastRowLastColumn="0"/>
            <w:tcW w:w="534" w:type="dxa"/>
            <w:tcBorders>
              <w:top w:val="single" w:sz="4" w:space="0" w:color="auto"/>
              <w:bottom w:val="single" w:sz="4" w:space="0" w:color="auto"/>
              <w:right w:val="single" w:sz="4" w:space="0" w:color="auto"/>
            </w:tcBorders>
          </w:tcPr>
          <w:p w:rsidR="007323E0" w:rsidRPr="00711A07" w:rsidRDefault="00EE1884" w:rsidP="00EE1884">
            <w:pPr>
              <w:pStyle w:val="ListParagraph"/>
              <w:ind w:left="-57" w:right="-57"/>
              <w:jc w:val="center"/>
              <w:rPr>
                <w:rFonts w:ascii="Century Gothic" w:hAnsi="Century Gothic" w:cs="Calibri"/>
                <w:b w:val="0"/>
                <w:color w:val="auto"/>
                <w:sz w:val="18"/>
                <w:szCs w:val="18"/>
              </w:rPr>
            </w:pPr>
            <w:r w:rsidRPr="00711A07">
              <w:rPr>
                <w:rFonts w:ascii="Century Gothic" w:hAnsi="Century Gothic" w:cs="Calibri"/>
                <w:b w:val="0"/>
                <w:color w:val="auto"/>
                <w:sz w:val="18"/>
                <w:szCs w:val="18"/>
              </w:rPr>
              <w:t>1</w:t>
            </w:r>
          </w:p>
        </w:tc>
        <w:tc>
          <w:tcPr>
            <w:tcW w:w="3074" w:type="dxa"/>
            <w:tcBorders>
              <w:top w:val="single" w:sz="4" w:space="0" w:color="auto"/>
              <w:left w:val="single" w:sz="4" w:space="0" w:color="auto"/>
              <w:bottom w:val="single" w:sz="4" w:space="0" w:color="auto"/>
              <w:right w:val="single" w:sz="4" w:space="0" w:color="auto"/>
            </w:tcBorders>
            <w:vAlign w:val="center"/>
          </w:tcPr>
          <w:p w:rsidR="007323E0" w:rsidRPr="00711A07" w:rsidRDefault="00EE1884" w:rsidP="00EE1884">
            <w:pPr>
              <w:pStyle w:val="ListParagraph"/>
              <w:ind w:left="-57" w:right="-57"/>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8"/>
                <w:szCs w:val="18"/>
              </w:rPr>
            </w:pPr>
            <w:r w:rsidRPr="00711A07">
              <w:rPr>
                <w:rFonts w:ascii="Century Gothic" w:hAnsi="Century Gothic" w:cs="Calibri"/>
                <w:color w:val="auto"/>
                <w:sz w:val="18"/>
                <w:szCs w:val="18"/>
              </w:rPr>
              <w:t>Perpustakaan Umum / Perpustakaan Keliling Badan Kominfo Perpustakaan Arsip dan PD Kota Baubau</w:t>
            </w:r>
          </w:p>
        </w:tc>
        <w:tc>
          <w:tcPr>
            <w:tcW w:w="920" w:type="dxa"/>
            <w:tcBorders>
              <w:top w:val="single" w:sz="4" w:space="0" w:color="auto"/>
              <w:left w:val="single" w:sz="4" w:space="0" w:color="auto"/>
              <w:bottom w:val="single" w:sz="4" w:space="0" w:color="auto"/>
              <w:right w:val="single" w:sz="4" w:space="0" w:color="auto"/>
            </w:tcBorders>
            <w:vAlign w:val="center"/>
          </w:tcPr>
          <w:p w:rsidR="007323E0" w:rsidRPr="00711A07" w:rsidRDefault="00EE1884" w:rsidP="00EE1884">
            <w:pPr>
              <w:pStyle w:val="ListParagraph"/>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8"/>
                <w:szCs w:val="18"/>
              </w:rPr>
            </w:pPr>
            <w:r w:rsidRPr="00711A07">
              <w:rPr>
                <w:rFonts w:ascii="Century Gothic" w:hAnsi="Century Gothic" w:cs="Calibri"/>
                <w:color w:val="auto"/>
                <w:sz w:val="18"/>
                <w:szCs w:val="18"/>
              </w:rPr>
              <w:t>1,141</w:t>
            </w:r>
          </w:p>
        </w:tc>
        <w:tc>
          <w:tcPr>
            <w:tcW w:w="833" w:type="dxa"/>
            <w:tcBorders>
              <w:top w:val="single" w:sz="4" w:space="0" w:color="auto"/>
              <w:left w:val="single" w:sz="4" w:space="0" w:color="auto"/>
              <w:bottom w:val="single" w:sz="4" w:space="0" w:color="auto"/>
              <w:right w:val="single" w:sz="4" w:space="0" w:color="auto"/>
            </w:tcBorders>
            <w:vAlign w:val="center"/>
          </w:tcPr>
          <w:p w:rsidR="007323E0" w:rsidRPr="00711A07" w:rsidRDefault="00EE1884" w:rsidP="00EE1884">
            <w:pPr>
              <w:pStyle w:val="ListParagraph"/>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8"/>
                <w:szCs w:val="18"/>
              </w:rPr>
            </w:pPr>
            <w:r w:rsidRPr="00711A07">
              <w:rPr>
                <w:rFonts w:ascii="Century Gothic" w:hAnsi="Century Gothic" w:cs="Calibri"/>
                <w:color w:val="auto"/>
                <w:sz w:val="18"/>
                <w:szCs w:val="18"/>
              </w:rPr>
              <w:t>2,956</w:t>
            </w:r>
          </w:p>
        </w:tc>
        <w:tc>
          <w:tcPr>
            <w:tcW w:w="1928" w:type="dxa"/>
            <w:tcBorders>
              <w:top w:val="single" w:sz="4" w:space="0" w:color="auto"/>
              <w:left w:val="single" w:sz="4" w:space="0" w:color="auto"/>
              <w:bottom w:val="single" w:sz="4" w:space="0" w:color="auto"/>
              <w:right w:val="single" w:sz="4" w:space="0" w:color="auto"/>
            </w:tcBorders>
            <w:vAlign w:val="center"/>
          </w:tcPr>
          <w:p w:rsidR="007323E0" w:rsidRPr="00711A07" w:rsidRDefault="00EE1884" w:rsidP="00EE1884">
            <w:pPr>
              <w:pStyle w:val="ListParagraph"/>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8"/>
                <w:szCs w:val="18"/>
              </w:rPr>
            </w:pPr>
            <w:r w:rsidRPr="00711A07">
              <w:rPr>
                <w:rFonts w:ascii="Century Gothic" w:hAnsi="Century Gothic" w:cs="Calibri"/>
                <w:color w:val="auto"/>
                <w:sz w:val="18"/>
                <w:szCs w:val="18"/>
              </w:rPr>
              <w:t>Jl. Pahlawan Km 5 Baubau</w:t>
            </w:r>
          </w:p>
        </w:tc>
        <w:tc>
          <w:tcPr>
            <w:tcW w:w="1508" w:type="dxa"/>
            <w:tcBorders>
              <w:top w:val="single" w:sz="4" w:space="0" w:color="auto"/>
              <w:left w:val="single" w:sz="4" w:space="0" w:color="auto"/>
              <w:bottom w:val="single" w:sz="4" w:space="0" w:color="auto"/>
            </w:tcBorders>
            <w:vAlign w:val="center"/>
          </w:tcPr>
          <w:p w:rsidR="007323E0" w:rsidRPr="00711A07" w:rsidRDefault="00EE1884" w:rsidP="00EE1884">
            <w:pPr>
              <w:pStyle w:val="ListParagraph"/>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8"/>
                <w:szCs w:val="18"/>
              </w:rPr>
            </w:pPr>
            <w:r w:rsidRPr="00711A07">
              <w:rPr>
                <w:rFonts w:ascii="Century Gothic" w:hAnsi="Century Gothic" w:cs="Calibri"/>
                <w:color w:val="auto"/>
                <w:sz w:val="18"/>
                <w:szCs w:val="18"/>
              </w:rPr>
              <w:t>Pemerintah</w:t>
            </w:r>
          </w:p>
        </w:tc>
      </w:tr>
      <w:tr w:rsidR="007323E0" w:rsidRPr="00711A07" w:rsidTr="00F115C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534" w:type="dxa"/>
            <w:tcBorders>
              <w:top w:val="single" w:sz="4" w:space="0" w:color="auto"/>
              <w:bottom w:val="single" w:sz="4" w:space="0" w:color="auto"/>
              <w:right w:val="single" w:sz="4" w:space="0" w:color="auto"/>
            </w:tcBorders>
          </w:tcPr>
          <w:p w:rsidR="007323E0" w:rsidRPr="00711A07" w:rsidRDefault="00EE1884" w:rsidP="00EE1884">
            <w:pPr>
              <w:pStyle w:val="ListParagraph"/>
              <w:ind w:left="-57" w:right="-57"/>
              <w:jc w:val="center"/>
              <w:rPr>
                <w:rFonts w:ascii="Century Gothic" w:hAnsi="Century Gothic" w:cs="Calibri"/>
                <w:b w:val="0"/>
                <w:color w:val="auto"/>
                <w:sz w:val="18"/>
                <w:szCs w:val="18"/>
              </w:rPr>
            </w:pPr>
            <w:r w:rsidRPr="00711A07">
              <w:rPr>
                <w:rFonts w:ascii="Century Gothic" w:hAnsi="Century Gothic" w:cs="Calibri"/>
                <w:b w:val="0"/>
                <w:color w:val="auto"/>
                <w:sz w:val="18"/>
                <w:szCs w:val="18"/>
              </w:rPr>
              <w:t>2</w:t>
            </w:r>
          </w:p>
        </w:tc>
        <w:tc>
          <w:tcPr>
            <w:tcW w:w="3074" w:type="dxa"/>
            <w:tcBorders>
              <w:top w:val="single" w:sz="4" w:space="0" w:color="auto"/>
              <w:left w:val="single" w:sz="4" w:space="0" w:color="auto"/>
              <w:bottom w:val="single" w:sz="4" w:space="0" w:color="auto"/>
              <w:right w:val="single" w:sz="4" w:space="0" w:color="auto"/>
            </w:tcBorders>
            <w:vAlign w:val="center"/>
          </w:tcPr>
          <w:p w:rsidR="007323E0" w:rsidRPr="00711A07" w:rsidRDefault="00EE1884" w:rsidP="00EE1884">
            <w:pPr>
              <w:pStyle w:val="ListParagraph"/>
              <w:tabs>
                <w:tab w:val="left" w:pos="2441"/>
              </w:tabs>
              <w:ind w:left="-57" w:right="-57"/>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8"/>
                <w:szCs w:val="18"/>
              </w:rPr>
            </w:pPr>
            <w:r w:rsidRPr="00711A07">
              <w:rPr>
                <w:rFonts w:ascii="Century Gothic" w:hAnsi="Century Gothic" w:cs="Calibri"/>
                <w:color w:val="auto"/>
                <w:sz w:val="18"/>
                <w:szCs w:val="18"/>
              </w:rPr>
              <w:t>Perpustakaan Umum Kabupaten Buton</w:t>
            </w:r>
          </w:p>
        </w:tc>
        <w:tc>
          <w:tcPr>
            <w:tcW w:w="920" w:type="dxa"/>
            <w:tcBorders>
              <w:top w:val="single" w:sz="4" w:space="0" w:color="auto"/>
              <w:left w:val="single" w:sz="4" w:space="0" w:color="auto"/>
              <w:bottom w:val="single" w:sz="4" w:space="0" w:color="auto"/>
              <w:right w:val="single" w:sz="4" w:space="0" w:color="auto"/>
            </w:tcBorders>
            <w:vAlign w:val="center"/>
          </w:tcPr>
          <w:p w:rsidR="007323E0" w:rsidRPr="00711A07" w:rsidRDefault="00EE1884" w:rsidP="00EE1884">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8"/>
                <w:szCs w:val="18"/>
              </w:rPr>
            </w:pPr>
            <w:r w:rsidRPr="00711A07">
              <w:rPr>
                <w:rFonts w:ascii="Century Gothic" w:hAnsi="Century Gothic" w:cs="Calibri"/>
                <w:color w:val="auto"/>
                <w:sz w:val="18"/>
                <w:szCs w:val="18"/>
              </w:rPr>
              <w:t>3,485</w:t>
            </w:r>
          </w:p>
        </w:tc>
        <w:tc>
          <w:tcPr>
            <w:tcW w:w="833" w:type="dxa"/>
            <w:tcBorders>
              <w:top w:val="single" w:sz="4" w:space="0" w:color="auto"/>
              <w:left w:val="single" w:sz="4" w:space="0" w:color="auto"/>
              <w:bottom w:val="single" w:sz="4" w:space="0" w:color="auto"/>
              <w:right w:val="single" w:sz="4" w:space="0" w:color="auto"/>
            </w:tcBorders>
            <w:vAlign w:val="center"/>
          </w:tcPr>
          <w:p w:rsidR="007323E0" w:rsidRPr="00711A07" w:rsidRDefault="00EE1884" w:rsidP="00EE1884">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8"/>
                <w:szCs w:val="18"/>
              </w:rPr>
            </w:pPr>
            <w:r w:rsidRPr="00711A07">
              <w:rPr>
                <w:rFonts w:ascii="Century Gothic" w:hAnsi="Century Gothic" w:cs="Calibri"/>
                <w:color w:val="auto"/>
                <w:sz w:val="18"/>
                <w:szCs w:val="18"/>
              </w:rPr>
              <w:t>9,719</w:t>
            </w:r>
          </w:p>
        </w:tc>
        <w:tc>
          <w:tcPr>
            <w:tcW w:w="1928" w:type="dxa"/>
            <w:tcBorders>
              <w:top w:val="single" w:sz="4" w:space="0" w:color="auto"/>
              <w:left w:val="single" w:sz="4" w:space="0" w:color="auto"/>
              <w:bottom w:val="single" w:sz="4" w:space="0" w:color="auto"/>
              <w:right w:val="single" w:sz="4" w:space="0" w:color="auto"/>
            </w:tcBorders>
            <w:vAlign w:val="center"/>
          </w:tcPr>
          <w:p w:rsidR="007323E0" w:rsidRPr="00711A07" w:rsidRDefault="00EE1884" w:rsidP="00EE1884">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8"/>
                <w:szCs w:val="18"/>
              </w:rPr>
            </w:pPr>
            <w:r w:rsidRPr="00711A07">
              <w:rPr>
                <w:rFonts w:ascii="Century Gothic" w:hAnsi="Century Gothic" w:cs="Calibri"/>
                <w:color w:val="auto"/>
                <w:sz w:val="18"/>
                <w:szCs w:val="18"/>
              </w:rPr>
              <w:t>Jl. Betoambari No.21 Baubau</w:t>
            </w:r>
          </w:p>
        </w:tc>
        <w:tc>
          <w:tcPr>
            <w:tcW w:w="1508" w:type="dxa"/>
            <w:tcBorders>
              <w:top w:val="single" w:sz="4" w:space="0" w:color="auto"/>
              <w:left w:val="single" w:sz="4" w:space="0" w:color="auto"/>
              <w:bottom w:val="single" w:sz="4" w:space="0" w:color="auto"/>
            </w:tcBorders>
            <w:vAlign w:val="center"/>
          </w:tcPr>
          <w:p w:rsidR="007323E0" w:rsidRPr="00711A07" w:rsidRDefault="00EE1884" w:rsidP="00EE1884">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8"/>
                <w:szCs w:val="18"/>
              </w:rPr>
            </w:pPr>
            <w:r w:rsidRPr="00711A07">
              <w:rPr>
                <w:rFonts w:ascii="Century Gothic" w:hAnsi="Century Gothic" w:cs="Calibri"/>
                <w:color w:val="auto"/>
                <w:sz w:val="18"/>
                <w:szCs w:val="18"/>
              </w:rPr>
              <w:t>Pemerintah</w:t>
            </w:r>
          </w:p>
        </w:tc>
      </w:tr>
      <w:tr w:rsidR="007323E0" w:rsidRPr="00711A07" w:rsidTr="00F115CC">
        <w:trPr>
          <w:trHeight w:val="20"/>
        </w:trPr>
        <w:tc>
          <w:tcPr>
            <w:cnfStyle w:val="001000000000" w:firstRow="0" w:lastRow="0" w:firstColumn="1" w:lastColumn="0" w:oddVBand="0" w:evenVBand="0" w:oddHBand="0" w:evenHBand="0" w:firstRowFirstColumn="0" w:firstRowLastColumn="0" w:lastRowFirstColumn="0" w:lastRowLastColumn="0"/>
            <w:tcW w:w="534" w:type="dxa"/>
            <w:tcBorders>
              <w:top w:val="single" w:sz="4" w:space="0" w:color="auto"/>
              <w:bottom w:val="single" w:sz="4" w:space="0" w:color="auto"/>
              <w:right w:val="single" w:sz="4" w:space="0" w:color="auto"/>
            </w:tcBorders>
          </w:tcPr>
          <w:p w:rsidR="007323E0" w:rsidRPr="00711A07" w:rsidRDefault="00EE1884" w:rsidP="00EE1884">
            <w:pPr>
              <w:pStyle w:val="ListParagraph"/>
              <w:ind w:left="-57" w:right="-57"/>
              <w:jc w:val="center"/>
              <w:rPr>
                <w:rFonts w:ascii="Century Gothic" w:hAnsi="Century Gothic" w:cs="Calibri"/>
                <w:b w:val="0"/>
                <w:color w:val="auto"/>
                <w:sz w:val="18"/>
                <w:szCs w:val="18"/>
              </w:rPr>
            </w:pPr>
            <w:r w:rsidRPr="00711A07">
              <w:rPr>
                <w:rFonts w:ascii="Century Gothic" w:hAnsi="Century Gothic" w:cs="Calibri"/>
                <w:b w:val="0"/>
                <w:color w:val="auto"/>
                <w:sz w:val="18"/>
                <w:szCs w:val="18"/>
              </w:rPr>
              <w:t>3</w:t>
            </w:r>
          </w:p>
        </w:tc>
        <w:tc>
          <w:tcPr>
            <w:tcW w:w="3074" w:type="dxa"/>
            <w:tcBorders>
              <w:top w:val="single" w:sz="4" w:space="0" w:color="auto"/>
              <w:left w:val="single" w:sz="4" w:space="0" w:color="auto"/>
              <w:bottom w:val="single" w:sz="4" w:space="0" w:color="auto"/>
              <w:right w:val="single" w:sz="4" w:space="0" w:color="auto"/>
            </w:tcBorders>
            <w:vAlign w:val="center"/>
          </w:tcPr>
          <w:p w:rsidR="007323E0" w:rsidRPr="00711A07" w:rsidRDefault="00EE1884" w:rsidP="00EE1884">
            <w:pPr>
              <w:pStyle w:val="ListParagraph"/>
              <w:ind w:left="-57" w:right="-57"/>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8"/>
                <w:szCs w:val="18"/>
              </w:rPr>
            </w:pPr>
            <w:r w:rsidRPr="00711A07">
              <w:rPr>
                <w:rFonts w:ascii="Century Gothic" w:hAnsi="Century Gothic" w:cs="Calibri"/>
                <w:color w:val="auto"/>
                <w:sz w:val="18"/>
                <w:szCs w:val="18"/>
              </w:rPr>
              <w:t>Perpustakaan Cinta Baca</w:t>
            </w:r>
          </w:p>
        </w:tc>
        <w:tc>
          <w:tcPr>
            <w:tcW w:w="920" w:type="dxa"/>
            <w:tcBorders>
              <w:top w:val="single" w:sz="4" w:space="0" w:color="auto"/>
              <w:left w:val="single" w:sz="4" w:space="0" w:color="auto"/>
              <w:bottom w:val="single" w:sz="4" w:space="0" w:color="auto"/>
              <w:right w:val="single" w:sz="4" w:space="0" w:color="auto"/>
            </w:tcBorders>
            <w:vAlign w:val="center"/>
          </w:tcPr>
          <w:p w:rsidR="007323E0" w:rsidRPr="00711A07" w:rsidRDefault="00EE1884" w:rsidP="00EE1884">
            <w:pPr>
              <w:pStyle w:val="ListParagraph"/>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8"/>
                <w:szCs w:val="18"/>
              </w:rPr>
            </w:pPr>
            <w:r w:rsidRPr="00711A07">
              <w:rPr>
                <w:rFonts w:ascii="Century Gothic" w:hAnsi="Century Gothic" w:cs="Calibri"/>
                <w:color w:val="auto"/>
                <w:sz w:val="18"/>
                <w:szCs w:val="18"/>
              </w:rPr>
              <w:t>6.000</w:t>
            </w:r>
          </w:p>
        </w:tc>
        <w:tc>
          <w:tcPr>
            <w:tcW w:w="833" w:type="dxa"/>
            <w:tcBorders>
              <w:top w:val="single" w:sz="4" w:space="0" w:color="auto"/>
              <w:left w:val="single" w:sz="4" w:space="0" w:color="auto"/>
              <w:bottom w:val="single" w:sz="4" w:space="0" w:color="auto"/>
              <w:right w:val="single" w:sz="4" w:space="0" w:color="auto"/>
            </w:tcBorders>
            <w:vAlign w:val="center"/>
          </w:tcPr>
          <w:p w:rsidR="007323E0" w:rsidRPr="00711A07" w:rsidRDefault="00EE1884" w:rsidP="00EE1884">
            <w:pPr>
              <w:pStyle w:val="ListParagraph"/>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8"/>
                <w:szCs w:val="18"/>
              </w:rPr>
            </w:pPr>
            <w:r w:rsidRPr="00711A07">
              <w:rPr>
                <w:rFonts w:ascii="Century Gothic" w:hAnsi="Century Gothic" w:cs="Calibri"/>
                <w:color w:val="auto"/>
                <w:sz w:val="18"/>
                <w:szCs w:val="18"/>
              </w:rPr>
              <w:t>7.000</w:t>
            </w:r>
          </w:p>
        </w:tc>
        <w:tc>
          <w:tcPr>
            <w:tcW w:w="1928" w:type="dxa"/>
            <w:tcBorders>
              <w:top w:val="single" w:sz="4" w:space="0" w:color="auto"/>
              <w:left w:val="single" w:sz="4" w:space="0" w:color="auto"/>
              <w:bottom w:val="single" w:sz="4" w:space="0" w:color="auto"/>
              <w:right w:val="single" w:sz="4" w:space="0" w:color="auto"/>
            </w:tcBorders>
            <w:vAlign w:val="center"/>
          </w:tcPr>
          <w:p w:rsidR="007323E0" w:rsidRPr="00711A07" w:rsidRDefault="00EE1884" w:rsidP="00EE1884">
            <w:pPr>
              <w:pStyle w:val="ListParagraph"/>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8"/>
                <w:szCs w:val="18"/>
              </w:rPr>
            </w:pPr>
            <w:r w:rsidRPr="00711A07">
              <w:rPr>
                <w:rFonts w:ascii="Century Gothic" w:hAnsi="Century Gothic" w:cs="Calibri"/>
                <w:color w:val="auto"/>
                <w:sz w:val="18"/>
                <w:szCs w:val="18"/>
              </w:rPr>
              <w:t>Kel. Bone-Bone</w:t>
            </w:r>
          </w:p>
        </w:tc>
        <w:tc>
          <w:tcPr>
            <w:tcW w:w="1508" w:type="dxa"/>
            <w:tcBorders>
              <w:top w:val="single" w:sz="4" w:space="0" w:color="auto"/>
              <w:left w:val="single" w:sz="4" w:space="0" w:color="auto"/>
              <w:bottom w:val="single" w:sz="4" w:space="0" w:color="auto"/>
            </w:tcBorders>
            <w:vAlign w:val="center"/>
          </w:tcPr>
          <w:p w:rsidR="007323E0" w:rsidRPr="00711A07" w:rsidRDefault="00EE1884" w:rsidP="00EE1884">
            <w:pPr>
              <w:pStyle w:val="ListParagraph"/>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8"/>
                <w:szCs w:val="18"/>
              </w:rPr>
            </w:pPr>
            <w:r w:rsidRPr="00711A07">
              <w:rPr>
                <w:rFonts w:ascii="Century Gothic" w:hAnsi="Century Gothic" w:cs="Calibri"/>
                <w:color w:val="auto"/>
                <w:sz w:val="18"/>
                <w:szCs w:val="18"/>
              </w:rPr>
              <w:t>Swasta</w:t>
            </w:r>
          </w:p>
        </w:tc>
      </w:tr>
      <w:tr w:rsidR="007323E0" w:rsidRPr="00711A07" w:rsidTr="00F115C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608" w:type="dxa"/>
            <w:gridSpan w:val="2"/>
            <w:tcBorders>
              <w:top w:val="single" w:sz="4" w:space="0" w:color="auto"/>
              <w:right w:val="single" w:sz="4" w:space="0" w:color="auto"/>
            </w:tcBorders>
            <w:vAlign w:val="center"/>
          </w:tcPr>
          <w:p w:rsidR="007323E0" w:rsidRPr="00711A07" w:rsidRDefault="00EE1884" w:rsidP="00EE1884">
            <w:pPr>
              <w:pStyle w:val="ListParagraph"/>
              <w:ind w:left="-57" w:right="-57"/>
              <w:jc w:val="center"/>
              <w:rPr>
                <w:rFonts w:ascii="Century Gothic" w:hAnsi="Century Gothic" w:cs="Calibri"/>
                <w:b w:val="0"/>
                <w:color w:val="auto"/>
                <w:sz w:val="18"/>
                <w:szCs w:val="18"/>
              </w:rPr>
            </w:pPr>
            <w:r w:rsidRPr="00711A07">
              <w:rPr>
                <w:rFonts w:ascii="Century Gothic" w:hAnsi="Century Gothic" w:cs="Calibri"/>
                <w:b w:val="0"/>
                <w:color w:val="auto"/>
                <w:sz w:val="18"/>
                <w:szCs w:val="18"/>
              </w:rPr>
              <w:t>Jumlah</w:t>
            </w:r>
          </w:p>
        </w:tc>
        <w:tc>
          <w:tcPr>
            <w:tcW w:w="920" w:type="dxa"/>
            <w:tcBorders>
              <w:top w:val="single" w:sz="4" w:space="0" w:color="auto"/>
              <w:left w:val="single" w:sz="4" w:space="0" w:color="auto"/>
              <w:right w:val="single" w:sz="4" w:space="0" w:color="auto"/>
            </w:tcBorders>
            <w:vAlign w:val="center"/>
          </w:tcPr>
          <w:p w:rsidR="007323E0" w:rsidRPr="00711A07" w:rsidRDefault="00EE1884" w:rsidP="00EE1884">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b/>
                <w:color w:val="auto"/>
                <w:sz w:val="18"/>
                <w:szCs w:val="18"/>
              </w:rPr>
            </w:pPr>
            <w:r w:rsidRPr="00711A07">
              <w:rPr>
                <w:rFonts w:ascii="Century Gothic" w:hAnsi="Century Gothic" w:cs="Calibri"/>
                <w:b/>
                <w:color w:val="auto"/>
                <w:sz w:val="18"/>
                <w:szCs w:val="18"/>
              </w:rPr>
              <w:t>10.526</w:t>
            </w:r>
          </w:p>
        </w:tc>
        <w:tc>
          <w:tcPr>
            <w:tcW w:w="833" w:type="dxa"/>
            <w:tcBorders>
              <w:top w:val="single" w:sz="4" w:space="0" w:color="auto"/>
              <w:left w:val="single" w:sz="4" w:space="0" w:color="auto"/>
              <w:right w:val="single" w:sz="4" w:space="0" w:color="auto"/>
            </w:tcBorders>
            <w:vAlign w:val="center"/>
          </w:tcPr>
          <w:p w:rsidR="007323E0" w:rsidRPr="00711A07" w:rsidRDefault="00EE1884" w:rsidP="00EE1884">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b/>
                <w:color w:val="auto"/>
                <w:sz w:val="18"/>
                <w:szCs w:val="18"/>
              </w:rPr>
            </w:pPr>
            <w:r w:rsidRPr="00711A07">
              <w:rPr>
                <w:rFonts w:ascii="Century Gothic" w:hAnsi="Century Gothic" w:cs="Calibri"/>
                <w:b/>
                <w:color w:val="auto"/>
                <w:sz w:val="18"/>
                <w:szCs w:val="18"/>
              </w:rPr>
              <w:t>19.675</w:t>
            </w:r>
          </w:p>
        </w:tc>
        <w:tc>
          <w:tcPr>
            <w:tcW w:w="1928" w:type="dxa"/>
            <w:tcBorders>
              <w:top w:val="single" w:sz="4" w:space="0" w:color="auto"/>
              <w:left w:val="single" w:sz="4" w:space="0" w:color="auto"/>
              <w:right w:val="single" w:sz="4" w:space="0" w:color="auto"/>
            </w:tcBorders>
            <w:vAlign w:val="center"/>
          </w:tcPr>
          <w:p w:rsidR="007323E0" w:rsidRPr="00711A07" w:rsidRDefault="007323E0" w:rsidP="00EE1884">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b/>
                <w:color w:val="auto"/>
                <w:sz w:val="18"/>
                <w:szCs w:val="18"/>
              </w:rPr>
            </w:pPr>
          </w:p>
        </w:tc>
        <w:tc>
          <w:tcPr>
            <w:tcW w:w="1508" w:type="dxa"/>
            <w:tcBorders>
              <w:top w:val="single" w:sz="4" w:space="0" w:color="auto"/>
              <w:left w:val="single" w:sz="4" w:space="0" w:color="auto"/>
            </w:tcBorders>
            <w:vAlign w:val="center"/>
          </w:tcPr>
          <w:p w:rsidR="007323E0" w:rsidRPr="00711A07" w:rsidRDefault="007323E0" w:rsidP="00EE1884">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b/>
                <w:color w:val="auto"/>
                <w:sz w:val="18"/>
                <w:szCs w:val="18"/>
              </w:rPr>
            </w:pPr>
          </w:p>
        </w:tc>
      </w:tr>
    </w:tbl>
    <w:p w:rsidR="007323E0" w:rsidRPr="00695E81" w:rsidRDefault="007323E0" w:rsidP="007323E0">
      <w:pPr>
        <w:pStyle w:val="ListParagraph"/>
        <w:ind w:left="426"/>
        <w:rPr>
          <w:rFonts w:ascii="Century Gothic" w:hAnsi="Century Gothic" w:cs="Calibri"/>
          <w:sz w:val="16"/>
          <w:szCs w:val="16"/>
        </w:rPr>
      </w:pPr>
      <w:r w:rsidRPr="00695E81">
        <w:rPr>
          <w:rFonts w:ascii="Century Gothic" w:hAnsi="Century Gothic" w:cs="Calibri"/>
          <w:i/>
          <w:sz w:val="16"/>
          <w:szCs w:val="16"/>
        </w:rPr>
        <w:t xml:space="preserve">Sumber </w:t>
      </w:r>
      <w:r w:rsidR="00695E81" w:rsidRPr="00695E81">
        <w:rPr>
          <w:rFonts w:ascii="Century Gothic" w:hAnsi="Century Gothic" w:cs="Calibri"/>
          <w:i/>
          <w:sz w:val="16"/>
          <w:szCs w:val="16"/>
        </w:rPr>
        <w:t xml:space="preserve"> Data : Kominfo Kota Baubau 2015</w:t>
      </w:r>
    </w:p>
    <w:p w:rsidR="007323E0" w:rsidRPr="007323E0" w:rsidRDefault="007323E0" w:rsidP="007323E0">
      <w:pPr>
        <w:pStyle w:val="ListParagraph"/>
        <w:rPr>
          <w:rFonts w:ascii="Century Gothic" w:hAnsi="Century Gothic" w:cs="Calibri"/>
          <w:sz w:val="20"/>
          <w:szCs w:val="20"/>
        </w:rPr>
      </w:pPr>
    </w:p>
    <w:p w:rsidR="007323E0" w:rsidRPr="007323E0" w:rsidRDefault="007323E0" w:rsidP="007323E0">
      <w:pPr>
        <w:pStyle w:val="ListParagraph"/>
        <w:spacing w:line="360" w:lineRule="auto"/>
        <w:ind w:left="0" w:firstLine="709"/>
        <w:jc w:val="both"/>
        <w:rPr>
          <w:rFonts w:ascii="Century Gothic" w:hAnsi="Century Gothic" w:cs="Calibri"/>
          <w:sz w:val="20"/>
          <w:szCs w:val="20"/>
        </w:rPr>
      </w:pPr>
      <w:r w:rsidRPr="007323E0">
        <w:rPr>
          <w:rFonts w:ascii="Century Gothic" w:hAnsi="Century Gothic" w:cs="Calibri"/>
          <w:sz w:val="20"/>
          <w:szCs w:val="20"/>
        </w:rPr>
        <w:t xml:space="preserve">Perpustakaan umum di Kota Baubau terdiri dari 3 unit diantaranya perpustakaan umum/ perpustakaan keliling Badan Kominfo Perpustakaan Arsip dan Pengolahan Data Kota Baubau, perpustakaan umum Kabupaten Buton dan perpustakaan cinta baca.   </w:t>
      </w:r>
    </w:p>
    <w:p w:rsidR="00EE1884" w:rsidRPr="00EE1884" w:rsidRDefault="00347FA6" w:rsidP="00EE1884">
      <w:pPr>
        <w:spacing w:after="0" w:line="240" w:lineRule="auto"/>
        <w:jc w:val="center"/>
        <w:rPr>
          <w:rFonts w:ascii="Century Gothic" w:hAnsi="Century Gothic" w:cs="Calibri"/>
          <w:b/>
          <w:sz w:val="20"/>
          <w:szCs w:val="20"/>
        </w:rPr>
      </w:pPr>
      <w:r>
        <w:rPr>
          <w:rFonts w:ascii="Century Gothic" w:hAnsi="Century Gothic" w:cs="Calibri"/>
          <w:b/>
          <w:sz w:val="20"/>
          <w:szCs w:val="20"/>
        </w:rPr>
        <w:lastRenderedPageBreak/>
        <w:t>Tabel 2.58</w:t>
      </w:r>
    </w:p>
    <w:p w:rsidR="007323E0" w:rsidRPr="00EE1884" w:rsidRDefault="007323E0" w:rsidP="00EE1884">
      <w:pPr>
        <w:spacing w:after="0" w:line="240" w:lineRule="auto"/>
        <w:jc w:val="center"/>
        <w:rPr>
          <w:rFonts w:ascii="Century Gothic" w:hAnsi="Century Gothic" w:cs="Calibri"/>
          <w:b/>
          <w:sz w:val="20"/>
          <w:szCs w:val="20"/>
        </w:rPr>
      </w:pPr>
      <w:r w:rsidRPr="00EE1884">
        <w:rPr>
          <w:rFonts w:ascii="Century Gothic" w:hAnsi="Century Gothic" w:cs="Calibri"/>
          <w:b/>
          <w:sz w:val="20"/>
          <w:szCs w:val="20"/>
        </w:rPr>
        <w:t>Perpustakaan Kelurahan di Kota Baubau Tahun 2014</w:t>
      </w:r>
    </w:p>
    <w:tbl>
      <w:tblPr>
        <w:tblStyle w:val="LightShading-Accent5"/>
        <w:tblW w:w="5000" w:type="pct"/>
        <w:tblLook w:val="04A0" w:firstRow="1" w:lastRow="0" w:firstColumn="1" w:lastColumn="0" w:noHBand="0" w:noVBand="1"/>
      </w:tblPr>
      <w:tblGrid>
        <w:gridCol w:w="645"/>
        <w:gridCol w:w="2168"/>
        <w:gridCol w:w="1701"/>
        <w:gridCol w:w="1252"/>
        <w:gridCol w:w="1348"/>
        <w:gridCol w:w="1323"/>
      </w:tblGrid>
      <w:tr w:rsidR="00711A07" w:rsidRPr="00711A07" w:rsidTr="00F115CC">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82" w:type="pct"/>
            <w:vMerge w:val="restart"/>
            <w:tcBorders>
              <w:bottom w:val="single" w:sz="4" w:space="0" w:color="auto"/>
              <w:right w:val="single" w:sz="4" w:space="0" w:color="auto"/>
            </w:tcBorders>
            <w:vAlign w:val="center"/>
          </w:tcPr>
          <w:p w:rsidR="00EE1884" w:rsidRPr="00711A07" w:rsidRDefault="00EE1884" w:rsidP="00EE1884">
            <w:pPr>
              <w:pStyle w:val="ListParagraph"/>
              <w:ind w:left="0"/>
              <w:jc w:val="center"/>
              <w:rPr>
                <w:rFonts w:ascii="Century Gothic" w:hAnsi="Century Gothic" w:cs="Calibri"/>
                <w:color w:val="auto"/>
                <w:sz w:val="20"/>
                <w:szCs w:val="20"/>
              </w:rPr>
            </w:pPr>
            <w:r w:rsidRPr="00711A07">
              <w:rPr>
                <w:rFonts w:ascii="Century Gothic" w:hAnsi="Century Gothic" w:cs="Calibri"/>
                <w:color w:val="auto"/>
                <w:sz w:val="20"/>
                <w:szCs w:val="20"/>
              </w:rPr>
              <w:t>No</w:t>
            </w:r>
          </w:p>
        </w:tc>
        <w:tc>
          <w:tcPr>
            <w:tcW w:w="1285" w:type="pct"/>
            <w:vMerge w:val="restart"/>
            <w:tcBorders>
              <w:left w:val="single" w:sz="4" w:space="0" w:color="auto"/>
              <w:bottom w:val="single" w:sz="4" w:space="0" w:color="auto"/>
              <w:right w:val="single" w:sz="4" w:space="0" w:color="auto"/>
            </w:tcBorders>
            <w:vAlign w:val="center"/>
          </w:tcPr>
          <w:p w:rsidR="00EE1884" w:rsidRPr="00711A07" w:rsidRDefault="00EE1884" w:rsidP="00EE1884">
            <w:pPr>
              <w:pStyle w:val="ListParagraph"/>
              <w:ind w:left="0"/>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auto"/>
                <w:sz w:val="20"/>
                <w:szCs w:val="20"/>
              </w:rPr>
            </w:pPr>
            <w:r w:rsidRPr="00711A07">
              <w:rPr>
                <w:rFonts w:ascii="Century Gothic" w:hAnsi="Century Gothic" w:cs="Calibri"/>
                <w:color w:val="auto"/>
                <w:sz w:val="20"/>
                <w:szCs w:val="20"/>
              </w:rPr>
              <w:t>Kecamatan</w:t>
            </w:r>
          </w:p>
        </w:tc>
        <w:tc>
          <w:tcPr>
            <w:tcW w:w="1008" w:type="pct"/>
            <w:vMerge w:val="restart"/>
            <w:tcBorders>
              <w:left w:val="single" w:sz="4" w:space="0" w:color="auto"/>
              <w:bottom w:val="single" w:sz="4" w:space="0" w:color="auto"/>
              <w:right w:val="single" w:sz="4" w:space="0" w:color="auto"/>
            </w:tcBorders>
            <w:vAlign w:val="center"/>
          </w:tcPr>
          <w:p w:rsidR="00EE1884" w:rsidRPr="00711A07" w:rsidRDefault="00EE1884" w:rsidP="00EE1884">
            <w:pPr>
              <w:pStyle w:val="ListParagraph"/>
              <w:ind w:left="0"/>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auto"/>
                <w:sz w:val="20"/>
                <w:szCs w:val="20"/>
              </w:rPr>
            </w:pPr>
            <w:r w:rsidRPr="00711A07">
              <w:rPr>
                <w:rFonts w:ascii="Century Gothic" w:hAnsi="Century Gothic" w:cs="Calibri"/>
                <w:color w:val="auto"/>
                <w:sz w:val="20"/>
                <w:szCs w:val="20"/>
              </w:rPr>
              <w:t>Jumlah</w:t>
            </w:r>
          </w:p>
          <w:p w:rsidR="00EE1884" w:rsidRPr="00711A07" w:rsidRDefault="00EE1884" w:rsidP="00EE1884">
            <w:pPr>
              <w:pStyle w:val="ListParagraph"/>
              <w:ind w:left="0"/>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auto"/>
                <w:sz w:val="20"/>
                <w:szCs w:val="20"/>
              </w:rPr>
            </w:pPr>
            <w:r w:rsidRPr="00711A07">
              <w:rPr>
                <w:rFonts w:ascii="Century Gothic" w:hAnsi="Century Gothic" w:cs="Calibri"/>
                <w:color w:val="auto"/>
                <w:sz w:val="20"/>
                <w:szCs w:val="20"/>
              </w:rPr>
              <w:t>Kelurahan</w:t>
            </w:r>
          </w:p>
        </w:tc>
        <w:tc>
          <w:tcPr>
            <w:tcW w:w="742" w:type="pct"/>
            <w:vMerge w:val="restart"/>
            <w:tcBorders>
              <w:left w:val="single" w:sz="4" w:space="0" w:color="auto"/>
              <w:bottom w:val="single" w:sz="4" w:space="0" w:color="auto"/>
              <w:right w:val="single" w:sz="4" w:space="0" w:color="auto"/>
            </w:tcBorders>
            <w:vAlign w:val="center"/>
          </w:tcPr>
          <w:p w:rsidR="00EE1884" w:rsidRPr="00711A07" w:rsidRDefault="00EE1884" w:rsidP="00EE1884">
            <w:pPr>
              <w:pStyle w:val="ListParagraph"/>
              <w:ind w:left="0"/>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auto"/>
                <w:sz w:val="20"/>
                <w:szCs w:val="20"/>
              </w:rPr>
            </w:pPr>
            <w:r w:rsidRPr="00711A07">
              <w:rPr>
                <w:rFonts w:ascii="Century Gothic" w:hAnsi="Century Gothic" w:cs="Calibri"/>
                <w:color w:val="auto"/>
                <w:sz w:val="20"/>
                <w:szCs w:val="20"/>
              </w:rPr>
              <w:t>Jumlah</w:t>
            </w:r>
          </w:p>
          <w:p w:rsidR="00EE1884" w:rsidRPr="00711A07" w:rsidRDefault="00EE1884" w:rsidP="00EE1884">
            <w:pPr>
              <w:pStyle w:val="ListParagraph"/>
              <w:ind w:left="0"/>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auto"/>
                <w:sz w:val="20"/>
                <w:szCs w:val="20"/>
              </w:rPr>
            </w:pPr>
            <w:r w:rsidRPr="00711A07">
              <w:rPr>
                <w:rFonts w:ascii="Century Gothic" w:hAnsi="Century Gothic" w:cs="Calibri"/>
                <w:color w:val="auto"/>
                <w:sz w:val="20"/>
                <w:szCs w:val="20"/>
              </w:rPr>
              <w:t>Perpus</w:t>
            </w:r>
          </w:p>
        </w:tc>
        <w:tc>
          <w:tcPr>
            <w:tcW w:w="1583" w:type="pct"/>
            <w:gridSpan w:val="2"/>
            <w:tcBorders>
              <w:left w:val="single" w:sz="4" w:space="0" w:color="auto"/>
              <w:bottom w:val="single" w:sz="4" w:space="0" w:color="auto"/>
              <w:right w:val="single" w:sz="4" w:space="0" w:color="auto"/>
            </w:tcBorders>
            <w:vAlign w:val="center"/>
          </w:tcPr>
          <w:p w:rsidR="00EE1884" w:rsidRPr="00711A07" w:rsidRDefault="00EE1884" w:rsidP="00EE1884">
            <w:pPr>
              <w:pStyle w:val="ListParagraph"/>
              <w:ind w:left="0"/>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auto"/>
                <w:sz w:val="20"/>
                <w:szCs w:val="20"/>
              </w:rPr>
            </w:pPr>
            <w:r w:rsidRPr="00711A07">
              <w:rPr>
                <w:rFonts w:ascii="Century Gothic" w:hAnsi="Century Gothic" w:cs="Calibri"/>
                <w:color w:val="auto"/>
                <w:sz w:val="20"/>
                <w:szCs w:val="20"/>
              </w:rPr>
              <w:t>Jumlah Koleksi</w:t>
            </w:r>
          </w:p>
        </w:tc>
      </w:tr>
      <w:tr w:rsidR="00711A07" w:rsidRPr="00711A07" w:rsidTr="00F115C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82" w:type="pct"/>
            <w:vMerge/>
            <w:tcBorders>
              <w:top w:val="single" w:sz="4" w:space="0" w:color="auto"/>
              <w:bottom w:val="single" w:sz="4" w:space="0" w:color="auto"/>
              <w:right w:val="single" w:sz="4" w:space="0" w:color="auto"/>
            </w:tcBorders>
            <w:vAlign w:val="center"/>
          </w:tcPr>
          <w:p w:rsidR="00EE1884" w:rsidRPr="00711A07" w:rsidRDefault="00EE1884" w:rsidP="00EE1884">
            <w:pPr>
              <w:pStyle w:val="ListParagraph"/>
              <w:ind w:left="357"/>
              <w:jc w:val="center"/>
              <w:rPr>
                <w:rFonts w:ascii="Century Gothic" w:hAnsi="Century Gothic" w:cs="Calibri"/>
                <w:color w:val="auto"/>
                <w:sz w:val="20"/>
                <w:szCs w:val="20"/>
              </w:rPr>
            </w:pPr>
          </w:p>
        </w:tc>
        <w:tc>
          <w:tcPr>
            <w:tcW w:w="1285" w:type="pct"/>
            <w:vMerge/>
            <w:tcBorders>
              <w:top w:val="single" w:sz="4" w:space="0" w:color="auto"/>
              <w:left w:val="single" w:sz="4" w:space="0" w:color="auto"/>
              <w:bottom w:val="single" w:sz="4" w:space="0" w:color="auto"/>
              <w:right w:val="single" w:sz="4" w:space="0" w:color="auto"/>
            </w:tcBorders>
            <w:vAlign w:val="center"/>
          </w:tcPr>
          <w:p w:rsidR="00EE1884" w:rsidRPr="00711A07" w:rsidRDefault="00EE1884" w:rsidP="00EE1884">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b/>
                <w:color w:val="auto"/>
                <w:sz w:val="20"/>
                <w:szCs w:val="20"/>
              </w:rPr>
            </w:pPr>
          </w:p>
        </w:tc>
        <w:tc>
          <w:tcPr>
            <w:tcW w:w="1008" w:type="pct"/>
            <w:vMerge/>
            <w:tcBorders>
              <w:top w:val="single" w:sz="4" w:space="0" w:color="auto"/>
              <w:left w:val="single" w:sz="4" w:space="0" w:color="auto"/>
              <w:bottom w:val="single" w:sz="4" w:space="0" w:color="auto"/>
              <w:right w:val="single" w:sz="4" w:space="0" w:color="auto"/>
            </w:tcBorders>
            <w:vAlign w:val="center"/>
          </w:tcPr>
          <w:p w:rsidR="00EE1884" w:rsidRPr="00711A07" w:rsidRDefault="00EE1884" w:rsidP="00EE1884">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b/>
                <w:color w:val="auto"/>
                <w:sz w:val="20"/>
                <w:szCs w:val="20"/>
              </w:rPr>
            </w:pPr>
          </w:p>
        </w:tc>
        <w:tc>
          <w:tcPr>
            <w:tcW w:w="742" w:type="pct"/>
            <w:vMerge/>
            <w:tcBorders>
              <w:top w:val="single" w:sz="4" w:space="0" w:color="auto"/>
              <w:left w:val="single" w:sz="4" w:space="0" w:color="auto"/>
              <w:bottom w:val="single" w:sz="4" w:space="0" w:color="auto"/>
              <w:right w:val="single" w:sz="4" w:space="0" w:color="auto"/>
            </w:tcBorders>
            <w:vAlign w:val="center"/>
          </w:tcPr>
          <w:p w:rsidR="00EE1884" w:rsidRPr="00711A07" w:rsidRDefault="00EE1884" w:rsidP="00EE1884">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b/>
                <w:color w:val="auto"/>
                <w:sz w:val="20"/>
                <w:szCs w:val="20"/>
              </w:rPr>
            </w:pPr>
          </w:p>
        </w:tc>
        <w:tc>
          <w:tcPr>
            <w:tcW w:w="799" w:type="pct"/>
            <w:tcBorders>
              <w:top w:val="single" w:sz="4" w:space="0" w:color="auto"/>
              <w:left w:val="single" w:sz="4" w:space="0" w:color="auto"/>
              <w:bottom w:val="single" w:sz="4" w:space="0" w:color="auto"/>
              <w:right w:val="single" w:sz="4" w:space="0" w:color="auto"/>
            </w:tcBorders>
            <w:vAlign w:val="center"/>
          </w:tcPr>
          <w:p w:rsidR="00EE1884" w:rsidRPr="00711A07" w:rsidRDefault="00EE1884" w:rsidP="00EE1884">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b/>
                <w:color w:val="auto"/>
                <w:sz w:val="20"/>
                <w:szCs w:val="20"/>
              </w:rPr>
            </w:pPr>
            <w:r w:rsidRPr="00711A07">
              <w:rPr>
                <w:rFonts w:ascii="Century Gothic" w:hAnsi="Century Gothic" w:cs="Calibri"/>
                <w:b/>
                <w:color w:val="auto"/>
                <w:sz w:val="20"/>
                <w:szCs w:val="20"/>
              </w:rPr>
              <w:t>JUDUL</w:t>
            </w:r>
          </w:p>
        </w:tc>
        <w:tc>
          <w:tcPr>
            <w:tcW w:w="784" w:type="pct"/>
            <w:tcBorders>
              <w:top w:val="single" w:sz="4" w:space="0" w:color="auto"/>
              <w:left w:val="single" w:sz="4" w:space="0" w:color="auto"/>
              <w:bottom w:val="single" w:sz="4" w:space="0" w:color="auto"/>
              <w:right w:val="single" w:sz="4" w:space="0" w:color="auto"/>
            </w:tcBorders>
            <w:vAlign w:val="center"/>
          </w:tcPr>
          <w:p w:rsidR="00EE1884" w:rsidRPr="00711A07" w:rsidRDefault="00EE1884" w:rsidP="00EE1884">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b/>
                <w:color w:val="auto"/>
                <w:sz w:val="20"/>
                <w:szCs w:val="20"/>
              </w:rPr>
            </w:pPr>
            <w:r w:rsidRPr="00711A07">
              <w:rPr>
                <w:rFonts w:ascii="Century Gothic" w:hAnsi="Century Gothic" w:cs="Calibri"/>
                <w:b/>
                <w:color w:val="auto"/>
                <w:sz w:val="20"/>
                <w:szCs w:val="20"/>
              </w:rPr>
              <w:t>EXPL</w:t>
            </w:r>
          </w:p>
        </w:tc>
      </w:tr>
      <w:tr w:rsidR="00711A07" w:rsidRPr="00711A07" w:rsidTr="00F115CC">
        <w:trPr>
          <w:trHeight w:val="20"/>
        </w:trPr>
        <w:tc>
          <w:tcPr>
            <w:cnfStyle w:val="001000000000" w:firstRow="0" w:lastRow="0" w:firstColumn="1" w:lastColumn="0" w:oddVBand="0" w:evenVBand="0" w:oddHBand="0" w:evenHBand="0" w:firstRowFirstColumn="0" w:firstRowLastColumn="0" w:lastRowFirstColumn="0" w:lastRowLastColumn="0"/>
            <w:tcW w:w="382" w:type="pct"/>
            <w:tcBorders>
              <w:top w:val="single" w:sz="4" w:space="0" w:color="auto"/>
              <w:bottom w:val="single" w:sz="4" w:space="0" w:color="auto"/>
              <w:right w:val="single" w:sz="4" w:space="0" w:color="auto"/>
            </w:tcBorders>
            <w:vAlign w:val="center"/>
          </w:tcPr>
          <w:p w:rsidR="00EE1884" w:rsidRPr="00711A07" w:rsidRDefault="00EE1884" w:rsidP="00EE1884">
            <w:pPr>
              <w:pStyle w:val="ListParagraph"/>
              <w:ind w:left="0"/>
              <w:jc w:val="center"/>
              <w:rPr>
                <w:rFonts w:ascii="Century Gothic" w:hAnsi="Century Gothic" w:cs="Calibri"/>
                <w:b w:val="0"/>
                <w:color w:val="auto"/>
                <w:sz w:val="20"/>
                <w:szCs w:val="20"/>
              </w:rPr>
            </w:pPr>
            <w:r w:rsidRPr="00711A07">
              <w:rPr>
                <w:rFonts w:ascii="Century Gothic" w:hAnsi="Century Gothic" w:cs="Calibri"/>
                <w:b w:val="0"/>
                <w:color w:val="auto"/>
                <w:sz w:val="20"/>
                <w:szCs w:val="20"/>
              </w:rPr>
              <w:t>1</w:t>
            </w:r>
          </w:p>
        </w:tc>
        <w:tc>
          <w:tcPr>
            <w:tcW w:w="1285" w:type="pct"/>
            <w:tcBorders>
              <w:top w:val="single" w:sz="4" w:space="0" w:color="auto"/>
              <w:left w:val="single" w:sz="4" w:space="0" w:color="auto"/>
              <w:bottom w:val="single" w:sz="4" w:space="0" w:color="auto"/>
              <w:right w:val="single" w:sz="4" w:space="0" w:color="auto"/>
            </w:tcBorders>
            <w:vAlign w:val="center"/>
          </w:tcPr>
          <w:p w:rsidR="00EE1884" w:rsidRPr="00711A07" w:rsidRDefault="00EE1884" w:rsidP="00EE1884">
            <w:pPr>
              <w:jc w:val="both"/>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20"/>
                <w:szCs w:val="20"/>
              </w:rPr>
            </w:pPr>
            <w:r w:rsidRPr="00711A07">
              <w:rPr>
                <w:rFonts w:ascii="Century Gothic" w:hAnsi="Century Gothic" w:cs="Calibri"/>
                <w:color w:val="auto"/>
                <w:sz w:val="20"/>
                <w:szCs w:val="20"/>
              </w:rPr>
              <w:t>Wolio</w:t>
            </w:r>
          </w:p>
        </w:tc>
        <w:tc>
          <w:tcPr>
            <w:tcW w:w="1008" w:type="pct"/>
            <w:tcBorders>
              <w:top w:val="single" w:sz="4" w:space="0" w:color="auto"/>
              <w:left w:val="single" w:sz="4" w:space="0" w:color="auto"/>
              <w:bottom w:val="single" w:sz="4" w:space="0" w:color="auto"/>
              <w:right w:val="single" w:sz="4" w:space="0" w:color="auto"/>
            </w:tcBorders>
            <w:vAlign w:val="center"/>
          </w:tcPr>
          <w:p w:rsidR="00EE1884" w:rsidRPr="00711A07" w:rsidRDefault="00EE1884" w:rsidP="00EE1884">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20"/>
                <w:szCs w:val="20"/>
              </w:rPr>
            </w:pPr>
            <w:r w:rsidRPr="00711A07">
              <w:rPr>
                <w:rFonts w:ascii="Century Gothic" w:hAnsi="Century Gothic" w:cs="Calibri"/>
                <w:color w:val="auto"/>
                <w:sz w:val="20"/>
                <w:szCs w:val="20"/>
              </w:rPr>
              <w:t>7</w:t>
            </w:r>
          </w:p>
        </w:tc>
        <w:tc>
          <w:tcPr>
            <w:tcW w:w="742" w:type="pct"/>
            <w:tcBorders>
              <w:top w:val="single" w:sz="4" w:space="0" w:color="auto"/>
              <w:left w:val="single" w:sz="4" w:space="0" w:color="auto"/>
              <w:bottom w:val="single" w:sz="4" w:space="0" w:color="auto"/>
              <w:right w:val="single" w:sz="4" w:space="0" w:color="auto"/>
            </w:tcBorders>
            <w:vAlign w:val="center"/>
          </w:tcPr>
          <w:p w:rsidR="00EE1884" w:rsidRPr="00711A07" w:rsidRDefault="00EE1884" w:rsidP="00EE1884">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20"/>
                <w:szCs w:val="20"/>
              </w:rPr>
            </w:pPr>
            <w:r w:rsidRPr="00711A07">
              <w:rPr>
                <w:rFonts w:ascii="Century Gothic" w:hAnsi="Century Gothic" w:cs="Calibri"/>
                <w:color w:val="auto"/>
                <w:sz w:val="20"/>
                <w:szCs w:val="20"/>
              </w:rPr>
              <w:t>7</w:t>
            </w:r>
          </w:p>
        </w:tc>
        <w:tc>
          <w:tcPr>
            <w:tcW w:w="799" w:type="pct"/>
            <w:tcBorders>
              <w:top w:val="single" w:sz="4" w:space="0" w:color="auto"/>
              <w:left w:val="single" w:sz="4" w:space="0" w:color="auto"/>
              <w:bottom w:val="single" w:sz="4" w:space="0" w:color="auto"/>
              <w:right w:val="single" w:sz="4" w:space="0" w:color="auto"/>
            </w:tcBorders>
            <w:vAlign w:val="center"/>
          </w:tcPr>
          <w:p w:rsidR="00EE1884" w:rsidRPr="00711A07" w:rsidRDefault="00EE1884" w:rsidP="00EE1884">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20"/>
                <w:szCs w:val="20"/>
              </w:rPr>
            </w:pPr>
            <w:r w:rsidRPr="00711A07">
              <w:rPr>
                <w:rFonts w:ascii="Century Gothic" w:hAnsi="Century Gothic" w:cs="Calibri"/>
                <w:color w:val="auto"/>
                <w:sz w:val="20"/>
                <w:szCs w:val="20"/>
              </w:rPr>
              <w:t>3.500</w:t>
            </w:r>
          </w:p>
        </w:tc>
        <w:tc>
          <w:tcPr>
            <w:tcW w:w="784" w:type="pct"/>
            <w:tcBorders>
              <w:top w:val="single" w:sz="4" w:space="0" w:color="auto"/>
              <w:left w:val="single" w:sz="4" w:space="0" w:color="auto"/>
              <w:bottom w:val="single" w:sz="4" w:space="0" w:color="auto"/>
              <w:right w:val="single" w:sz="4" w:space="0" w:color="auto"/>
            </w:tcBorders>
            <w:vAlign w:val="center"/>
          </w:tcPr>
          <w:p w:rsidR="00EE1884" w:rsidRPr="00711A07" w:rsidRDefault="00EE1884" w:rsidP="00EE1884">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20"/>
                <w:szCs w:val="20"/>
              </w:rPr>
            </w:pPr>
            <w:r w:rsidRPr="00711A07">
              <w:rPr>
                <w:rFonts w:ascii="Century Gothic" w:hAnsi="Century Gothic" w:cs="Calibri"/>
                <w:color w:val="auto"/>
                <w:sz w:val="20"/>
                <w:szCs w:val="20"/>
              </w:rPr>
              <w:t>7.000</w:t>
            </w:r>
          </w:p>
        </w:tc>
      </w:tr>
      <w:tr w:rsidR="00711A07" w:rsidRPr="00711A07" w:rsidTr="00F115C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82" w:type="pct"/>
            <w:tcBorders>
              <w:top w:val="single" w:sz="4" w:space="0" w:color="auto"/>
              <w:bottom w:val="single" w:sz="4" w:space="0" w:color="auto"/>
              <w:right w:val="single" w:sz="4" w:space="0" w:color="auto"/>
            </w:tcBorders>
            <w:vAlign w:val="center"/>
          </w:tcPr>
          <w:p w:rsidR="00EE1884" w:rsidRPr="00711A07" w:rsidRDefault="00EE1884" w:rsidP="00EE1884">
            <w:pPr>
              <w:pStyle w:val="ListParagraph"/>
              <w:ind w:left="0"/>
              <w:jc w:val="center"/>
              <w:rPr>
                <w:rFonts w:ascii="Century Gothic" w:hAnsi="Century Gothic" w:cs="Calibri"/>
                <w:b w:val="0"/>
                <w:color w:val="auto"/>
                <w:sz w:val="20"/>
                <w:szCs w:val="20"/>
              </w:rPr>
            </w:pPr>
            <w:r w:rsidRPr="00711A07">
              <w:rPr>
                <w:rFonts w:ascii="Century Gothic" w:hAnsi="Century Gothic" w:cs="Calibri"/>
                <w:b w:val="0"/>
                <w:color w:val="auto"/>
                <w:sz w:val="20"/>
                <w:szCs w:val="20"/>
              </w:rPr>
              <w:t>2</w:t>
            </w:r>
          </w:p>
        </w:tc>
        <w:tc>
          <w:tcPr>
            <w:tcW w:w="1285" w:type="pct"/>
            <w:tcBorders>
              <w:top w:val="single" w:sz="4" w:space="0" w:color="auto"/>
              <w:left w:val="single" w:sz="4" w:space="0" w:color="auto"/>
              <w:bottom w:val="single" w:sz="4" w:space="0" w:color="auto"/>
              <w:right w:val="single" w:sz="4" w:space="0" w:color="auto"/>
            </w:tcBorders>
            <w:vAlign w:val="center"/>
          </w:tcPr>
          <w:p w:rsidR="00EE1884" w:rsidRPr="00711A07" w:rsidRDefault="00EE1884" w:rsidP="00EE1884">
            <w:pPr>
              <w:jc w:val="both"/>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20"/>
                <w:szCs w:val="20"/>
              </w:rPr>
            </w:pPr>
            <w:r w:rsidRPr="00711A07">
              <w:rPr>
                <w:rFonts w:ascii="Century Gothic" w:hAnsi="Century Gothic" w:cs="Calibri"/>
                <w:color w:val="auto"/>
                <w:sz w:val="20"/>
                <w:szCs w:val="20"/>
              </w:rPr>
              <w:t>Betoambari</w:t>
            </w:r>
          </w:p>
        </w:tc>
        <w:tc>
          <w:tcPr>
            <w:tcW w:w="1008" w:type="pct"/>
            <w:tcBorders>
              <w:top w:val="single" w:sz="4" w:space="0" w:color="auto"/>
              <w:left w:val="single" w:sz="4" w:space="0" w:color="auto"/>
              <w:bottom w:val="single" w:sz="4" w:space="0" w:color="auto"/>
              <w:right w:val="single" w:sz="4" w:space="0" w:color="auto"/>
            </w:tcBorders>
            <w:vAlign w:val="center"/>
          </w:tcPr>
          <w:p w:rsidR="00EE1884" w:rsidRPr="00711A07" w:rsidRDefault="00EE1884" w:rsidP="00EE1884">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20"/>
                <w:szCs w:val="20"/>
              </w:rPr>
            </w:pPr>
            <w:r w:rsidRPr="00711A07">
              <w:rPr>
                <w:rFonts w:ascii="Century Gothic" w:hAnsi="Century Gothic" w:cs="Calibri"/>
                <w:color w:val="auto"/>
                <w:sz w:val="20"/>
                <w:szCs w:val="20"/>
              </w:rPr>
              <w:t>5</w:t>
            </w:r>
          </w:p>
        </w:tc>
        <w:tc>
          <w:tcPr>
            <w:tcW w:w="742" w:type="pct"/>
            <w:tcBorders>
              <w:top w:val="single" w:sz="4" w:space="0" w:color="auto"/>
              <w:left w:val="single" w:sz="4" w:space="0" w:color="auto"/>
              <w:bottom w:val="single" w:sz="4" w:space="0" w:color="auto"/>
              <w:right w:val="single" w:sz="4" w:space="0" w:color="auto"/>
            </w:tcBorders>
            <w:vAlign w:val="center"/>
          </w:tcPr>
          <w:p w:rsidR="00EE1884" w:rsidRPr="00711A07" w:rsidRDefault="00EE1884" w:rsidP="00EE1884">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20"/>
                <w:szCs w:val="20"/>
              </w:rPr>
            </w:pPr>
            <w:r w:rsidRPr="00711A07">
              <w:rPr>
                <w:rFonts w:ascii="Century Gothic" w:hAnsi="Century Gothic" w:cs="Calibri"/>
                <w:color w:val="auto"/>
                <w:sz w:val="20"/>
                <w:szCs w:val="20"/>
              </w:rPr>
              <w:t>5</w:t>
            </w:r>
          </w:p>
        </w:tc>
        <w:tc>
          <w:tcPr>
            <w:tcW w:w="799" w:type="pct"/>
            <w:tcBorders>
              <w:top w:val="single" w:sz="4" w:space="0" w:color="auto"/>
              <w:left w:val="single" w:sz="4" w:space="0" w:color="auto"/>
              <w:bottom w:val="single" w:sz="4" w:space="0" w:color="auto"/>
              <w:right w:val="single" w:sz="4" w:space="0" w:color="auto"/>
            </w:tcBorders>
            <w:vAlign w:val="center"/>
          </w:tcPr>
          <w:p w:rsidR="00EE1884" w:rsidRPr="00711A07" w:rsidRDefault="00EE1884" w:rsidP="00EE1884">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20"/>
                <w:szCs w:val="20"/>
              </w:rPr>
            </w:pPr>
            <w:r w:rsidRPr="00711A07">
              <w:rPr>
                <w:rFonts w:ascii="Century Gothic" w:hAnsi="Century Gothic" w:cs="Calibri"/>
                <w:color w:val="auto"/>
                <w:sz w:val="20"/>
                <w:szCs w:val="20"/>
              </w:rPr>
              <w:t>3.000</w:t>
            </w:r>
          </w:p>
        </w:tc>
        <w:tc>
          <w:tcPr>
            <w:tcW w:w="784" w:type="pct"/>
            <w:tcBorders>
              <w:top w:val="single" w:sz="4" w:space="0" w:color="auto"/>
              <w:left w:val="single" w:sz="4" w:space="0" w:color="auto"/>
              <w:bottom w:val="single" w:sz="4" w:space="0" w:color="auto"/>
              <w:right w:val="single" w:sz="4" w:space="0" w:color="auto"/>
            </w:tcBorders>
            <w:vAlign w:val="center"/>
          </w:tcPr>
          <w:p w:rsidR="00EE1884" w:rsidRPr="00711A07" w:rsidRDefault="00EE1884" w:rsidP="00EE1884">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20"/>
                <w:szCs w:val="20"/>
              </w:rPr>
            </w:pPr>
            <w:r w:rsidRPr="00711A07">
              <w:rPr>
                <w:rFonts w:ascii="Century Gothic" w:hAnsi="Century Gothic" w:cs="Calibri"/>
                <w:color w:val="auto"/>
                <w:sz w:val="20"/>
                <w:szCs w:val="20"/>
              </w:rPr>
              <w:t>6.000</w:t>
            </w:r>
          </w:p>
        </w:tc>
      </w:tr>
      <w:tr w:rsidR="00711A07" w:rsidRPr="00711A07" w:rsidTr="00F115CC">
        <w:trPr>
          <w:trHeight w:val="20"/>
        </w:trPr>
        <w:tc>
          <w:tcPr>
            <w:cnfStyle w:val="001000000000" w:firstRow="0" w:lastRow="0" w:firstColumn="1" w:lastColumn="0" w:oddVBand="0" w:evenVBand="0" w:oddHBand="0" w:evenHBand="0" w:firstRowFirstColumn="0" w:firstRowLastColumn="0" w:lastRowFirstColumn="0" w:lastRowLastColumn="0"/>
            <w:tcW w:w="382" w:type="pct"/>
            <w:tcBorders>
              <w:top w:val="single" w:sz="4" w:space="0" w:color="auto"/>
              <w:bottom w:val="single" w:sz="4" w:space="0" w:color="auto"/>
              <w:right w:val="single" w:sz="4" w:space="0" w:color="auto"/>
            </w:tcBorders>
            <w:vAlign w:val="center"/>
          </w:tcPr>
          <w:p w:rsidR="00EE1884" w:rsidRPr="00711A07" w:rsidRDefault="00EE1884" w:rsidP="00EE1884">
            <w:pPr>
              <w:pStyle w:val="ListParagraph"/>
              <w:ind w:left="0"/>
              <w:jc w:val="center"/>
              <w:rPr>
                <w:rFonts w:ascii="Century Gothic" w:hAnsi="Century Gothic" w:cs="Calibri"/>
                <w:b w:val="0"/>
                <w:color w:val="auto"/>
                <w:sz w:val="20"/>
                <w:szCs w:val="20"/>
              </w:rPr>
            </w:pPr>
            <w:r w:rsidRPr="00711A07">
              <w:rPr>
                <w:rFonts w:ascii="Century Gothic" w:hAnsi="Century Gothic" w:cs="Calibri"/>
                <w:b w:val="0"/>
                <w:color w:val="auto"/>
                <w:sz w:val="20"/>
                <w:szCs w:val="20"/>
              </w:rPr>
              <w:t>3</w:t>
            </w:r>
          </w:p>
        </w:tc>
        <w:tc>
          <w:tcPr>
            <w:tcW w:w="1285" w:type="pct"/>
            <w:tcBorders>
              <w:top w:val="single" w:sz="4" w:space="0" w:color="auto"/>
              <w:left w:val="single" w:sz="4" w:space="0" w:color="auto"/>
              <w:bottom w:val="single" w:sz="4" w:space="0" w:color="auto"/>
              <w:right w:val="single" w:sz="4" w:space="0" w:color="auto"/>
            </w:tcBorders>
            <w:vAlign w:val="center"/>
          </w:tcPr>
          <w:p w:rsidR="00EE1884" w:rsidRPr="00711A07" w:rsidRDefault="00EE1884" w:rsidP="00EE1884">
            <w:pPr>
              <w:jc w:val="both"/>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20"/>
                <w:szCs w:val="20"/>
              </w:rPr>
            </w:pPr>
            <w:r w:rsidRPr="00711A07">
              <w:rPr>
                <w:rFonts w:ascii="Century Gothic" w:hAnsi="Century Gothic" w:cs="Calibri"/>
                <w:color w:val="auto"/>
                <w:sz w:val="20"/>
                <w:szCs w:val="20"/>
              </w:rPr>
              <w:t>Sorawolio</w:t>
            </w:r>
          </w:p>
        </w:tc>
        <w:tc>
          <w:tcPr>
            <w:tcW w:w="1008" w:type="pct"/>
            <w:tcBorders>
              <w:top w:val="single" w:sz="4" w:space="0" w:color="auto"/>
              <w:left w:val="single" w:sz="4" w:space="0" w:color="auto"/>
              <w:bottom w:val="single" w:sz="4" w:space="0" w:color="auto"/>
              <w:right w:val="single" w:sz="4" w:space="0" w:color="auto"/>
            </w:tcBorders>
            <w:vAlign w:val="center"/>
          </w:tcPr>
          <w:p w:rsidR="00EE1884" w:rsidRPr="00711A07" w:rsidRDefault="00EE1884" w:rsidP="00EE1884">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20"/>
                <w:szCs w:val="20"/>
              </w:rPr>
            </w:pPr>
            <w:r w:rsidRPr="00711A07">
              <w:rPr>
                <w:rFonts w:ascii="Century Gothic" w:hAnsi="Century Gothic" w:cs="Calibri"/>
                <w:color w:val="auto"/>
                <w:sz w:val="20"/>
                <w:szCs w:val="20"/>
              </w:rPr>
              <w:t>4</w:t>
            </w:r>
          </w:p>
        </w:tc>
        <w:tc>
          <w:tcPr>
            <w:tcW w:w="742" w:type="pct"/>
            <w:tcBorders>
              <w:top w:val="single" w:sz="4" w:space="0" w:color="auto"/>
              <w:left w:val="single" w:sz="4" w:space="0" w:color="auto"/>
              <w:bottom w:val="single" w:sz="4" w:space="0" w:color="auto"/>
              <w:right w:val="single" w:sz="4" w:space="0" w:color="auto"/>
            </w:tcBorders>
            <w:vAlign w:val="center"/>
          </w:tcPr>
          <w:p w:rsidR="00EE1884" w:rsidRPr="00711A07" w:rsidRDefault="00EE1884" w:rsidP="00EE1884">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20"/>
                <w:szCs w:val="20"/>
              </w:rPr>
            </w:pPr>
            <w:r w:rsidRPr="00711A07">
              <w:rPr>
                <w:rFonts w:ascii="Century Gothic" w:hAnsi="Century Gothic" w:cs="Calibri"/>
                <w:color w:val="auto"/>
                <w:sz w:val="20"/>
                <w:szCs w:val="20"/>
              </w:rPr>
              <w:t>4</w:t>
            </w:r>
          </w:p>
        </w:tc>
        <w:tc>
          <w:tcPr>
            <w:tcW w:w="799" w:type="pct"/>
            <w:tcBorders>
              <w:top w:val="single" w:sz="4" w:space="0" w:color="auto"/>
              <w:left w:val="single" w:sz="4" w:space="0" w:color="auto"/>
              <w:bottom w:val="single" w:sz="4" w:space="0" w:color="auto"/>
              <w:right w:val="single" w:sz="4" w:space="0" w:color="auto"/>
            </w:tcBorders>
            <w:vAlign w:val="center"/>
          </w:tcPr>
          <w:p w:rsidR="00EE1884" w:rsidRPr="00711A07" w:rsidRDefault="00EE1884" w:rsidP="00EE1884">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20"/>
                <w:szCs w:val="20"/>
              </w:rPr>
            </w:pPr>
            <w:r w:rsidRPr="00711A07">
              <w:rPr>
                <w:rFonts w:ascii="Century Gothic" w:hAnsi="Century Gothic" w:cs="Calibri"/>
                <w:color w:val="auto"/>
                <w:sz w:val="20"/>
                <w:szCs w:val="20"/>
              </w:rPr>
              <w:t>2.000</w:t>
            </w:r>
          </w:p>
        </w:tc>
        <w:tc>
          <w:tcPr>
            <w:tcW w:w="784" w:type="pct"/>
            <w:tcBorders>
              <w:top w:val="single" w:sz="4" w:space="0" w:color="auto"/>
              <w:left w:val="single" w:sz="4" w:space="0" w:color="auto"/>
              <w:bottom w:val="single" w:sz="4" w:space="0" w:color="auto"/>
              <w:right w:val="single" w:sz="4" w:space="0" w:color="auto"/>
            </w:tcBorders>
            <w:vAlign w:val="center"/>
          </w:tcPr>
          <w:p w:rsidR="00EE1884" w:rsidRPr="00711A07" w:rsidRDefault="00EE1884" w:rsidP="00EE1884">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20"/>
                <w:szCs w:val="20"/>
              </w:rPr>
            </w:pPr>
            <w:r w:rsidRPr="00711A07">
              <w:rPr>
                <w:rFonts w:ascii="Century Gothic" w:hAnsi="Century Gothic" w:cs="Calibri"/>
                <w:color w:val="auto"/>
                <w:sz w:val="20"/>
                <w:szCs w:val="20"/>
              </w:rPr>
              <w:t>4.000</w:t>
            </w:r>
          </w:p>
        </w:tc>
      </w:tr>
      <w:tr w:rsidR="00711A07" w:rsidRPr="00711A07" w:rsidTr="00F115C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82" w:type="pct"/>
            <w:tcBorders>
              <w:top w:val="single" w:sz="4" w:space="0" w:color="auto"/>
              <w:bottom w:val="single" w:sz="4" w:space="0" w:color="auto"/>
              <w:right w:val="single" w:sz="4" w:space="0" w:color="auto"/>
            </w:tcBorders>
            <w:vAlign w:val="center"/>
          </w:tcPr>
          <w:p w:rsidR="00EE1884" w:rsidRPr="00711A07" w:rsidRDefault="00EE1884" w:rsidP="00EE1884">
            <w:pPr>
              <w:pStyle w:val="ListParagraph"/>
              <w:ind w:left="0"/>
              <w:jc w:val="center"/>
              <w:rPr>
                <w:rFonts w:ascii="Century Gothic" w:hAnsi="Century Gothic" w:cs="Calibri"/>
                <w:b w:val="0"/>
                <w:color w:val="auto"/>
                <w:sz w:val="20"/>
                <w:szCs w:val="20"/>
              </w:rPr>
            </w:pPr>
            <w:r w:rsidRPr="00711A07">
              <w:rPr>
                <w:rFonts w:ascii="Century Gothic" w:hAnsi="Century Gothic" w:cs="Calibri"/>
                <w:b w:val="0"/>
                <w:color w:val="auto"/>
                <w:sz w:val="20"/>
                <w:szCs w:val="20"/>
              </w:rPr>
              <w:t>4</w:t>
            </w:r>
          </w:p>
        </w:tc>
        <w:tc>
          <w:tcPr>
            <w:tcW w:w="1285" w:type="pct"/>
            <w:tcBorders>
              <w:top w:val="single" w:sz="4" w:space="0" w:color="auto"/>
              <w:left w:val="single" w:sz="4" w:space="0" w:color="auto"/>
              <w:bottom w:val="single" w:sz="4" w:space="0" w:color="auto"/>
              <w:right w:val="single" w:sz="4" w:space="0" w:color="auto"/>
            </w:tcBorders>
            <w:vAlign w:val="center"/>
          </w:tcPr>
          <w:p w:rsidR="00EE1884" w:rsidRPr="00711A07" w:rsidRDefault="00EE1884" w:rsidP="00EE1884">
            <w:pPr>
              <w:jc w:val="both"/>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20"/>
                <w:szCs w:val="20"/>
              </w:rPr>
            </w:pPr>
            <w:r w:rsidRPr="00711A07">
              <w:rPr>
                <w:rFonts w:ascii="Century Gothic" w:hAnsi="Century Gothic" w:cs="Calibri"/>
                <w:color w:val="auto"/>
                <w:sz w:val="20"/>
                <w:szCs w:val="20"/>
              </w:rPr>
              <w:t>Bungi</w:t>
            </w:r>
          </w:p>
        </w:tc>
        <w:tc>
          <w:tcPr>
            <w:tcW w:w="1008" w:type="pct"/>
            <w:tcBorders>
              <w:top w:val="single" w:sz="4" w:space="0" w:color="auto"/>
              <w:left w:val="single" w:sz="4" w:space="0" w:color="auto"/>
              <w:bottom w:val="single" w:sz="4" w:space="0" w:color="auto"/>
              <w:right w:val="single" w:sz="4" w:space="0" w:color="auto"/>
            </w:tcBorders>
            <w:vAlign w:val="center"/>
          </w:tcPr>
          <w:p w:rsidR="00EE1884" w:rsidRPr="00711A07" w:rsidRDefault="00EE1884" w:rsidP="00EE1884">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20"/>
                <w:szCs w:val="20"/>
              </w:rPr>
            </w:pPr>
            <w:r w:rsidRPr="00711A07">
              <w:rPr>
                <w:rFonts w:ascii="Century Gothic" w:hAnsi="Century Gothic" w:cs="Calibri"/>
                <w:color w:val="auto"/>
                <w:sz w:val="20"/>
                <w:szCs w:val="20"/>
              </w:rPr>
              <w:t>5</w:t>
            </w:r>
          </w:p>
        </w:tc>
        <w:tc>
          <w:tcPr>
            <w:tcW w:w="742" w:type="pct"/>
            <w:tcBorders>
              <w:top w:val="single" w:sz="4" w:space="0" w:color="auto"/>
              <w:left w:val="single" w:sz="4" w:space="0" w:color="auto"/>
              <w:bottom w:val="single" w:sz="4" w:space="0" w:color="auto"/>
              <w:right w:val="single" w:sz="4" w:space="0" w:color="auto"/>
            </w:tcBorders>
            <w:vAlign w:val="center"/>
          </w:tcPr>
          <w:p w:rsidR="00EE1884" w:rsidRPr="00711A07" w:rsidRDefault="00EE1884" w:rsidP="00EE1884">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20"/>
                <w:szCs w:val="20"/>
              </w:rPr>
            </w:pPr>
            <w:r w:rsidRPr="00711A07">
              <w:rPr>
                <w:rFonts w:ascii="Century Gothic" w:hAnsi="Century Gothic" w:cs="Calibri"/>
                <w:color w:val="auto"/>
                <w:sz w:val="20"/>
                <w:szCs w:val="20"/>
              </w:rPr>
              <w:t>4</w:t>
            </w:r>
          </w:p>
        </w:tc>
        <w:tc>
          <w:tcPr>
            <w:tcW w:w="799" w:type="pct"/>
            <w:tcBorders>
              <w:top w:val="single" w:sz="4" w:space="0" w:color="auto"/>
              <w:left w:val="single" w:sz="4" w:space="0" w:color="auto"/>
              <w:bottom w:val="single" w:sz="4" w:space="0" w:color="auto"/>
              <w:right w:val="single" w:sz="4" w:space="0" w:color="auto"/>
            </w:tcBorders>
            <w:vAlign w:val="center"/>
          </w:tcPr>
          <w:p w:rsidR="00EE1884" w:rsidRPr="00711A07" w:rsidRDefault="00EE1884" w:rsidP="00EE1884">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20"/>
                <w:szCs w:val="20"/>
              </w:rPr>
            </w:pPr>
            <w:r w:rsidRPr="00711A07">
              <w:rPr>
                <w:rFonts w:ascii="Century Gothic" w:hAnsi="Century Gothic" w:cs="Calibri"/>
                <w:color w:val="auto"/>
                <w:sz w:val="20"/>
                <w:szCs w:val="20"/>
              </w:rPr>
              <w:t>2.000</w:t>
            </w:r>
          </w:p>
        </w:tc>
        <w:tc>
          <w:tcPr>
            <w:tcW w:w="784" w:type="pct"/>
            <w:tcBorders>
              <w:top w:val="single" w:sz="4" w:space="0" w:color="auto"/>
              <w:left w:val="single" w:sz="4" w:space="0" w:color="auto"/>
              <w:bottom w:val="single" w:sz="4" w:space="0" w:color="auto"/>
              <w:right w:val="single" w:sz="4" w:space="0" w:color="auto"/>
            </w:tcBorders>
            <w:vAlign w:val="center"/>
          </w:tcPr>
          <w:p w:rsidR="00EE1884" w:rsidRPr="00711A07" w:rsidRDefault="00EE1884" w:rsidP="00EE1884">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20"/>
                <w:szCs w:val="20"/>
              </w:rPr>
            </w:pPr>
            <w:r w:rsidRPr="00711A07">
              <w:rPr>
                <w:rFonts w:ascii="Century Gothic" w:hAnsi="Century Gothic" w:cs="Calibri"/>
                <w:color w:val="auto"/>
                <w:sz w:val="20"/>
                <w:szCs w:val="20"/>
              </w:rPr>
              <w:t>4.000</w:t>
            </w:r>
          </w:p>
        </w:tc>
      </w:tr>
      <w:tr w:rsidR="00711A07" w:rsidRPr="00711A07" w:rsidTr="00F115CC">
        <w:trPr>
          <w:trHeight w:val="20"/>
        </w:trPr>
        <w:tc>
          <w:tcPr>
            <w:cnfStyle w:val="001000000000" w:firstRow="0" w:lastRow="0" w:firstColumn="1" w:lastColumn="0" w:oddVBand="0" w:evenVBand="0" w:oddHBand="0" w:evenHBand="0" w:firstRowFirstColumn="0" w:firstRowLastColumn="0" w:lastRowFirstColumn="0" w:lastRowLastColumn="0"/>
            <w:tcW w:w="382" w:type="pct"/>
            <w:tcBorders>
              <w:top w:val="single" w:sz="4" w:space="0" w:color="auto"/>
              <w:bottom w:val="single" w:sz="4" w:space="0" w:color="auto"/>
              <w:right w:val="single" w:sz="4" w:space="0" w:color="auto"/>
            </w:tcBorders>
            <w:vAlign w:val="center"/>
          </w:tcPr>
          <w:p w:rsidR="00EE1884" w:rsidRPr="00711A07" w:rsidRDefault="00EE1884" w:rsidP="00EE1884">
            <w:pPr>
              <w:pStyle w:val="ListParagraph"/>
              <w:ind w:left="0"/>
              <w:jc w:val="center"/>
              <w:rPr>
                <w:rFonts w:ascii="Century Gothic" w:hAnsi="Century Gothic" w:cs="Calibri"/>
                <w:b w:val="0"/>
                <w:color w:val="auto"/>
                <w:sz w:val="20"/>
                <w:szCs w:val="20"/>
              </w:rPr>
            </w:pPr>
            <w:r w:rsidRPr="00711A07">
              <w:rPr>
                <w:rFonts w:ascii="Century Gothic" w:hAnsi="Century Gothic" w:cs="Calibri"/>
                <w:b w:val="0"/>
                <w:color w:val="auto"/>
                <w:sz w:val="20"/>
                <w:szCs w:val="20"/>
              </w:rPr>
              <w:t>5</w:t>
            </w:r>
          </w:p>
        </w:tc>
        <w:tc>
          <w:tcPr>
            <w:tcW w:w="1285" w:type="pct"/>
            <w:tcBorders>
              <w:top w:val="single" w:sz="4" w:space="0" w:color="auto"/>
              <w:left w:val="single" w:sz="4" w:space="0" w:color="auto"/>
              <w:bottom w:val="single" w:sz="4" w:space="0" w:color="auto"/>
              <w:right w:val="single" w:sz="4" w:space="0" w:color="auto"/>
            </w:tcBorders>
            <w:vAlign w:val="center"/>
          </w:tcPr>
          <w:p w:rsidR="00EE1884" w:rsidRPr="00711A07" w:rsidRDefault="00EE1884" w:rsidP="00EE1884">
            <w:pPr>
              <w:jc w:val="both"/>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20"/>
                <w:szCs w:val="20"/>
              </w:rPr>
            </w:pPr>
            <w:r w:rsidRPr="00711A07">
              <w:rPr>
                <w:rFonts w:ascii="Century Gothic" w:hAnsi="Century Gothic" w:cs="Calibri"/>
                <w:color w:val="auto"/>
                <w:sz w:val="20"/>
                <w:szCs w:val="20"/>
              </w:rPr>
              <w:t>Murhum</w:t>
            </w:r>
          </w:p>
        </w:tc>
        <w:tc>
          <w:tcPr>
            <w:tcW w:w="1008" w:type="pct"/>
            <w:tcBorders>
              <w:top w:val="single" w:sz="4" w:space="0" w:color="auto"/>
              <w:left w:val="single" w:sz="4" w:space="0" w:color="auto"/>
              <w:bottom w:val="single" w:sz="4" w:space="0" w:color="auto"/>
              <w:right w:val="single" w:sz="4" w:space="0" w:color="auto"/>
            </w:tcBorders>
            <w:vAlign w:val="center"/>
          </w:tcPr>
          <w:p w:rsidR="00EE1884" w:rsidRPr="00711A07" w:rsidRDefault="00EE1884" w:rsidP="00EE1884">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20"/>
                <w:szCs w:val="20"/>
              </w:rPr>
            </w:pPr>
            <w:r w:rsidRPr="00711A07">
              <w:rPr>
                <w:rFonts w:ascii="Century Gothic" w:hAnsi="Century Gothic" w:cs="Calibri"/>
                <w:color w:val="auto"/>
                <w:sz w:val="20"/>
                <w:szCs w:val="20"/>
              </w:rPr>
              <w:t>5</w:t>
            </w:r>
          </w:p>
        </w:tc>
        <w:tc>
          <w:tcPr>
            <w:tcW w:w="742" w:type="pct"/>
            <w:tcBorders>
              <w:top w:val="single" w:sz="4" w:space="0" w:color="auto"/>
              <w:left w:val="single" w:sz="4" w:space="0" w:color="auto"/>
              <w:bottom w:val="single" w:sz="4" w:space="0" w:color="auto"/>
              <w:right w:val="single" w:sz="4" w:space="0" w:color="auto"/>
            </w:tcBorders>
            <w:vAlign w:val="center"/>
          </w:tcPr>
          <w:p w:rsidR="00EE1884" w:rsidRPr="00711A07" w:rsidRDefault="00EE1884" w:rsidP="00EE1884">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20"/>
                <w:szCs w:val="20"/>
              </w:rPr>
            </w:pPr>
            <w:r w:rsidRPr="00711A07">
              <w:rPr>
                <w:rFonts w:ascii="Century Gothic" w:hAnsi="Century Gothic" w:cs="Calibri"/>
                <w:color w:val="auto"/>
                <w:sz w:val="20"/>
                <w:szCs w:val="20"/>
              </w:rPr>
              <w:t>11</w:t>
            </w:r>
          </w:p>
        </w:tc>
        <w:tc>
          <w:tcPr>
            <w:tcW w:w="799" w:type="pct"/>
            <w:tcBorders>
              <w:top w:val="single" w:sz="4" w:space="0" w:color="auto"/>
              <w:left w:val="single" w:sz="4" w:space="0" w:color="auto"/>
              <w:bottom w:val="single" w:sz="4" w:space="0" w:color="auto"/>
              <w:right w:val="single" w:sz="4" w:space="0" w:color="auto"/>
            </w:tcBorders>
            <w:vAlign w:val="center"/>
          </w:tcPr>
          <w:p w:rsidR="00EE1884" w:rsidRPr="00711A07" w:rsidRDefault="00EE1884" w:rsidP="00EE1884">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20"/>
                <w:szCs w:val="20"/>
              </w:rPr>
            </w:pPr>
            <w:r w:rsidRPr="00711A07">
              <w:rPr>
                <w:rFonts w:ascii="Century Gothic" w:hAnsi="Century Gothic" w:cs="Calibri"/>
                <w:color w:val="auto"/>
                <w:sz w:val="20"/>
                <w:szCs w:val="20"/>
              </w:rPr>
              <w:t>5.500</w:t>
            </w:r>
          </w:p>
        </w:tc>
        <w:tc>
          <w:tcPr>
            <w:tcW w:w="784" w:type="pct"/>
            <w:tcBorders>
              <w:top w:val="single" w:sz="4" w:space="0" w:color="auto"/>
              <w:left w:val="single" w:sz="4" w:space="0" w:color="auto"/>
              <w:bottom w:val="single" w:sz="4" w:space="0" w:color="auto"/>
              <w:right w:val="single" w:sz="4" w:space="0" w:color="auto"/>
            </w:tcBorders>
            <w:vAlign w:val="center"/>
          </w:tcPr>
          <w:p w:rsidR="00EE1884" w:rsidRPr="00711A07" w:rsidRDefault="00EE1884" w:rsidP="00EE1884">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20"/>
                <w:szCs w:val="20"/>
              </w:rPr>
            </w:pPr>
            <w:r w:rsidRPr="00711A07">
              <w:rPr>
                <w:rFonts w:ascii="Century Gothic" w:hAnsi="Century Gothic" w:cs="Calibri"/>
                <w:color w:val="auto"/>
                <w:sz w:val="20"/>
                <w:szCs w:val="20"/>
              </w:rPr>
              <w:t>11.000</w:t>
            </w:r>
          </w:p>
        </w:tc>
      </w:tr>
      <w:tr w:rsidR="00711A07" w:rsidRPr="00711A07" w:rsidTr="00F115C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82" w:type="pct"/>
            <w:tcBorders>
              <w:top w:val="single" w:sz="4" w:space="0" w:color="auto"/>
              <w:bottom w:val="single" w:sz="4" w:space="0" w:color="auto"/>
              <w:right w:val="single" w:sz="4" w:space="0" w:color="auto"/>
            </w:tcBorders>
            <w:vAlign w:val="center"/>
          </w:tcPr>
          <w:p w:rsidR="00EE1884" w:rsidRPr="00711A07" w:rsidRDefault="00EE1884" w:rsidP="00EE1884">
            <w:pPr>
              <w:pStyle w:val="ListParagraph"/>
              <w:ind w:left="0"/>
              <w:jc w:val="center"/>
              <w:rPr>
                <w:rFonts w:ascii="Century Gothic" w:hAnsi="Century Gothic" w:cs="Calibri"/>
                <w:b w:val="0"/>
                <w:color w:val="auto"/>
                <w:sz w:val="20"/>
                <w:szCs w:val="20"/>
              </w:rPr>
            </w:pPr>
            <w:r w:rsidRPr="00711A07">
              <w:rPr>
                <w:rFonts w:ascii="Century Gothic" w:hAnsi="Century Gothic" w:cs="Calibri"/>
                <w:b w:val="0"/>
                <w:color w:val="auto"/>
                <w:sz w:val="20"/>
                <w:szCs w:val="20"/>
              </w:rPr>
              <w:t>6</w:t>
            </w:r>
          </w:p>
        </w:tc>
        <w:tc>
          <w:tcPr>
            <w:tcW w:w="1285" w:type="pct"/>
            <w:tcBorders>
              <w:top w:val="single" w:sz="4" w:space="0" w:color="auto"/>
              <w:left w:val="single" w:sz="4" w:space="0" w:color="auto"/>
              <w:bottom w:val="single" w:sz="4" w:space="0" w:color="auto"/>
              <w:right w:val="single" w:sz="4" w:space="0" w:color="auto"/>
            </w:tcBorders>
            <w:vAlign w:val="center"/>
          </w:tcPr>
          <w:p w:rsidR="00EE1884" w:rsidRPr="00711A07" w:rsidRDefault="00EE1884" w:rsidP="00EE1884">
            <w:pPr>
              <w:jc w:val="both"/>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20"/>
                <w:szCs w:val="20"/>
              </w:rPr>
            </w:pPr>
            <w:r w:rsidRPr="00711A07">
              <w:rPr>
                <w:rFonts w:ascii="Century Gothic" w:hAnsi="Century Gothic" w:cs="Calibri"/>
                <w:color w:val="auto"/>
                <w:sz w:val="20"/>
                <w:szCs w:val="20"/>
              </w:rPr>
              <w:t>Kokalukuna</w:t>
            </w:r>
          </w:p>
        </w:tc>
        <w:tc>
          <w:tcPr>
            <w:tcW w:w="1008" w:type="pct"/>
            <w:tcBorders>
              <w:top w:val="single" w:sz="4" w:space="0" w:color="auto"/>
              <w:left w:val="single" w:sz="4" w:space="0" w:color="auto"/>
              <w:bottom w:val="single" w:sz="4" w:space="0" w:color="auto"/>
              <w:right w:val="single" w:sz="4" w:space="0" w:color="auto"/>
            </w:tcBorders>
            <w:vAlign w:val="center"/>
          </w:tcPr>
          <w:p w:rsidR="00EE1884" w:rsidRPr="00711A07" w:rsidRDefault="00EE1884" w:rsidP="00EE1884">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20"/>
                <w:szCs w:val="20"/>
              </w:rPr>
            </w:pPr>
            <w:r w:rsidRPr="00711A07">
              <w:rPr>
                <w:rFonts w:ascii="Century Gothic" w:hAnsi="Century Gothic" w:cs="Calibri"/>
                <w:color w:val="auto"/>
                <w:sz w:val="20"/>
                <w:szCs w:val="20"/>
              </w:rPr>
              <w:t>6</w:t>
            </w:r>
          </w:p>
        </w:tc>
        <w:tc>
          <w:tcPr>
            <w:tcW w:w="742" w:type="pct"/>
            <w:tcBorders>
              <w:top w:val="single" w:sz="4" w:space="0" w:color="auto"/>
              <w:left w:val="single" w:sz="4" w:space="0" w:color="auto"/>
              <w:bottom w:val="single" w:sz="4" w:space="0" w:color="auto"/>
              <w:right w:val="single" w:sz="4" w:space="0" w:color="auto"/>
            </w:tcBorders>
            <w:vAlign w:val="center"/>
          </w:tcPr>
          <w:p w:rsidR="00EE1884" w:rsidRPr="00711A07" w:rsidRDefault="00EE1884" w:rsidP="00EE1884">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20"/>
                <w:szCs w:val="20"/>
              </w:rPr>
            </w:pPr>
            <w:r w:rsidRPr="00711A07">
              <w:rPr>
                <w:rFonts w:ascii="Century Gothic" w:hAnsi="Century Gothic" w:cs="Calibri"/>
                <w:color w:val="auto"/>
                <w:sz w:val="20"/>
                <w:szCs w:val="20"/>
              </w:rPr>
              <w:t>6</w:t>
            </w:r>
          </w:p>
        </w:tc>
        <w:tc>
          <w:tcPr>
            <w:tcW w:w="799" w:type="pct"/>
            <w:tcBorders>
              <w:top w:val="single" w:sz="4" w:space="0" w:color="auto"/>
              <w:left w:val="single" w:sz="4" w:space="0" w:color="auto"/>
              <w:bottom w:val="single" w:sz="4" w:space="0" w:color="auto"/>
              <w:right w:val="single" w:sz="4" w:space="0" w:color="auto"/>
            </w:tcBorders>
            <w:vAlign w:val="center"/>
          </w:tcPr>
          <w:p w:rsidR="00EE1884" w:rsidRPr="00711A07" w:rsidRDefault="00EE1884" w:rsidP="00EE1884">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20"/>
                <w:szCs w:val="20"/>
              </w:rPr>
            </w:pPr>
            <w:r w:rsidRPr="00711A07">
              <w:rPr>
                <w:rFonts w:ascii="Century Gothic" w:hAnsi="Century Gothic" w:cs="Calibri"/>
                <w:color w:val="auto"/>
                <w:sz w:val="20"/>
                <w:szCs w:val="20"/>
              </w:rPr>
              <w:t>3.000</w:t>
            </w:r>
          </w:p>
        </w:tc>
        <w:tc>
          <w:tcPr>
            <w:tcW w:w="784" w:type="pct"/>
            <w:tcBorders>
              <w:top w:val="single" w:sz="4" w:space="0" w:color="auto"/>
              <w:left w:val="single" w:sz="4" w:space="0" w:color="auto"/>
              <w:bottom w:val="single" w:sz="4" w:space="0" w:color="auto"/>
              <w:right w:val="single" w:sz="4" w:space="0" w:color="auto"/>
            </w:tcBorders>
            <w:vAlign w:val="center"/>
          </w:tcPr>
          <w:p w:rsidR="00EE1884" w:rsidRPr="00711A07" w:rsidRDefault="00EE1884" w:rsidP="00EE1884">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20"/>
                <w:szCs w:val="20"/>
              </w:rPr>
            </w:pPr>
            <w:r w:rsidRPr="00711A07">
              <w:rPr>
                <w:rFonts w:ascii="Century Gothic" w:hAnsi="Century Gothic" w:cs="Calibri"/>
                <w:color w:val="auto"/>
                <w:sz w:val="20"/>
                <w:szCs w:val="20"/>
              </w:rPr>
              <w:t>6.000</w:t>
            </w:r>
          </w:p>
        </w:tc>
      </w:tr>
      <w:tr w:rsidR="00711A07" w:rsidRPr="00711A07" w:rsidTr="00F115CC">
        <w:trPr>
          <w:trHeight w:val="20"/>
        </w:trPr>
        <w:tc>
          <w:tcPr>
            <w:cnfStyle w:val="001000000000" w:firstRow="0" w:lastRow="0" w:firstColumn="1" w:lastColumn="0" w:oddVBand="0" w:evenVBand="0" w:oddHBand="0" w:evenHBand="0" w:firstRowFirstColumn="0" w:firstRowLastColumn="0" w:lastRowFirstColumn="0" w:lastRowLastColumn="0"/>
            <w:tcW w:w="382" w:type="pct"/>
            <w:tcBorders>
              <w:top w:val="single" w:sz="4" w:space="0" w:color="auto"/>
              <w:bottom w:val="single" w:sz="4" w:space="0" w:color="auto"/>
              <w:right w:val="single" w:sz="4" w:space="0" w:color="auto"/>
            </w:tcBorders>
            <w:vAlign w:val="center"/>
          </w:tcPr>
          <w:p w:rsidR="00EE1884" w:rsidRPr="00711A07" w:rsidRDefault="00EE1884" w:rsidP="00EE1884">
            <w:pPr>
              <w:pStyle w:val="ListParagraph"/>
              <w:ind w:left="0"/>
              <w:jc w:val="center"/>
              <w:rPr>
                <w:rFonts w:ascii="Century Gothic" w:hAnsi="Century Gothic" w:cs="Calibri"/>
                <w:b w:val="0"/>
                <w:color w:val="auto"/>
                <w:sz w:val="20"/>
                <w:szCs w:val="20"/>
              </w:rPr>
            </w:pPr>
            <w:r w:rsidRPr="00711A07">
              <w:rPr>
                <w:rFonts w:ascii="Century Gothic" w:hAnsi="Century Gothic" w:cs="Calibri"/>
                <w:b w:val="0"/>
                <w:color w:val="auto"/>
                <w:sz w:val="20"/>
                <w:szCs w:val="20"/>
              </w:rPr>
              <w:t>7</w:t>
            </w:r>
          </w:p>
        </w:tc>
        <w:tc>
          <w:tcPr>
            <w:tcW w:w="1285" w:type="pct"/>
            <w:tcBorders>
              <w:top w:val="single" w:sz="4" w:space="0" w:color="auto"/>
              <w:left w:val="single" w:sz="4" w:space="0" w:color="auto"/>
              <w:bottom w:val="single" w:sz="4" w:space="0" w:color="auto"/>
              <w:right w:val="single" w:sz="4" w:space="0" w:color="auto"/>
            </w:tcBorders>
            <w:vAlign w:val="center"/>
          </w:tcPr>
          <w:p w:rsidR="00EE1884" w:rsidRPr="00711A07" w:rsidRDefault="00EE1884" w:rsidP="00EE1884">
            <w:pPr>
              <w:jc w:val="both"/>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20"/>
                <w:szCs w:val="20"/>
              </w:rPr>
            </w:pPr>
            <w:r w:rsidRPr="00711A07">
              <w:rPr>
                <w:rFonts w:ascii="Century Gothic" w:hAnsi="Century Gothic" w:cs="Calibri"/>
                <w:color w:val="auto"/>
                <w:sz w:val="20"/>
                <w:szCs w:val="20"/>
              </w:rPr>
              <w:t>Lea-Lea</w:t>
            </w:r>
          </w:p>
        </w:tc>
        <w:tc>
          <w:tcPr>
            <w:tcW w:w="1008" w:type="pct"/>
            <w:tcBorders>
              <w:top w:val="single" w:sz="4" w:space="0" w:color="auto"/>
              <w:left w:val="single" w:sz="4" w:space="0" w:color="auto"/>
              <w:bottom w:val="single" w:sz="4" w:space="0" w:color="auto"/>
              <w:right w:val="single" w:sz="4" w:space="0" w:color="auto"/>
            </w:tcBorders>
            <w:vAlign w:val="center"/>
          </w:tcPr>
          <w:p w:rsidR="00EE1884" w:rsidRPr="00711A07" w:rsidRDefault="00EE1884" w:rsidP="00EE1884">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20"/>
                <w:szCs w:val="20"/>
              </w:rPr>
            </w:pPr>
            <w:r w:rsidRPr="00711A07">
              <w:rPr>
                <w:rFonts w:ascii="Century Gothic" w:hAnsi="Century Gothic" w:cs="Calibri"/>
                <w:color w:val="auto"/>
                <w:sz w:val="20"/>
                <w:szCs w:val="20"/>
              </w:rPr>
              <w:t>5</w:t>
            </w:r>
          </w:p>
        </w:tc>
        <w:tc>
          <w:tcPr>
            <w:tcW w:w="742" w:type="pct"/>
            <w:tcBorders>
              <w:top w:val="single" w:sz="4" w:space="0" w:color="auto"/>
              <w:left w:val="single" w:sz="4" w:space="0" w:color="auto"/>
              <w:bottom w:val="single" w:sz="4" w:space="0" w:color="auto"/>
              <w:right w:val="single" w:sz="4" w:space="0" w:color="auto"/>
            </w:tcBorders>
            <w:vAlign w:val="center"/>
          </w:tcPr>
          <w:p w:rsidR="00EE1884" w:rsidRPr="00711A07" w:rsidRDefault="00EE1884" w:rsidP="00EE1884">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20"/>
                <w:szCs w:val="20"/>
              </w:rPr>
            </w:pPr>
            <w:r w:rsidRPr="00711A07">
              <w:rPr>
                <w:rFonts w:ascii="Century Gothic" w:hAnsi="Century Gothic" w:cs="Calibri"/>
                <w:color w:val="auto"/>
                <w:sz w:val="20"/>
                <w:szCs w:val="20"/>
              </w:rPr>
              <w:t>4</w:t>
            </w:r>
          </w:p>
        </w:tc>
        <w:tc>
          <w:tcPr>
            <w:tcW w:w="799" w:type="pct"/>
            <w:tcBorders>
              <w:top w:val="single" w:sz="4" w:space="0" w:color="auto"/>
              <w:left w:val="single" w:sz="4" w:space="0" w:color="auto"/>
              <w:bottom w:val="single" w:sz="4" w:space="0" w:color="auto"/>
              <w:right w:val="single" w:sz="4" w:space="0" w:color="auto"/>
            </w:tcBorders>
            <w:vAlign w:val="center"/>
          </w:tcPr>
          <w:p w:rsidR="00EE1884" w:rsidRPr="00711A07" w:rsidRDefault="00EE1884" w:rsidP="00EE1884">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20"/>
                <w:szCs w:val="20"/>
              </w:rPr>
            </w:pPr>
            <w:r w:rsidRPr="00711A07">
              <w:rPr>
                <w:rFonts w:ascii="Century Gothic" w:hAnsi="Century Gothic" w:cs="Calibri"/>
                <w:color w:val="auto"/>
                <w:sz w:val="20"/>
                <w:szCs w:val="20"/>
              </w:rPr>
              <w:t>2.000</w:t>
            </w:r>
          </w:p>
        </w:tc>
        <w:tc>
          <w:tcPr>
            <w:tcW w:w="784" w:type="pct"/>
            <w:tcBorders>
              <w:top w:val="single" w:sz="4" w:space="0" w:color="auto"/>
              <w:left w:val="single" w:sz="4" w:space="0" w:color="auto"/>
              <w:bottom w:val="single" w:sz="4" w:space="0" w:color="auto"/>
              <w:right w:val="single" w:sz="4" w:space="0" w:color="auto"/>
            </w:tcBorders>
            <w:vAlign w:val="center"/>
          </w:tcPr>
          <w:p w:rsidR="00EE1884" w:rsidRPr="00711A07" w:rsidRDefault="00EE1884" w:rsidP="00EE1884">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20"/>
                <w:szCs w:val="20"/>
              </w:rPr>
            </w:pPr>
            <w:r w:rsidRPr="00711A07">
              <w:rPr>
                <w:rFonts w:ascii="Century Gothic" w:hAnsi="Century Gothic" w:cs="Calibri"/>
                <w:color w:val="auto"/>
                <w:sz w:val="20"/>
                <w:szCs w:val="20"/>
              </w:rPr>
              <w:t>4.000</w:t>
            </w:r>
          </w:p>
        </w:tc>
      </w:tr>
      <w:tr w:rsidR="00711A07" w:rsidRPr="00711A07" w:rsidTr="00F115C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82" w:type="pct"/>
            <w:tcBorders>
              <w:top w:val="single" w:sz="4" w:space="0" w:color="auto"/>
              <w:bottom w:val="single" w:sz="4" w:space="0" w:color="auto"/>
              <w:right w:val="single" w:sz="4" w:space="0" w:color="auto"/>
            </w:tcBorders>
            <w:vAlign w:val="center"/>
          </w:tcPr>
          <w:p w:rsidR="00EE1884" w:rsidRPr="00711A07" w:rsidRDefault="00EE1884" w:rsidP="00EE1884">
            <w:pPr>
              <w:pStyle w:val="ListParagraph"/>
              <w:ind w:left="0"/>
              <w:jc w:val="center"/>
              <w:rPr>
                <w:rFonts w:ascii="Century Gothic" w:hAnsi="Century Gothic" w:cs="Calibri"/>
                <w:b w:val="0"/>
                <w:color w:val="auto"/>
                <w:sz w:val="20"/>
                <w:szCs w:val="20"/>
              </w:rPr>
            </w:pPr>
            <w:r w:rsidRPr="00711A07">
              <w:rPr>
                <w:rFonts w:ascii="Century Gothic" w:hAnsi="Century Gothic" w:cs="Calibri"/>
                <w:b w:val="0"/>
                <w:color w:val="auto"/>
                <w:sz w:val="20"/>
                <w:szCs w:val="20"/>
              </w:rPr>
              <w:t>8</w:t>
            </w:r>
          </w:p>
        </w:tc>
        <w:tc>
          <w:tcPr>
            <w:tcW w:w="1285" w:type="pct"/>
            <w:tcBorders>
              <w:top w:val="single" w:sz="4" w:space="0" w:color="auto"/>
              <w:left w:val="single" w:sz="4" w:space="0" w:color="auto"/>
              <w:bottom w:val="single" w:sz="4" w:space="0" w:color="auto"/>
              <w:right w:val="single" w:sz="4" w:space="0" w:color="auto"/>
            </w:tcBorders>
            <w:vAlign w:val="center"/>
          </w:tcPr>
          <w:p w:rsidR="00EE1884" w:rsidRPr="00711A07" w:rsidRDefault="00EE1884" w:rsidP="00EE1884">
            <w:pPr>
              <w:jc w:val="both"/>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20"/>
                <w:szCs w:val="20"/>
              </w:rPr>
            </w:pPr>
            <w:r w:rsidRPr="00711A07">
              <w:rPr>
                <w:rFonts w:ascii="Century Gothic" w:hAnsi="Century Gothic" w:cs="Calibri"/>
                <w:color w:val="auto"/>
                <w:sz w:val="20"/>
                <w:szCs w:val="20"/>
              </w:rPr>
              <w:t>Batupoaro</w:t>
            </w:r>
          </w:p>
        </w:tc>
        <w:tc>
          <w:tcPr>
            <w:tcW w:w="1008" w:type="pct"/>
            <w:tcBorders>
              <w:top w:val="single" w:sz="4" w:space="0" w:color="auto"/>
              <w:left w:val="single" w:sz="4" w:space="0" w:color="auto"/>
              <w:bottom w:val="single" w:sz="4" w:space="0" w:color="auto"/>
              <w:right w:val="single" w:sz="4" w:space="0" w:color="auto"/>
            </w:tcBorders>
            <w:vAlign w:val="center"/>
          </w:tcPr>
          <w:p w:rsidR="00EE1884" w:rsidRPr="00711A07" w:rsidRDefault="00EE1884" w:rsidP="00EE1884">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20"/>
                <w:szCs w:val="20"/>
              </w:rPr>
            </w:pPr>
            <w:r w:rsidRPr="00711A07">
              <w:rPr>
                <w:rFonts w:ascii="Century Gothic" w:hAnsi="Century Gothic" w:cs="Calibri"/>
                <w:color w:val="auto"/>
                <w:sz w:val="20"/>
                <w:szCs w:val="20"/>
              </w:rPr>
              <w:t>6</w:t>
            </w:r>
          </w:p>
        </w:tc>
        <w:tc>
          <w:tcPr>
            <w:tcW w:w="742" w:type="pct"/>
            <w:tcBorders>
              <w:top w:val="single" w:sz="4" w:space="0" w:color="auto"/>
              <w:left w:val="single" w:sz="4" w:space="0" w:color="auto"/>
              <w:bottom w:val="single" w:sz="4" w:space="0" w:color="auto"/>
              <w:right w:val="single" w:sz="4" w:space="0" w:color="auto"/>
            </w:tcBorders>
            <w:vAlign w:val="center"/>
          </w:tcPr>
          <w:p w:rsidR="00EE1884" w:rsidRPr="00711A07" w:rsidRDefault="00EE1884" w:rsidP="00EE1884">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20"/>
                <w:szCs w:val="20"/>
              </w:rPr>
            </w:pPr>
            <w:r w:rsidRPr="00711A07">
              <w:rPr>
                <w:rFonts w:ascii="Century Gothic" w:hAnsi="Century Gothic" w:cs="Calibri"/>
                <w:color w:val="auto"/>
                <w:sz w:val="20"/>
                <w:szCs w:val="20"/>
              </w:rPr>
              <w:t>6</w:t>
            </w:r>
          </w:p>
        </w:tc>
        <w:tc>
          <w:tcPr>
            <w:tcW w:w="799" w:type="pct"/>
            <w:tcBorders>
              <w:top w:val="single" w:sz="4" w:space="0" w:color="auto"/>
              <w:left w:val="single" w:sz="4" w:space="0" w:color="auto"/>
              <w:bottom w:val="single" w:sz="4" w:space="0" w:color="auto"/>
              <w:right w:val="single" w:sz="4" w:space="0" w:color="auto"/>
            </w:tcBorders>
            <w:vAlign w:val="center"/>
          </w:tcPr>
          <w:p w:rsidR="00EE1884" w:rsidRPr="00711A07" w:rsidRDefault="00EE1884" w:rsidP="00EE1884">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20"/>
                <w:szCs w:val="20"/>
              </w:rPr>
            </w:pPr>
            <w:r w:rsidRPr="00711A07">
              <w:rPr>
                <w:rFonts w:ascii="Century Gothic" w:hAnsi="Century Gothic" w:cs="Calibri"/>
                <w:color w:val="auto"/>
                <w:sz w:val="20"/>
                <w:szCs w:val="20"/>
              </w:rPr>
              <w:t>3.000</w:t>
            </w:r>
          </w:p>
        </w:tc>
        <w:tc>
          <w:tcPr>
            <w:tcW w:w="784" w:type="pct"/>
            <w:tcBorders>
              <w:top w:val="single" w:sz="4" w:space="0" w:color="auto"/>
              <w:left w:val="single" w:sz="4" w:space="0" w:color="auto"/>
              <w:bottom w:val="single" w:sz="4" w:space="0" w:color="auto"/>
              <w:right w:val="single" w:sz="4" w:space="0" w:color="auto"/>
            </w:tcBorders>
            <w:vAlign w:val="center"/>
          </w:tcPr>
          <w:p w:rsidR="00EE1884" w:rsidRPr="00711A07" w:rsidRDefault="00EE1884" w:rsidP="00EE1884">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20"/>
                <w:szCs w:val="20"/>
              </w:rPr>
            </w:pPr>
            <w:r w:rsidRPr="00711A07">
              <w:rPr>
                <w:rFonts w:ascii="Century Gothic" w:hAnsi="Century Gothic" w:cs="Calibri"/>
                <w:color w:val="auto"/>
                <w:sz w:val="20"/>
                <w:szCs w:val="20"/>
              </w:rPr>
              <w:t>6.000</w:t>
            </w:r>
          </w:p>
        </w:tc>
      </w:tr>
      <w:tr w:rsidR="00EE1884" w:rsidRPr="00711A07" w:rsidTr="00F115CC">
        <w:trPr>
          <w:trHeight w:val="20"/>
        </w:trPr>
        <w:tc>
          <w:tcPr>
            <w:cnfStyle w:val="001000000000" w:firstRow="0" w:lastRow="0" w:firstColumn="1" w:lastColumn="0" w:oddVBand="0" w:evenVBand="0" w:oddHBand="0" w:evenHBand="0" w:firstRowFirstColumn="0" w:firstRowLastColumn="0" w:lastRowFirstColumn="0" w:lastRowLastColumn="0"/>
            <w:tcW w:w="1667" w:type="pct"/>
            <w:gridSpan w:val="2"/>
            <w:tcBorders>
              <w:top w:val="single" w:sz="4" w:space="0" w:color="auto"/>
              <w:right w:val="single" w:sz="4" w:space="0" w:color="auto"/>
            </w:tcBorders>
            <w:vAlign w:val="center"/>
          </w:tcPr>
          <w:p w:rsidR="00EE1884" w:rsidRPr="00711A07" w:rsidRDefault="00EE1884" w:rsidP="00EE1884">
            <w:pPr>
              <w:pStyle w:val="ListParagraph"/>
              <w:ind w:left="0"/>
              <w:jc w:val="center"/>
              <w:rPr>
                <w:rFonts w:ascii="Century Gothic" w:hAnsi="Century Gothic" w:cs="Calibri"/>
                <w:b w:val="0"/>
                <w:color w:val="auto"/>
                <w:sz w:val="20"/>
                <w:szCs w:val="20"/>
              </w:rPr>
            </w:pPr>
            <w:r w:rsidRPr="00711A07">
              <w:rPr>
                <w:rFonts w:ascii="Century Gothic" w:hAnsi="Century Gothic" w:cs="Calibri"/>
                <w:b w:val="0"/>
                <w:color w:val="auto"/>
                <w:sz w:val="20"/>
                <w:szCs w:val="20"/>
              </w:rPr>
              <w:t>Jumlah</w:t>
            </w:r>
          </w:p>
        </w:tc>
        <w:tc>
          <w:tcPr>
            <w:tcW w:w="1008" w:type="pct"/>
            <w:tcBorders>
              <w:top w:val="single" w:sz="4" w:space="0" w:color="auto"/>
              <w:left w:val="single" w:sz="4" w:space="0" w:color="auto"/>
              <w:right w:val="single" w:sz="4" w:space="0" w:color="auto"/>
            </w:tcBorders>
            <w:vAlign w:val="center"/>
          </w:tcPr>
          <w:p w:rsidR="00EE1884" w:rsidRPr="00711A07" w:rsidRDefault="00EE1884" w:rsidP="00EE1884">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b/>
                <w:color w:val="auto"/>
                <w:sz w:val="20"/>
                <w:szCs w:val="20"/>
              </w:rPr>
            </w:pPr>
            <w:r w:rsidRPr="00711A07">
              <w:rPr>
                <w:rFonts w:ascii="Century Gothic" w:hAnsi="Century Gothic" w:cs="Calibri"/>
                <w:b/>
                <w:color w:val="auto"/>
                <w:sz w:val="20"/>
                <w:szCs w:val="20"/>
              </w:rPr>
              <w:t>48</w:t>
            </w:r>
          </w:p>
        </w:tc>
        <w:tc>
          <w:tcPr>
            <w:tcW w:w="742" w:type="pct"/>
            <w:tcBorders>
              <w:top w:val="single" w:sz="4" w:space="0" w:color="auto"/>
              <w:left w:val="single" w:sz="4" w:space="0" w:color="auto"/>
              <w:right w:val="single" w:sz="4" w:space="0" w:color="auto"/>
            </w:tcBorders>
            <w:vAlign w:val="center"/>
          </w:tcPr>
          <w:p w:rsidR="00EE1884" w:rsidRPr="00711A07" w:rsidRDefault="00EE1884" w:rsidP="00EE1884">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b/>
                <w:color w:val="auto"/>
                <w:sz w:val="20"/>
                <w:szCs w:val="20"/>
              </w:rPr>
            </w:pPr>
            <w:r w:rsidRPr="00711A07">
              <w:rPr>
                <w:rFonts w:ascii="Century Gothic" w:hAnsi="Century Gothic" w:cs="Calibri"/>
                <w:b/>
                <w:color w:val="auto"/>
                <w:sz w:val="20"/>
                <w:szCs w:val="20"/>
              </w:rPr>
              <w:t>48</w:t>
            </w:r>
          </w:p>
        </w:tc>
        <w:tc>
          <w:tcPr>
            <w:tcW w:w="799" w:type="pct"/>
            <w:tcBorders>
              <w:top w:val="single" w:sz="4" w:space="0" w:color="auto"/>
              <w:left w:val="single" w:sz="4" w:space="0" w:color="auto"/>
              <w:right w:val="single" w:sz="4" w:space="0" w:color="auto"/>
            </w:tcBorders>
            <w:vAlign w:val="center"/>
          </w:tcPr>
          <w:p w:rsidR="00EE1884" w:rsidRPr="00711A07" w:rsidRDefault="00EE1884" w:rsidP="00EE1884">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b/>
                <w:color w:val="auto"/>
                <w:sz w:val="20"/>
                <w:szCs w:val="20"/>
              </w:rPr>
            </w:pPr>
            <w:r w:rsidRPr="00711A07">
              <w:rPr>
                <w:rFonts w:ascii="Century Gothic" w:hAnsi="Century Gothic" w:cs="Calibri"/>
                <w:b/>
                <w:color w:val="auto"/>
                <w:sz w:val="20"/>
                <w:szCs w:val="20"/>
              </w:rPr>
              <w:t>24.000</w:t>
            </w:r>
          </w:p>
        </w:tc>
        <w:tc>
          <w:tcPr>
            <w:tcW w:w="784" w:type="pct"/>
            <w:tcBorders>
              <w:top w:val="single" w:sz="4" w:space="0" w:color="auto"/>
              <w:left w:val="single" w:sz="4" w:space="0" w:color="auto"/>
              <w:right w:val="single" w:sz="4" w:space="0" w:color="auto"/>
            </w:tcBorders>
            <w:vAlign w:val="center"/>
          </w:tcPr>
          <w:p w:rsidR="00EE1884" w:rsidRPr="00711A07" w:rsidRDefault="00EE1884" w:rsidP="00EE1884">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b/>
                <w:color w:val="auto"/>
                <w:sz w:val="20"/>
                <w:szCs w:val="20"/>
              </w:rPr>
            </w:pPr>
            <w:r w:rsidRPr="00711A07">
              <w:rPr>
                <w:rFonts w:ascii="Century Gothic" w:hAnsi="Century Gothic" w:cs="Calibri"/>
                <w:b/>
                <w:color w:val="auto"/>
                <w:sz w:val="20"/>
                <w:szCs w:val="20"/>
              </w:rPr>
              <w:t>48.000</w:t>
            </w:r>
          </w:p>
        </w:tc>
      </w:tr>
    </w:tbl>
    <w:p w:rsidR="007323E0" w:rsidRPr="00EE1884" w:rsidRDefault="007323E0" w:rsidP="00EE1884">
      <w:pPr>
        <w:rPr>
          <w:rFonts w:ascii="Century Gothic" w:hAnsi="Century Gothic" w:cs="Calibri"/>
          <w:i/>
          <w:sz w:val="16"/>
          <w:szCs w:val="16"/>
        </w:rPr>
      </w:pPr>
      <w:r w:rsidRPr="00EE1884">
        <w:rPr>
          <w:rFonts w:ascii="Century Gothic" w:hAnsi="Century Gothic" w:cs="Calibri"/>
          <w:i/>
          <w:sz w:val="16"/>
          <w:szCs w:val="16"/>
        </w:rPr>
        <w:t>Sumber: Kominfo Kota Baubau,  2015</w:t>
      </w:r>
    </w:p>
    <w:p w:rsidR="007323E0" w:rsidRPr="007323E0" w:rsidRDefault="00347FA6" w:rsidP="007323E0">
      <w:pPr>
        <w:spacing w:after="0"/>
        <w:jc w:val="center"/>
        <w:rPr>
          <w:rFonts w:ascii="Century Gothic" w:hAnsi="Century Gothic" w:cs="Calibri"/>
          <w:b/>
          <w:sz w:val="20"/>
          <w:szCs w:val="20"/>
        </w:rPr>
      </w:pPr>
      <w:r>
        <w:rPr>
          <w:rFonts w:ascii="Century Gothic" w:hAnsi="Century Gothic" w:cs="Calibri"/>
          <w:b/>
          <w:sz w:val="20"/>
          <w:szCs w:val="20"/>
        </w:rPr>
        <w:t>Tabel 2.59</w:t>
      </w:r>
    </w:p>
    <w:p w:rsidR="007323E0" w:rsidRPr="007323E0" w:rsidRDefault="007323E0" w:rsidP="007323E0">
      <w:pPr>
        <w:spacing w:after="0"/>
        <w:jc w:val="center"/>
        <w:rPr>
          <w:rFonts w:ascii="Century Gothic" w:hAnsi="Century Gothic" w:cs="Calibri"/>
          <w:b/>
          <w:sz w:val="20"/>
          <w:szCs w:val="20"/>
        </w:rPr>
      </w:pPr>
      <w:r w:rsidRPr="007323E0">
        <w:rPr>
          <w:rFonts w:ascii="Century Gothic" w:hAnsi="Century Gothic" w:cs="Calibri"/>
          <w:b/>
          <w:sz w:val="20"/>
          <w:szCs w:val="20"/>
        </w:rPr>
        <w:t>Perpustakaan Sekolah dan Pendidikan Tinggi  di Kota Baubau Tahun 2014</w:t>
      </w:r>
    </w:p>
    <w:tbl>
      <w:tblPr>
        <w:tblStyle w:val="LightShading-Accent5"/>
        <w:tblW w:w="5000" w:type="pct"/>
        <w:tblLook w:val="04A0" w:firstRow="1" w:lastRow="0" w:firstColumn="1" w:lastColumn="0" w:noHBand="0" w:noVBand="1"/>
      </w:tblPr>
      <w:tblGrid>
        <w:gridCol w:w="656"/>
        <w:gridCol w:w="2540"/>
        <w:gridCol w:w="1767"/>
        <w:gridCol w:w="2151"/>
        <w:gridCol w:w="1323"/>
      </w:tblGrid>
      <w:tr w:rsidR="00A92B9F" w:rsidRPr="00711A07" w:rsidTr="00F115CC">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89" w:type="pct"/>
            <w:tcBorders>
              <w:bottom w:val="single" w:sz="4" w:space="0" w:color="auto"/>
              <w:right w:val="single" w:sz="4" w:space="0" w:color="auto"/>
            </w:tcBorders>
            <w:vAlign w:val="center"/>
          </w:tcPr>
          <w:p w:rsidR="007323E0" w:rsidRPr="00711A07" w:rsidRDefault="007323E0" w:rsidP="007323E0">
            <w:pPr>
              <w:jc w:val="center"/>
              <w:rPr>
                <w:rFonts w:ascii="Century Gothic" w:hAnsi="Century Gothic" w:cs="Calibri"/>
                <w:color w:val="auto"/>
                <w:sz w:val="18"/>
                <w:szCs w:val="18"/>
              </w:rPr>
            </w:pPr>
            <w:r w:rsidRPr="00711A07">
              <w:rPr>
                <w:rFonts w:ascii="Century Gothic" w:hAnsi="Century Gothic" w:cs="Calibri"/>
                <w:color w:val="auto"/>
                <w:sz w:val="18"/>
                <w:szCs w:val="18"/>
              </w:rPr>
              <w:t>NO</w:t>
            </w:r>
          </w:p>
        </w:tc>
        <w:tc>
          <w:tcPr>
            <w:tcW w:w="1505" w:type="pct"/>
            <w:tcBorders>
              <w:left w:val="single" w:sz="4" w:space="0" w:color="auto"/>
              <w:bottom w:val="single" w:sz="4" w:space="0" w:color="auto"/>
              <w:right w:val="single" w:sz="4" w:space="0" w:color="auto"/>
            </w:tcBorders>
            <w:vAlign w:val="center"/>
          </w:tcPr>
          <w:p w:rsidR="007323E0" w:rsidRPr="00711A07" w:rsidRDefault="007323E0" w:rsidP="007323E0">
            <w:pPr>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auto"/>
                <w:sz w:val="18"/>
                <w:szCs w:val="18"/>
              </w:rPr>
            </w:pPr>
            <w:r w:rsidRPr="00711A07">
              <w:rPr>
                <w:rFonts w:ascii="Century Gothic" w:hAnsi="Century Gothic" w:cs="Calibri"/>
                <w:color w:val="auto"/>
                <w:sz w:val="18"/>
                <w:szCs w:val="18"/>
              </w:rPr>
              <w:t>URAIAN</w:t>
            </w:r>
          </w:p>
        </w:tc>
        <w:tc>
          <w:tcPr>
            <w:tcW w:w="1047" w:type="pct"/>
            <w:tcBorders>
              <w:left w:val="single" w:sz="4" w:space="0" w:color="auto"/>
              <w:bottom w:val="single" w:sz="4" w:space="0" w:color="auto"/>
              <w:right w:val="single" w:sz="4" w:space="0" w:color="auto"/>
            </w:tcBorders>
            <w:vAlign w:val="center"/>
          </w:tcPr>
          <w:p w:rsidR="007323E0" w:rsidRPr="00711A07" w:rsidRDefault="007323E0" w:rsidP="007323E0">
            <w:pPr>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auto"/>
                <w:sz w:val="18"/>
                <w:szCs w:val="18"/>
              </w:rPr>
            </w:pPr>
            <w:r w:rsidRPr="00711A07">
              <w:rPr>
                <w:rFonts w:ascii="Century Gothic" w:hAnsi="Century Gothic" w:cs="Calibri"/>
                <w:color w:val="auto"/>
                <w:sz w:val="18"/>
                <w:szCs w:val="18"/>
              </w:rPr>
              <w:t>JUMLAH</w:t>
            </w:r>
          </w:p>
          <w:p w:rsidR="007323E0" w:rsidRPr="00711A07" w:rsidRDefault="007323E0" w:rsidP="007323E0">
            <w:pPr>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auto"/>
                <w:sz w:val="18"/>
                <w:szCs w:val="18"/>
              </w:rPr>
            </w:pPr>
            <w:r w:rsidRPr="00711A07">
              <w:rPr>
                <w:rFonts w:ascii="Century Gothic" w:hAnsi="Century Gothic" w:cs="Calibri"/>
                <w:color w:val="auto"/>
                <w:sz w:val="18"/>
                <w:szCs w:val="18"/>
              </w:rPr>
              <w:t>SEKOLAH</w:t>
            </w:r>
          </w:p>
        </w:tc>
        <w:tc>
          <w:tcPr>
            <w:tcW w:w="1275" w:type="pct"/>
            <w:tcBorders>
              <w:left w:val="single" w:sz="4" w:space="0" w:color="auto"/>
              <w:bottom w:val="single" w:sz="4" w:space="0" w:color="auto"/>
              <w:right w:val="single" w:sz="4" w:space="0" w:color="auto"/>
            </w:tcBorders>
            <w:vAlign w:val="center"/>
          </w:tcPr>
          <w:p w:rsidR="007323E0" w:rsidRPr="00711A07" w:rsidRDefault="007323E0" w:rsidP="007323E0">
            <w:pPr>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auto"/>
                <w:sz w:val="18"/>
                <w:szCs w:val="18"/>
              </w:rPr>
            </w:pPr>
            <w:r w:rsidRPr="00711A07">
              <w:rPr>
                <w:rFonts w:ascii="Century Gothic" w:hAnsi="Century Gothic" w:cs="Calibri"/>
                <w:color w:val="auto"/>
                <w:sz w:val="18"/>
                <w:szCs w:val="18"/>
              </w:rPr>
              <w:t>JUMLAH</w:t>
            </w:r>
          </w:p>
          <w:p w:rsidR="007323E0" w:rsidRPr="00711A07" w:rsidRDefault="007323E0" w:rsidP="007323E0">
            <w:pPr>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auto"/>
                <w:sz w:val="18"/>
                <w:szCs w:val="18"/>
              </w:rPr>
            </w:pPr>
            <w:r w:rsidRPr="00711A07">
              <w:rPr>
                <w:rFonts w:ascii="Century Gothic" w:hAnsi="Century Gothic" w:cs="Calibri"/>
                <w:color w:val="auto"/>
                <w:sz w:val="18"/>
                <w:szCs w:val="18"/>
              </w:rPr>
              <w:t>PERPUSTAKAAN</w:t>
            </w:r>
          </w:p>
        </w:tc>
        <w:tc>
          <w:tcPr>
            <w:tcW w:w="784" w:type="pct"/>
            <w:tcBorders>
              <w:left w:val="single" w:sz="4" w:space="0" w:color="auto"/>
              <w:bottom w:val="single" w:sz="4" w:space="0" w:color="auto"/>
              <w:right w:val="single" w:sz="4" w:space="0" w:color="auto"/>
            </w:tcBorders>
            <w:vAlign w:val="center"/>
          </w:tcPr>
          <w:p w:rsidR="007323E0" w:rsidRPr="00711A07" w:rsidRDefault="007323E0" w:rsidP="007323E0">
            <w:pPr>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auto"/>
                <w:sz w:val="18"/>
                <w:szCs w:val="18"/>
              </w:rPr>
            </w:pPr>
            <w:r w:rsidRPr="00711A07">
              <w:rPr>
                <w:rFonts w:ascii="Century Gothic" w:hAnsi="Century Gothic" w:cs="Calibri"/>
                <w:color w:val="auto"/>
                <w:sz w:val="18"/>
                <w:szCs w:val="18"/>
              </w:rPr>
              <w:t>AKTIF</w:t>
            </w:r>
          </w:p>
        </w:tc>
      </w:tr>
      <w:tr w:rsidR="007323E0" w:rsidRPr="00711A07" w:rsidTr="00F115C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89" w:type="pct"/>
            <w:tcBorders>
              <w:top w:val="single" w:sz="4" w:space="0" w:color="auto"/>
              <w:bottom w:val="single" w:sz="4" w:space="0" w:color="auto"/>
              <w:right w:val="single" w:sz="4" w:space="0" w:color="auto"/>
            </w:tcBorders>
            <w:vAlign w:val="center"/>
          </w:tcPr>
          <w:p w:rsidR="007323E0" w:rsidRPr="00711A07" w:rsidRDefault="007323E0" w:rsidP="007323E0">
            <w:pPr>
              <w:jc w:val="center"/>
              <w:rPr>
                <w:rFonts w:ascii="Century Gothic" w:hAnsi="Century Gothic" w:cs="Calibri"/>
                <w:color w:val="auto"/>
                <w:sz w:val="18"/>
                <w:szCs w:val="18"/>
              </w:rPr>
            </w:pPr>
            <w:r w:rsidRPr="00711A07">
              <w:rPr>
                <w:rFonts w:ascii="Century Gothic" w:hAnsi="Century Gothic" w:cs="Calibri"/>
                <w:color w:val="auto"/>
                <w:sz w:val="18"/>
                <w:szCs w:val="18"/>
              </w:rPr>
              <w:t>1</w:t>
            </w:r>
          </w:p>
        </w:tc>
        <w:tc>
          <w:tcPr>
            <w:tcW w:w="1505" w:type="pct"/>
            <w:tcBorders>
              <w:top w:val="single" w:sz="4" w:space="0" w:color="auto"/>
              <w:left w:val="single" w:sz="4" w:space="0" w:color="auto"/>
              <w:bottom w:val="single" w:sz="4" w:space="0" w:color="auto"/>
              <w:right w:val="single" w:sz="4" w:space="0" w:color="auto"/>
            </w:tcBorders>
            <w:vAlign w:val="center"/>
          </w:tcPr>
          <w:p w:rsidR="007323E0" w:rsidRPr="00711A07" w:rsidRDefault="007323E0" w:rsidP="007323E0">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8"/>
                <w:szCs w:val="18"/>
              </w:rPr>
            </w:pPr>
            <w:r w:rsidRPr="00711A07">
              <w:rPr>
                <w:rFonts w:ascii="Century Gothic" w:hAnsi="Century Gothic" w:cs="Calibri"/>
                <w:color w:val="auto"/>
                <w:sz w:val="18"/>
                <w:szCs w:val="18"/>
              </w:rPr>
              <w:t>SD / MI</w:t>
            </w:r>
          </w:p>
        </w:tc>
        <w:tc>
          <w:tcPr>
            <w:tcW w:w="1047" w:type="pct"/>
            <w:tcBorders>
              <w:top w:val="single" w:sz="4" w:space="0" w:color="auto"/>
              <w:left w:val="single" w:sz="4" w:space="0" w:color="auto"/>
              <w:bottom w:val="single" w:sz="4" w:space="0" w:color="auto"/>
              <w:right w:val="single" w:sz="4" w:space="0" w:color="auto"/>
            </w:tcBorders>
            <w:vAlign w:val="center"/>
          </w:tcPr>
          <w:p w:rsidR="007323E0" w:rsidRPr="00711A07" w:rsidRDefault="007323E0" w:rsidP="007323E0">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8"/>
                <w:szCs w:val="18"/>
              </w:rPr>
            </w:pPr>
            <w:r w:rsidRPr="00711A07">
              <w:rPr>
                <w:rFonts w:ascii="Century Gothic" w:hAnsi="Century Gothic" w:cs="Calibri"/>
                <w:color w:val="auto"/>
                <w:sz w:val="18"/>
                <w:szCs w:val="18"/>
              </w:rPr>
              <w:t>74</w:t>
            </w:r>
          </w:p>
        </w:tc>
        <w:tc>
          <w:tcPr>
            <w:tcW w:w="1275" w:type="pct"/>
            <w:tcBorders>
              <w:top w:val="single" w:sz="4" w:space="0" w:color="auto"/>
              <w:left w:val="single" w:sz="4" w:space="0" w:color="auto"/>
              <w:bottom w:val="single" w:sz="4" w:space="0" w:color="auto"/>
              <w:right w:val="single" w:sz="4" w:space="0" w:color="auto"/>
            </w:tcBorders>
            <w:vAlign w:val="center"/>
          </w:tcPr>
          <w:p w:rsidR="007323E0" w:rsidRPr="00711A07" w:rsidRDefault="007323E0" w:rsidP="007323E0">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8"/>
                <w:szCs w:val="18"/>
              </w:rPr>
            </w:pPr>
            <w:r w:rsidRPr="00711A07">
              <w:rPr>
                <w:rFonts w:ascii="Century Gothic" w:hAnsi="Century Gothic" w:cs="Calibri"/>
                <w:color w:val="auto"/>
                <w:sz w:val="18"/>
                <w:szCs w:val="18"/>
              </w:rPr>
              <w:t>54</w:t>
            </w:r>
          </w:p>
        </w:tc>
        <w:tc>
          <w:tcPr>
            <w:tcW w:w="784" w:type="pct"/>
            <w:tcBorders>
              <w:top w:val="single" w:sz="4" w:space="0" w:color="auto"/>
              <w:left w:val="single" w:sz="4" w:space="0" w:color="auto"/>
              <w:bottom w:val="single" w:sz="4" w:space="0" w:color="auto"/>
              <w:right w:val="single" w:sz="4" w:space="0" w:color="auto"/>
            </w:tcBorders>
            <w:vAlign w:val="center"/>
          </w:tcPr>
          <w:p w:rsidR="007323E0" w:rsidRPr="00711A07" w:rsidRDefault="007323E0" w:rsidP="007323E0">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8"/>
                <w:szCs w:val="18"/>
              </w:rPr>
            </w:pPr>
            <w:r w:rsidRPr="00711A07">
              <w:rPr>
                <w:rFonts w:ascii="Century Gothic" w:hAnsi="Century Gothic" w:cs="Calibri"/>
                <w:color w:val="auto"/>
                <w:sz w:val="18"/>
                <w:szCs w:val="18"/>
              </w:rPr>
              <w:t>54</w:t>
            </w:r>
          </w:p>
        </w:tc>
      </w:tr>
      <w:tr w:rsidR="007323E0" w:rsidRPr="00711A07" w:rsidTr="00F115CC">
        <w:trPr>
          <w:trHeight w:val="20"/>
        </w:trPr>
        <w:tc>
          <w:tcPr>
            <w:cnfStyle w:val="001000000000" w:firstRow="0" w:lastRow="0" w:firstColumn="1" w:lastColumn="0" w:oddVBand="0" w:evenVBand="0" w:oddHBand="0" w:evenHBand="0" w:firstRowFirstColumn="0" w:firstRowLastColumn="0" w:lastRowFirstColumn="0" w:lastRowLastColumn="0"/>
            <w:tcW w:w="389" w:type="pct"/>
            <w:tcBorders>
              <w:top w:val="single" w:sz="4" w:space="0" w:color="auto"/>
              <w:bottom w:val="single" w:sz="4" w:space="0" w:color="auto"/>
              <w:right w:val="single" w:sz="4" w:space="0" w:color="auto"/>
            </w:tcBorders>
            <w:vAlign w:val="center"/>
          </w:tcPr>
          <w:p w:rsidR="007323E0" w:rsidRPr="00711A07" w:rsidRDefault="007323E0" w:rsidP="007323E0">
            <w:pPr>
              <w:jc w:val="center"/>
              <w:rPr>
                <w:rFonts w:ascii="Century Gothic" w:hAnsi="Century Gothic" w:cs="Calibri"/>
                <w:color w:val="auto"/>
                <w:sz w:val="18"/>
                <w:szCs w:val="18"/>
              </w:rPr>
            </w:pPr>
            <w:r w:rsidRPr="00711A07">
              <w:rPr>
                <w:rFonts w:ascii="Century Gothic" w:hAnsi="Century Gothic" w:cs="Calibri"/>
                <w:color w:val="auto"/>
                <w:sz w:val="18"/>
                <w:szCs w:val="18"/>
              </w:rPr>
              <w:t>2</w:t>
            </w:r>
          </w:p>
        </w:tc>
        <w:tc>
          <w:tcPr>
            <w:tcW w:w="1505" w:type="pct"/>
            <w:tcBorders>
              <w:top w:val="single" w:sz="4" w:space="0" w:color="auto"/>
              <w:left w:val="single" w:sz="4" w:space="0" w:color="auto"/>
              <w:bottom w:val="single" w:sz="4" w:space="0" w:color="auto"/>
              <w:right w:val="single" w:sz="4" w:space="0" w:color="auto"/>
            </w:tcBorders>
            <w:vAlign w:val="center"/>
          </w:tcPr>
          <w:p w:rsidR="007323E0" w:rsidRPr="00711A07" w:rsidRDefault="007323E0" w:rsidP="007323E0">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8"/>
                <w:szCs w:val="18"/>
              </w:rPr>
            </w:pPr>
            <w:r w:rsidRPr="00711A07">
              <w:rPr>
                <w:rFonts w:ascii="Century Gothic" w:hAnsi="Century Gothic" w:cs="Calibri"/>
                <w:color w:val="auto"/>
                <w:sz w:val="18"/>
                <w:szCs w:val="18"/>
              </w:rPr>
              <w:t>SMP / M.Ts</w:t>
            </w:r>
          </w:p>
        </w:tc>
        <w:tc>
          <w:tcPr>
            <w:tcW w:w="1047" w:type="pct"/>
            <w:tcBorders>
              <w:top w:val="single" w:sz="4" w:space="0" w:color="auto"/>
              <w:left w:val="single" w:sz="4" w:space="0" w:color="auto"/>
              <w:bottom w:val="single" w:sz="4" w:space="0" w:color="auto"/>
              <w:right w:val="single" w:sz="4" w:space="0" w:color="auto"/>
            </w:tcBorders>
            <w:vAlign w:val="center"/>
          </w:tcPr>
          <w:p w:rsidR="007323E0" w:rsidRPr="00711A07" w:rsidRDefault="007323E0" w:rsidP="007323E0">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8"/>
                <w:szCs w:val="18"/>
              </w:rPr>
            </w:pPr>
            <w:r w:rsidRPr="00711A07">
              <w:rPr>
                <w:rFonts w:ascii="Century Gothic" w:hAnsi="Century Gothic" w:cs="Calibri"/>
                <w:color w:val="auto"/>
                <w:sz w:val="18"/>
                <w:szCs w:val="18"/>
              </w:rPr>
              <w:t>24</w:t>
            </w:r>
          </w:p>
        </w:tc>
        <w:tc>
          <w:tcPr>
            <w:tcW w:w="1275" w:type="pct"/>
            <w:tcBorders>
              <w:top w:val="single" w:sz="4" w:space="0" w:color="auto"/>
              <w:left w:val="single" w:sz="4" w:space="0" w:color="auto"/>
              <w:bottom w:val="single" w:sz="4" w:space="0" w:color="auto"/>
              <w:right w:val="single" w:sz="4" w:space="0" w:color="auto"/>
            </w:tcBorders>
            <w:vAlign w:val="center"/>
          </w:tcPr>
          <w:p w:rsidR="007323E0" w:rsidRPr="00711A07" w:rsidRDefault="007323E0" w:rsidP="007323E0">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8"/>
                <w:szCs w:val="18"/>
              </w:rPr>
            </w:pPr>
            <w:r w:rsidRPr="00711A07">
              <w:rPr>
                <w:rFonts w:ascii="Century Gothic" w:hAnsi="Century Gothic" w:cs="Calibri"/>
                <w:color w:val="auto"/>
                <w:sz w:val="18"/>
                <w:szCs w:val="18"/>
              </w:rPr>
              <w:t>17</w:t>
            </w:r>
          </w:p>
        </w:tc>
        <w:tc>
          <w:tcPr>
            <w:tcW w:w="784" w:type="pct"/>
            <w:tcBorders>
              <w:top w:val="single" w:sz="4" w:space="0" w:color="auto"/>
              <w:left w:val="single" w:sz="4" w:space="0" w:color="auto"/>
              <w:bottom w:val="single" w:sz="4" w:space="0" w:color="auto"/>
              <w:right w:val="single" w:sz="4" w:space="0" w:color="auto"/>
            </w:tcBorders>
            <w:vAlign w:val="center"/>
          </w:tcPr>
          <w:p w:rsidR="007323E0" w:rsidRPr="00711A07" w:rsidRDefault="007323E0" w:rsidP="007323E0">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8"/>
                <w:szCs w:val="18"/>
              </w:rPr>
            </w:pPr>
            <w:r w:rsidRPr="00711A07">
              <w:rPr>
                <w:rFonts w:ascii="Century Gothic" w:hAnsi="Century Gothic" w:cs="Calibri"/>
                <w:color w:val="auto"/>
                <w:sz w:val="18"/>
                <w:szCs w:val="18"/>
              </w:rPr>
              <w:t>17</w:t>
            </w:r>
          </w:p>
        </w:tc>
      </w:tr>
      <w:tr w:rsidR="007323E0" w:rsidRPr="00711A07" w:rsidTr="00F115C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89" w:type="pct"/>
            <w:tcBorders>
              <w:top w:val="single" w:sz="4" w:space="0" w:color="auto"/>
              <w:bottom w:val="single" w:sz="4" w:space="0" w:color="auto"/>
              <w:right w:val="single" w:sz="4" w:space="0" w:color="auto"/>
            </w:tcBorders>
            <w:vAlign w:val="center"/>
          </w:tcPr>
          <w:p w:rsidR="007323E0" w:rsidRPr="00711A07" w:rsidRDefault="007323E0" w:rsidP="007323E0">
            <w:pPr>
              <w:jc w:val="center"/>
              <w:rPr>
                <w:rFonts w:ascii="Century Gothic" w:hAnsi="Century Gothic" w:cs="Calibri"/>
                <w:color w:val="auto"/>
                <w:sz w:val="18"/>
                <w:szCs w:val="18"/>
              </w:rPr>
            </w:pPr>
            <w:r w:rsidRPr="00711A07">
              <w:rPr>
                <w:rFonts w:ascii="Century Gothic" w:hAnsi="Century Gothic" w:cs="Calibri"/>
                <w:color w:val="auto"/>
                <w:sz w:val="18"/>
                <w:szCs w:val="18"/>
              </w:rPr>
              <w:t>3</w:t>
            </w:r>
          </w:p>
        </w:tc>
        <w:tc>
          <w:tcPr>
            <w:tcW w:w="1505" w:type="pct"/>
            <w:tcBorders>
              <w:top w:val="single" w:sz="4" w:space="0" w:color="auto"/>
              <w:left w:val="single" w:sz="4" w:space="0" w:color="auto"/>
              <w:bottom w:val="single" w:sz="4" w:space="0" w:color="auto"/>
              <w:right w:val="single" w:sz="4" w:space="0" w:color="auto"/>
            </w:tcBorders>
            <w:vAlign w:val="center"/>
          </w:tcPr>
          <w:p w:rsidR="007323E0" w:rsidRPr="00711A07" w:rsidRDefault="007323E0" w:rsidP="007323E0">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8"/>
                <w:szCs w:val="18"/>
              </w:rPr>
            </w:pPr>
            <w:r w:rsidRPr="00711A07">
              <w:rPr>
                <w:rFonts w:ascii="Century Gothic" w:hAnsi="Century Gothic" w:cs="Calibri"/>
                <w:color w:val="auto"/>
                <w:sz w:val="18"/>
                <w:szCs w:val="18"/>
              </w:rPr>
              <w:t>SMA / MA</w:t>
            </w:r>
          </w:p>
        </w:tc>
        <w:tc>
          <w:tcPr>
            <w:tcW w:w="1047" w:type="pct"/>
            <w:tcBorders>
              <w:top w:val="single" w:sz="4" w:space="0" w:color="auto"/>
              <w:left w:val="single" w:sz="4" w:space="0" w:color="auto"/>
              <w:bottom w:val="single" w:sz="4" w:space="0" w:color="auto"/>
              <w:right w:val="single" w:sz="4" w:space="0" w:color="auto"/>
            </w:tcBorders>
            <w:vAlign w:val="center"/>
          </w:tcPr>
          <w:p w:rsidR="007323E0" w:rsidRPr="00711A07" w:rsidRDefault="007323E0" w:rsidP="007323E0">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8"/>
                <w:szCs w:val="18"/>
              </w:rPr>
            </w:pPr>
            <w:r w:rsidRPr="00711A07">
              <w:rPr>
                <w:rFonts w:ascii="Century Gothic" w:hAnsi="Century Gothic" w:cs="Calibri"/>
                <w:color w:val="auto"/>
                <w:sz w:val="18"/>
                <w:szCs w:val="18"/>
              </w:rPr>
              <w:t>14</w:t>
            </w:r>
          </w:p>
        </w:tc>
        <w:tc>
          <w:tcPr>
            <w:tcW w:w="1275" w:type="pct"/>
            <w:tcBorders>
              <w:top w:val="single" w:sz="4" w:space="0" w:color="auto"/>
              <w:left w:val="single" w:sz="4" w:space="0" w:color="auto"/>
              <w:bottom w:val="single" w:sz="4" w:space="0" w:color="auto"/>
              <w:right w:val="single" w:sz="4" w:space="0" w:color="auto"/>
            </w:tcBorders>
            <w:vAlign w:val="center"/>
          </w:tcPr>
          <w:p w:rsidR="007323E0" w:rsidRPr="00711A07" w:rsidRDefault="007323E0" w:rsidP="007323E0">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8"/>
                <w:szCs w:val="18"/>
              </w:rPr>
            </w:pPr>
            <w:r w:rsidRPr="00711A07">
              <w:rPr>
                <w:rFonts w:ascii="Century Gothic" w:hAnsi="Century Gothic" w:cs="Calibri"/>
                <w:color w:val="auto"/>
                <w:sz w:val="18"/>
                <w:szCs w:val="18"/>
              </w:rPr>
              <w:t>11</w:t>
            </w:r>
          </w:p>
        </w:tc>
        <w:tc>
          <w:tcPr>
            <w:tcW w:w="784" w:type="pct"/>
            <w:tcBorders>
              <w:top w:val="single" w:sz="4" w:space="0" w:color="auto"/>
              <w:left w:val="single" w:sz="4" w:space="0" w:color="auto"/>
              <w:bottom w:val="single" w:sz="4" w:space="0" w:color="auto"/>
              <w:right w:val="single" w:sz="4" w:space="0" w:color="auto"/>
            </w:tcBorders>
            <w:vAlign w:val="center"/>
          </w:tcPr>
          <w:p w:rsidR="007323E0" w:rsidRPr="00711A07" w:rsidRDefault="007323E0" w:rsidP="007323E0">
            <w:pPr>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auto"/>
                <w:sz w:val="18"/>
                <w:szCs w:val="18"/>
              </w:rPr>
            </w:pPr>
            <w:r w:rsidRPr="00711A07">
              <w:rPr>
                <w:rFonts w:ascii="Century Gothic" w:hAnsi="Century Gothic" w:cs="Calibri"/>
                <w:color w:val="auto"/>
                <w:sz w:val="18"/>
                <w:szCs w:val="18"/>
              </w:rPr>
              <w:t>11</w:t>
            </w:r>
          </w:p>
        </w:tc>
      </w:tr>
      <w:tr w:rsidR="007323E0" w:rsidRPr="00711A07" w:rsidTr="00F115CC">
        <w:trPr>
          <w:trHeight w:val="20"/>
        </w:trPr>
        <w:tc>
          <w:tcPr>
            <w:cnfStyle w:val="001000000000" w:firstRow="0" w:lastRow="0" w:firstColumn="1" w:lastColumn="0" w:oddVBand="0" w:evenVBand="0" w:oddHBand="0" w:evenHBand="0" w:firstRowFirstColumn="0" w:firstRowLastColumn="0" w:lastRowFirstColumn="0" w:lastRowLastColumn="0"/>
            <w:tcW w:w="389" w:type="pct"/>
            <w:tcBorders>
              <w:top w:val="single" w:sz="4" w:space="0" w:color="auto"/>
              <w:right w:val="single" w:sz="4" w:space="0" w:color="auto"/>
            </w:tcBorders>
            <w:vAlign w:val="center"/>
          </w:tcPr>
          <w:p w:rsidR="007323E0" w:rsidRPr="00711A07" w:rsidRDefault="007323E0" w:rsidP="007323E0">
            <w:pPr>
              <w:jc w:val="center"/>
              <w:rPr>
                <w:rFonts w:ascii="Century Gothic" w:hAnsi="Century Gothic" w:cs="Calibri"/>
                <w:color w:val="auto"/>
                <w:sz w:val="18"/>
                <w:szCs w:val="18"/>
              </w:rPr>
            </w:pPr>
            <w:r w:rsidRPr="00711A07">
              <w:rPr>
                <w:rFonts w:ascii="Century Gothic" w:hAnsi="Century Gothic" w:cs="Calibri"/>
                <w:color w:val="auto"/>
                <w:sz w:val="18"/>
                <w:szCs w:val="18"/>
              </w:rPr>
              <w:t>4</w:t>
            </w:r>
          </w:p>
        </w:tc>
        <w:tc>
          <w:tcPr>
            <w:tcW w:w="1505" w:type="pct"/>
            <w:tcBorders>
              <w:top w:val="single" w:sz="4" w:space="0" w:color="auto"/>
              <w:left w:val="single" w:sz="4" w:space="0" w:color="auto"/>
              <w:right w:val="single" w:sz="4" w:space="0" w:color="auto"/>
            </w:tcBorders>
            <w:vAlign w:val="center"/>
          </w:tcPr>
          <w:p w:rsidR="007323E0" w:rsidRPr="00711A07" w:rsidRDefault="007323E0" w:rsidP="007323E0">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8"/>
                <w:szCs w:val="18"/>
              </w:rPr>
            </w:pPr>
            <w:r w:rsidRPr="00711A07">
              <w:rPr>
                <w:rFonts w:ascii="Century Gothic" w:hAnsi="Century Gothic" w:cs="Calibri"/>
                <w:color w:val="auto"/>
                <w:sz w:val="18"/>
                <w:szCs w:val="18"/>
              </w:rPr>
              <w:t>PERGURUAN TINGGI</w:t>
            </w:r>
          </w:p>
        </w:tc>
        <w:tc>
          <w:tcPr>
            <w:tcW w:w="1047" w:type="pct"/>
            <w:tcBorders>
              <w:top w:val="single" w:sz="4" w:space="0" w:color="auto"/>
              <w:left w:val="single" w:sz="4" w:space="0" w:color="auto"/>
              <w:right w:val="single" w:sz="4" w:space="0" w:color="auto"/>
            </w:tcBorders>
            <w:vAlign w:val="center"/>
          </w:tcPr>
          <w:p w:rsidR="007323E0" w:rsidRPr="00711A07" w:rsidRDefault="007323E0" w:rsidP="007323E0">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8"/>
                <w:szCs w:val="18"/>
              </w:rPr>
            </w:pPr>
            <w:r w:rsidRPr="00711A07">
              <w:rPr>
                <w:rFonts w:ascii="Century Gothic" w:hAnsi="Century Gothic" w:cs="Calibri"/>
                <w:color w:val="auto"/>
                <w:sz w:val="18"/>
                <w:szCs w:val="18"/>
              </w:rPr>
              <w:t>5</w:t>
            </w:r>
          </w:p>
        </w:tc>
        <w:tc>
          <w:tcPr>
            <w:tcW w:w="1275" w:type="pct"/>
            <w:tcBorders>
              <w:top w:val="single" w:sz="4" w:space="0" w:color="auto"/>
              <w:left w:val="single" w:sz="4" w:space="0" w:color="auto"/>
              <w:right w:val="single" w:sz="4" w:space="0" w:color="auto"/>
            </w:tcBorders>
            <w:vAlign w:val="center"/>
          </w:tcPr>
          <w:p w:rsidR="007323E0" w:rsidRPr="00711A07" w:rsidRDefault="007323E0" w:rsidP="007323E0">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8"/>
                <w:szCs w:val="18"/>
              </w:rPr>
            </w:pPr>
            <w:r w:rsidRPr="00711A07">
              <w:rPr>
                <w:rFonts w:ascii="Century Gothic" w:hAnsi="Century Gothic" w:cs="Calibri"/>
                <w:color w:val="auto"/>
                <w:sz w:val="18"/>
                <w:szCs w:val="18"/>
              </w:rPr>
              <w:t>5</w:t>
            </w:r>
          </w:p>
        </w:tc>
        <w:tc>
          <w:tcPr>
            <w:tcW w:w="784" w:type="pct"/>
            <w:tcBorders>
              <w:top w:val="single" w:sz="4" w:space="0" w:color="auto"/>
              <w:left w:val="single" w:sz="4" w:space="0" w:color="auto"/>
              <w:right w:val="single" w:sz="4" w:space="0" w:color="auto"/>
            </w:tcBorders>
            <w:vAlign w:val="center"/>
          </w:tcPr>
          <w:p w:rsidR="007323E0" w:rsidRPr="00711A07" w:rsidRDefault="007323E0" w:rsidP="007323E0">
            <w:pPr>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auto"/>
                <w:sz w:val="18"/>
                <w:szCs w:val="18"/>
              </w:rPr>
            </w:pPr>
            <w:r w:rsidRPr="00711A07">
              <w:rPr>
                <w:rFonts w:ascii="Century Gothic" w:hAnsi="Century Gothic" w:cs="Calibri"/>
                <w:color w:val="auto"/>
                <w:sz w:val="18"/>
                <w:szCs w:val="18"/>
              </w:rPr>
              <w:t>5</w:t>
            </w:r>
          </w:p>
        </w:tc>
      </w:tr>
    </w:tbl>
    <w:p w:rsidR="007323E0" w:rsidRPr="007323E0" w:rsidRDefault="00EE1884" w:rsidP="007323E0">
      <w:pPr>
        <w:spacing w:line="360" w:lineRule="auto"/>
        <w:rPr>
          <w:rFonts w:ascii="Century Gothic" w:hAnsi="Century Gothic" w:cs="Calibri"/>
          <w:i/>
          <w:sz w:val="16"/>
          <w:szCs w:val="16"/>
        </w:rPr>
      </w:pPr>
      <w:r>
        <w:rPr>
          <w:rFonts w:ascii="Century Gothic" w:hAnsi="Century Gothic" w:cs="Calibri"/>
          <w:i/>
          <w:sz w:val="16"/>
          <w:szCs w:val="16"/>
        </w:rPr>
        <w:t xml:space="preserve"> </w:t>
      </w:r>
      <w:r w:rsidR="007323E0">
        <w:rPr>
          <w:rFonts w:ascii="Century Gothic" w:hAnsi="Century Gothic" w:cs="Calibri"/>
          <w:i/>
          <w:sz w:val="16"/>
          <w:szCs w:val="16"/>
        </w:rPr>
        <w:t xml:space="preserve"> Sumber </w:t>
      </w:r>
      <w:r w:rsidR="007323E0" w:rsidRPr="007323E0">
        <w:rPr>
          <w:rFonts w:ascii="Century Gothic" w:hAnsi="Century Gothic" w:cs="Calibri"/>
          <w:i/>
          <w:sz w:val="16"/>
          <w:szCs w:val="16"/>
        </w:rPr>
        <w:t xml:space="preserve"> : Kominfo Kota Baubau </w:t>
      </w:r>
      <w:r w:rsidR="007323E0">
        <w:rPr>
          <w:rFonts w:ascii="Century Gothic" w:hAnsi="Century Gothic" w:cs="Calibri"/>
          <w:i/>
          <w:sz w:val="16"/>
          <w:szCs w:val="16"/>
        </w:rPr>
        <w:t xml:space="preserve">, </w:t>
      </w:r>
      <w:r w:rsidR="007323E0" w:rsidRPr="007323E0">
        <w:rPr>
          <w:rFonts w:ascii="Century Gothic" w:hAnsi="Century Gothic" w:cs="Calibri"/>
          <w:i/>
          <w:sz w:val="16"/>
          <w:szCs w:val="16"/>
        </w:rPr>
        <w:t>2015</w:t>
      </w:r>
    </w:p>
    <w:p w:rsidR="006D0116" w:rsidRPr="00711A07" w:rsidRDefault="00A866B4" w:rsidP="002F5B99">
      <w:pPr>
        <w:pStyle w:val="Heading5"/>
        <w:numPr>
          <w:ilvl w:val="0"/>
          <w:numId w:val="85"/>
        </w:numPr>
        <w:spacing w:line="360" w:lineRule="auto"/>
        <w:ind w:left="426"/>
        <w:rPr>
          <w:rFonts w:ascii="Arial Black" w:hAnsi="Arial Black"/>
          <w:sz w:val="22"/>
          <w:szCs w:val="22"/>
        </w:rPr>
      </w:pPr>
      <w:r w:rsidRPr="00711A07">
        <w:rPr>
          <w:rFonts w:ascii="Arial Black" w:hAnsi="Arial Black"/>
          <w:sz w:val="22"/>
          <w:szCs w:val="22"/>
        </w:rPr>
        <w:t>Urusan Komunikasi dan Informatika</w:t>
      </w:r>
    </w:p>
    <w:p w:rsidR="00760211" w:rsidRPr="00711A07" w:rsidRDefault="00C84A27" w:rsidP="00711A07">
      <w:pPr>
        <w:tabs>
          <w:tab w:val="left" w:pos="993"/>
        </w:tabs>
        <w:spacing w:after="0" w:line="360" w:lineRule="auto"/>
        <w:jc w:val="both"/>
        <w:rPr>
          <w:rFonts w:ascii="Century Gothic" w:hAnsi="Century Gothic" w:cs="Helvetica"/>
          <w:spacing w:val="-4"/>
          <w:sz w:val="20"/>
          <w:szCs w:val="20"/>
          <w:lang w:val="id-ID"/>
        </w:rPr>
      </w:pPr>
      <w:r w:rsidRPr="00711A07">
        <w:rPr>
          <w:rFonts w:ascii="Century Gothic" w:eastAsia="MS UI Gothic" w:hAnsi="Century Gothic" w:cs="Levenim MT"/>
          <w:spacing w:val="-4"/>
          <w:sz w:val="20"/>
          <w:szCs w:val="20"/>
          <w:lang w:val="af-ZA"/>
        </w:rPr>
        <w:tab/>
      </w:r>
      <w:r w:rsidR="006D0116" w:rsidRPr="00711A07">
        <w:rPr>
          <w:rFonts w:ascii="Century Gothic" w:eastAsia="MS UI Gothic" w:hAnsi="Century Gothic" w:cs="Levenim MT"/>
          <w:spacing w:val="-4"/>
          <w:sz w:val="20"/>
          <w:szCs w:val="20"/>
          <w:lang w:val="af-ZA"/>
        </w:rPr>
        <w:t>Sesuai dengan arah kebijakan pada urusan wajib Komunikasi dan Informatika di</w:t>
      </w:r>
      <w:r w:rsidR="006D0116" w:rsidRPr="00711A07">
        <w:rPr>
          <w:rFonts w:ascii="Century Gothic" w:eastAsia="MS UI Gothic" w:hAnsi="Century Gothic" w:cs="Levenim MT"/>
          <w:spacing w:val="-4"/>
          <w:sz w:val="20"/>
          <w:szCs w:val="20"/>
        </w:rPr>
        <w:t>arahkan pada pengembangan teknologi informasi dan aplikasi telematika dalam rangka E-government serta memperluas jangkauan promosi dan publikasi program pembangunan</w:t>
      </w:r>
      <w:r w:rsidR="00711A07" w:rsidRPr="00711A07">
        <w:rPr>
          <w:rFonts w:ascii="Century Gothic" w:eastAsia="MS UI Gothic" w:hAnsi="Century Gothic" w:cs="Levenim MT"/>
          <w:spacing w:val="-4"/>
          <w:sz w:val="20"/>
          <w:szCs w:val="20"/>
        </w:rPr>
        <w:t xml:space="preserve">. </w:t>
      </w:r>
      <w:r w:rsidR="00760211" w:rsidRPr="00711A07">
        <w:rPr>
          <w:rFonts w:ascii="Century Gothic" w:hAnsi="Century Gothic" w:cs="Helvetica"/>
          <w:spacing w:val="-4"/>
          <w:sz w:val="20"/>
          <w:szCs w:val="20"/>
        </w:rPr>
        <w:t xml:space="preserve">Guna mendukung </w:t>
      </w:r>
      <w:r w:rsidR="00760211" w:rsidRPr="00711A07">
        <w:rPr>
          <w:rFonts w:ascii="Century Gothic" w:hAnsi="Century Gothic" w:cs="Helvetica"/>
          <w:spacing w:val="-4"/>
          <w:sz w:val="20"/>
          <w:szCs w:val="20"/>
          <w:lang w:val="id-ID"/>
        </w:rPr>
        <w:t xml:space="preserve">inter koneksi dan </w:t>
      </w:r>
      <w:r w:rsidR="00760211" w:rsidRPr="00711A07">
        <w:rPr>
          <w:rFonts w:ascii="Century Gothic" w:hAnsi="Century Gothic" w:cs="Helvetica"/>
          <w:spacing w:val="-4"/>
          <w:sz w:val="20"/>
          <w:szCs w:val="20"/>
        </w:rPr>
        <w:t xml:space="preserve">pertukaran data antar SKPD, Pemerintah Kota </w:t>
      </w:r>
      <w:r w:rsidR="00760211" w:rsidRPr="00711A07">
        <w:rPr>
          <w:rFonts w:ascii="Century Gothic" w:hAnsi="Century Gothic" w:cs="Helvetica"/>
          <w:spacing w:val="-4"/>
          <w:sz w:val="20"/>
          <w:szCs w:val="20"/>
          <w:lang w:val="id-ID"/>
        </w:rPr>
        <w:t xml:space="preserve">Baubau </w:t>
      </w:r>
      <w:r w:rsidR="00760211" w:rsidRPr="00711A07">
        <w:rPr>
          <w:rFonts w:ascii="Century Gothic" w:hAnsi="Century Gothic" w:cs="Helvetica"/>
          <w:spacing w:val="-4"/>
          <w:sz w:val="20"/>
          <w:szCs w:val="20"/>
        </w:rPr>
        <w:t>melakukan berbagai mekanisme penyediaan jaringan telekomunikasi yaitu melalui</w:t>
      </w:r>
      <w:r w:rsidR="00760211" w:rsidRPr="00711A07">
        <w:rPr>
          <w:rFonts w:ascii="Century Gothic" w:hAnsi="Century Gothic" w:cs="Helvetica"/>
          <w:spacing w:val="-4"/>
          <w:sz w:val="20"/>
          <w:szCs w:val="20"/>
          <w:lang w:val="id-ID"/>
        </w:rPr>
        <w:t xml:space="preserve"> </w:t>
      </w:r>
      <w:r w:rsidR="00760211" w:rsidRPr="00711A07">
        <w:rPr>
          <w:rFonts w:ascii="Century Gothic" w:hAnsi="Century Gothic" w:cs="Helvetica"/>
          <w:spacing w:val="-4"/>
          <w:sz w:val="20"/>
          <w:szCs w:val="20"/>
        </w:rPr>
        <w:t xml:space="preserve">pembangunan </w:t>
      </w:r>
      <w:r w:rsidR="00760211" w:rsidRPr="00711A07">
        <w:rPr>
          <w:rFonts w:ascii="Century Gothic" w:hAnsi="Century Gothic" w:cs="Helvetica"/>
          <w:spacing w:val="-4"/>
          <w:sz w:val="20"/>
          <w:szCs w:val="20"/>
          <w:lang w:val="id-ID"/>
        </w:rPr>
        <w:t xml:space="preserve">Jaringan WAN (Wide Area Network) </w:t>
      </w:r>
      <w:r w:rsidR="00760211" w:rsidRPr="00711A07">
        <w:rPr>
          <w:rFonts w:ascii="Century Gothic" w:hAnsi="Century Gothic" w:cs="Helvetica"/>
          <w:spacing w:val="-4"/>
          <w:sz w:val="20"/>
          <w:szCs w:val="20"/>
        </w:rPr>
        <w:t xml:space="preserve">dan pemanfatan jasa koneksi </w:t>
      </w:r>
      <w:r w:rsidR="00760211" w:rsidRPr="00711A07">
        <w:rPr>
          <w:rFonts w:ascii="Century Gothic" w:hAnsi="Century Gothic" w:cs="Helvetica"/>
          <w:spacing w:val="-4"/>
          <w:sz w:val="20"/>
          <w:szCs w:val="20"/>
          <w:lang w:val="id-ID"/>
        </w:rPr>
        <w:t>Internet dengan kecepatan 10 Mbps</w:t>
      </w:r>
      <w:r w:rsidR="00760211" w:rsidRPr="00711A07">
        <w:rPr>
          <w:rFonts w:ascii="Century Gothic" w:hAnsi="Century Gothic" w:cs="Helvetica"/>
          <w:spacing w:val="-4"/>
          <w:sz w:val="20"/>
          <w:szCs w:val="20"/>
        </w:rPr>
        <w:t>. Untuk</w:t>
      </w:r>
      <w:r w:rsidR="00760211" w:rsidRPr="00711A07">
        <w:rPr>
          <w:rFonts w:ascii="Century Gothic" w:hAnsi="Century Gothic" w:cs="Helvetica"/>
          <w:spacing w:val="-4"/>
          <w:sz w:val="20"/>
          <w:szCs w:val="20"/>
          <w:lang w:val="id-ID"/>
        </w:rPr>
        <w:t xml:space="preserve"> </w:t>
      </w:r>
      <w:r w:rsidR="00760211" w:rsidRPr="00711A07">
        <w:rPr>
          <w:rFonts w:ascii="Century Gothic" w:hAnsi="Century Gothic" w:cs="Helvetica"/>
          <w:spacing w:val="-4"/>
          <w:sz w:val="20"/>
          <w:szCs w:val="20"/>
        </w:rPr>
        <w:t>pembangunan jaringan telekomunikasi, sampai dengan tahun 201</w:t>
      </w:r>
      <w:r w:rsidR="00760211" w:rsidRPr="00711A07">
        <w:rPr>
          <w:rFonts w:ascii="Century Gothic" w:hAnsi="Century Gothic" w:cs="Helvetica"/>
          <w:spacing w:val="-4"/>
          <w:sz w:val="20"/>
          <w:szCs w:val="20"/>
          <w:lang w:val="id-ID"/>
        </w:rPr>
        <w:t>4</w:t>
      </w:r>
      <w:r w:rsidR="00760211" w:rsidRPr="00711A07">
        <w:rPr>
          <w:rFonts w:ascii="Century Gothic" w:hAnsi="Century Gothic" w:cs="Helvetica"/>
          <w:spacing w:val="-4"/>
          <w:sz w:val="20"/>
          <w:szCs w:val="20"/>
        </w:rPr>
        <w:t xml:space="preserve"> Pemerintah Kota</w:t>
      </w:r>
      <w:r w:rsidR="00760211" w:rsidRPr="00711A07">
        <w:rPr>
          <w:rFonts w:ascii="Century Gothic" w:hAnsi="Century Gothic" w:cs="Helvetica"/>
          <w:spacing w:val="-4"/>
          <w:sz w:val="20"/>
          <w:szCs w:val="20"/>
          <w:lang w:val="id-ID"/>
        </w:rPr>
        <w:t xml:space="preserve"> Baubau</w:t>
      </w:r>
      <w:r w:rsidR="00760211" w:rsidRPr="00711A07">
        <w:rPr>
          <w:rFonts w:ascii="Century Gothic" w:hAnsi="Century Gothic" w:cs="Helvetica"/>
          <w:spacing w:val="-4"/>
          <w:sz w:val="20"/>
          <w:szCs w:val="20"/>
        </w:rPr>
        <w:t xml:space="preserve"> telah membangunan </w:t>
      </w:r>
      <w:r w:rsidR="00760211" w:rsidRPr="00711A07">
        <w:rPr>
          <w:rFonts w:ascii="Century Gothic" w:hAnsi="Century Gothic" w:cs="Helvetica"/>
          <w:spacing w:val="-4"/>
          <w:sz w:val="20"/>
          <w:szCs w:val="20"/>
          <w:lang w:val="id-ID"/>
        </w:rPr>
        <w:t xml:space="preserve">Interkoneksi Jaringan Seluruh SKPD, Seluruh Kantor Kecamatan, </w:t>
      </w:r>
      <w:r w:rsidR="00760211" w:rsidRPr="00711A07">
        <w:rPr>
          <w:rFonts w:ascii="Century Gothic" w:hAnsi="Century Gothic" w:cs="Helvetica"/>
          <w:spacing w:val="-4"/>
          <w:sz w:val="20"/>
          <w:szCs w:val="20"/>
        </w:rPr>
        <w:t xml:space="preserve">9 </w:t>
      </w:r>
      <w:r w:rsidR="00760211" w:rsidRPr="00711A07">
        <w:rPr>
          <w:rFonts w:ascii="Century Gothic" w:hAnsi="Century Gothic" w:cs="Helvetica"/>
          <w:spacing w:val="-4"/>
          <w:sz w:val="20"/>
          <w:szCs w:val="20"/>
          <w:lang w:val="id-ID"/>
        </w:rPr>
        <w:t>Kantor Kelurahan,</w:t>
      </w:r>
      <w:r w:rsidR="00760211" w:rsidRPr="00711A07">
        <w:rPr>
          <w:rFonts w:ascii="Century Gothic" w:hAnsi="Century Gothic" w:cs="Helvetica"/>
          <w:spacing w:val="-4"/>
          <w:sz w:val="20"/>
          <w:szCs w:val="20"/>
        </w:rPr>
        <w:t xml:space="preserve"> dan </w:t>
      </w:r>
      <w:r w:rsidR="00760211" w:rsidRPr="00711A07">
        <w:rPr>
          <w:rFonts w:ascii="Century Gothic" w:hAnsi="Century Gothic" w:cs="Helvetica"/>
          <w:spacing w:val="-4"/>
          <w:sz w:val="20"/>
          <w:szCs w:val="20"/>
          <w:lang w:val="id-ID"/>
        </w:rPr>
        <w:t xml:space="preserve"> </w:t>
      </w:r>
      <w:r w:rsidR="00760211" w:rsidRPr="00711A07">
        <w:rPr>
          <w:rFonts w:ascii="Century Gothic" w:hAnsi="Century Gothic" w:cs="Helvetica"/>
          <w:spacing w:val="-4"/>
          <w:sz w:val="20"/>
          <w:szCs w:val="20"/>
        </w:rPr>
        <w:t>8</w:t>
      </w:r>
      <w:r w:rsidR="00760211" w:rsidRPr="00711A07">
        <w:rPr>
          <w:rFonts w:ascii="Century Gothic" w:hAnsi="Century Gothic" w:cs="Helvetica"/>
          <w:spacing w:val="-4"/>
          <w:sz w:val="20"/>
          <w:szCs w:val="20"/>
          <w:lang w:val="id-ID"/>
        </w:rPr>
        <w:t xml:space="preserve"> Kantor Puskesmas.</w:t>
      </w:r>
      <w:r w:rsidR="00760211" w:rsidRPr="00711A07">
        <w:rPr>
          <w:rFonts w:ascii="Century Gothic" w:hAnsi="Century Gothic" w:cs="Helvetica"/>
          <w:spacing w:val="-4"/>
          <w:sz w:val="20"/>
          <w:szCs w:val="20"/>
        </w:rPr>
        <w:t xml:space="preserve"> Pembangunan jaringan</w:t>
      </w:r>
      <w:r w:rsidR="00760211" w:rsidRPr="00711A07">
        <w:rPr>
          <w:rFonts w:ascii="Century Gothic" w:hAnsi="Century Gothic" w:cs="Helvetica"/>
          <w:spacing w:val="-4"/>
          <w:sz w:val="20"/>
          <w:szCs w:val="20"/>
          <w:lang w:val="id-ID"/>
        </w:rPr>
        <w:t xml:space="preserve"> WAN </w:t>
      </w:r>
      <w:r w:rsidR="00760211" w:rsidRPr="00711A07">
        <w:rPr>
          <w:rFonts w:ascii="Century Gothic" w:hAnsi="Century Gothic" w:cs="Helvetica"/>
          <w:spacing w:val="-4"/>
          <w:sz w:val="20"/>
          <w:szCs w:val="20"/>
        </w:rPr>
        <w:t xml:space="preserve">akan </w:t>
      </w:r>
      <w:r w:rsidR="00760211" w:rsidRPr="00711A07">
        <w:rPr>
          <w:rFonts w:ascii="Century Gothic" w:hAnsi="Century Gothic" w:cs="Helvetica"/>
          <w:spacing w:val="-4"/>
          <w:sz w:val="20"/>
          <w:szCs w:val="20"/>
          <w:lang w:val="id-ID"/>
        </w:rPr>
        <w:t xml:space="preserve"> terus </w:t>
      </w:r>
      <w:r w:rsidR="00760211" w:rsidRPr="00711A07">
        <w:rPr>
          <w:rFonts w:ascii="Century Gothic" w:hAnsi="Century Gothic" w:cs="Helvetica"/>
          <w:spacing w:val="-4"/>
          <w:sz w:val="20"/>
          <w:szCs w:val="20"/>
        </w:rPr>
        <w:t xml:space="preserve">dilanjutkan secara bertahap hingga semua </w:t>
      </w:r>
      <w:r w:rsidR="00760211" w:rsidRPr="00711A07">
        <w:rPr>
          <w:rFonts w:ascii="Century Gothic" w:hAnsi="Century Gothic" w:cs="Helvetica"/>
          <w:spacing w:val="-4"/>
          <w:sz w:val="20"/>
          <w:szCs w:val="20"/>
          <w:lang w:val="id-ID"/>
        </w:rPr>
        <w:t xml:space="preserve">Titik Kantor dapat </w:t>
      </w:r>
      <w:r w:rsidR="00760211" w:rsidRPr="00711A07">
        <w:rPr>
          <w:rFonts w:ascii="Century Gothic" w:hAnsi="Century Gothic" w:cs="Helvetica"/>
          <w:spacing w:val="-4"/>
          <w:sz w:val="20"/>
          <w:szCs w:val="20"/>
        </w:rPr>
        <w:t xml:space="preserve"> terlayani</w:t>
      </w:r>
      <w:r w:rsidR="00760211" w:rsidRPr="00711A07">
        <w:rPr>
          <w:rFonts w:ascii="Century Gothic" w:hAnsi="Century Gothic" w:cs="Helvetica"/>
          <w:spacing w:val="-4"/>
          <w:sz w:val="20"/>
          <w:szCs w:val="20"/>
          <w:lang w:val="id-ID"/>
        </w:rPr>
        <w:t xml:space="preserve">, </w:t>
      </w:r>
      <w:r w:rsidR="00760211" w:rsidRPr="00711A07">
        <w:rPr>
          <w:rFonts w:ascii="Century Gothic" w:hAnsi="Century Gothic" w:cs="Helvetica"/>
          <w:spacing w:val="-4"/>
          <w:sz w:val="20"/>
          <w:szCs w:val="20"/>
        </w:rPr>
        <w:t xml:space="preserve"> sedangkan untuk</w:t>
      </w:r>
      <w:r w:rsidR="00760211" w:rsidRPr="00711A07">
        <w:rPr>
          <w:rFonts w:ascii="Century Gothic" w:hAnsi="Century Gothic" w:cs="Helvetica"/>
          <w:spacing w:val="-4"/>
          <w:sz w:val="20"/>
          <w:szCs w:val="20"/>
          <w:lang w:val="id-ID"/>
        </w:rPr>
        <w:t xml:space="preserve"> </w:t>
      </w:r>
      <w:r w:rsidR="00760211" w:rsidRPr="00711A07">
        <w:rPr>
          <w:rFonts w:ascii="Century Gothic" w:hAnsi="Century Gothic" w:cs="Helvetica"/>
          <w:spacing w:val="-4"/>
          <w:sz w:val="20"/>
          <w:szCs w:val="20"/>
        </w:rPr>
        <w:t>menara telekomunikasi yang sudah terbangun akan dipelihara secara kontin</w:t>
      </w:r>
      <w:r w:rsidR="00F115CC">
        <w:rPr>
          <w:rFonts w:ascii="Century Gothic" w:hAnsi="Century Gothic" w:cs="Helvetica"/>
          <w:spacing w:val="-4"/>
          <w:sz w:val="20"/>
          <w:szCs w:val="20"/>
        </w:rPr>
        <w:t>y</w:t>
      </w:r>
      <w:r w:rsidR="00760211" w:rsidRPr="00711A07">
        <w:rPr>
          <w:rFonts w:ascii="Century Gothic" w:hAnsi="Century Gothic" w:cs="Helvetica"/>
          <w:spacing w:val="-4"/>
          <w:sz w:val="20"/>
          <w:szCs w:val="20"/>
        </w:rPr>
        <w:t>u setiap</w:t>
      </w:r>
      <w:r w:rsidR="00760211" w:rsidRPr="00711A07">
        <w:rPr>
          <w:rFonts w:ascii="Century Gothic" w:hAnsi="Century Gothic" w:cs="Helvetica"/>
          <w:spacing w:val="-4"/>
          <w:sz w:val="20"/>
          <w:szCs w:val="20"/>
          <w:lang w:val="id-ID"/>
        </w:rPr>
        <w:t xml:space="preserve"> </w:t>
      </w:r>
      <w:r w:rsidR="00F115CC">
        <w:rPr>
          <w:rFonts w:ascii="Century Gothic" w:hAnsi="Century Gothic" w:cs="Helvetica"/>
          <w:spacing w:val="-4"/>
          <w:sz w:val="20"/>
          <w:szCs w:val="20"/>
        </w:rPr>
        <w:t>tahun.</w:t>
      </w:r>
    </w:p>
    <w:p w:rsidR="00760211" w:rsidRPr="00760211" w:rsidRDefault="00760211" w:rsidP="00760211">
      <w:pPr>
        <w:autoSpaceDE w:val="0"/>
        <w:autoSpaceDN w:val="0"/>
        <w:adjustRightInd w:val="0"/>
        <w:spacing w:after="0" w:line="360" w:lineRule="auto"/>
        <w:jc w:val="both"/>
        <w:rPr>
          <w:rFonts w:ascii="Century Gothic" w:hAnsi="Century Gothic" w:cs="Helvetica"/>
          <w:sz w:val="20"/>
          <w:szCs w:val="20"/>
          <w:lang w:val="id-ID"/>
        </w:rPr>
      </w:pPr>
      <w:r w:rsidRPr="00760211">
        <w:rPr>
          <w:rFonts w:ascii="Century Gothic" w:hAnsi="Century Gothic" w:cs="Helvetica"/>
          <w:sz w:val="20"/>
          <w:szCs w:val="20"/>
          <w:lang w:val="id-ID"/>
        </w:rPr>
        <w:tab/>
        <w:t>Perangkat lunak atau aplikasi yang terbangun dalam rangka penerapan e-Goverment telah mencakup beberapa layanan, yaitu :</w:t>
      </w:r>
      <w:r w:rsidRPr="00760211">
        <w:rPr>
          <w:rFonts w:ascii="Century Gothic" w:hAnsi="Century Gothic" w:cs="Helvetica"/>
          <w:sz w:val="20"/>
          <w:szCs w:val="20"/>
        </w:rPr>
        <w:t xml:space="preserve"> </w:t>
      </w:r>
      <w:r w:rsidRPr="00760211">
        <w:rPr>
          <w:rFonts w:ascii="Century Gothic" w:hAnsi="Century Gothic" w:cs="Helvetica"/>
          <w:sz w:val="20"/>
          <w:szCs w:val="20"/>
          <w:lang w:val="id-ID"/>
        </w:rPr>
        <w:t>SIMDA (Sistem Informasi Keuangan Daerah)</w:t>
      </w:r>
      <w:r w:rsidRPr="00760211">
        <w:rPr>
          <w:rFonts w:ascii="Century Gothic" w:hAnsi="Century Gothic" w:cs="Helvetica"/>
          <w:sz w:val="20"/>
          <w:szCs w:val="20"/>
        </w:rPr>
        <w:t xml:space="preserve">, </w:t>
      </w:r>
      <w:r w:rsidRPr="00760211">
        <w:rPr>
          <w:rFonts w:ascii="Century Gothic" w:hAnsi="Century Gothic" w:cs="Helvetica"/>
          <w:sz w:val="20"/>
          <w:szCs w:val="20"/>
          <w:lang w:val="id-ID"/>
        </w:rPr>
        <w:t>SIMDUK (e-KTP)</w:t>
      </w:r>
      <w:r w:rsidRPr="00760211">
        <w:rPr>
          <w:rFonts w:ascii="Century Gothic" w:hAnsi="Century Gothic" w:cs="Helvetica"/>
          <w:sz w:val="20"/>
          <w:szCs w:val="20"/>
        </w:rPr>
        <w:t xml:space="preserve">, </w:t>
      </w:r>
      <w:r w:rsidRPr="00760211">
        <w:rPr>
          <w:rFonts w:ascii="Century Gothic" w:hAnsi="Century Gothic" w:cs="Helvetica"/>
          <w:sz w:val="20"/>
          <w:szCs w:val="20"/>
          <w:lang w:val="id-ID"/>
        </w:rPr>
        <w:t>SIMPAJAK (Sistem Informasi Pajak)</w:t>
      </w:r>
      <w:r w:rsidRPr="00760211">
        <w:rPr>
          <w:rFonts w:ascii="Century Gothic" w:hAnsi="Century Gothic" w:cs="Helvetica"/>
          <w:sz w:val="20"/>
          <w:szCs w:val="20"/>
        </w:rPr>
        <w:t xml:space="preserve">, </w:t>
      </w:r>
      <w:r w:rsidRPr="00760211">
        <w:rPr>
          <w:rFonts w:ascii="Century Gothic" w:hAnsi="Century Gothic" w:cs="Helvetica"/>
          <w:sz w:val="20"/>
          <w:szCs w:val="20"/>
          <w:lang w:val="id-ID"/>
        </w:rPr>
        <w:t>SIDDAK (Sistem Informasi Data Digital Kepegawaian)</w:t>
      </w:r>
      <w:r w:rsidRPr="00760211">
        <w:rPr>
          <w:rFonts w:ascii="Century Gothic" w:hAnsi="Century Gothic" w:cs="Helvetica"/>
          <w:sz w:val="20"/>
          <w:szCs w:val="20"/>
        </w:rPr>
        <w:t xml:space="preserve">, </w:t>
      </w:r>
      <w:r w:rsidRPr="00760211">
        <w:rPr>
          <w:rFonts w:ascii="Century Gothic" w:hAnsi="Century Gothic" w:cs="Helvetica"/>
          <w:sz w:val="20"/>
          <w:szCs w:val="20"/>
          <w:lang w:val="id-ID"/>
        </w:rPr>
        <w:t>SIMRS (Sistem Informasi Managemen Rumah Sakit)</w:t>
      </w:r>
      <w:r w:rsidRPr="00760211">
        <w:rPr>
          <w:rFonts w:ascii="Century Gothic" w:hAnsi="Century Gothic" w:cs="Helvetica"/>
          <w:sz w:val="20"/>
          <w:szCs w:val="20"/>
        </w:rPr>
        <w:t xml:space="preserve">, dan </w:t>
      </w:r>
      <w:r w:rsidRPr="00760211">
        <w:rPr>
          <w:rFonts w:ascii="Century Gothic" w:hAnsi="Century Gothic" w:cs="Helvetica"/>
          <w:sz w:val="20"/>
          <w:szCs w:val="20"/>
          <w:lang w:val="id-ID"/>
        </w:rPr>
        <w:t>SPSE (Sistem Pengadaan Secara Elektronik)</w:t>
      </w:r>
    </w:p>
    <w:p w:rsidR="00A83C58" w:rsidRDefault="00760211" w:rsidP="00760211">
      <w:pPr>
        <w:tabs>
          <w:tab w:val="left" w:pos="709"/>
        </w:tabs>
        <w:spacing w:after="0" w:line="360" w:lineRule="auto"/>
        <w:jc w:val="both"/>
        <w:rPr>
          <w:rFonts w:ascii="Century Gothic" w:hAnsi="Century Gothic" w:cs="Helvetica"/>
          <w:sz w:val="20"/>
          <w:szCs w:val="20"/>
        </w:rPr>
      </w:pPr>
      <w:r w:rsidRPr="00760211">
        <w:rPr>
          <w:rFonts w:ascii="Century Gothic" w:hAnsi="Century Gothic" w:cs="Helvetica"/>
          <w:sz w:val="20"/>
          <w:szCs w:val="20"/>
          <w:lang w:val="id-ID"/>
        </w:rPr>
        <w:lastRenderedPageBreak/>
        <w:tab/>
      </w:r>
      <w:r w:rsidRPr="00760211">
        <w:rPr>
          <w:rFonts w:ascii="Century Gothic" w:hAnsi="Century Gothic" w:cs="Helvetica"/>
          <w:sz w:val="20"/>
          <w:szCs w:val="20"/>
          <w:lang w:val="id-ID"/>
        </w:rPr>
        <w:tab/>
      </w:r>
      <w:r w:rsidRPr="00760211">
        <w:rPr>
          <w:rFonts w:ascii="Century Gothic" w:hAnsi="Century Gothic" w:cs="Helvetica"/>
          <w:sz w:val="20"/>
          <w:szCs w:val="20"/>
        </w:rPr>
        <w:t>Undang-undang</w:t>
      </w:r>
      <w:r w:rsidRPr="00760211">
        <w:rPr>
          <w:rFonts w:ascii="Century Gothic" w:hAnsi="Century Gothic" w:cs="Helvetica"/>
          <w:sz w:val="20"/>
          <w:szCs w:val="20"/>
          <w:lang w:val="id-ID"/>
        </w:rPr>
        <w:t xml:space="preserve"> </w:t>
      </w:r>
      <w:r w:rsidRPr="00760211">
        <w:rPr>
          <w:rFonts w:ascii="Century Gothic" w:hAnsi="Century Gothic" w:cs="Helvetica"/>
          <w:sz w:val="20"/>
          <w:szCs w:val="20"/>
        </w:rPr>
        <w:t xml:space="preserve">Nomor 14 tahun 2008 tentang Keterbukaan Informasi Publik, Pemerintah Kota </w:t>
      </w:r>
      <w:r w:rsidRPr="00760211">
        <w:rPr>
          <w:rFonts w:ascii="Century Gothic" w:hAnsi="Century Gothic" w:cs="Helvetica"/>
          <w:sz w:val="20"/>
          <w:szCs w:val="20"/>
          <w:lang w:val="id-ID"/>
        </w:rPr>
        <w:t xml:space="preserve">Baubau </w:t>
      </w:r>
      <w:r w:rsidRPr="00760211">
        <w:rPr>
          <w:rFonts w:ascii="Century Gothic" w:hAnsi="Century Gothic" w:cs="Helvetica"/>
          <w:sz w:val="20"/>
          <w:szCs w:val="20"/>
        </w:rPr>
        <w:t>mengimplementasikannya dengan membangun sarana komunikasi dua arah antara</w:t>
      </w:r>
      <w:r w:rsidRPr="00760211">
        <w:rPr>
          <w:rFonts w:ascii="Century Gothic" w:hAnsi="Century Gothic" w:cs="Helvetica"/>
          <w:sz w:val="20"/>
          <w:szCs w:val="20"/>
          <w:lang w:val="id-ID"/>
        </w:rPr>
        <w:t xml:space="preserve"> </w:t>
      </w:r>
      <w:r w:rsidRPr="00760211">
        <w:rPr>
          <w:rFonts w:ascii="Century Gothic" w:hAnsi="Century Gothic" w:cs="Helvetica"/>
          <w:sz w:val="20"/>
          <w:szCs w:val="20"/>
        </w:rPr>
        <w:t xml:space="preserve">masyarakat dan Pemerintah Kota </w:t>
      </w:r>
      <w:r w:rsidRPr="00760211">
        <w:rPr>
          <w:rFonts w:ascii="Century Gothic" w:hAnsi="Century Gothic" w:cs="Helvetica"/>
          <w:sz w:val="20"/>
          <w:szCs w:val="20"/>
          <w:lang w:val="id-ID"/>
        </w:rPr>
        <w:t>Baubau</w:t>
      </w:r>
      <w:r w:rsidRPr="00760211">
        <w:rPr>
          <w:rFonts w:ascii="Century Gothic" w:hAnsi="Century Gothic" w:cs="Helvetica"/>
          <w:sz w:val="20"/>
          <w:szCs w:val="20"/>
        </w:rPr>
        <w:t xml:space="preserve"> melalui website pemerintah kota </w:t>
      </w:r>
      <w:r w:rsidRPr="00760211">
        <w:rPr>
          <w:rFonts w:ascii="Century Gothic" w:hAnsi="Century Gothic" w:cs="Helvetica"/>
          <w:sz w:val="20"/>
          <w:szCs w:val="20"/>
          <w:lang w:val="id-ID"/>
        </w:rPr>
        <w:t xml:space="preserve">Baubau </w:t>
      </w:r>
      <w:r w:rsidRPr="00760211">
        <w:rPr>
          <w:rFonts w:ascii="Century Gothic" w:hAnsi="Century Gothic" w:cs="Helvetica"/>
          <w:sz w:val="20"/>
          <w:szCs w:val="20"/>
        </w:rPr>
        <w:t>yaitu</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93"/>
        <w:gridCol w:w="4344"/>
      </w:tblGrid>
      <w:tr w:rsidR="00A83C58" w:rsidRPr="00F115CC" w:rsidTr="00A83C58">
        <w:tc>
          <w:tcPr>
            <w:tcW w:w="4363" w:type="dxa"/>
          </w:tcPr>
          <w:p w:rsidR="00A83C58" w:rsidRPr="00F115CC" w:rsidRDefault="005961BF" w:rsidP="002F5B99">
            <w:pPr>
              <w:pStyle w:val="ListParagraph"/>
              <w:numPr>
                <w:ilvl w:val="0"/>
                <w:numId w:val="107"/>
              </w:numPr>
              <w:tabs>
                <w:tab w:val="left" w:pos="709"/>
              </w:tabs>
              <w:spacing w:line="276" w:lineRule="auto"/>
              <w:jc w:val="both"/>
              <w:rPr>
                <w:rFonts w:ascii="Century Gothic" w:hAnsi="Century Gothic" w:cs="Helvetica"/>
                <w:sz w:val="19"/>
                <w:szCs w:val="19"/>
              </w:rPr>
            </w:pPr>
            <w:hyperlink r:id="rId34" w:history="1">
              <w:r w:rsidR="00A83C58" w:rsidRPr="00F115CC">
                <w:rPr>
                  <w:rStyle w:val="Hyperlink"/>
                  <w:rFonts w:ascii="Century Gothic" w:hAnsi="Century Gothic" w:cs="Helvetica"/>
                  <w:sz w:val="19"/>
                  <w:szCs w:val="19"/>
                </w:rPr>
                <w:t>www.</w:t>
              </w:r>
              <w:r w:rsidR="00A83C58" w:rsidRPr="00F115CC">
                <w:rPr>
                  <w:rStyle w:val="Hyperlink"/>
                  <w:rFonts w:ascii="Century Gothic" w:hAnsi="Century Gothic" w:cs="Helvetica"/>
                  <w:sz w:val="19"/>
                  <w:szCs w:val="19"/>
                  <w:lang w:val="id-ID"/>
                </w:rPr>
                <w:t>baubaukota</w:t>
              </w:r>
              <w:r w:rsidR="00A83C58" w:rsidRPr="00F115CC">
                <w:rPr>
                  <w:rStyle w:val="Hyperlink"/>
                  <w:rFonts w:ascii="Century Gothic" w:hAnsi="Century Gothic" w:cs="Helvetica"/>
                  <w:sz w:val="19"/>
                  <w:szCs w:val="19"/>
                </w:rPr>
                <w:t>.go.id</w:t>
              </w:r>
            </w:hyperlink>
          </w:p>
        </w:tc>
        <w:tc>
          <w:tcPr>
            <w:tcW w:w="4363" w:type="dxa"/>
          </w:tcPr>
          <w:p w:rsidR="00A83C58" w:rsidRPr="00F115CC" w:rsidRDefault="005961BF" w:rsidP="002F5B99">
            <w:pPr>
              <w:pStyle w:val="ListParagraph"/>
              <w:numPr>
                <w:ilvl w:val="0"/>
                <w:numId w:val="107"/>
              </w:numPr>
              <w:tabs>
                <w:tab w:val="left" w:pos="709"/>
              </w:tabs>
              <w:spacing w:line="276" w:lineRule="auto"/>
              <w:jc w:val="both"/>
              <w:rPr>
                <w:rFonts w:ascii="Century Gothic" w:hAnsi="Century Gothic" w:cs="Helvetica"/>
                <w:sz w:val="19"/>
                <w:szCs w:val="19"/>
              </w:rPr>
            </w:pPr>
            <w:hyperlink r:id="rId35" w:history="1">
              <w:r w:rsidR="00A83C58" w:rsidRPr="00F115CC">
                <w:rPr>
                  <w:rStyle w:val="Hyperlink"/>
                  <w:rFonts w:ascii="Century Gothic" w:hAnsi="Century Gothic" w:cs="Helvetica"/>
                  <w:sz w:val="19"/>
                  <w:szCs w:val="19"/>
                </w:rPr>
                <w:t>www.kominfo.baubaukota.go.id</w:t>
              </w:r>
            </w:hyperlink>
            <w:r w:rsidR="00A83C58" w:rsidRPr="00F115CC">
              <w:rPr>
                <w:rFonts w:ascii="Century Gothic" w:hAnsi="Century Gothic" w:cs="Helvetica"/>
                <w:sz w:val="19"/>
                <w:szCs w:val="19"/>
              </w:rPr>
              <w:t xml:space="preserve"> </w:t>
            </w:r>
          </w:p>
        </w:tc>
      </w:tr>
      <w:tr w:rsidR="00A83C58" w:rsidRPr="00F115CC" w:rsidTr="00A83C58">
        <w:tc>
          <w:tcPr>
            <w:tcW w:w="4363" w:type="dxa"/>
          </w:tcPr>
          <w:p w:rsidR="00A83C58" w:rsidRPr="00F115CC" w:rsidRDefault="005961BF" w:rsidP="002F5B99">
            <w:pPr>
              <w:pStyle w:val="ListParagraph"/>
              <w:numPr>
                <w:ilvl w:val="0"/>
                <w:numId w:val="107"/>
              </w:numPr>
              <w:tabs>
                <w:tab w:val="left" w:pos="709"/>
              </w:tabs>
              <w:spacing w:line="276" w:lineRule="auto"/>
              <w:jc w:val="both"/>
              <w:rPr>
                <w:rFonts w:ascii="Century Gothic" w:hAnsi="Century Gothic" w:cs="Helvetica"/>
                <w:sz w:val="19"/>
                <w:szCs w:val="19"/>
              </w:rPr>
            </w:pPr>
            <w:hyperlink r:id="rId36" w:history="1">
              <w:r w:rsidR="00A83C58" w:rsidRPr="00F115CC">
                <w:rPr>
                  <w:rStyle w:val="Hyperlink"/>
                  <w:rFonts w:ascii="Century Gothic" w:hAnsi="Century Gothic" w:cs="Helvetica"/>
                  <w:sz w:val="19"/>
                  <w:szCs w:val="19"/>
                  <w:lang w:val="id-ID"/>
                </w:rPr>
                <w:t>www.setda.baubaukota.go.id</w:t>
              </w:r>
            </w:hyperlink>
          </w:p>
        </w:tc>
        <w:tc>
          <w:tcPr>
            <w:tcW w:w="4363" w:type="dxa"/>
          </w:tcPr>
          <w:p w:rsidR="00A83C58" w:rsidRPr="00F115CC" w:rsidRDefault="005961BF" w:rsidP="002F5B99">
            <w:pPr>
              <w:pStyle w:val="ListParagraph"/>
              <w:numPr>
                <w:ilvl w:val="0"/>
                <w:numId w:val="107"/>
              </w:numPr>
              <w:tabs>
                <w:tab w:val="left" w:pos="709"/>
              </w:tabs>
              <w:spacing w:line="276" w:lineRule="auto"/>
              <w:jc w:val="both"/>
              <w:rPr>
                <w:rFonts w:ascii="Century Gothic" w:hAnsi="Century Gothic" w:cs="Helvetica"/>
                <w:sz w:val="19"/>
                <w:szCs w:val="19"/>
              </w:rPr>
            </w:pPr>
            <w:hyperlink r:id="rId37" w:history="1">
              <w:r w:rsidR="00A83C58" w:rsidRPr="00F115CC">
                <w:rPr>
                  <w:rStyle w:val="Hyperlink"/>
                  <w:rFonts w:ascii="Century Gothic" w:hAnsi="Century Gothic" w:cs="Helvetica"/>
                  <w:sz w:val="19"/>
                  <w:szCs w:val="19"/>
                  <w:lang w:val="id-ID"/>
                </w:rPr>
                <w:t>www.ptsp.baubaukota.go.id</w:t>
              </w:r>
            </w:hyperlink>
          </w:p>
        </w:tc>
      </w:tr>
      <w:tr w:rsidR="00A83C58" w:rsidRPr="00F115CC" w:rsidTr="00A83C58">
        <w:tc>
          <w:tcPr>
            <w:tcW w:w="4363" w:type="dxa"/>
          </w:tcPr>
          <w:p w:rsidR="00A83C58" w:rsidRPr="00F115CC" w:rsidRDefault="005961BF" w:rsidP="002F5B99">
            <w:pPr>
              <w:pStyle w:val="ListParagraph"/>
              <w:numPr>
                <w:ilvl w:val="0"/>
                <w:numId w:val="107"/>
              </w:numPr>
              <w:tabs>
                <w:tab w:val="left" w:pos="709"/>
              </w:tabs>
              <w:spacing w:line="276" w:lineRule="auto"/>
              <w:jc w:val="both"/>
              <w:rPr>
                <w:sz w:val="19"/>
                <w:szCs w:val="19"/>
              </w:rPr>
            </w:pPr>
            <w:hyperlink r:id="rId38" w:history="1">
              <w:r w:rsidR="00A83C58" w:rsidRPr="00F115CC">
                <w:rPr>
                  <w:rStyle w:val="Hyperlink"/>
                  <w:rFonts w:ascii="Century Gothic" w:hAnsi="Century Gothic" w:cs="Helvetica"/>
                  <w:sz w:val="19"/>
                  <w:szCs w:val="19"/>
                  <w:lang w:val="id-ID"/>
                </w:rPr>
                <w:t>www.tatakota.baubaukota.go.id</w:t>
              </w:r>
            </w:hyperlink>
          </w:p>
        </w:tc>
        <w:tc>
          <w:tcPr>
            <w:tcW w:w="4363" w:type="dxa"/>
          </w:tcPr>
          <w:p w:rsidR="00A83C58" w:rsidRPr="00F115CC" w:rsidRDefault="005961BF" w:rsidP="002F5B99">
            <w:pPr>
              <w:pStyle w:val="ListParagraph"/>
              <w:numPr>
                <w:ilvl w:val="0"/>
                <w:numId w:val="107"/>
              </w:numPr>
              <w:tabs>
                <w:tab w:val="left" w:pos="709"/>
              </w:tabs>
              <w:spacing w:line="276" w:lineRule="auto"/>
              <w:jc w:val="both"/>
              <w:rPr>
                <w:sz w:val="19"/>
                <w:szCs w:val="19"/>
              </w:rPr>
            </w:pPr>
            <w:hyperlink r:id="rId39" w:history="1">
              <w:r w:rsidR="00A83C58" w:rsidRPr="00F115CC">
                <w:rPr>
                  <w:rStyle w:val="Hyperlink"/>
                  <w:rFonts w:ascii="Century Gothic" w:hAnsi="Century Gothic" w:cs="Helvetica"/>
                  <w:sz w:val="19"/>
                  <w:szCs w:val="19"/>
                  <w:lang w:val="id-ID"/>
                </w:rPr>
                <w:t>www.bapedalda.baubaukota.go.id</w:t>
              </w:r>
            </w:hyperlink>
          </w:p>
        </w:tc>
      </w:tr>
      <w:tr w:rsidR="00A83C58" w:rsidRPr="00F115CC" w:rsidTr="00A83C58">
        <w:tc>
          <w:tcPr>
            <w:tcW w:w="4363" w:type="dxa"/>
          </w:tcPr>
          <w:p w:rsidR="00A83C58" w:rsidRPr="00F115CC" w:rsidRDefault="005961BF" w:rsidP="002F5B99">
            <w:pPr>
              <w:pStyle w:val="ListParagraph"/>
              <w:numPr>
                <w:ilvl w:val="0"/>
                <w:numId w:val="107"/>
              </w:numPr>
              <w:tabs>
                <w:tab w:val="left" w:pos="709"/>
              </w:tabs>
              <w:spacing w:line="276" w:lineRule="auto"/>
              <w:jc w:val="both"/>
              <w:rPr>
                <w:sz w:val="19"/>
                <w:szCs w:val="19"/>
              </w:rPr>
            </w:pPr>
            <w:hyperlink r:id="rId40" w:history="1">
              <w:r w:rsidR="00A83C58" w:rsidRPr="00F115CC">
                <w:rPr>
                  <w:rStyle w:val="Hyperlink"/>
                  <w:rFonts w:ascii="Century Gothic" w:hAnsi="Century Gothic" w:cs="Helvetica"/>
                  <w:sz w:val="19"/>
                  <w:szCs w:val="19"/>
                  <w:lang w:val="id-ID"/>
                </w:rPr>
                <w:t>www.bkdd.baubaukota.go.id</w:t>
              </w:r>
            </w:hyperlink>
          </w:p>
        </w:tc>
        <w:tc>
          <w:tcPr>
            <w:tcW w:w="4363" w:type="dxa"/>
          </w:tcPr>
          <w:p w:rsidR="00A83C58" w:rsidRPr="00F115CC" w:rsidRDefault="005961BF" w:rsidP="002F5B99">
            <w:pPr>
              <w:pStyle w:val="ListParagraph"/>
              <w:numPr>
                <w:ilvl w:val="0"/>
                <w:numId w:val="107"/>
              </w:numPr>
              <w:tabs>
                <w:tab w:val="left" w:pos="709"/>
              </w:tabs>
              <w:spacing w:line="276" w:lineRule="auto"/>
              <w:jc w:val="both"/>
              <w:rPr>
                <w:sz w:val="19"/>
                <w:szCs w:val="19"/>
              </w:rPr>
            </w:pPr>
            <w:hyperlink r:id="rId41" w:history="1">
              <w:r w:rsidR="00A83C58" w:rsidRPr="00F115CC">
                <w:rPr>
                  <w:rStyle w:val="Hyperlink"/>
                  <w:rFonts w:ascii="Century Gothic" w:hAnsi="Century Gothic" w:cs="Helvetica"/>
                  <w:sz w:val="19"/>
                  <w:szCs w:val="19"/>
                  <w:lang w:val="id-ID"/>
                </w:rPr>
                <w:t>www.bpbd.baubaukota.go.id</w:t>
              </w:r>
            </w:hyperlink>
          </w:p>
        </w:tc>
      </w:tr>
    </w:tbl>
    <w:p w:rsidR="00A83C58" w:rsidRPr="00A83C58" w:rsidRDefault="00A83C58" w:rsidP="00760211">
      <w:pPr>
        <w:tabs>
          <w:tab w:val="left" w:pos="709"/>
        </w:tabs>
        <w:spacing w:after="0" w:line="360" w:lineRule="auto"/>
        <w:jc w:val="both"/>
        <w:rPr>
          <w:rFonts w:ascii="Century Gothic" w:hAnsi="Century Gothic" w:cs="Helvetica"/>
          <w:sz w:val="4"/>
          <w:szCs w:val="20"/>
        </w:rPr>
      </w:pPr>
    </w:p>
    <w:p w:rsidR="00737065" w:rsidRPr="00737065" w:rsidRDefault="00737065" w:rsidP="00737065">
      <w:pPr>
        <w:pStyle w:val="Heading5"/>
        <w:spacing w:line="360" w:lineRule="auto"/>
        <w:ind w:left="426" w:firstLine="0"/>
        <w:rPr>
          <w:rFonts w:ascii="Arial Black" w:hAnsi="Arial Black"/>
          <w:sz w:val="22"/>
          <w:szCs w:val="22"/>
        </w:rPr>
      </w:pPr>
    </w:p>
    <w:p w:rsidR="006D0116" w:rsidRPr="00604F0E" w:rsidRDefault="00A866B4" w:rsidP="002F5B99">
      <w:pPr>
        <w:pStyle w:val="Heading5"/>
        <w:numPr>
          <w:ilvl w:val="0"/>
          <w:numId w:val="85"/>
        </w:numPr>
        <w:spacing w:line="360" w:lineRule="auto"/>
        <w:ind w:left="426"/>
        <w:rPr>
          <w:rFonts w:ascii="Arial Black" w:hAnsi="Arial Black"/>
          <w:sz w:val="22"/>
          <w:szCs w:val="22"/>
        </w:rPr>
      </w:pPr>
      <w:r w:rsidRPr="00604F0E">
        <w:rPr>
          <w:rFonts w:ascii="Arial Black" w:hAnsi="Arial Black"/>
          <w:sz w:val="22"/>
          <w:szCs w:val="22"/>
        </w:rPr>
        <w:t>Urusan Statistik</w:t>
      </w:r>
    </w:p>
    <w:p w:rsidR="006D0116" w:rsidRDefault="006D0116" w:rsidP="008F5011">
      <w:pPr>
        <w:spacing w:after="0" w:line="360" w:lineRule="auto"/>
        <w:ind w:firstLine="426"/>
        <w:jc w:val="both"/>
        <w:rPr>
          <w:rFonts w:ascii="Century Gothic" w:eastAsia="MS UI Gothic" w:hAnsi="Century Gothic" w:cs="Levenim MT"/>
          <w:sz w:val="20"/>
          <w:szCs w:val="20"/>
          <w:lang w:val="af-ZA"/>
        </w:rPr>
      </w:pPr>
      <w:r w:rsidRPr="00DC6DE4">
        <w:rPr>
          <w:rFonts w:ascii="Century Gothic" w:eastAsia="MS UI Gothic" w:hAnsi="Century Gothic" w:cs="Levenim MT"/>
          <w:sz w:val="20"/>
          <w:szCs w:val="20"/>
          <w:lang w:val="af-ZA"/>
        </w:rPr>
        <w:t>Sistem statistik daerah merupakan tatanan yang terdiri atas unsur kelembagaan, tata cara dan prosedur, himpunan data, sumber daya manusia, perangkat keras dan lunak, serta jaminan hukum yang mampu menyediakan data statistik yang andal, akurat, lengkap, dan tepat waktu untuk mendukung tercapainya sasaran pembangunan yang direncanakan. Tujuan yang akan dicapai pada bidang perencanaan pembangunan statistik dalam RPJMD Kota Baubau tahun 2013-2018 adalah terwujudnya perencanaan daerah yang partisipatif, transparan, berwawasan lingkungan dan aplikatif.</w:t>
      </w:r>
    </w:p>
    <w:p w:rsidR="00695E81" w:rsidRDefault="00695E81" w:rsidP="008F5011">
      <w:pPr>
        <w:spacing w:after="0" w:line="360" w:lineRule="auto"/>
        <w:ind w:firstLine="426"/>
        <w:jc w:val="both"/>
        <w:rPr>
          <w:rFonts w:ascii="Century Gothic" w:eastAsia="MS UI Gothic" w:hAnsi="Century Gothic" w:cs="Levenim MT"/>
          <w:sz w:val="20"/>
          <w:szCs w:val="20"/>
          <w:lang w:val="af-ZA"/>
        </w:rPr>
      </w:pPr>
      <w:r>
        <w:rPr>
          <w:rFonts w:ascii="Century Gothic" w:eastAsia="MS UI Gothic" w:hAnsi="Century Gothic" w:cs="Levenim MT"/>
          <w:sz w:val="20"/>
          <w:szCs w:val="20"/>
          <w:lang w:val="af-ZA"/>
        </w:rPr>
        <w:t xml:space="preserve">Penyelenggaraan Urusan Statistik di Kota Baubau dilakukan oleh BAPPEDA Kota Baubau bekrjasama dengan Badan Pusat Statistik Kota Baubau, secara rutin BAPPEDA menyusun dan mendistribusikan Buku Kota Baubau dalam Angka, Buku Kecamatan Dalam Angka yang terdiri dari masing-masing Kecamatan, Buku Produk Domestik Regional Bruto (PDRB), Buku Indeks Pembangunan Manusia (IPM), serta secara online melakukan pelaporan perkembangan kondisi statistik daerah pada Sistem Informasi Profil Daerah (SIPDA). Disamping menangani pelaporan data Urusan sttistik Kota juga menghasilkan Buku, profil dan kajian terkait aspek-aspek strategis pembangunan Kota Baubau. </w:t>
      </w:r>
    </w:p>
    <w:p w:rsidR="00C84A27" w:rsidRPr="00A83C58" w:rsidRDefault="00C84A27" w:rsidP="008F5011">
      <w:pPr>
        <w:spacing w:after="0" w:line="360" w:lineRule="auto"/>
        <w:ind w:firstLine="426"/>
        <w:jc w:val="both"/>
        <w:rPr>
          <w:rFonts w:ascii="Century Gothic" w:eastAsia="MS UI Gothic" w:hAnsi="Century Gothic" w:cs="Levenim MT"/>
          <w:sz w:val="8"/>
          <w:szCs w:val="20"/>
          <w:lang w:val="af-ZA"/>
        </w:rPr>
      </w:pPr>
    </w:p>
    <w:p w:rsidR="00C915A1" w:rsidRPr="00760211" w:rsidRDefault="00C915A1" w:rsidP="008F5011">
      <w:pPr>
        <w:pStyle w:val="Heading4"/>
        <w:numPr>
          <w:ilvl w:val="3"/>
          <w:numId w:val="4"/>
        </w:numPr>
        <w:spacing w:line="360" w:lineRule="auto"/>
        <w:ind w:left="851" w:hanging="862"/>
        <w:rPr>
          <w:rFonts w:ascii="Arial Black" w:hAnsi="Arial Black"/>
          <w:i w:val="0"/>
          <w:sz w:val="22"/>
          <w:szCs w:val="22"/>
        </w:rPr>
      </w:pPr>
      <w:r w:rsidRPr="00760211">
        <w:rPr>
          <w:rFonts w:ascii="Arial Black" w:hAnsi="Arial Black" w:cs="Tahoma"/>
          <w:b/>
          <w:bCs/>
          <w:i w:val="0"/>
          <w:sz w:val="22"/>
          <w:szCs w:val="22"/>
          <w:lang w:val="es-ES"/>
        </w:rPr>
        <w:t>Fo</w:t>
      </w:r>
      <w:r w:rsidR="006D0116" w:rsidRPr="00760211">
        <w:rPr>
          <w:rFonts w:ascii="Arial Black" w:hAnsi="Arial Black" w:cs="Tahoma"/>
          <w:b/>
          <w:bCs/>
          <w:i w:val="0"/>
          <w:sz w:val="22"/>
          <w:szCs w:val="22"/>
          <w:lang w:val="es-ES"/>
        </w:rPr>
        <w:t>kus Layanan Urusan Pilihan</w:t>
      </w:r>
    </w:p>
    <w:p w:rsidR="006D0116" w:rsidRPr="00760211" w:rsidRDefault="00697C2D" w:rsidP="002F5B99">
      <w:pPr>
        <w:pStyle w:val="Heading5"/>
        <w:numPr>
          <w:ilvl w:val="0"/>
          <w:numId w:val="86"/>
        </w:numPr>
        <w:spacing w:line="360" w:lineRule="auto"/>
        <w:ind w:left="426"/>
        <w:rPr>
          <w:rFonts w:ascii="Arial Black" w:hAnsi="Arial Black"/>
          <w:sz w:val="22"/>
          <w:szCs w:val="22"/>
        </w:rPr>
      </w:pPr>
      <w:r w:rsidRPr="00760211">
        <w:rPr>
          <w:rFonts w:ascii="Arial Black" w:hAnsi="Arial Black"/>
          <w:sz w:val="22"/>
          <w:szCs w:val="22"/>
        </w:rPr>
        <w:t xml:space="preserve">Urusan </w:t>
      </w:r>
      <w:r w:rsidR="00A77FE2" w:rsidRPr="00760211">
        <w:rPr>
          <w:rFonts w:ascii="Arial Black" w:hAnsi="Arial Black"/>
          <w:sz w:val="22"/>
          <w:szCs w:val="22"/>
        </w:rPr>
        <w:t>Pertanian</w:t>
      </w:r>
    </w:p>
    <w:p w:rsidR="006D0116" w:rsidRDefault="006D0116" w:rsidP="008F5011">
      <w:pPr>
        <w:shd w:val="clear" w:color="auto" w:fill="FFFFFF"/>
        <w:spacing w:after="0" w:line="360" w:lineRule="auto"/>
        <w:ind w:firstLine="426"/>
        <w:jc w:val="both"/>
        <w:rPr>
          <w:rFonts w:ascii="Century Gothic" w:eastAsia="MS UI Gothic" w:hAnsi="Century Gothic" w:cs="Levenim MT"/>
          <w:sz w:val="20"/>
          <w:szCs w:val="20"/>
        </w:rPr>
      </w:pPr>
      <w:r w:rsidRPr="00DC6DE4">
        <w:rPr>
          <w:rFonts w:ascii="Century Gothic" w:eastAsia="MS UI Gothic" w:hAnsi="Century Gothic" w:cs="Levenim MT"/>
          <w:sz w:val="20"/>
          <w:szCs w:val="20"/>
        </w:rPr>
        <w:t xml:space="preserve">Sektor pertanian merupakan salah satu sektor andalan Kota Baubau dalam menopang pertumbuhan ekonomi. Dua wilayah yaitu Kecamatan Bungi dan Kecamatan Sorawolio sebagai sentra produksi pertanian, dengan sasaran </w:t>
      </w:r>
      <w:r w:rsidRPr="00DC6DE4">
        <w:rPr>
          <w:rFonts w:ascii="Century Gothic" w:eastAsia="MS UI Gothic" w:hAnsi="Century Gothic" w:cs="Levenim MT"/>
          <w:sz w:val="20"/>
          <w:szCs w:val="20"/>
          <w:lang w:eastAsia="id-ID"/>
        </w:rPr>
        <w:t>meningkatkan hasil produksi dan produktivitas hasil pertanian secara berkelanjutan khususnya dalam rangka ketersediaan pangan masyarakat</w:t>
      </w:r>
      <w:r w:rsidRPr="00DC6DE4">
        <w:rPr>
          <w:rFonts w:ascii="Century Gothic" w:eastAsia="MS UI Gothic" w:hAnsi="Century Gothic" w:cs="Levenim MT"/>
          <w:sz w:val="20"/>
          <w:szCs w:val="20"/>
        </w:rPr>
        <w:t xml:space="preserve"> dan agribisnis. </w:t>
      </w:r>
      <w:r w:rsidR="0084337A">
        <w:rPr>
          <w:rFonts w:ascii="Century Gothic" w:eastAsia="MS UI Gothic" w:hAnsi="Century Gothic" w:cs="Levenim MT"/>
          <w:sz w:val="20"/>
          <w:szCs w:val="20"/>
        </w:rPr>
        <w:t>Pa</w:t>
      </w:r>
      <w:r w:rsidR="00A93694">
        <w:rPr>
          <w:rFonts w:ascii="Century Gothic" w:eastAsia="MS UI Gothic" w:hAnsi="Century Gothic" w:cs="Levenim MT"/>
          <w:sz w:val="20"/>
          <w:szCs w:val="20"/>
        </w:rPr>
        <w:t>da Tabel berikut masing-masing diuraikan pelaku usaha Pertanian dan Tanaman Pangan di Kota Baubau:</w:t>
      </w:r>
    </w:p>
    <w:p w:rsidR="00222274" w:rsidRDefault="00A83C58" w:rsidP="00222274">
      <w:pPr>
        <w:pStyle w:val="ListParagraph"/>
        <w:ind w:left="0"/>
        <w:jc w:val="center"/>
        <w:rPr>
          <w:rFonts w:ascii="Century Gothic" w:hAnsi="Century Gothic" w:cs="Calibri"/>
          <w:b/>
          <w:color w:val="000000"/>
          <w:sz w:val="20"/>
          <w:szCs w:val="20"/>
        </w:rPr>
      </w:pPr>
      <w:r>
        <w:rPr>
          <w:rFonts w:ascii="Century Gothic" w:hAnsi="Century Gothic" w:cs="Calibri"/>
          <w:b/>
          <w:color w:val="000000"/>
          <w:sz w:val="20"/>
          <w:szCs w:val="20"/>
        </w:rPr>
        <w:lastRenderedPageBreak/>
        <w:t>Tabel 2.60</w:t>
      </w:r>
    </w:p>
    <w:p w:rsidR="00222274" w:rsidRPr="00222274" w:rsidRDefault="00222274" w:rsidP="00222274">
      <w:pPr>
        <w:pStyle w:val="ListParagraph"/>
        <w:ind w:left="0"/>
        <w:jc w:val="center"/>
        <w:rPr>
          <w:rFonts w:ascii="Century Gothic" w:hAnsi="Century Gothic" w:cs="Calibri"/>
          <w:b/>
          <w:color w:val="000000"/>
          <w:sz w:val="20"/>
          <w:szCs w:val="20"/>
        </w:rPr>
      </w:pPr>
      <w:r w:rsidRPr="00222274">
        <w:rPr>
          <w:rFonts w:ascii="Century Gothic" w:hAnsi="Century Gothic" w:cs="Calibri"/>
          <w:b/>
          <w:color w:val="000000"/>
          <w:sz w:val="20"/>
          <w:szCs w:val="20"/>
        </w:rPr>
        <w:t xml:space="preserve">Jumlah Usaha Pertanian </w:t>
      </w:r>
      <w:r>
        <w:rPr>
          <w:rFonts w:ascii="Century Gothic" w:hAnsi="Century Gothic" w:cs="Calibri"/>
          <w:b/>
          <w:color w:val="000000"/>
          <w:sz w:val="20"/>
          <w:szCs w:val="20"/>
        </w:rPr>
        <w:t>di</w:t>
      </w:r>
      <w:r w:rsidRPr="00222274">
        <w:rPr>
          <w:rFonts w:ascii="Century Gothic" w:hAnsi="Century Gothic" w:cs="Calibri"/>
          <w:b/>
          <w:color w:val="000000"/>
          <w:sz w:val="20"/>
          <w:szCs w:val="20"/>
        </w:rPr>
        <w:t xml:space="preserve">  Kota Baubau </w:t>
      </w:r>
      <w:r>
        <w:rPr>
          <w:rFonts w:ascii="Century Gothic" w:hAnsi="Century Gothic" w:cs="Calibri"/>
          <w:b/>
          <w:color w:val="000000"/>
          <w:sz w:val="20"/>
          <w:szCs w:val="20"/>
        </w:rPr>
        <w:t xml:space="preserve">Tahun </w:t>
      </w:r>
      <w:r w:rsidRPr="00222274">
        <w:rPr>
          <w:rFonts w:ascii="Century Gothic" w:hAnsi="Century Gothic" w:cs="Calibri"/>
          <w:b/>
          <w:color w:val="000000"/>
          <w:sz w:val="20"/>
          <w:szCs w:val="20"/>
        </w:rPr>
        <w:t>2013</w:t>
      </w:r>
    </w:p>
    <w:tbl>
      <w:tblPr>
        <w:tblStyle w:val="LightShading-Accent5"/>
        <w:tblW w:w="5000" w:type="pct"/>
        <w:tblLook w:val="04A0" w:firstRow="1" w:lastRow="0" w:firstColumn="1" w:lastColumn="0" w:noHBand="0" w:noVBand="1"/>
      </w:tblPr>
      <w:tblGrid>
        <w:gridCol w:w="534"/>
        <w:gridCol w:w="1845"/>
        <w:gridCol w:w="1843"/>
        <w:gridCol w:w="2408"/>
        <w:gridCol w:w="1807"/>
      </w:tblGrid>
      <w:tr w:rsidR="00222274" w:rsidRPr="003668FD" w:rsidTr="00F115CC">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16" w:type="pct"/>
            <w:tcBorders>
              <w:bottom w:val="single" w:sz="4" w:space="0" w:color="auto"/>
              <w:right w:val="single" w:sz="4" w:space="0" w:color="auto"/>
            </w:tcBorders>
            <w:vAlign w:val="center"/>
          </w:tcPr>
          <w:p w:rsidR="00222274" w:rsidRPr="003668FD" w:rsidRDefault="00222274" w:rsidP="00222274">
            <w:pPr>
              <w:pStyle w:val="ListParagraph"/>
              <w:ind w:left="0"/>
              <w:jc w:val="center"/>
              <w:rPr>
                <w:rFonts w:ascii="Century Gothic" w:hAnsi="Century Gothic" w:cs="Calibri"/>
                <w:color w:val="000000"/>
                <w:sz w:val="18"/>
                <w:szCs w:val="18"/>
              </w:rPr>
            </w:pPr>
            <w:r w:rsidRPr="003668FD">
              <w:rPr>
                <w:rFonts w:ascii="Century Gothic" w:hAnsi="Century Gothic" w:cs="Calibri"/>
                <w:color w:val="000000"/>
                <w:sz w:val="18"/>
                <w:szCs w:val="18"/>
              </w:rPr>
              <w:t>No</w:t>
            </w:r>
          </w:p>
        </w:tc>
        <w:tc>
          <w:tcPr>
            <w:tcW w:w="1093" w:type="pct"/>
            <w:tcBorders>
              <w:left w:val="single" w:sz="4" w:space="0" w:color="auto"/>
              <w:bottom w:val="single" w:sz="4" w:space="0" w:color="auto"/>
              <w:right w:val="single" w:sz="4" w:space="0" w:color="auto"/>
            </w:tcBorders>
            <w:vAlign w:val="center"/>
          </w:tcPr>
          <w:p w:rsidR="00222274" w:rsidRPr="003668FD" w:rsidRDefault="00222274" w:rsidP="00222274">
            <w:pPr>
              <w:pStyle w:val="ListParagraph"/>
              <w:ind w:left="0"/>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Kecamatan</w:t>
            </w:r>
          </w:p>
        </w:tc>
        <w:tc>
          <w:tcPr>
            <w:tcW w:w="1092" w:type="pct"/>
            <w:tcBorders>
              <w:left w:val="single" w:sz="4" w:space="0" w:color="auto"/>
              <w:bottom w:val="single" w:sz="4" w:space="0" w:color="auto"/>
              <w:right w:val="single" w:sz="4" w:space="0" w:color="auto"/>
            </w:tcBorders>
            <w:vAlign w:val="center"/>
          </w:tcPr>
          <w:p w:rsidR="00222274" w:rsidRPr="003668FD" w:rsidRDefault="00222274" w:rsidP="00222274">
            <w:pPr>
              <w:pStyle w:val="ListParagraph"/>
              <w:ind w:left="0"/>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Rumah Tangga Usaha Pertanian</w:t>
            </w:r>
          </w:p>
        </w:tc>
        <w:tc>
          <w:tcPr>
            <w:tcW w:w="1427" w:type="pct"/>
            <w:tcBorders>
              <w:left w:val="single" w:sz="4" w:space="0" w:color="auto"/>
              <w:bottom w:val="single" w:sz="4" w:space="0" w:color="auto"/>
              <w:right w:val="single" w:sz="4" w:space="0" w:color="auto"/>
            </w:tcBorders>
            <w:vAlign w:val="center"/>
          </w:tcPr>
          <w:p w:rsidR="00222274" w:rsidRPr="003668FD" w:rsidRDefault="00222274" w:rsidP="00222274">
            <w:pPr>
              <w:pStyle w:val="ListParagraph"/>
              <w:ind w:left="0"/>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Perusahaan Pertanian Berbadan Hukum</w:t>
            </w:r>
          </w:p>
        </w:tc>
        <w:tc>
          <w:tcPr>
            <w:tcW w:w="1071" w:type="pct"/>
            <w:tcBorders>
              <w:left w:val="single" w:sz="4" w:space="0" w:color="auto"/>
              <w:bottom w:val="single" w:sz="4" w:space="0" w:color="auto"/>
              <w:right w:val="single" w:sz="4" w:space="0" w:color="auto"/>
            </w:tcBorders>
            <w:vAlign w:val="center"/>
          </w:tcPr>
          <w:p w:rsidR="00222274" w:rsidRPr="003668FD" w:rsidRDefault="00222274" w:rsidP="00222274">
            <w:pPr>
              <w:pStyle w:val="ListParagraph"/>
              <w:ind w:left="0"/>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Usaha Pertanian Lainnya</w:t>
            </w:r>
          </w:p>
        </w:tc>
      </w:tr>
      <w:tr w:rsidR="00222274" w:rsidRPr="003668FD" w:rsidTr="00F115C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16" w:type="pct"/>
            <w:tcBorders>
              <w:top w:val="single" w:sz="4" w:space="0" w:color="auto"/>
              <w:bottom w:val="single" w:sz="4" w:space="0" w:color="auto"/>
              <w:right w:val="single" w:sz="4" w:space="0" w:color="auto"/>
            </w:tcBorders>
          </w:tcPr>
          <w:p w:rsidR="00222274" w:rsidRPr="003668FD" w:rsidRDefault="00222274" w:rsidP="00222274">
            <w:pPr>
              <w:pStyle w:val="ListParagraph"/>
              <w:ind w:left="0"/>
              <w:jc w:val="center"/>
              <w:rPr>
                <w:rFonts w:ascii="Century Gothic" w:hAnsi="Century Gothic" w:cs="Calibri"/>
                <w:b w:val="0"/>
                <w:color w:val="000000"/>
                <w:sz w:val="18"/>
                <w:szCs w:val="18"/>
              </w:rPr>
            </w:pPr>
            <w:r w:rsidRPr="003668FD">
              <w:rPr>
                <w:rFonts w:ascii="Century Gothic" w:hAnsi="Century Gothic" w:cs="Calibri"/>
                <w:b w:val="0"/>
                <w:color w:val="000000"/>
                <w:sz w:val="18"/>
                <w:szCs w:val="18"/>
              </w:rPr>
              <w:t>1</w:t>
            </w:r>
          </w:p>
        </w:tc>
        <w:tc>
          <w:tcPr>
            <w:tcW w:w="1093"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pStyle w:val="ListParagraph"/>
              <w:ind w:left="34"/>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Wolio</w:t>
            </w:r>
          </w:p>
        </w:tc>
        <w:tc>
          <w:tcPr>
            <w:tcW w:w="1092"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481</w:t>
            </w:r>
          </w:p>
        </w:tc>
        <w:tc>
          <w:tcPr>
            <w:tcW w:w="1427"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1</w:t>
            </w:r>
          </w:p>
        </w:tc>
        <w:tc>
          <w:tcPr>
            <w:tcW w:w="1071"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w:t>
            </w:r>
          </w:p>
        </w:tc>
      </w:tr>
      <w:tr w:rsidR="00222274" w:rsidRPr="003668FD" w:rsidTr="00F115CC">
        <w:trPr>
          <w:trHeight w:val="20"/>
        </w:trPr>
        <w:tc>
          <w:tcPr>
            <w:cnfStyle w:val="001000000000" w:firstRow="0" w:lastRow="0" w:firstColumn="1" w:lastColumn="0" w:oddVBand="0" w:evenVBand="0" w:oddHBand="0" w:evenHBand="0" w:firstRowFirstColumn="0" w:firstRowLastColumn="0" w:lastRowFirstColumn="0" w:lastRowLastColumn="0"/>
            <w:tcW w:w="316" w:type="pct"/>
            <w:tcBorders>
              <w:top w:val="single" w:sz="4" w:space="0" w:color="auto"/>
              <w:bottom w:val="single" w:sz="4" w:space="0" w:color="auto"/>
              <w:right w:val="single" w:sz="4" w:space="0" w:color="auto"/>
            </w:tcBorders>
          </w:tcPr>
          <w:p w:rsidR="00222274" w:rsidRPr="003668FD" w:rsidRDefault="00222274" w:rsidP="00222274">
            <w:pPr>
              <w:pStyle w:val="ListParagraph"/>
              <w:ind w:left="0"/>
              <w:jc w:val="center"/>
              <w:rPr>
                <w:rFonts w:ascii="Century Gothic" w:hAnsi="Century Gothic" w:cs="Calibri"/>
                <w:b w:val="0"/>
                <w:color w:val="000000"/>
                <w:sz w:val="18"/>
                <w:szCs w:val="18"/>
              </w:rPr>
            </w:pPr>
            <w:r w:rsidRPr="003668FD">
              <w:rPr>
                <w:rFonts w:ascii="Century Gothic" w:hAnsi="Century Gothic" w:cs="Calibri"/>
                <w:b w:val="0"/>
                <w:color w:val="000000"/>
                <w:sz w:val="18"/>
                <w:szCs w:val="18"/>
              </w:rPr>
              <w:t>2</w:t>
            </w:r>
          </w:p>
        </w:tc>
        <w:tc>
          <w:tcPr>
            <w:tcW w:w="1093"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pStyle w:val="ListParagraph"/>
              <w:ind w:left="34"/>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Betoambari</w:t>
            </w:r>
          </w:p>
        </w:tc>
        <w:tc>
          <w:tcPr>
            <w:tcW w:w="1092"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1011</w:t>
            </w:r>
          </w:p>
        </w:tc>
        <w:tc>
          <w:tcPr>
            <w:tcW w:w="1427"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w:t>
            </w:r>
          </w:p>
        </w:tc>
        <w:tc>
          <w:tcPr>
            <w:tcW w:w="1071"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w:t>
            </w:r>
          </w:p>
        </w:tc>
      </w:tr>
      <w:tr w:rsidR="00222274" w:rsidRPr="003668FD" w:rsidTr="00F115C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16" w:type="pct"/>
            <w:tcBorders>
              <w:top w:val="single" w:sz="4" w:space="0" w:color="auto"/>
              <w:bottom w:val="single" w:sz="4" w:space="0" w:color="auto"/>
              <w:right w:val="single" w:sz="4" w:space="0" w:color="auto"/>
            </w:tcBorders>
          </w:tcPr>
          <w:p w:rsidR="00222274" w:rsidRPr="003668FD" w:rsidRDefault="00222274" w:rsidP="00222274">
            <w:pPr>
              <w:pStyle w:val="ListParagraph"/>
              <w:ind w:left="0"/>
              <w:jc w:val="center"/>
              <w:rPr>
                <w:rFonts w:ascii="Century Gothic" w:hAnsi="Century Gothic" w:cs="Calibri"/>
                <w:b w:val="0"/>
                <w:color w:val="000000"/>
                <w:sz w:val="18"/>
                <w:szCs w:val="18"/>
              </w:rPr>
            </w:pPr>
            <w:r w:rsidRPr="003668FD">
              <w:rPr>
                <w:rFonts w:ascii="Century Gothic" w:hAnsi="Century Gothic" w:cs="Calibri"/>
                <w:b w:val="0"/>
                <w:color w:val="000000"/>
                <w:sz w:val="18"/>
                <w:szCs w:val="18"/>
              </w:rPr>
              <w:t>3</w:t>
            </w:r>
          </w:p>
        </w:tc>
        <w:tc>
          <w:tcPr>
            <w:tcW w:w="1093"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pStyle w:val="ListParagraph"/>
              <w:ind w:left="34"/>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Sorawolio</w:t>
            </w:r>
          </w:p>
        </w:tc>
        <w:tc>
          <w:tcPr>
            <w:tcW w:w="1092"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1042</w:t>
            </w:r>
          </w:p>
        </w:tc>
        <w:tc>
          <w:tcPr>
            <w:tcW w:w="1427"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w:t>
            </w:r>
          </w:p>
        </w:tc>
        <w:tc>
          <w:tcPr>
            <w:tcW w:w="1071"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2</w:t>
            </w:r>
          </w:p>
        </w:tc>
      </w:tr>
      <w:tr w:rsidR="00222274" w:rsidRPr="003668FD" w:rsidTr="00F115CC">
        <w:trPr>
          <w:trHeight w:val="20"/>
        </w:trPr>
        <w:tc>
          <w:tcPr>
            <w:cnfStyle w:val="001000000000" w:firstRow="0" w:lastRow="0" w:firstColumn="1" w:lastColumn="0" w:oddVBand="0" w:evenVBand="0" w:oddHBand="0" w:evenHBand="0" w:firstRowFirstColumn="0" w:firstRowLastColumn="0" w:lastRowFirstColumn="0" w:lastRowLastColumn="0"/>
            <w:tcW w:w="316" w:type="pct"/>
            <w:tcBorders>
              <w:top w:val="single" w:sz="4" w:space="0" w:color="auto"/>
              <w:bottom w:val="single" w:sz="4" w:space="0" w:color="auto"/>
              <w:right w:val="single" w:sz="4" w:space="0" w:color="auto"/>
            </w:tcBorders>
          </w:tcPr>
          <w:p w:rsidR="00222274" w:rsidRPr="003668FD" w:rsidRDefault="00222274" w:rsidP="00222274">
            <w:pPr>
              <w:pStyle w:val="ListParagraph"/>
              <w:ind w:left="0"/>
              <w:jc w:val="center"/>
              <w:rPr>
                <w:rFonts w:ascii="Century Gothic" w:hAnsi="Century Gothic" w:cs="Calibri"/>
                <w:b w:val="0"/>
                <w:color w:val="000000"/>
                <w:sz w:val="18"/>
                <w:szCs w:val="18"/>
              </w:rPr>
            </w:pPr>
            <w:r w:rsidRPr="003668FD">
              <w:rPr>
                <w:rFonts w:ascii="Century Gothic" w:hAnsi="Century Gothic" w:cs="Calibri"/>
                <w:b w:val="0"/>
                <w:color w:val="000000"/>
                <w:sz w:val="18"/>
                <w:szCs w:val="18"/>
              </w:rPr>
              <w:t>4</w:t>
            </w:r>
          </w:p>
        </w:tc>
        <w:tc>
          <w:tcPr>
            <w:tcW w:w="1093"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pStyle w:val="ListParagraph"/>
              <w:ind w:left="34"/>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Bungi</w:t>
            </w:r>
          </w:p>
        </w:tc>
        <w:tc>
          <w:tcPr>
            <w:tcW w:w="1092"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1183</w:t>
            </w:r>
          </w:p>
        </w:tc>
        <w:tc>
          <w:tcPr>
            <w:tcW w:w="1427"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w:t>
            </w:r>
          </w:p>
        </w:tc>
        <w:tc>
          <w:tcPr>
            <w:tcW w:w="1071"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2</w:t>
            </w:r>
          </w:p>
        </w:tc>
      </w:tr>
      <w:tr w:rsidR="00222274" w:rsidRPr="003668FD" w:rsidTr="00F115C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16" w:type="pct"/>
            <w:tcBorders>
              <w:top w:val="single" w:sz="4" w:space="0" w:color="auto"/>
              <w:bottom w:val="single" w:sz="4" w:space="0" w:color="auto"/>
              <w:right w:val="single" w:sz="4" w:space="0" w:color="auto"/>
            </w:tcBorders>
          </w:tcPr>
          <w:p w:rsidR="00222274" w:rsidRPr="003668FD" w:rsidRDefault="00222274" w:rsidP="00222274">
            <w:pPr>
              <w:pStyle w:val="ListParagraph"/>
              <w:ind w:left="0"/>
              <w:jc w:val="center"/>
              <w:rPr>
                <w:rFonts w:ascii="Century Gothic" w:hAnsi="Century Gothic" w:cs="Calibri"/>
                <w:b w:val="0"/>
                <w:color w:val="000000"/>
                <w:sz w:val="18"/>
                <w:szCs w:val="18"/>
              </w:rPr>
            </w:pPr>
            <w:r w:rsidRPr="003668FD">
              <w:rPr>
                <w:rFonts w:ascii="Century Gothic" w:hAnsi="Century Gothic" w:cs="Calibri"/>
                <w:b w:val="0"/>
                <w:color w:val="000000"/>
                <w:sz w:val="18"/>
                <w:szCs w:val="18"/>
              </w:rPr>
              <w:t>5</w:t>
            </w:r>
          </w:p>
        </w:tc>
        <w:tc>
          <w:tcPr>
            <w:tcW w:w="1093"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pStyle w:val="ListParagraph"/>
              <w:ind w:left="34"/>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Murhum</w:t>
            </w:r>
          </w:p>
        </w:tc>
        <w:tc>
          <w:tcPr>
            <w:tcW w:w="1092"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152</w:t>
            </w:r>
          </w:p>
        </w:tc>
        <w:tc>
          <w:tcPr>
            <w:tcW w:w="1427"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w:t>
            </w:r>
          </w:p>
        </w:tc>
        <w:tc>
          <w:tcPr>
            <w:tcW w:w="1071"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w:t>
            </w:r>
          </w:p>
        </w:tc>
      </w:tr>
      <w:tr w:rsidR="00222274" w:rsidRPr="003668FD" w:rsidTr="00F115CC">
        <w:trPr>
          <w:trHeight w:val="20"/>
        </w:trPr>
        <w:tc>
          <w:tcPr>
            <w:cnfStyle w:val="001000000000" w:firstRow="0" w:lastRow="0" w:firstColumn="1" w:lastColumn="0" w:oddVBand="0" w:evenVBand="0" w:oddHBand="0" w:evenHBand="0" w:firstRowFirstColumn="0" w:firstRowLastColumn="0" w:lastRowFirstColumn="0" w:lastRowLastColumn="0"/>
            <w:tcW w:w="316" w:type="pct"/>
            <w:tcBorders>
              <w:top w:val="single" w:sz="4" w:space="0" w:color="auto"/>
              <w:bottom w:val="single" w:sz="4" w:space="0" w:color="auto"/>
              <w:right w:val="single" w:sz="4" w:space="0" w:color="auto"/>
            </w:tcBorders>
          </w:tcPr>
          <w:p w:rsidR="00222274" w:rsidRPr="003668FD" w:rsidRDefault="00222274" w:rsidP="00222274">
            <w:pPr>
              <w:pStyle w:val="ListParagraph"/>
              <w:ind w:left="0"/>
              <w:jc w:val="center"/>
              <w:rPr>
                <w:rFonts w:ascii="Century Gothic" w:hAnsi="Century Gothic" w:cs="Calibri"/>
                <w:b w:val="0"/>
                <w:color w:val="000000"/>
                <w:sz w:val="18"/>
                <w:szCs w:val="18"/>
              </w:rPr>
            </w:pPr>
            <w:r w:rsidRPr="003668FD">
              <w:rPr>
                <w:rFonts w:ascii="Century Gothic" w:hAnsi="Century Gothic" w:cs="Calibri"/>
                <w:b w:val="0"/>
                <w:color w:val="000000"/>
                <w:sz w:val="18"/>
                <w:szCs w:val="18"/>
              </w:rPr>
              <w:t>6</w:t>
            </w:r>
          </w:p>
        </w:tc>
        <w:tc>
          <w:tcPr>
            <w:tcW w:w="1093"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pStyle w:val="ListParagraph"/>
              <w:ind w:left="34"/>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Kokalukuna</w:t>
            </w:r>
          </w:p>
        </w:tc>
        <w:tc>
          <w:tcPr>
            <w:tcW w:w="1092"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926</w:t>
            </w:r>
          </w:p>
        </w:tc>
        <w:tc>
          <w:tcPr>
            <w:tcW w:w="1427"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1</w:t>
            </w:r>
          </w:p>
        </w:tc>
        <w:tc>
          <w:tcPr>
            <w:tcW w:w="1071"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1</w:t>
            </w:r>
          </w:p>
        </w:tc>
      </w:tr>
      <w:tr w:rsidR="00222274" w:rsidRPr="003668FD" w:rsidTr="00F115C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316" w:type="pct"/>
            <w:tcBorders>
              <w:top w:val="single" w:sz="4" w:space="0" w:color="auto"/>
              <w:bottom w:val="single" w:sz="4" w:space="0" w:color="auto"/>
              <w:right w:val="single" w:sz="4" w:space="0" w:color="auto"/>
            </w:tcBorders>
          </w:tcPr>
          <w:p w:rsidR="00222274" w:rsidRPr="003668FD" w:rsidRDefault="00222274" w:rsidP="00222274">
            <w:pPr>
              <w:pStyle w:val="ListParagraph"/>
              <w:ind w:left="0"/>
              <w:jc w:val="center"/>
              <w:rPr>
                <w:rFonts w:ascii="Century Gothic" w:hAnsi="Century Gothic" w:cs="Calibri"/>
                <w:b w:val="0"/>
                <w:color w:val="000000"/>
                <w:sz w:val="18"/>
                <w:szCs w:val="18"/>
              </w:rPr>
            </w:pPr>
            <w:r w:rsidRPr="003668FD">
              <w:rPr>
                <w:rFonts w:ascii="Century Gothic" w:hAnsi="Century Gothic" w:cs="Calibri"/>
                <w:b w:val="0"/>
                <w:color w:val="000000"/>
                <w:sz w:val="18"/>
                <w:szCs w:val="18"/>
              </w:rPr>
              <w:t>7</w:t>
            </w:r>
          </w:p>
        </w:tc>
        <w:tc>
          <w:tcPr>
            <w:tcW w:w="1093"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pStyle w:val="ListParagraph"/>
              <w:ind w:left="34"/>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Lea-Lea</w:t>
            </w:r>
          </w:p>
        </w:tc>
        <w:tc>
          <w:tcPr>
            <w:tcW w:w="1092"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1094</w:t>
            </w:r>
          </w:p>
        </w:tc>
        <w:tc>
          <w:tcPr>
            <w:tcW w:w="1427"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1</w:t>
            </w:r>
          </w:p>
        </w:tc>
        <w:tc>
          <w:tcPr>
            <w:tcW w:w="1071"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w:t>
            </w:r>
          </w:p>
        </w:tc>
      </w:tr>
      <w:tr w:rsidR="00222274" w:rsidRPr="003668FD" w:rsidTr="00F115CC">
        <w:trPr>
          <w:trHeight w:val="20"/>
        </w:trPr>
        <w:tc>
          <w:tcPr>
            <w:cnfStyle w:val="001000000000" w:firstRow="0" w:lastRow="0" w:firstColumn="1" w:lastColumn="0" w:oddVBand="0" w:evenVBand="0" w:oddHBand="0" w:evenHBand="0" w:firstRowFirstColumn="0" w:firstRowLastColumn="0" w:lastRowFirstColumn="0" w:lastRowLastColumn="0"/>
            <w:tcW w:w="316" w:type="pct"/>
            <w:tcBorders>
              <w:top w:val="single" w:sz="4" w:space="0" w:color="auto"/>
              <w:bottom w:val="single" w:sz="4" w:space="0" w:color="auto"/>
              <w:right w:val="single" w:sz="4" w:space="0" w:color="auto"/>
            </w:tcBorders>
          </w:tcPr>
          <w:p w:rsidR="00222274" w:rsidRPr="003668FD" w:rsidRDefault="00222274" w:rsidP="00222274">
            <w:pPr>
              <w:pStyle w:val="ListParagraph"/>
              <w:ind w:left="0"/>
              <w:jc w:val="center"/>
              <w:rPr>
                <w:rFonts w:ascii="Century Gothic" w:hAnsi="Century Gothic" w:cs="Calibri"/>
                <w:b w:val="0"/>
                <w:color w:val="000000"/>
                <w:sz w:val="18"/>
                <w:szCs w:val="18"/>
              </w:rPr>
            </w:pPr>
            <w:r w:rsidRPr="003668FD">
              <w:rPr>
                <w:rFonts w:ascii="Century Gothic" w:hAnsi="Century Gothic" w:cs="Calibri"/>
                <w:b w:val="0"/>
                <w:color w:val="000000"/>
                <w:sz w:val="18"/>
                <w:szCs w:val="18"/>
              </w:rPr>
              <w:t>8</w:t>
            </w:r>
          </w:p>
        </w:tc>
        <w:tc>
          <w:tcPr>
            <w:tcW w:w="1093"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pStyle w:val="ListParagraph"/>
              <w:ind w:left="34"/>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Batupoaro</w:t>
            </w:r>
          </w:p>
        </w:tc>
        <w:tc>
          <w:tcPr>
            <w:tcW w:w="1092"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310</w:t>
            </w:r>
          </w:p>
        </w:tc>
        <w:tc>
          <w:tcPr>
            <w:tcW w:w="1427"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w:t>
            </w:r>
          </w:p>
        </w:tc>
        <w:tc>
          <w:tcPr>
            <w:tcW w:w="1071"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1</w:t>
            </w:r>
          </w:p>
        </w:tc>
      </w:tr>
      <w:tr w:rsidR="00222274" w:rsidRPr="003668FD" w:rsidTr="00F115C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409" w:type="pct"/>
            <w:gridSpan w:val="2"/>
            <w:tcBorders>
              <w:top w:val="single" w:sz="4" w:space="0" w:color="auto"/>
              <w:right w:val="single" w:sz="4" w:space="0" w:color="auto"/>
            </w:tcBorders>
            <w:shd w:val="clear" w:color="auto" w:fill="8DB3E2" w:themeFill="text2" w:themeFillTint="66"/>
          </w:tcPr>
          <w:p w:rsidR="00222274" w:rsidRPr="003668FD" w:rsidRDefault="00222274" w:rsidP="00222274">
            <w:pPr>
              <w:pStyle w:val="ListParagraph"/>
              <w:ind w:left="0"/>
              <w:jc w:val="center"/>
              <w:rPr>
                <w:rFonts w:ascii="Century Gothic" w:hAnsi="Century Gothic" w:cs="Calibri"/>
                <w:b w:val="0"/>
                <w:color w:val="000000"/>
                <w:sz w:val="18"/>
                <w:szCs w:val="18"/>
              </w:rPr>
            </w:pPr>
            <w:r w:rsidRPr="003668FD">
              <w:rPr>
                <w:rFonts w:ascii="Century Gothic" w:hAnsi="Century Gothic" w:cs="Calibri"/>
                <w:b w:val="0"/>
                <w:color w:val="000000"/>
                <w:sz w:val="18"/>
                <w:szCs w:val="18"/>
              </w:rPr>
              <w:t>JUMLAH</w:t>
            </w:r>
          </w:p>
        </w:tc>
        <w:tc>
          <w:tcPr>
            <w:tcW w:w="1092" w:type="pct"/>
            <w:tcBorders>
              <w:top w:val="single" w:sz="4" w:space="0" w:color="auto"/>
              <w:left w:val="single" w:sz="4" w:space="0" w:color="auto"/>
              <w:right w:val="single" w:sz="4" w:space="0" w:color="auto"/>
            </w:tcBorders>
            <w:shd w:val="clear" w:color="auto" w:fill="8DB3E2" w:themeFill="text2" w:themeFillTint="66"/>
          </w:tcPr>
          <w:p w:rsidR="00222274" w:rsidRPr="003668FD" w:rsidRDefault="00222274" w:rsidP="00222274">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b/>
                <w:color w:val="000000"/>
                <w:sz w:val="18"/>
                <w:szCs w:val="18"/>
              </w:rPr>
            </w:pPr>
            <w:r w:rsidRPr="003668FD">
              <w:rPr>
                <w:rFonts w:ascii="Century Gothic" w:hAnsi="Century Gothic" w:cs="Calibri"/>
                <w:b/>
                <w:color w:val="000000"/>
                <w:sz w:val="18"/>
                <w:szCs w:val="18"/>
              </w:rPr>
              <w:t>6199</w:t>
            </w:r>
          </w:p>
        </w:tc>
        <w:tc>
          <w:tcPr>
            <w:tcW w:w="1427" w:type="pct"/>
            <w:tcBorders>
              <w:top w:val="single" w:sz="4" w:space="0" w:color="auto"/>
              <w:left w:val="single" w:sz="4" w:space="0" w:color="auto"/>
              <w:right w:val="single" w:sz="4" w:space="0" w:color="auto"/>
            </w:tcBorders>
            <w:shd w:val="clear" w:color="auto" w:fill="8DB3E2" w:themeFill="text2" w:themeFillTint="66"/>
          </w:tcPr>
          <w:p w:rsidR="00222274" w:rsidRPr="003668FD" w:rsidRDefault="00222274" w:rsidP="00222274">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b/>
                <w:color w:val="000000"/>
                <w:sz w:val="18"/>
                <w:szCs w:val="18"/>
              </w:rPr>
            </w:pPr>
            <w:r w:rsidRPr="003668FD">
              <w:rPr>
                <w:rFonts w:ascii="Century Gothic" w:hAnsi="Century Gothic" w:cs="Calibri"/>
                <w:b/>
                <w:color w:val="000000"/>
                <w:sz w:val="18"/>
                <w:szCs w:val="18"/>
              </w:rPr>
              <w:t>3</w:t>
            </w:r>
          </w:p>
        </w:tc>
        <w:tc>
          <w:tcPr>
            <w:tcW w:w="1071" w:type="pct"/>
            <w:tcBorders>
              <w:top w:val="single" w:sz="4" w:space="0" w:color="auto"/>
              <w:left w:val="single" w:sz="4" w:space="0" w:color="auto"/>
              <w:right w:val="single" w:sz="4" w:space="0" w:color="auto"/>
            </w:tcBorders>
            <w:shd w:val="clear" w:color="auto" w:fill="8DB3E2" w:themeFill="text2" w:themeFillTint="66"/>
          </w:tcPr>
          <w:p w:rsidR="00222274" w:rsidRPr="003668FD" w:rsidRDefault="00222274" w:rsidP="00222274">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b/>
                <w:color w:val="000000"/>
                <w:sz w:val="18"/>
                <w:szCs w:val="18"/>
              </w:rPr>
            </w:pPr>
            <w:r w:rsidRPr="003668FD">
              <w:rPr>
                <w:rFonts w:ascii="Century Gothic" w:hAnsi="Century Gothic" w:cs="Calibri"/>
                <w:b/>
                <w:color w:val="000000"/>
                <w:sz w:val="18"/>
                <w:szCs w:val="18"/>
              </w:rPr>
              <w:t>6</w:t>
            </w:r>
          </w:p>
        </w:tc>
      </w:tr>
    </w:tbl>
    <w:p w:rsidR="00222274" w:rsidRPr="00222274" w:rsidRDefault="00222274" w:rsidP="00222274">
      <w:pPr>
        <w:pStyle w:val="ListParagraph"/>
        <w:ind w:left="0"/>
        <w:jc w:val="both"/>
        <w:rPr>
          <w:rFonts w:ascii="Century Gothic" w:hAnsi="Century Gothic" w:cs="Calibri"/>
          <w:i/>
          <w:color w:val="000000"/>
          <w:sz w:val="16"/>
          <w:szCs w:val="16"/>
        </w:rPr>
      </w:pPr>
      <w:r w:rsidRPr="00222274">
        <w:rPr>
          <w:rFonts w:ascii="Century Gothic" w:hAnsi="Century Gothic" w:cs="Calibri"/>
          <w:i/>
          <w:color w:val="000000"/>
          <w:sz w:val="16"/>
          <w:szCs w:val="16"/>
        </w:rPr>
        <w:t>Sumber : Pertanian dan Kehutanan, 2014</w:t>
      </w:r>
    </w:p>
    <w:p w:rsidR="00222274" w:rsidRPr="00222274" w:rsidRDefault="00222274" w:rsidP="00222274">
      <w:pPr>
        <w:pStyle w:val="ListParagraph"/>
        <w:ind w:left="0"/>
        <w:rPr>
          <w:rFonts w:ascii="Century Gothic" w:hAnsi="Century Gothic" w:cs="Calibri"/>
          <w:b/>
          <w:color w:val="000000"/>
          <w:sz w:val="20"/>
          <w:szCs w:val="20"/>
        </w:rPr>
      </w:pPr>
    </w:p>
    <w:p w:rsidR="00222274" w:rsidRDefault="00222274" w:rsidP="00222274">
      <w:pPr>
        <w:pStyle w:val="ListParagraph"/>
        <w:ind w:left="0"/>
        <w:jc w:val="center"/>
        <w:rPr>
          <w:rFonts w:ascii="Century Gothic" w:hAnsi="Century Gothic" w:cs="Calibri"/>
          <w:b/>
          <w:color w:val="000000"/>
          <w:sz w:val="20"/>
          <w:szCs w:val="20"/>
        </w:rPr>
      </w:pPr>
      <w:r>
        <w:rPr>
          <w:rFonts w:ascii="Century Gothic" w:hAnsi="Century Gothic" w:cs="Calibri"/>
          <w:b/>
          <w:color w:val="000000"/>
          <w:sz w:val="20"/>
          <w:szCs w:val="20"/>
        </w:rPr>
        <w:t>T</w:t>
      </w:r>
      <w:r w:rsidR="00A83C58">
        <w:rPr>
          <w:rFonts w:ascii="Century Gothic" w:hAnsi="Century Gothic" w:cs="Calibri"/>
          <w:b/>
          <w:color w:val="000000"/>
          <w:sz w:val="20"/>
          <w:szCs w:val="20"/>
        </w:rPr>
        <w:t>abel 2.61</w:t>
      </w:r>
    </w:p>
    <w:p w:rsidR="00222274" w:rsidRPr="00222274" w:rsidRDefault="00A93694" w:rsidP="00222274">
      <w:pPr>
        <w:pStyle w:val="ListParagraph"/>
        <w:ind w:left="0"/>
        <w:jc w:val="center"/>
        <w:rPr>
          <w:rFonts w:ascii="Century Gothic" w:hAnsi="Century Gothic" w:cs="Calibri"/>
          <w:b/>
          <w:color w:val="000000"/>
          <w:sz w:val="20"/>
          <w:szCs w:val="20"/>
        </w:rPr>
      </w:pPr>
      <w:r w:rsidRPr="00222274">
        <w:rPr>
          <w:rFonts w:ascii="Century Gothic" w:hAnsi="Century Gothic" w:cs="Calibri"/>
          <w:b/>
          <w:color w:val="000000"/>
          <w:sz w:val="20"/>
          <w:szCs w:val="20"/>
        </w:rPr>
        <w:t xml:space="preserve">Jumlah Rumah Tangga Usaha Tanaman Pangan </w:t>
      </w:r>
      <w:r>
        <w:rPr>
          <w:rFonts w:ascii="Century Gothic" w:hAnsi="Century Gothic" w:cs="Calibri"/>
          <w:b/>
          <w:color w:val="000000"/>
          <w:sz w:val="20"/>
          <w:szCs w:val="20"/>
        </w:rPr>
        <w:t>di</w:t>
      </w:r>
      <w:r w:rsidRPr="00222274">
        <w:rPr>
          <w:rFonts w:ascii="Century Gothic" w:hAnsi="Century Gothic" w:cs="Calibri"/>
          <w:b/>
          <w:color w:val="000000"/>
          <w:sz w:val="20"/>
          <w:szCs w:val="20"/>
        </w:rPr>
        <w:t xml:space="preserve"> Kota Baubau 2013</w:t>
      </w:r>
    </w:p>
    <w:tbl>
      <w:tblPr>
        <w:tblStyle w:val="LightShading-Accent5"/>
        <w:tblW w:w="5000" w:type="pct"/>
        <w:tblLook w:val="04A0" w:firstRow="1" w:lastRow="0" w:firstColumn="1" w:lastColumn="0" w:noHBand="0" w:noVBand="1"/>
      </w:tblPr>
      <w:tblGrid>
        <w:gridCol w:w="474"/>
        <w:gridCol w:w="1655"/>
        <w:gridCol w:w="1083"/>
        <w:gridCol w:w="641"/>
        <w:gridCol w:w="834"/>
        <w:gridCol w:w="918"/>
        <w:gridCol w:w="996"/>
        <w:gridCol w:w="915"/>
        <w:gridCol w:w="921"/>
      </w:tblGrid>
      <w:tr w:rsidR="00222274" w:rsidRPr="003668FD" w:rsidTr="0084337A">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81" w:type="pct"/>
            <w:tcBorders>
              <w:bottom w:val="single" w:sz="4" w:space="0" w:color="auto"/>
              <w:right w:val="single" w:sz="4" w:space="0" w:color="auto"/>
            </w:tcBorders>
            <w:vAlign w:val="center"/>
          </w:tcPr>
          <w:p w:rsidR="00222274" w:rsidRPr="003668FD" w:rsidRDefault="00222274" w:rsidP="00222274">
            <w:pPr>
              <w:pStyle w:val="ListParagraph"/>
              <w:ind w:left="-57" w:right="-57"/>
              <w:jc w:val="center"/>
              <w:rPr>
                <w:rFonts w:ascii="Century Gothic" w:hAnsi="Century Gothic" w:cs="Calibri"/>
                <w:color w:val="000000"/>
                <w:sz w:val="18"/>
                <w:szCs w:val="18"/>
              </w:rPr>
            </w:pPr>
            <w:r w:rsidRPr="003668FD">
              <w:rPr>
                <w:rFonts w:ascii="Century Gothic" w:hAnsi="Century Gothic" w:cs="Calibri"/>
                <w:color w:val="000000"/>
                <w:sz w:val="18"/>
                <w:szCs w:val="18"/>
              </w:rPr>
              <w:t>No</w:t>
            </w:r>
          </w:p>
        </w:tc>
        <w:tc>
          <w:tcPr>
            <w:tcW w:w="981" w:type="pct"/>
            <w:tcBorders>
              <w:left w:val="single" w:sz="4" w:space="0" w:color="auto"/>
              <w:bottom w:val="single" w:sz="4" w:space="0" w:color="auto"/>
              <w:right w:val="single" w:sz="4" w:space="0" w:color="auto"/>
            </w:tcBorders>
            <w:vAlign w:val="center"/>
          </w:tcPr>
          <w:p w:rsidR="00222274" w:rsidRPr="003668FD" w:rsidRDefault="00222274" w:rsidP="00222274">
            <w:pPr>
              <w:pStyle w:val="ListParagraph"/>
              <w:ind w:left="-57" w:right="-57"/>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Kecamatan</w:t>
            </w:r>
          </w:p>
        </w:tc>
        <w:tc>
          <w:tcPr>
            <w:tcW w:w="642" w:type="pct"/>
            <w:tcBorders>
              <w:left w:val="single" w:sz="4" w:space="0" w:color="auto"/>
              <w:bottom w:val="single" w:sz="4" w:space="0" w:color="auto"/>
              <w:right w:val="single" w:sz="4" w:space="0" w:color="auto"/>
            </w:tcBorders>
            <w:vAlign w:val="center"/>
          </w:tcPr>
          <w:p w:rsidR="00222274" w:rsidRPr="003668FD" w:rsidRDefault="00222274" w:rsidP="00222274">
            <w:pPr>
              <w:ind w:left="-57" w:right="-57"/>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Tanaman Pangan</w:t>
            </w:r>
          </w:p>
        </w:tc>
        <w:tc>
          <w:tcPr>
            <w:tcW w:w="380" w:type="pct"/>
            <w:tcBorders>
              <w:left w:val="single" w:sz="4" w:space="0" w:color="auto"/>
              <w:bottom w:val="single" w:sz="4" w:space="0" w:color="auto"/>
              <w:right w:val="single" w:sz="4" w:space="0" w:color="auto"/>
            </w:tcBorders>
            <w:vAlign w:val="center"/>
          </w:tcPr>
          <w:p w:rsidR="00222274" w:rsidRPr="003668FD" w:rsidRDefault="00222274" w:rsidP="00222274">
            <w:pPr>
              <w:ind w:left="-57" w:right="-57"/>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Padi</w:t>
            </w:r>
          </w:p>
        </w:tc>
        <w:tc>
          <w:tcPr>
            <w:tcW w:w="494" w:type="pct"/>
            <w:tcBorders>
              <w:left w:val="single" w:sz="4" w:space="0" w:color="auto"/>
              <w:bottom w:val="single" w:sz="4" w:space="0" w:color="auto"/>
              <w:right w:val="single" w:sz="4" w:space="0" w:color="auto"/>
            </w:tcBorders>
            <w:vAlign w:val="center"/>
          </w:tcPr>
          <w:p w:rsidR="00222274" w:rsidRPr="003668FD" w:rsidRDefault="00222274" w:rsidP="00222274">
            <w:pPr>
              <w:ind w:left="-57" w:right="-57"/>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Padi Sawah</w:t>
            </w:r>
          </w:p>
        </w:tc>
        <w:tc>
          <w:tcPr>
            <w:tcW w:w="544" w:type="pct"/>
            <w:tcBorders>
              <w:left w:val="single" w:sz="4" w:space="0" w:color="auto"/>
              <w:bottom w:val="single" w:sz="4" w:space="0" w:color="auto"/>
              <w:right w:val="single" w:sz="4" w:space="0" w:color="auto"/>
            </w:tcBorders>
            <w:vAlign w:val="center"/>
          </w:tcPr>
          <w:p w:rsidR="00222274" w:rsidRPr="003668FD" w:rsidRDefault="00222274" w:rsidP="00222274">
            <w:pPr>
              <w:ind w:left="-57" w:right="-57"/>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Padi Ladang</w:t>
            </w:r>
          </w:p>
        </w:tc>
        <w:tc>
          <w:tcPr>
            <w:tcW w:w="590" w:type="pct"/>
            <w:tcBorders>
              <w:left w:val="single" w:sz="4" w:space="0" w:color="auto"/>
              <w:bottom w:val="single" w:sz="4" w:space="0" w:color="auto"/>
              <w:right w:val="single" w:sz="4" w:space="0" w:color="auto"/>
            </w:tcBorders>
            <w:vAlign w:val="center"/>
          </w:tcPr>
          <w:p w:rsidR="00222274" w:rsidRPr="003668FD" w:rsidRDefault="00222274" w:rsidP="00222274">
            <w:pPr>
              <w:ind w:left="-57" w:right="-57"/>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Palawija</w:t>
            </w:r>
          </w:p>
        </w:tc>
        <w:tc>
          <w:tcPr>
            <w:tcW w:w="542" w:type="pct"/>
            <w:tcBorders>
              <w:left w:val="single" w:sz="4" w:space="0" w:color="auto"/>
              <w:bottom w:val="single" w:sz="4" w:space="0" w:color="auto"/>
              <w:right w:val="single" w:sz="4" w:space="0" w:color="auto"/>
            </w:tcBorders>
            <w:vAlign w:val="center"/>
          </w:tcPr>
          <w:p w:rsidR="00222274" w:rsidRPr="003668FD" w:rsidRDefault="00222274" w:rsidP="00222274">
            <w:pPr>
              <w:ind w:left="-57" w:right="-57"/>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Jagung</w:t>
            </w:r>
          </w:p>
        </w:tc>
        <w:tc>
          <w:tcPr>
            <w:tcW w:w="546" w:type="pct"/>
            <w:tcBorders>
              <w:left w:val="single" w:sz="4" w:space="0" w:color="auto"/>
              <w:bottom w:val="single" w:sz="4" w:space="0" w:color="auto"/>
              <w:right w:val="single" w:sz="4" w:space="0" w:color="auto"/>
            </w:tcBorders>
            <w:vAlign w:val="center"/>
          </w:tcPr>
          <w:p w:rsidR="00222274" w:rsidRPr="003668FD" w:rsidRDefault="00222274" w:rsidP="00222274">
            <w:pPr>
              <w:ind w:left="-57" w:right="-57"/>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Kedelai</w:t>
            </w:r>
          </w:p>
        </w:tc>
      </w:tr>
      <w:tr w:rsidR="00222274" w:rsidRPr="003668FD" w:rsidTr="0084337A">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81" w:type="pct"/>
            <w:tcBorders>
              <w:top w:val="single" w:sz="4" w:space="0" w:color="auto"/>
              <w:bottom w:val="single" w:sz="4" w:space="0" w:color="auto"/>
              <w:right w:val="single" w:sz="4" w:space="0" w:color="auto"/>
            </w:tcBorders>
          </w:tcPr>
          <w:p w:rsidR="00222274" w:rsidRPr="003668FD" w:rsidRDefault="00222274" w:rsidP="00222274">
            <w:pPr>
              <w:pStyle w:val="ListParagraph"/>
              <w:ind w:left="-57" w:right="-57"/>
              <w:jc w:val="center"/>
              <w:rPr>
                <w:rFonts w:ascii="Century Gothic" w:hAnsi="Century Gothic" w:cs="Calibri"/>
                <w:b w:val="0"/>
                <w:color w:val="000000"/>
                <w:sz w:val="18"/>
                <w:szCs w:val="18"/>
              </w:rPr>
            </w:pPr>
            <w:r w:rsidRPr="003668FD">
              <w:rPr>
                <w:rFonts w:ascii="Century Gothic" w:hAnsi="Century Gothic" w:cs="Calibri"/>
                <w:b w:val="0"/>
                <w:color w:val="000000"/>
                <w:sz w:val="18"/>
                <w:szCs w:val="18"/>
              </w:rPr>
              <w:t>1</w:t>
            </w:r>
          </w:p>
        </w:tc>
        <w:tc>
          <w:tcPr>
            <w:tcW w:w="981"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pStyle w:val="ListParagraph"/>
              <w:ind w:left="-57" w:right="-57"/>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Wolio</w:t>
            </w:r>
          </w:p>
        </w:tc>
        <w:tc>
          <w:tcPr>
            <w:tcW w:w="642"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204</w:t>
            </w:r>
          </w:p>
        </w:tc>
        <w:tc>
          <w:tcPr>
            <w:tcW w:w="380"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22</w:t>
            </w:r>
          </w:p>
        </w:tc>
        <w:tc>
          <w:tcPr>
            <w:tcW w:w="494"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18</w:t>
            </w:r>
          </w:p>
        </w:tc>
        <w:tc>
          <w:tcPr>
            <w:tcW w:w="544"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4</w:t>
            </w:r>
          </w:p>
        </w:tc>
        <w:tc>
          <w:tcPr>
            <w:tcW w:w="590"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191</w:t>
            </w:r>
          </w:p>
        </w:tc>
        <w:tc>
          <w:tcPr>
            <w:tcW w:w="542"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164</w:t>
            </w:r>
          </w:p>
        </w:tc>
        <w:tc>
          <w:tcPr>
            <w:tcW w:w="546"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w:t>
            </w:r>
          </w:p>
        </w:tc>
      </w:tr>
      <w:tr w:rsidR="00222274" w:rsidRPr="003668FD" w:rsidTr="0084337A">
        <w:trPr>
          <w:trHeight w:val="283"/>
        </w:trPr>
        <w:tc>
          <w:tcPr>
            <w:cnfStyle w:val="001000000000" w:firstRow="0" w:lastRow="0" w:firstColumn="1" w:lastColumn="0" w:oddVBand="0" w:evenVBand="0" w:oddHBand="0" w:evenHBand="0" w:firstRowFirstColumn="0" w:firstRowLastColumn="0" w:lastRowFirstColumn="0" w:lastRowLastColumn="0"/>
            <w:tcW w:w="281" w:type="pct"/>
            <w:tcBorders>
              <w:top w:val="single" w:sz="4" w:space="0" w:color="auto"/>
              <w:bottom w:val="single" w:sz="4" w:space="0" w:color="auto"/>
              <w:right w:val="single" w:sz="4" w:space="0" w:color="auto"/>
            </w:tcBorders>
          </w:tcPr>
          <w:p w:rsidR="00222274" w:rsidRPr="003668FD" w:rsidRDefault="00222274" w:rsidP="00222274">
            <w:pPr>
              <w:pStyle w:val="ListParagraph"/>
              <w:ind w:left="-57" w:right="-57"/>
              <w:jc w:val="center"/>
              <w:rPr>
                <w:rFonts w:ascii="Century Gothic" w:hAnsi="Century Gothic" w:cs="Calibri"/>
                <w:b w:val="0"/>
                <w:color w:val="000000"/>
                <w:sz w:val="18"/>
                <w:szCs w:val="18"/>
              </w:rPr>
            </w:pPr>
            <w:r w:rsidRPr="003668FD">
              <w:rPr>
                <w:rFonts w:ascii="Century Gothic" w:hAnsi="Century Gothic" w:cs="Calibri"/>
                <w:b w:val="0"/>
                <w:color w:val="000000"/>
                <w:sz w:val="18"/>
                <w:szCs w:val="18"/>
              </w:rPr>
              <w:t>2</w:t>
            </w:r>
          </w:p>
        </w:tc>
        <w:tc>
          <w:tcPr>
            <w:tcW w:w="981"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pStyle w:val="ListParagraph"/>
              <w:ind w:left="-57" w:right="-57"/>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Betoambari</w:t>
            </w:r>
          </w:p>
        </w:tc>
        <w:tc>
          <w:tcPr>
            <w:tcW w:w="642"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580</w:t>
            </w:r>
          </w:p>
        </w:tc>
        <w:tc>
          <w:tcPr>
            <w:tcW w:w="380"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w:t>
            </w:r>
          </w:p>
        </w:tc>
        <w:tc>
          <w:tcPr>
            <w:tcW w:w="494"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w:t>
            </w:r>
          </w:p>
        </w:tc>
        <w:tc>
          <w:tcPr>
            <w:tcW w:w="544"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w:t>
            </w:r>
          </w:p>
        </w:tc>
        <w:tc>
          <w:tcPr>
            <w:tcW w:w="590"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580</w:t>
            </w:r>
          </w:p>
        </w:tc>
        <w:tc>
          <w:tcPr>
            <w:tcW w:w="542"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421</w:t>
            </w:r>
          </w:p>
        </w:tc>
        <w:tc>
          <w:tcPr>
            <w:tcW w:w="546"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w:t>
            </w:r>
          </w:p>
        </w:tc>
      </w:tr>
      <w:tr w:rsidR="00222274" w:rsidRPr="003668FD" w:rsidTr="0084337A">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81" w:type="pct"/>
            <w:tcBorders>
              <w:top w:val="single" w:sz="4" w:space="0" w:color="auto"/>
              <w:bottom w:val="single" w:sz="4" w:space="0" w:color="auto"/>
              <w:right w:val="single" w:sz="4" w:space="0" w:color="auto"/>
            </w:tcBorders>
          </w:tcPr>
          <w:p w:rsidR="00222274" w:rsidRPr="003668FD" w:rsidRDefault="00222274" w:rsidP="00222274">
            <w:pPr>
              <w:pStyle w:val="ListParagraph"/>
              <w:ind w:left="-57" w:right="-57"/>
              <w:jc w:val="center"/>
              <w:rPr>
                <w:rFonts w:ascii="Century Gothic" w:hAnsi="Century Gothic" w:cs="Calibri"/>
                <w:b w:val="0"/>
                <w:color w:val="000000"/>
                <w:sz w:val="18"/>
                <w:szCs w:val="18"/>
              </w:rPr>
            </w:pPr>
            <w:r w:rsidRPr="003668FD">
              <w:rPr>
                <w:rFonts w:ascii="Century Gothic" w:hAnsi="Century Gothic" w:cs="Calibri"/>
                <w:b w:val="0"/>
                <w:color w:val="000000"/>
                <w:sz w:val="18"/>
                <w:szCs w:val="18"/>
              </w:rPr>
              <w:t>3</w:t>
            </w:r>
          </w:p>
        </w:tc>
        <w:tc>
          <w:tcPr>
            <w:tcW w:w="981"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pStyle w:val="ListParagraph"/>
              <w:ind w:left="-57" w:right="-57"/>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Sorawolio</w:t>
            </w:r>
          </w:p>
        </w:tc>
        <w:tc>
          <w:tcPr>
            <w:tcW w:w="642"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732</w:t>
            </w:r>
          </w:p>
        </w:tc>
        <w:tc>
          <w:tcPr>
            <w:tcW w:w="380"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614</w:t>
            </w:r>
          </w:p>
        </w:tc>
        <w:tc>
          <w:tcPr>
            <w:tcW w:w="494"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58</w:t>
            </w:r>
          </w:p>
        </w:tc>
        <w:tc>
          <w:tcPr>
            <w:tcW w:w="544"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559</w:t>
            </w:r>
          </w:p>
        </w:tc>
        <w:tc>
          <w:tcPr>
            <w:tcW w:w="590"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470</w:t>
            </w:r>
          </w:p>
        </w:tc>
        <w:tc>
          <w:tcPr>
            <w:tcW w:w="542"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441</w:t>
            </w:r>
          </w:p>
        </w:tc>
        <w:tc>
          <w:tcPr>
            <w:tcW w:w="546"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2</w:t>
            </w:r>
          </w:p>
        </w:tc>
      </w:tr>
      <w:tr w:rsidR="00222274" w:rsidRPr="003668FD" w:rsidTr="0084337A">
        <w:trPr>
          <w:trHeight w:val="283"/>
        </w:trPr>
        <w:tc>
          <w:tcPr>
            <w:cnfStyle w:val="001000000000" w:firstRow="0" w:lastRow="0" w:firstColumn="1" w:lastColumn="0" w:oddVBand="0" w:evenVBand="0" w:oddHBand="0" w:evenHBand="0" w:firstRowFirstColumn="0" w:firstRowLastColumn="0" w:lastRowFirstColumn="0" w:lastRowLastColumn="0"/>
            <w:tcW w:w="281" w:type="pct"/>
            <w:tcBorders>
              <w:top w:val="single" w:sz="4" w:space="0" w:color="auto"/>
              <w:bottom w:val="single" w:sz="4" w:space="0" w:color="auto"/>
              <w:right w:val="single" w:sz="4" w:space="0" w:color="auto"/>
            </w:tcBorders>
          </w:tcPr>
          <w:p w:rsidR="00222274" w:rsidRPr="003668FD" w:rsidRDefault="00222274" w:rsidP="00222274">
            <w:pPr>
              <w:pStyle w:val="ListParagraph"/>
              <w:ind w:left="-57" w:right="-57"/>
              <w:jc w:val="center"/>
              <w:rPr>
                <w:rFonts w:ascii="Century Gothic" w:hAnsi="Century Gothic" w:cs="Calibri"/>
                <w:b w:val="0"/>
                <w:color w:val="000000"/>
                <w:sz w:val="18"/>
                <w:szCs w:val="18"/>
              </w:rPr>
            </w:pPr>
            <w:r w:rsidRPr="003668FD">
              <w:rPr>
                <w:rFonts w:ascii="Century Gothic" w:hAnsi="Century Gothic" w:cs="Calibri"/>
                <w:b w:val="0"/>
                <w:color w:val="000000"/>
                <w:sz w:val="18"/>
                <w:szCs w:val="18"/>
              </w:rPr>
              <w:t>4</w:t>
            </w:r>
          </w:p>
        </w:tc>
        <w:tc>
          <w:tcPr>
            <w:tcW w:w="981"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pStyle w:val="ListParagraph"/>
              <w:ind w:left="-57" w:right="-57"/>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Bungi</w:t>
            </w:r>
          </w:p>
        </w:tc>
        <w:tc>
          <w:tcPr>
            <w:tcW w:w="642"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841</w:t>
            </w:r>
          </w:p>
        </w:tc>
        <w:tc>
          <w:tcPr>
            <w:tcW w:w="380"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663</w:t>
            </w:r>
          </w:p>
        </w:tc>
        <w:tc>
          <w:tcPr>
            <w:tcW w:w="494"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659</w:t>
            </w:r>
          </w:p>
        </w:tc>
        <w:tc>
          <w:tcPr>
            <w:tcW w:w="544"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10</w:t>
            </w:r>
          </w:p>
        </w:tc>
        <w:tc>
          <w:tcPr>
            <w:tcW w:w="590"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245</w:t>
            </w:r>
          </w:p>
        </w:tc>
        <w:tc>
          <w:tcPr>
            <w:tcW w:w="542"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68</w:t>
            </w:r>
          </w:p>
        </w:tc>
        <w:tc>
          <w:tcPr>
            <w:tcW w:w="546"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w:t>
            </w:r>
          </w:p>
        </w:tc>
      </w:tr>
      <w:tr w:rsidR="00222274" w:rsidRPr="003668FD" w:rsidTr="0084337A">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81" w:type="pct"/>
            <w:tcBorders>
              <w:top w:val="single" w:sz="4" w:space="0" w:color="auto"/>
              <w:bottom w:val="single" w:sz="4" w:space="0" w:color="auto"/>
              <w:right w:val="single" w:sz="4" w:space="0" w:color="auto"/>
            </w:tcBorders>
          </w:tcPr>
          <w:p w:rsidR="00222274" w:rsidRPr="003668FD" w:rsidRDefault="00222274" w:rsidP="00222274">
            <w:pPr>
              <w:pStyle w:val="ListParagraph"/>
              <w:ind w:left="-57" w:right="-57"/>
              <w:jc w:val="center"/>
              <w:rPr>
                <w:rFonts w:ascii="Century Gothic" w:hAnsi="Century Gothic" w:cs="Calibri"/>
                <w:b w:val="0"/>
                <w:color w:val="000000"/>
                <w:sz w:val="18"/>
                <w:szCs w:val="18"/>
              </w:rPr>
            </w:pPr>
            <w:r w:rsidRPr="003668FD">
              <w:rPr>
                <w:rFonts w:ascii="Century Gothic" w:hAnsi="Century Gothic" w:cs="Calibri"/>
                <w:b w:val="0"/>
                <w:color w:val="000000"/>
                <w:sz w:val="18"/>
                <w:szCs w:val="18"/>
              </w:rPr>
              <w:t>5</w:t>
            </w:r>
          </w:p>
        </w:tc>
        <w:tc>
          <w:tcPr>
            <w:tcW w:w="981"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pStyle w:val="ListParagraph"/>
              <w:ind w:left="-57" w:right="-57"/>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Murhum</w:t>
            </w:r>
          </w:p>
        </w:tc>
        <w:tc>
          <w:tcPr>
            <w:tcW w:w="642"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28</w:t>
            </w:r>
          </w:p>
        </w:tc>
        <w:tc>
          <w:tcPr>
            <w:tcW w:w="380"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2</w:t>
            </w:r>
          </w:p>
        </w:tc>
        <w:tc>
          <w:tcPr>
            <w:tcW w:w="494"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w:t>
            </w:r>
          </w:p>
        </w:tc>
        <w:tc>
          <w:tcPr>
            <w:tcW w:w="544"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2</w:t>
            </w:r>
          </w:p>
        </w:tc>
        <w:tc>
          <w:tcPr>
            <w:tcW w:w="590"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27</w:t>
            </w:r>
          </w:p>
        </w:tc>
        <w:tc>
          <w:tcPr>
            <w:tcW w:w="542"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17</w:t>
            </w:r>
          </w:p>
        </w:tc>
        <w:tc>
          <w:tcPr>
            <w:tcW w:w="546"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w:t>
            </w:r>
          </w:p>
        </w:tc>
      </w:tr>
      <w:tr w:rsidR="00222274" w:rsidRPr="003668FD" w:rsidTr="0084337A">
        <w:trPr>
          <w:trHeight w:val="283"/>
        </w:trPr>
        <w:tc>
          <w:tcPr>
            <w:cnfStyle w:val="001000000000" w:firstRow="0" w:lastRow="0" w:firstColumn="1" w:lastColumn="0" w:oddVBand="0" w:evenVBand="0" w:oddHBand="0" w:evenHBand="0" w:firstRowFirstColumn="0" w:firstRowLastColumn="0" w:lastRowFirstColumn="0" w:lastRowLastColumn="0"/>
            <w:tcW w:w="281" w:type="pct"/>
            <w:tcBorders>
              <w:top w:val="single" w:sz="4" w:space="0" w:color="auto"/>
              <w:bottom w:val="single" w:sz="4" w:space="0" w:color="auto"/>
              <w:right w:val="single" w:sz="4" w:space="0" w:color="auto"/>
            </w:tcBorders>
          </w:tcPr>
          <w:p w:rsidR="00222274" w:rsidRPr="003668FD" w:rsidRDefault="00222274" w:rsidP="00222274">
            <w:pPr>
              <w:pStyle w:val="ListParagraph"/>
              <w:ind w:left="-57" w:right="-57"/>
              <w:jc w:val="center"/>
              <w:rPr>
                <w:rFonts w:ascii="Century Gothic" w:hAnsi="Century Gothic" w:cs="Calibri"/>
                <w:b w:val="0"/>
                <w:color w:val="000000"/>
                <w:sz w:val="18"/>
                <w:szCs w:val="18"/>
              </w:rPr>
            </w:pPr>
            <w:r w:rsidRPr="003668FD">
              <w:rPr>
                <w:rFonts w:ascii="Century Gothic" w:hAnsi="Century Gothic" w:cs="Calibri"/>
                <w:b w:val="0"/>
                <w:color w:val="000000"/>
                <w:sz w:val="18"/>
                <w:szCs w:val="18"/>
              </w:rPr>
              <w:t>6</w:t>
            </w:r>
          </w:p>
        </w:tc>
        <w:tc>
          <w:tcPr>
            <w:tcW w:w="981"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pStyle w:val="ListParagraph"/>
              <w:ind w:left="-57" w:right="-57"/>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Kokalukuna</w:t>
            </w:r>
          </w:p>
        </w:tc>
        <w:tc>
          <w:tcPr>
            <w:tcW w:w="642"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214</w:t>
            </w:r>
          </w:p>
        </w:tc>
        <w:tc>
          <w:tcPr>
            <w:tcW w:w="380"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24</w:t>
            </w:r>
          </w:p>
        </w:tc>
        <w:tc>
          <w:tcPr>
            <w:tcW w:w="494"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24</w:t>
            </w:r>
          </w:p>
        </w:tc>
        <w:tc>
          <w:tcPr>
            <w:tcW w:w="544"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w:t>
            </w:r>
          </w:p>
        </w:tc>
        <w:tc>
          <w:tcPr>
            <w:tcW w:w="590"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191</w:t>
            </w:r>
          </w:p>
        </w:tc>
        <w:tc>
          <w:tcPr>
            <w:tcW w:w="542"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164</w:t>
            </w:r>
          </w:p>
        </w:tc>
        <w:tc>
          <w:tcPr>
            <w:tcW w:w="546"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w:t>
            </w:r>
          </w:p>
        </w:tc>
      </w:tr>
      <w:tr w:rsidR="00222274" w:rsidRPr="003668FD" w:rsidTr="0084337A">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81" w:type="pct"/>
            <w:tcBorders>
              <w:top w:val="single" w:sz="4" w:space="0" w:color="auto"/>
              <w:bottom w:val="single" w:sz="4" w:space="0" w:color="auto"/>
              <w:right w:val="single" w:sz="4" w:space="0" w:color="auto"/>
            </w:tcBorders>
          </w:tcPr>
          <w:p w:rsidR="00222274" w:rsidRPr="003668FD" w:rsidRDefault="00222274" w:rsidP="00222274">
            <w:pPr>
              <w:pStyle w:val="ListParagraph"/>
              <w:ind w:left="-57" w:right="-57"/>
              <w:jc w:val="center"/>
              <w:rPr>
                <w:rFonts w:ascii="Century Gothic" w:hAnsi="Century Gothic" w:cs="Calibri"/>
                <w:b w:val="0"/>
                <w:color w:val="000000"/>
                <w:sz w:val="18"/>
                <w:szCs w:val="18"/>
              </w:rPr>
            </w:pPr>
            <w:r w:rsidRPr="003668FD">
              <w:rPr>
                <w:rFonts w:ascii="Century Gothic" w:hAnsi="Century Gothic" w:cs="Calibri"/>
                <w:b w:val="0"/>
                <w:color w:val="000000"/>
                <w:sz w:val="18"/>
                <w:szCs w:val="18"/>
              </w:rPr>
              <w:t>7</w:t>
            </w:r>
          </w:p>
        </w:tc>
        <w:tc>
          <w:tcPr>
            <w:tcW w:w="981"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pStyle w:val="ListParagraph"/>
              <w:ind w:left="-57" w:right="-57"/>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Lea-Lea</w:t>
            </w:r>
          </w:p>
        </w:tc>
        <w:tc>
          <w:tcPr>
            <w:tcW w:w="642"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361</w:t>
            </w:r>
          </w:p>
        </w:tc>
        <w:tc>
          <w:tcPr>
            <w:tcW w:w="380"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46</w:t>
            </w:r>
          </w:p>
        </w:tc>
        <w:tc>
          <w:tcPr>
            <w:tcW w:w="494"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44</w:t>
            </w:r>
          </w:p>
        </w:tc>
        <w:tc>
          <w:tcPr>
            <w:tcW w:w="544"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2</w:t>
            </w:r>
          </w:p>
        </w:tc>
        <w:tc>
          <w:tcPr>
            <w:tcW w:w="590"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331</w:t>
            </w:r>
          </w:p>
        </w:tc>
        <w:tc>
          <w:tcPr>
            <w:tcW w:w="542"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150</w:t>
            </w:r>
          </w:p>
        </w:tc>
        <w:tc>
          <w:tcPr>
            <w:tcW w:w="546"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w:t>
            </w:r>
          </w:p>
        </w:tc>
      </w:tr>
      <w:tr w:rsidR="00222274" w:rsidRPr="003668FD" w:rsidTr="0084337A">
        <w:trPr>
          <w:trHeight w:val="283"/>
        </w:trPr>
        <w:tc>
          <w:tcPr>
            <w:cnfStyle w:val="001000000000" w:firstRow="0" w:lastRow="0" w:firstColumn="1" w:lastColumn="0" w:oddVBand="0" w:evenVBand="0" w:oddHBand="0" w:evenHBand="0" w:firstRowFirstColumn="0" w:firstRowLastColumn="0" w:lastRowFirstColumn="0" w:lastRowLastColumn="0"/>
            <w:tcW w:w="281" w:type="pct"/>
            <w:tcBorders>
              <w:top w:val="single" w:sz="4" w:space="0" w:color="auto"/>
              <w:bottom w:val="single" w:sz="4" w:space="0" w:color="auto"/>
              <w:right w:val="single" w:sz="4" w:space="0" w:color="auto"/>
            </w:tcBorders>
          </w:tcPr>
          <w:p w:rsidR="00222274" w:rsidRPr="003668FD" w:rsidRDefault="00222274" w:rsidP="00222274">
            <w:pPr>
              <w:pStyle w:val="ListParagraph"/>
              <w:ind w:left="-57" w:right="-57"/>
              <w:jc w:val="center"/>
              <w:rPr>
                <w:rFonts w:ascii="Century Gothic" w:hAnsi="Century Gothic" w:cs="Calibri"/>
                <w:b w:val="0"/>
                <w:color w:val="000000"/>
                <w:sz w:val="18"/>
                <w:szCs w:val="18"/>
              </w:rPr>
            </w:pPr>
            <w:r w:rsidRPr="003668FD">
              <w:rPr>
                <w:rFonts w:ascii="Century Gothic" w:hAnsi="Century Gothic" w:cs="Calibri"/>
                <w:b w:val="0"/>
                <w:color w:val="000000"/>
                <w:sz w:val="18"/>
                <w:szCs w:val="18"/>
              </w:rPr>
              <w:t>8</w:t>
            </w:r>
          </w:p>
        </w:tc>
        <w:tc>
          <w:tcPr>
            <w:tcW w:w="981"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pStyle w:val="ListParagraph"/>
              <w:ind w:left="-57" w:right="-57"/>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Batupoaro</w:t>
            </w:r>
          </w:p>
        </w:tc>
        <w:tc>
          <w:tcPr>
            <w:tcW w:w="642"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9</w:t>
            </w:r>
          </w:p>
        </w:tc>
        <w:tc>
          <w:tcPr>
            <w:tcW w:w="380"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1</w:t>
            </w:r>
          </w:p>
        </w:tc>
        <w:tc>
          <w:tcPr>
            <w:tcW w:w="494"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1</w:t>
            </w:r>
          </w:p>
        </w:tc>
        <w:tc>
          <w:tcPr>
            <w:tcW w:w="544"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w:t>
            </w:r>
          </w:p>
        </w:tc>
        <w:tc>
          <w:tcPr>
            <w:tcW w:w="590"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8</w:t>
            </w:r>
          </w:p>
        </w:tc>
        <w:tc>
          <w:tcPr>
            <w:tcW w:w="542"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2</w:t>
            </w:r>
          </w:p>
        </w:tc>
        <w:tc>
          <w:tcPr>
            <w:tcW w:w="546" w:type="pct"/>
            <w:tcBorders>
              <w:top w:val="single" w:sz="4" w:space="0" w:color="auto"/>
              <w:left w:val="single" w:sz="4" w:space="0" w:color="auto"/>
              <w:bottom w:val="single" w:sz="4" w:space="0" w:color="auto"/>
              <w:right w:val="single" w:sz="4" w:space="0" w:color="auto"/>
            </w:tcBorders>
          </w:tcPr>
          <w:p w:rsidR="00222274" w:rsidRPr="003668FD" w:rsidRDefault="00222274" w:rsidP="00222274">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3668FD">
              <w:rPr>
                <w:rFonts w:ascii="Century Gothic" w:hAnsi="Century Gothic" w:cs="Calibri"/>
                <w:color w:val="000000"/>
                <w:sz w:val="18"/>
                <w:szCs w:val="18"/>
              </w:rPr>
              <w:t>-</w:t>
            </w:r>
          </w:p>
        </w:tc>
      </w:tr>
      <w:tr w:rsidR="00222274" w:rsidRPr="003668FD" w:rsidTr="0084337A">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262" w:type="pct"/>
            <w:gridSpan w:val="2"/>
            <w:tcBorders>
              <w:top w:val="single" w:sz="4" w:space="0" w:color="auto"/>
              <w:right w:val="single" w:sz="4" w:space="0" w:color="auto"/>
            </w:tcBorders>
          </w:tcPr>
          <w:p w:rsidR="00222274" w:rsidRPr="003668FD" w:rsidRDefault="00222274" w:rsidP="00222274">
            <w:pPr>
              <w:ind w:left="-57" w:right="-57"/>
              <w:jc w:val="center"/>
              <w:rPr>
                <w:rFonts w:ascii="Century Gothic" w:hAnsi="Century Gothic" w:cs="Calibri"/>
                <w:b w:val="0"/>
                <w:color w:val="000000"/>
                <w:sz w:val="18"/>
                <w:szCs w:val="18"/>
              </w:rPr>
            </w:pPr>
            <w:r w:rsidRPr="003668FD">
              <w:rPr>
                <w:rFonts w:ascii="Century Gothic" w:hAnsi="Century Gothic" w:cs="Calibri"/>
                <w:b w:val="0"/>
                <w:color w:val="000000"/>
                <w:sz w:val="18"/>
                <w:szCs w:val="18"/>
              </w:rPr>
              <w:t>JUMLAH</w:t>
            </w:r>
          </w:p>
        </w:tc>
        <w:tc>
          <w:tcPr>
            <w:tcW w:w="642" w:type="pct"/>
            <w:tcBorders>
              <w:top w:val="single" w:sz="4" w:space="0" w:color="auto"/>
              <w:left w:val="single" w:sz="4" w:space="0" w:color="auto"/>
              <w:right w:val="single" w:sz="4" w:space="0" w:color="auto"/>
            </w:tcBorders>
          </w:tcPr>
          <w:p w:rsidR="00222274" w:rsidRPr="003668FD" w:rsidRDefault="00222274" w:rsidP="00222274">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b/>
                <w:color w:val="000000"/>
                <w:sz w:val="18"/>
                <w:szCs w:val="18"/>
              </w:rPr>
            </w:pPr>
            <w:r w:rsidRPr="003668FD">
              <w:rPr>
                <w:rFonts w:ascii="Century Gothic" w:hAnsi="Century Gothic" w:cs="Calibri"/>
                <w:b/>
                <w:color w:val="000000"/>
                <w:sz w:val="18"/>
                <w:szCs w:val="18"/>
              </w:rPr>
              <w:t>2</w:t>
            </w:r>
            <w:r w:rsidR="00A93694" w:rsidRPr="003668FD">
              <w:rPr>
                <w:rFonts w:ascii="Century Gothic" w:hAnsi="Century Gothic" w:cs="Calibri"/>
                <w:b/>
                <w:color w:val="000000"/>
                <w:sz w:val="18"/>
                <w:szCs w:val="18"/>
              </w:rPr>
              <w:t>.</w:t>
            </w:r>
            <w:r w:rsidRPr="003668FD">
              <w:rPr>
                <w:rFonts w:ascii="Century Gothic" w:hAnsi="Century Gothic" w:cs="Calibri"/>
                <w:b/>
                <w:color w:val="000000"/>
                <w:sz w:val="18"/>
                <w:szCs w:val="18"/>
              </w:rPr>
              <w:t>969</w:t>
            </w:r>
          </w:p>
        </w:tc>
        <w:tc>
          <w:tcPr>
            <w:tcW w:w="380" w:type="pct"/>
            <w:tcBorders>
              <w:top w:val="single" w:sz="4" w:space="0" w:color="auto"/>
              <w:left w:val="single" w:sz="4" w:space="0" w:color="auto"/>
              <w:right w:val="single" w:sz="4" w:space="0" w:color="auto"/>
            </w:tcBorders>
          </w:tcPr>
          <w:p w:rsidR="00222274" w:rsidRPr="003668FD" w:rsidRDefault="00222274" w:rsidP="00222274">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b/>
                <w:color w:val="000000"/>
                <w:sz w:val="18"/>
                <w:szCs w:val="18"/>
              </w:rPr>
            </w:pPr>
            <w:r w:rsidRPr="003668FD">
              <w:rPr>
                <w:rFonts w:ascii="Century Gothic" w:hAnsi="Century Gothic" w:cs="Calibri"/>
                <w:b/>
                <w:color w:val="000000"/>
                <w:sz w:val="18"/>
                <w:szCs w:val="18"/>
              </w:rPr>
              <w:t>1</w:t>
            </w:r>
            <w:r w:rsidR="00A93694" w:rsidRPr="003668FD">
              <w:rPr>
                <w:rFonts w:ascii="Century Gothic" w:hAnsi="Century Gothic" w:cs="Calibri"/>
                <w:b/>
                <w:color w:val="000000"/>
                <w:sz w:val="18"/>
                <w:szCs w:val="18"/>
              </w:rPr>
              <w:t>.</w:t>
            </w:r>
            <w:r w:rsidRPr="003668FD">
              <w:rPr>
                <w:rFonts w:ascii="Century Gothic" w:hAnsi="Century Gothic" w:cs="Calibri"/>
                <w:b/>
                <w:color w:val="000000"/>
                <w:sz w:val="18"/>
                <w:szCs w:val="18"/>
              </w:rPr>
              <w:t>372</w:t>
            </w:r>
          </w:p>
        </w:tc>
        <w:tc>
          <w:tcPr>
            <w:tcW w:w="494" w:type="pct"/>
            <w:tcBorders>
              <w:top w:val="single" w:sz="4" w:space="0" w:color="auto"/>
              <w:left w:val="single" w:sz="4" w:space="0" w:color="auto"/>
              <w:right w:val="single" w:sz="4" w:space="0" w:color="auto"/>
            </w:tcBorders>
          </w:tcPr>
          <w:p w:rsidR="00222274" w:rsidRPr="003668FD" w:rsidRDefault="00222274" w:rsidP="00222274">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b/>
                <w:color w:val="000000"/>
                <w:sz w:val="18"/>
                <w:szCs w:val="18"/>
              </w:rPr>
            </w:pPr>
            <w:r w:rsidRPr="003668FD">
              <w:rPr>
                <w:rFonts w:ascii="Century Gothic" w:hAnsi="Century Gothic" w:cs="Calibri"/>
                <w:b/>
                <w:color w:val="000000"/>
                <w:sz w:val="18"/>
                <w:szCs w:val="18"/>
              </w:rPr>
              <w:t>804</w:t>
            </w:r>
          </w:p>
        </w:tc>
        <w:tc>
          <w:tcPr>
            <w:tcW w:w="544" w:type="pct"/>
            <w:tcBorders>
              <w:top w:val="single" w:sz="4" w:space="0" w:color="auto"/>
              <w:left w:val="single" w:sz="4" w:space="0" w:color="auto"/>
              <w:right w:val="single" w:sz="4" w:space="0" w:color="auto"/>
            </w:tcBorders>
          </w:tcPr>
          <w:p w:rsidR="00222274" w:rsidRPr="003668FD" w:rsidRDefault="00222274" w:rsidP="00222274">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b/>
                <w:color w:val="000000"/>
                <w:sz w:val="18"/>
                <w:szCs w:val="18"/>
              </w:rPr>
            </w:pPr>
            <w:r w:rsidRPr="003668FD">
              <w:rPr>
                <w:rFonts w:ascii="Century Gothic" w:hAnsi="Century Gothic" w:cs="Calibri"/>
                <w:b/>
                <w:color w:val="000000"/>
                <w:sz w:val="18"/>
                <w:szCs w:val="18"/>
              </w:rPr>
              <w:t>577</w:t>
            </w:r>
          </w:p>
        </w:tc>
        <w:tc>
          <w:tcPr>
            <w:tcW w:w="590" w:type="pct"/>
            <w:tcBorders>
              <w:top w:val="single" w:sz="4" w:space="0" w:color="auto"/>
              <w:left w:val="single" w:sz="4" w:space="0" w:color="auto"/>
              <w:right w:val="single" w:sz="4" w:space="0" w:color="auto"/>
            </w:tcBorders>
          </w:tcPr>
          <w:p w:rsidR="00222274" w:rsidRPr="003668FD" w:rsidRDefault="00222274" w:rsidP="00222274">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b/>
                <w:color w:val="000000"/>
                <w:sz w:val="18"/>
                <w:szCs w:val="18"/>
              </w:rPr>
            </w:pPr>
            <w:r w:rsidRPr="003668FD">
              <w:rPr>
                <w:rFonts w:ascii="Century Gothic" w:hAnsi="Century Gothic" w:cs="Calibri"/>
                <w:b/>
                <w:color w:val="000000"/>
                <w:sz w:val="18"/>
                <w:szCs w:val="18"/>
              </w:rPr>
              <w:t>2</w:t>
            </w:r>
            <w:r w:rsidR="00A93694" w:rsidRPr="003668FD">
              <w:rPr>
                <w:rFonts w:ascii="Century Gothic" w:hAnsi="Century Gothic" w:cs="Calibri"/>
                <w:b/>
                <w:color w:val="000000"/>
                <w:sz w:val="18"/>
                <w:szCs w:val="18"/>
              </w:rPr>
              <w:t>.</w:t>
            </w:r>
            <w:r w:rsidRPr="003668FD">
              <w:rPr>
                <w:rFonts w:ascii="Century Gothic" w:hAnsi="Century Gothic" w:cs="Calibri"/>
                <w:b/>
                <w:color w:val="000000"/>
                <w:sz w:val="18"/>
                <w:szCs w:val="18"/>
              </w:rPr>
              <w:t>043</w:t>
            </w:r>
          </w:p>
        </w:tc>
        <w:tc>
          <w:tcPr>
            <w:tcW w:w="542" w:type="pct"/>
            <w:tcBorders>
              <w:top w:val="single" w:sz="4" w:space="0" w:color="auto"/>
              <w:left w:val="single" w:sz="4" w:space="0" w:color="auto"/>
              <w:right w:val="single" w:sz="4" w:space="0" w:color="auto"/>
            </w:tcBorders>
          </w:tcPr>
          <w:p w:rsidR="00222274" w:rsidRPr="003668FD" w:rsidRDefault="00222274" w:rsidP="00222274">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b/>
                <w:color w:val="000000"/>
                <w:sz w:val="18"/>
                <w:szCs w:val="18"/>
              </w:rPr>
            </w:pPr>
            <w:r w:rsidRPr="003668FD">
              <w:rPr>
                <w:rFonts w:ascii="Century Gothic" w:hAnsi="Century Gothic" w:cs="Calibri"/>
                <w:b/>
                <w:color w:val="000000"/>
                <w:sz w:val="18"/>
                <w:szCs w:val="18"/>
              </w:rPr>
              <w:t>1427</w:t>
            </w:r>
          </w:p>
        </w:tc>
        <w:tc>
          <w:tcPr>
            <w:tcW w:w="546" w:type="pct"/>
            <w:tcBorders>
              <w:top w:val="single" w:sz="4" w:space="0" w:color="auto"/>
              <w:left w:val="single" w:sz="4" w:space="0" w:color="auto"/>
              <w:right w:val="single" w:sz="4" w:space="0" w:color="auto"/>
            </w:tcBorders>
          </w:tcPr>
          <w:p w:rsidR="00222274" w:rsidRPr="003668FD" w:rsidRDefault="00222274" w:rsidP="00222274">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b/>
                <w:color w:val="000000"/>
                <w:sz w:val="18"/>
                <w:szCs w:val="18"/>
              </w:rPr>
            </w:pPr>
            <w:r w:rsidRPr="003668FD">
              <w:rPr>
                <w:rFonts w:ascii="Century Gothic" w:hAnsi="Century Gothic" w:cs="Calibri"/>
                <w:b/>
                <w:color w:val="000000"/>
                <w:sz w:val="18"/>
                <w:szCs w:val="18"/>
              </w:rPr>
              <w:t>2</w:t>
            </w:r>
          </w:p>
        </w:tc>
      </w:tr>
    </w:tbl>
    <w:p w:rsidR="00222274" w:rsidRPr="00222274" w:rsidRDefault="00222274" w:rsidP="00222274">
      <w:pPr>
        <w:pStyle w:val="ListParagraph"/>
        <w:ind w:left="0"/>
        <w:jc w:val="both"/>
        <w:rPr>
          <w:rFonts w:ascii="Century Gothic" w:hAnsi="Century Gothic" w:cs="Calibri"/>
          <w:i/>
          <w:color w:val="000000"/>
          <w:sz w:val="16"/>
          <w:szCs w:val="16"/>
        </w:rPr>
      </w:pPr>
      <w:r w:rsidRPr="00222274">
        <w:rPr>
          <w:rFonts w:ascii="Century Gothic" w:hAnsi="Century Gothic" w:cs="Calibri"/>
          <w:i/>
          <w:color w:val="000000"/>
          <w:sz w:val="16"/>
          <w:szCs w:val="16"/>
        </w:rPr>
        <w:t>Sumber : Pertanian dan Kehutanan, 2014</w:t>
      </w:r>
    </w:p>
    <w:p w:rsidR="006D0116" w:rsidRPr="00DC6DE4" w:rsidRDefault="006D0116" w:rsidP="008F5011">
      <w:pPr>
        <w:pStyle w:val="ListParagraph"/>
        <w:tabs>
          <w:tab w:val="left" w:pos="8168"/>
        </w:tabs>
        <w:spacing w:line="360" w:lineRule="auto"/>
        <w:jc w:val="both"/>
        <w:rPr>
          <w:rFonts w:ascii="Century Gothic" w:eastAsia="MS UI Gothic" w:hAnsi="Century Gothic" w:cs="Levenim MT"/>
          <w:b/>
          <w:bCs/>
          <w:sz w:val="20"/>
          <w:szCs w:val="20"/>
        </w:rPr>
      </w:pPr>
    </w:p>
    <w:p w:rsidR="006D0116" w:rsidRPr="00A93694" w:rsidRDefault="00697C2D" w:rsidP="002F5B99">
      <w:pPr>
        <w:pStyle w:val="Heading5"/>
        <w:numPr>
          <w:ilvl w:val="0"/>
          <w:numId w:val="86"/>
        </w:numPr>
        <w:spacing w:line="360" w:lineRule="auto"/>
        <w:ind w:left="426"/>
        <w:rPr>
          <w:rFonts w:ascii="Arial Black" w:hAnsi="Arial Black"/>
          <w:sz w:val="22"/>
          <w:szCs w:val="22"/>
        </w:rPr>
      </w:pPr>
      <w:r w:rsidRPr="00A93694">
        <w:rPr>
          <w:rFonts w:ascii="Arial Black" w:hAnsi="Arial Black"/>
          <w:sz w:val="22"/>
          <w:szCs w:val="22"/>
        </w:rPr>
        <w:t>Urusan Kehutanan</w:t>
      </w:r>
    </w:p>
    <w:p w:rsidR="006D0116" w:rsidRPr="00F115CC" w:rsidRDefault="006D0116" w:rsidP="00A93694">
      <w:pPr>
        <w:tabs>
          <w:tab w:val="left" w:pos="8168"/>
        </w:tabs>
        <w:spacing w:after="0" w:line="360" w:lineRule="auto"/>
        <w:ind w:left="66" w:firstLine="501"/>
        <w:jc w:val="both"/>
        <w:rPr>
          <w:rFonts w:ascii="Century Gothic" w:eastAsia="MS UI Gothic" w:hAnsi="Century Gothic" w:cs="Levenim MT"/>
          <w:spacing w:val="-4"/>
          <w:sz w:val="20"/>
          <w:szCs w:val="20"/>
          <w:lang w:val="fi-FI"/>
        </w:rPr>
      </w:pPr>
      <w:r w:rsidRPr="00F115CC">
        <w:rPr>
          <w:rFonts w:ascii="Century Gothic" w:eastAsia="MS UI Gothic" w:hAnsi="Century Gothic" w:cs="Levenim MT"/>
          <w:spacing w:val="-4"/>
          <w:sz w:val="20"/>
          <w:szCs w:val="20"/>
          <w:lang w:val="fi-FI"/>
        </w:rPr>
        <w:t xml:space="preserve">Dalam tataran pembangunan nasional, pembangunan kehutanan senantiasa diarahkan pada pencapaian optimalisasi manfaat ekologi, ekonomi, dan sosial dalam rangka peningkatan kesejahteraan masyarakat. </w:t>
      </w:r>
      <w:r w:rsidR="00A93694" w:rsidRPr="00F115CC">
        <w:rPr>
          <w:rFonts w:ascii="Century Gothic" w:eastAsia="MS UI Gothic" w:hAnsi="Century Gothic" w:cs="Levenim MT"/>
          <w:spacing w:val="-4"/>
          <w:sz w:val="20"/>
          <w:szCs w:val="20"/>
          <w:lang w:val="fi-FI"/>
        </w:rPr>
        <w:t xml:space="preserve">Pada Tabel berikut ini diuraikan Areal Hutan di Kota Baubau serta Jumlah Tanaman Kehutanan yang diusahakan: </w:t>
      </w:r>
    </w:p>
    <w:p w:rsidR="00744012" w:rsidRDefault="00A83C58" w:rsidP="00FE1EB3">
      <w:pPr>
        <w:pStyle w:val="ListParagraph"/>
        <w:ind w:left="0"/>
        <w:jc w:val="center"/>
        <w:rPr>
          <w:rFonts w:ascii="Century Gothic" w:hAnsi="Century Gothic" w:cs="Calibri"/>
          <w:b/>
          <w:color w:val="000000"/>
          <w:sz w:val="20"/>
          <w:szCs w:val="20"/>
        </w:rPr>
      </w:pPr>
      <w:r>
        <w:rPr>
          <w:rFonts w:ascii="Century Gothic" w:hAnsi="Century Gothic" w:cs="Calibri"/>
          <w:b/>
          <w:color w:val="000000"/>
          <w:sz w:val="20"/>
          <w:szCs w:val="20"/>
        </w:rPr>
        <w:t>Tabel 2.62</w:t>
      </w:r>
    </w:p>
    <w:p w:rsidR="00FE1EB3" w:rsidRPr="00FE1EB3" w:rsidRDefault="00744012" w:rsidP="00FE1EB3">
      <w:pPr>
        <w:pStyle w:val="ListParagraph"/>
        <w:ind w:left="0"/>
        <w:jc w:val="center"/>
        <w:rPr>
          <w:rFonts w:ascii="Century Gothic" w:hAnsi="Century Gothic" w:cs="Calibri"/>
          <w:b/>
          <w:color w:val="000000"/>
          <w:sz w:val="20"/>
          <w:szCs w:val="20"/>
        </w:rPr>
      </w:pPr>
      <w:r w:rsidRPr="00FE1EB3">
        <w:rPr>
          <w:rFonts w:ascii="Century Gothic" w:hAnsi="Century Gothic" w:cs="Calibri"/>
          <w:b/>
          <w:color w:val="000000"/>
          <w:sz w:val="20"/>
          <w:szCs w:val="20"/>
        </w:rPr>
        <w:t xml:space="preserve">Areal Hutan Lindung </w:t>
      </w:r>
      <w:r>
        <w:rPr>
          <w:rFonts w:ascii="Century Gothic" w:hAnsi="Century Gothic" w:cs="Calibri"/>
          <w:b/>
          <w:color w:val="000000"/>
          <w:sz w:val="20"/>
          <w:szCs w:val="20"/>
        </w:rPr>
        <w:t>d</w:t>
      </w:r>
      <w:r w:rsidRPr="00FE1EB3">
        <w:rPr>
          <w:rFonts w:ascii="Century Gothic" w:hAnsi="Century Gothic" w:cs="Calibri"/>
          <w:b/>
          <w:color w:val="000000"/>
          <w:sz w:val="20"/>
          <w:szCs w:val="20"/>
        </w:rPr>
        <w:t>an Hutan Produksi Kota Baubau Tahun 2013</w:t>
      </w:r>
    </w:p>
    <w:tbl>
      <w:tblPr>
        <w:tblStyle w:val="LightShading-Accent5"/>
        <w:tblW w:w="5000" w:type="pct"/>
        <w:tblLayout w:type="fixed"/>
        <w:tblLook w:val="04A0" w:firstRow="1" w:lastRow="0" w:firstColumn="1" w:lastColumn="0" w:noHBand="0" w:noVBand="1"/>
      </w:tblPr>
      <w:tblGrid>
        <w:gridCol w:w="533"/>
        <w:gridCol w:w="1419"/>
        <w:gridCol w:w="1313"/>
        <w:gridCol w:w="1314"/>
        <w:gridCol w:w="1314"/>
        <w:gridCol w:w="1314"/>
        <w:gridCol w:w="1230"/>
      </w:tblGrid>
      <w:tr w:rsidR="00737065" w:rsidRPr="00737065" w:rsidTr="0084337A">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15" w:type="pct"/>
            <w:tcBorders>
              <w:bottom w:val="single" w:sz="4" w:space="0" w:color="auto"/>
              <w:right w:val="single" w:sz="4" w:space="0" w:color="auto"/>
            </w:tcBorders>
            <w:vAlign w:val="center"/>
          </w:tcPr>
          <w:p w:rsidR="00FE1EB3" w:rsidRPr="00737065" w:rsidRDefault="00FE1EB3" w:rsidP="00737065">
            <w:pPr>
              <w:pStyle w:val="ListParagraph"/>
              <w:ind w:left="-57" w:right="-57"/>
              <w:jc w:val="center"/>
              <w:rPr>
                <w:rFonts w:ascii="Century Gothic" w:hAnsi="Century Gothic" w:cs="Calibri"/>
                <w:color w:val="000000"/>
                <w:sz w:val="18"/>
                <w:szCs w:val="18"/>
              </w:rPr>
            </w:pPr>
            <w:r w:rsidRPr="00737065">
              <w:rPr>
                <w:rFonts w:ascii="Century Gothic" w:hAnsi="Century Gothic" w:cs="Calibri"/>
                <w:color w:val="000000"/>
                <w:sz w:val="18"/>
                <w:szCs w:val="18"/>
              </w:rPr>
              <w:t>No</w:t>
            </w:r>
          </w:p>
        </w:tc>
        <w:tc>
          <w:tcPr>
            <w:tcW w:w="841" w:type="pct"/>
            <w:tcBorders>
              <w:left w:val="single" w:sz="4" w:space="0" w:color="auto"/>
              <w:bottom w:val="single" w:sz="4" w:space="0" w:color="auto"/>
              <w:right w:val="single" w:sz="4" w:space="0" w:color="auto"/>
            </w:tcBorders>
            <w:vAlign w:val="center"/>
          </w:tcPr>
          <w:p w:rsidR="00FE1EB3" w:rsidRPr="00737065" w:rsidRDefault="00FE1EB3" w:rsidP="00737065">
            <w:pPr>
              <w:pStyle w:val="ListParagraph"/>
              <w:ind w:left="-57" w:right="-57"/>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737065">
              <w:rPr>
                <w:rFonts w:ascii="Century Gothic" w:hAnsi="Century Gothic" w:cs="Calibri"/>
                <w:color w:val="000000"/>
                <w:sz w:val="18"/>
                <w:szCs w:val="18"/>
              </w:rPr>
              <w:t>Kecamatan</w:t>
            </w:r>
          </w:p>
        </w:tc>
        <w:tc>
          <w:tcPr>
            <w:tcW w:w="778" w:type="pct"/>
            <w:tcBorders>
              <w:left w:val="single" w:sz="4" w:space="0" w:color="auto"/>
              <w:bottom w:val="single" w:sz="4" w:space="0" w:color="auto"/>
              <w:right w:val="single" w:sz="4" w:space="0" w:color="auto"/>
            </w:tcBorders>
            <w:vAlign w:val="center"/>
          </w:tcPr>
          <w:p w:rsidR="00FE1EB3" w:rsidRPr="00737065" w:rsidRDefault="00FE1EB3" w:rsidP="00737065">
            <w:pPr>
              <w:pStyle w:val="ListParagraph"/>
              <w:ind w:left="-57" w:right="-57"/>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737065">
              <w:rPr>
                <w:rFonts w:ascii="Century Gothic" w:hAnsi="Century Gothic" w:cs="Calibri"/>
                <w:color w:val="000000"/>
                <w:sz w:val="18"/>
                <w:szCs w:val="18"/>
              </w:rPr>
              <w:t>Hutan Lindung (ha)</w:t>
            </w:r>
          </w:p>
        </w:tc>
        <w:tc>
          <w:tcPr>
            <w:tcW w:w="779" w:type="pct"/>
            <w:tcBorders>
              <w:left w:val="single" w:sz="4" w:space="0" w:color="auto"/>
              <w:bottom w:val="single" w:sz="4" w:space="0" w:color="auto"/>
              <w:right w:val="single" w:sz="4" w:space="0" w:color="auto"/>
            </w:tcBorders>
            <w:vAlign w:val="center"/>
          </w:tcPr>
          <w:p w:rsidR="00FE1EB3" w:rsidRPr="00737065" w:rsidRDefault="00FE1EB3" w:rsidP="00737065">
            <w:pPr>
              <w:pStyle w:val="ListParagraph"/>
              <w:ind w:left="-57" w:right="-57"/>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737065">
              <w:rPr>
                <w:rFonts w:ascii="Century Gothic" w:hAnsi="Century Gothic" w:cs="Calibri"/>
                <w:color w:val="000000"/>
                <w:sz w:val="18"/>
                <w:szCs w:val="18"/>
              </w:rPr>
              <w:t>Hutan Produksi (ha)</w:t>
            </w:r>
          </w:p>
        </w:tc>
        <w:tc>
          <w:tcPr>
            <w:tcW w:w="779" w:type="pct"/>
            <w:tcBorders>
              <w:left w:val="single" w:sz="4" w:space="0" w:color="auto"/>
              <w:bottom w:val="single" w:sz="4" w:space="0" w:color="auto"/>
              <w:right w:val="single" w:sz="4" w:space="0" w:color="auto"/>
            </w:tcBorders>
            <w:vAlign w:val="center"/>
          </w:tcPr>
          <w:p w:rsidR="00FE1EB3" w:rsidRPr="00737065" w:rsidRDefault="00FE1EB3" w:rsidP="00737065">
            <w:pPr>
              <w:pStyle w:val="ListParagraph"/>
              <w:ind w:left="-57" w:right="-57"/>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737065">
              <w:rPr>
                <w:rFonts w:ascii="Century Gothic" w:hAnsi="Century Gothic" w:cs="Calibri"/>
                <w:color w:val="000000"/>
                <w:sz w:val="18"/>
                <w:szCs w:val="18"/>
              </w:rPr>
              <w:t>Hutan Produksi</w:t>
            </w:r>
            <w:r w:rsidR="00737065" w:rsidRPr="00737065">
              <w:rPr>
                <w:rFonts w:ascii="Century Gothic" w:hAnsi="Century Gothic" w:cs="Calibri"/>
                <w:color w:val="000000"/>
                <w:sz w:val="18"/>
                <w:szCs w:val="18"/>
              </w:rPr>
              <w:t xml:space="preserve"> </w:t>
            </w:r>
            <w:r w:rsidRPr="00737065">
              <w:rPr>
                <w:rFonts w:ascii="Century Gothic" w:hAnsi="Century Gothic" w:cs="Calibri"/>
                <w:color w:val="000000"/>
                <w:sz w:val="18"/>
                <w:szCs w:val="18"/>
              </w:rPr>
              <w:t>Terbatas (ha)</w:t>
            </w:r>
          </w:p>
        </w:tc>
        <w:tc>
          <w:tcPr>
            <w:tcW w:w="779" w:type="pct"/>
            <w:tcBorders>
              <w:left w:val="single" w:sz="4" w:space="0" w:color="auto"/>
              <w:bottom w:val="single" w:sz="4" w:space="0" w:color="auto"/>
              <w:right w:val="single" w:sz="4" w:space="0" w:color="auto"/>
            </w:tcBorders>
            <w:vAlign w:val="center"/>
          </w:tcPr>
          <w:p w:rsidR="00FE1EB3" w:rsidRPr="00737065" w:rsidRDefault="00FE1EB3" w:rsidP="00737065">
            <w:pPr>
              <w:pStyle w:val="ListParagraph"/>
              <w:ind w:left="-57" w:right="-57"/>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737065">
              <w:rPr>
                <w:rFonts w:ascii="Century Gothic" w:hAnsi="Century Gothic" w:cs="Calibri"/>
                <w:color w:val="000000"/>
                <w:sz w:val="18"/>
                <w:szCs w:val="18"/>
              </w:rPr>
              <w:t>Hutan Wisata (ha)</w:t>
            </w:r>
          </w:p>
        </w:tc>
        <w:tc>
          <w:tcPr>
            <w:tcW w:w="730" w:type="pct"/>
            <w:tcBorders>
              <w:left w:val="single" w:sz="4" w:space="0" w:color="auto"/>
              <w:bottom w:val="single" w:sz="4" w:space="0" w:color="auto"/>
            </w:tcBorders>
            <w:vAlign w:val="center"/>
          </w:tcPr>
          <w:p w:rsidR="00FE1EB3" w:rsidRPr="00737065" w:rsidRDefault="00FE1EB3" w:rsidP="00737065">
            <w:pPr>
              <w:pStyle w:val="ListParagraph"/>
              <w:ind w:left="-57" w:right="-57"/>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737065">
              <w:rPr>
                <w:rFonts w:ascii="Century Gothic" w:hAnsi="Century Gothic" w:cs="Calibri"/>
                <w:color w:val="000000"/>
                <w:sz w:val="18"/>
                <w:szCs w:val="18"/>
              </w:rPr>
              <w:t>Keterangan</w:t>
            </w:r>
          </w:p>
        </w:tc>
      </w:tr>
      <w:tr w:rsidR="00737065" w:rsidRPr="00737065" w:rsidTr="0084337A">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15" w:type="pct"/>
            <w:tcBorders>
              <w:top w:val="single" w:sz="4" w:space="0" w:color="auto"/>
              <w:bottom w:val="single" w:sz="4" w:space="0" w:color="auto"/>
              <w:right w:val="single" w:sz="4" w:space="0" w:color="auto"/>
            </w:tcBorders>
          </w:tcPr>
          <w:p w:rsidR="00FE1EB3" w:rsidRPr="00737065" w:rsidRDefault="00FE1EB3" w:rsidP="00737065">
            <w:pPr>
              <w:pStyle w:val="ListParagraph"/>
              <w:ind w:left="-57" w:right="-57"/>
              <w:jc w:val="center"/>
              <w:rPr>
                <w:rFonts w:ascii="Century Gothic" w:hAnsi="Century Gothic" w:cs="Calibri"/>
                <w:color w:val="000000"/>
                <w:sz w:val="18"/>
                <w:szCs w:val="18"/>
              </w:rPr>
            </w:pPr>
            <w:r w:rsidRPr="00737065">
              <w:rPr>
                <w:rFonts w:ascii="Century Gothic" w:hAnsi="Century Gothic" w:cs="Calibri"/>
                <w:color w:val="000000"/>
                <w:sz w:val="18"/>
                <w:szCs w:val="18"/>
              </w:rPr>
              <w:t>1</w:t>
            </w:r>
          </w:p>
        </w:tc>
        <w:tc>
          <w:tcPr>
            <w:tcW w:w="841" w:type="pct"/>
            <w:tcBorders>
              <w:top w:val="single" w:sz="4" w:space="0" w:color="auto"/>
              <w:left w:val="single" w:sz="4" w:space="0" w:color="auto"/>
              <w:bottom w:val="single" w:sz="4" w:space="0" w:color="auto"/>
              <w:right w:val="single" w:sz="4" w:space="0" w:color="auto"/>
            </w:tcBorders>
          </w:tcPr>
          <w:p w:rsidR="00FE1EB3" w:rsidRPr="00737065" w:rsidRDefault="00FE1EB3" w:rsidP="00737065">
            <w:pPr>
              <w:pStyle w:val="ListParagraph"/>
              <w:ind w:left="-57" w:right="-57"/>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737065">
              <w:rPr>
                <w:rFonts w:ascii="Century Gothic" w:hAnsi="Century Gothic" w:cs="Calibri"/>
                <w:color w:val="000000"/>
                <w:sz w:val="18"/>
                <w:szCs w:val="18"/>
              </w:rPr>
              <w:t>Wolio</w:t>
            </w:r>
          </w:p>
        </w:tc>
        <w:tc>
          <w:tcPr>
            <w:tcW w:w="778" w:type="pct"/>
            <w:tcBorders>
              <w:top w:val="single" w:sz="4" w:space="0" w:color="auto"/>
              <w:left w:val="single" w:sz="4" w:space="0" w:color="auto"/>
              <w:bottom w:val="single" w:sz="4" w:space="0" w:color="auto"/>
              <w:right w:val="single" w:sz="4" w:space="0" w:color="auto"/>
            </w:tcBorders>
          </w:tcPr>
          <w:p w:rsidR="00FE1EB3" w:rsidRPr="00737065" w:rsidRDefault="00FE1EB3" w:rsidP="00737065">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737065">
              <w:rPr>
                <w:rFonts w:ascii="Century Gothic" w:hAnsi="Century Gothic" w:cs="Calibri"/>
                <w:color w:val="000000"/>
                <w:sz w:val="18"/>
                <w:szCs w:val="18"/>
              </w:rPr>
              <w:t>991,807</w:t>
            </w:r>
          </w:p>
        </w:tc>
        <w:tc>
          <w:tcPr>
            <w:tcW w:w="779" w:type="pct"/>
            <w:tcBorders>
              <w:top w:val="single" w:sz="4" w:space="0" w:color="auto"/>
              <w:left w:val="single" w:sz="4" w:space="0" w:color="auto"/>
              <w:bottom w:val="single" w:sz="4" w:space="0" w:color="auto"/>
              <w:right w:val="single" w:sz="4" w:space="0" w:color="auto"/>
            </w:tcBorders>
          </w:tcPr>
          <w:p w:rsidR="00FE1EB3" w:rsidRPr="00737065" w:rsidRDefault="00FE1EB3" w:rsidP="00737065">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737065">
              <w:rPr>
                <w:rFonts w:ascii="Century Gothic" w:hAnsi="Century Gothic" w:cs="Calibri"/>
                <w:color w:val="000000"/>
                <w:sz w:val="18"/>
                <w:szCs w:val="18"/>
              </w:rPr>
              <w:t>259,055</w:t>
            </w:r>
          </w:p>
        </w:tc>
        <w:tc>
          <w:tcPr>
            <w:tcW w:w="779" w:type="pct"/>
            <w:tcBorders>
              <w:top w:val="single" w:sz="4" w:space="0" w:color="auto"/>
              <w:left w:val="single" w:sz="4" w:space="0" w:color="auto"/>
              <w:bottom w:val="single" w:sz="4" w:space="0" w:color="auto"/>
              <w:right w:val="single" w:sz="4" w:space="0" w:color="auto"/>
            </w:tcBorders>
          </w:tcPr>
          <w:p w:rsidR="00FE1EB3" w:rsidRPr="00737065" w:rsidRDefault="00FE1EB3" w:rsidP="00737065">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737065">
              <w:rPr>
                <w:rFonts w:ascii="Century Gothic" w:hAnsi="Century Gothic" w:cs="Calibri"/>
                <w:color w:val="000000"/>
                <w:sz w:val="18"/>
                <w:szCs w:val="18"/>
              </w:rPr>
              <w:t>-</w:t>
            </w:r>
          </w:p>
        </w:tc>
        <w:tc>
          <w:tcPr>
            <w:tcW w:w="779" w:type="pct"/>
            <w:tcBorders>
              <w:top w:val="single" w:sz="4" w:space="0" w:color="auto"/>
              <w:left w:val="single" w:sz="4" w:space="0" w:color="auto"/>
              <w:bottom w:val="single" w:sz="4" w:space="0" w:color="auto"/>
              <w:right w:val="single" w:sz="4" w:space="0" w:color="auto"/>
            </w:tcBorders>
          </w:tcPr>
          <w:p w:rsidR="00FE1EB3" w:rsidRPr="00737065" w:rsidRDefault="00FE1EB3" w:rsidP="00737065">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737065">
              <w:rPr>
                <w:rFonts w:ascii="Century Gothic" w:hAnsi="Century Gothic" w:cs="Calibri"/>
                <w:color w:val="000000"/>
                <w:sz w:val="18"/>
                <w:szCs w:val="18"/>
              </w:rPr>
              <w:t>80,188</w:t>
            </w:r>
          </w:p>
        </w:tc>
        <w:tc>
          <w:tcPr>
            <w:tcW w:w="730" w:type="pct"/>
            <w:vMerge w:val="restart"/>
            <w:tcBorders>
              <w:top w:val="single" w:sz="4" w:space="0" w:color="auto"/>
              <w:left w:val="single" w:sz="4" w:space="0" w:color="auto"/>
              <w:bottom w:val="single" w:sz="4" w:space="0" w:color="auto"/>
            </w:tcBorders>
            <w:vAlign w:val="center"/>
          </w:tcPr>
          <w:p w:rsidR="00FE1EB3" w:rsidRPr="00737065" w:rsidRDefault="00744012" w:rsidP="00737065">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737065">
              <w:rPr>
                <w:rFonts w:ascii="Century Gothic" w:hAnsi="Century Gothic" w:cs="Calibri"/>
                <w:color w:val="000000"/>
                <w:sz w:val="18"/>
                <w:szCs w:val="18"/>
              </w:rPr>
              <w:t>Total Keseluruhan 11.930 Ha</w:t>
            </w:r>
          </w:p>
        </w:tc>
      </w:tr>
      <w:tr w:rsidR="00737065" w:rsidRPr="00737065" w:rsidTr="0084337A">
        <w:trPr>
          <w:trHeight w:val="283"/>
        </w:trPr>
        <w:tc>
          <w:tcPr>
            <w:cnfStyle w:val="001000000000" w:firstRow="0" w:lastRow="0" w:firstColumn="1" w:lastColumn="0" w:oddVBand="0" w:evenVBand="0" w:oddHBand="0" w:evenHBand="0" w:firstRowFirstColumn="0" w:firstRowLastColumn="0" w:lastRowFirstColumn="0" w:lastRowLastColumn="0"/>
            <w:tcW w:w="315" w:type="pct"/>
            <w:tcBorders>
              <w:top w:val="single" w:sz="4" w:space="0" w:color="auto"/>
              <w:bottom w:val="single" w:sz="4" w:space="0" w:color="auto"/>
              <w:right w:val="single" w:sz="4" w:space="0" w:color="auto"/>
            </w:tcBorders>
          </w:tcPr>
          <w:p w:rsidR="00FE1EB3" w:rsidRPr="00737065" w:rsidRDefault="00FE1EB3" w:rsidP="00737065">
            <w:pPr>
              <w:pStyle w:val="ListParagraph"/>
              <w:ind w:left="-57" w:right="-57"/>
              <w:jc w:val="center"/>
              <w:rPr>
                <w:rFonts w:ascii="Century Gothic" w:hAnsi="Century Gothic" w:cs="Calibri"/>
                <w:color w:val="000000"/>
                <w:sz w:val="18"/>
                <w:szCs w:val="18"/>
              </w:rPr>
            </w:pPr>
            <w:r w:rsidRPr="00737065">
              <w:rPr>
                <w:rFonts w:ascii="Century Gothic" w:hAnsi="Century Gothic" w:cs="Calibri"/>
                <w:color w:val="000000"/>
                <w:sz w:val="18"/>
                <w:szCs w:val="18"/>
              </w:rPr>
              <w:t>2</w:t>
            </w:r>
          </w:p>
        </w:tc>
        <w:tc>
          <w:tcPr>
            <w:tcW w:w="841" w:type="pct"/>
            <w:tcBorders>
              <w:top w:val="single" w:sz="4" w:space="0" w:color="auto"/>
              <w:left w:val="single" w:sz="4" w:space="0" w:color="auto"/>
              <w:bottom w:val="single" w:sz="4" w:space="0" w:color="auto"/>
              <w:right w:val="single" w:sz="4" w:space="0" w:color="auto"/>
            </w:tcBorders>
          </w:tcPr>
          <w:p w:rsidR="00FE1EB3" w:rsidRPr="00737065" w:rsidRDefault="00FE1EB3" w:rsidP="00737065">
            <w:pPr>
              <w:pStyle w:val="ListParagraph"/>
              <w:ind w:left="-57" w:right="-57"/>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737065">
              <w:rPr>
                <w:rFonts w:ascii="Century Gothic" w:hAnsi="Century Gothic" w:cs="Calibri"/>
                <w:color w:val="000000"/>
                <w:sz w:val="18"/>
                <w:szCs w:val="18"/>
              </w:rPr>
              <w:t>Betoambari</w:t>
            </w:r>
          </w:p>
        </w:tc>
        <w:tc>
          <w:tcPr>
            <w:tcW w:w="778" w:type="pct"/>
            <w:tcBorders>
              <w:top w:val="single" w:sz="4" w:space="0" w:color="auto"/>
              <w:left w:val="single" w:sz="4" w:space="0" w:color="auto"/>
              <w:bottom w:val="single" w:sz="4" w:space="0" w:color="auto"/>
              <w:right w:val="single" w:sz="4" w:space="0" w:color="auto"/>
            </w:tcBorders>
          </w:tcPr>
          <w:p w:rsidR="00FE1EB3" w:rsidRPr="00737065" w:rsidRDefault="00FE1EB3" w:rsidP="00737065">
            <w:pPr>
              <w:pStyle w:val="ListParagraph"/>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737065">
              <w:rPr>
                <w:rFonts w:ascii="Century Gothic" w:hAnsi="Century Gothic" w:cs="Calibri"/>
                <w:color w:val="000000"/>
                <w:sz w:val="18"/>
                <w:szCs w:val="18"/>
              </w:rPr>
              <w:t>65,893</w:t>
            </w:r>
          </w:p>
        </w:tc>
        <w:tc>
          <w:tcPr>
            <w:tcW w:w="779" w:type="pct"/>
            <w:tcBorders>
              <w:top w:val="single" w:sz="4" w:space="0" w:color="auto"/>
              <w:left w:val="single" w:sz="4" w:space="0" w:color="auto"/>
              <w:bottom w:val="single" w:sz="4" w:space="0" w:color="auto"/>
              <w:right w:val="single" w:sz="4" w:space="0" w:color="auto"/>
            </w:tcBorders>
          </w:tcPr>
          <w:p w:rsidR="00FE1EB3" w:rsidRPr="00737065" w:rsidRDefault="00FE1EB3" w:rsidP="00737065">
            <w:pPr>
              <w:pStyle w:val="ListParagraph"/>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737065">
              <w:rPr>
                <w:rFonts w:ascii="Century Gothic" w:hAnsi="Century Gothic" w:cs="Calibri"/>
                <w:color w:val="000000"/>
                <w:sz w:val="18"/>
                <w:szCs w:val="18"/>
              </w:rPr>
              <w:t>326,66</w:t>
            </w:r>
          </w:p>
        </w:tc>
        <w:tc>
          <w:tcPr>
            <w:tcW w:w="779" w:type="pct"/>
            <w:tcBorders>
              <w:top w:val="single" w:sz="4" w:space="0" w:color="auto"/>
              <w:left w:val="single" w:sz="4" w:space="0" w:color="auto"/>
              <w:bottom w:val="single" w:sz="4" w:space="0" w:color="auto"/>
              <w:right w:val="single" w:sz="4" w:space="0" w:color="auto"/>
            </w:tcBorders>
          </w:tcPr>
          <w:p w:rsidR="00FE1EB3" w:rsidRPr="00737065" w:rsidRDefault="00FE1EB3" w:rsidP="00737065">
            <w:pPr>
              <w:pStyle w:val="ListParagraph"/>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737065">
              <w:rPr>
                <w:rFonts w:ascii="Century Gothic" w:hAnsi="Century Gothic" w:cs="Calibri"/>
                <w:color w:val="000000"/>
                <w:sz w:val="18"/>
                <w:szCs w:val="18"/>
              </w:rPr>
              <w:t>-</w:t>
            </w:r>
          </w:p>
        </w:tc>
        <w:tc>
          <w:tcPr>
            <w:tcW w:w="779" w:type="pct"/>
            <w:tcBorders>
              <w:top w:val="single" w:sz="4" w:space="0" w:color="auto"/>
              <w:left w:val="single" w:sz="4" w:space="0" w:color="auto"/>
              <w:bottom w:val="single" w:sz="4" w:space="0" w:color="auto"/>
              <w:right w:val="single" w:sz="4" w:space="0" w:color="auto"/>
            </w:tcBorders>
          </w:tcPr>
          <w:p w:rsidR="00FE1EB3" w:rsidRPr="00737065" w:rsidRDefault="00FE1EB3" w:rsidP="00737065">
            <w:pPr>
              <w:pStyle w:val="ListParagraph"/>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737065">
              <w:rPr>
                <w:rFonts w:ascii="Century Gothic" w:hAnsi="Century Gothic" w:cs="Calibri"/>
                <w:color w:val="000000"/>
                <w:sz w:val="18"/>
                <w:szCs w:val="18"/>
              </w:rPr>
              <w:t>-</w:t>
            </w:r>
          </w:p>
        </w:tc>
        <w:tc>
          <w:tcPr>
            <w:tcW w:w="730" w:type="pct"/>
            <w:vMerge/>
            <w:tcBorders>
              <w:top w:val="single" w:sz="4" w:space="0" w:color="auto"/>
              <w:left w:val="single" w:sz="4" w:space="0" w:color="auto"/>
              <w:bottom w:val="single" w:sz="4" w:space="0" w:color="auto"/>
            </w:tcBorders>
          </w:tcPr>
          <w:p w:rsidR="00FE1EB3" w:rsidRPr="00737065" w:rsidRDefault="00FE1EB3" w:rsidP="00737065">
            <w:pPr>
              <w:pStyle w:val="ListParagraph"/>
              <w:ind w:left="-57" w:right="-57"/>
              <w:jc w:val="both"/>
              <w:cnfStyle w:val="000000000000" w:firstRow="0" w:lastRow="0" w:firstColumn="0" w:lastColumn="0" w:oddVBand="0" w:evenVBand="0" w:oddHBand="0" w:evenHBand="0" w:firstRowFirstColumn="0" w:firstRowLastColumn="0" w:lastRowFirstColumn="0" w:lastRowLastColumn="0"/>
              <w:rPr>
                <w:rFonts w:ascii="Century Gothic" w:hAnsi="Century Gothic" w:cs="Calibri"/>
                <w:b/>
                <w:color w:val="000000"/>
                <w:sz w:val="18"/>
                <w:szCs w:val="18"/>
              </w:rPr>
            </w:pPr>
          </w:p>
        </w:tc>
      </w:tr>
      <w:tr w:rsidR="00737065" w:rsidRPr="00737065" w:rsidTr="0084337A">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15" w:type="pct"/>
            <w:tcBorders>
              <w:top w:val="single" w:sz="4" w:space="0" w:color="auto"/>
              <w:bottom w:val="single" w:sz="4" w:space="0" w:color="auto"/>
              <w:right w:val="single" w:sz="4" w:space="0" w:color="auto"/>
            </w:tcBorders>
          </w:tcPr>
          <w:p w:rsidR="00FE1EB3" w:rsidRPr="00737065" w:rsidRDefault="00FE1EB3" w:rsidP="00737065">
            <w:pPr>
              <w:pStyle w:val="ListParagraph"/>
              <w:ind w:left="-57" w:right="-57"/>
              <w:jc w:val="center"/>
              <w:rPr>
                <w:rFonts w:ascii="Century Gothic" w:hAnsi="Century Gothic" w:cs="Calibri"/>
                <w:color w:val="000000"/>
                <w:sz w:val="18"/>
                <w:szCs w:val="18"/>
              </w:rPr>
            </w:pPr>
            <w:r w:rsidRPr="00737065">
              <w:rPr>
                <w:rFonts w:ascii="Century Gothic" w:hAnsi="Century Gothic" w:cs="Calibri"/>
                <w:color w:val="000000"/>
                <w:sz w:val="18"/>
                <w:szCs w:val="18"/>
              </w:rPr>
              <w:t>3</w:t>
            </w:r>
          </w:p>
        </w:tc>
        <w:tc>
          <w:tcPr>
            <w:tcW w:w="841" w:type="pct"/>
            <w:tcBorders>
              <w:top w:val="single" w:sz="4" w:space="0" w:color="auto"/>
              <w:left w:val="single" w:sz="4" w:space="0" w:color="auto"/>
              <w:bottom w:val="single" w:sz="4" w:space="0" w:color="auto"/>
              <w:right w:val="single" w:sz="4" w:space="0" w:color="auto"/>
            </w:tcBorders>
          </w:tcPr>
          <w:p w:rsidR="00FE1EB3" w:rsidRPr="00737065" w:rsidRDefault="00FE1EB3" w:rsidP="00737065">
            <w:pPr>
              <w:pStyle w:val="ListParagraph"/>
              <w:ind w:left="-57" w:right="-57"/>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737065">
              <w:rPr>
                <w:rFonts w:ascii="Century Gothic" w:hAnsi="Century Gothic" w:cs="Calibri"/>
                <w:color w:val="000000"/>
                <w:sz w:val="18"/>
                <w:szCs w:val="18"/>
              </w:rPr>
              <w:t>Sorawolio</w:t>
            </w:r>
          </w:p>
        </w:tc>
        <w:tc>
          <w:tcPr>
            <w:tcW w:w="778" w:type="pct"/>
            <w:tcBorders>
              <w:top w:val="single" w:sz="4" w:space="0" w:color="auto"/>
              <w:left w:val="single" w:sz="4" w:space="0" w:color="auto"/>
              <w:bottom w:val="single" w:sz="4" w:space="0" w:color="auto"/>
              <w:right w:val="single" w:sz="4" w:space="0" w:color="auto"/>
            </w:tcBorders>
          </w:tcPr>
          <w:p w:rsidR="00FE1EB3" w:rsidRPr="00737065" w:rsidRDefault="00FE1EB3" w:rsidP="00737065">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737065">
              <w:rPr>
                <w:rFonts w:ascii="Century Gothic" w:hAnsi="Century Gothic" w:cs="Calibri"/>
                <w:color w:val="000000"/>
                <w:sz w:val="18"/>
                <w:szCs w:val="18"/>
              </w:rPr>
              <w:t>2487,9</w:t>
            </w:r>
          </w:p>
        </w:tc>
        <w:tc>
          <w:tcPr>
            <w:tcW w:w="779" w:type="pct"/>
            <w:tcBorders>
              <w:top w:val="single" w:sz="4" w:space="0" w:color="auto"/>
              <w:left w:val="single" w:sz="4" w:space="0" w:color="auto"/>
              <w:bottom w:val="single" w:sz="4" w:space="0" w:color="auto"/>
              <w:right w:val="single" w:sz="4" w:space="0" w:color="auto"/>
            </w:tcBorders>
          </w:tcPr>
          <w:p w:rsidR="00FE1EB3" w:rsidRPr="00737065" w:rsidRDefault="00FE1EB3" w:rsidP="00737065">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737065">
              <w:rPr>
                <w:rFonts w:ascii="Century Gothic" w:hAnsi="Century Gothic" w:cs="Calibri"/>
                <w:color w:val="000000"/>
                <w:sz w:val="18"/>
                <w:szCs w:val="18"/>
              </w:rPr>
              <w:t>739,56</w:t>
            </w:r>
          </w:p>
        </w:tc>
        <w:tc>
          <w:tcPr>
            <w:tcW w:w="779" w:type="pct"/>
            <w:tcBorders>
              <w:top w:val="single" w:sz="4" w:space="0" w:color="auto"/>
              <w:left w:val="single" w:sz="4" w:space="0" w:color="auto"/>
              <w:bottom w:val="single" w:sz="4" w:space="0" w:color="auto"/>
              <w:right w:val="single" w:sz="4" w:space="0" w:color="auto"/>
            </w:tcBorders>
          </w:tcPr>
          <w:p w:rsidR="00FE1EB3" w:rsidRPr="00737065" w:rsidRDefault="00FE1EB3" w:rsidP="00737065">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737065">
              <w:rPr>
                <w:rFonts w:ascii="Century Gothic" w:hAnsi="Century Gothic" w:cs="Calibri"/>
                <w:color w:val="000000"/>
                <w:sz w:val="18"/>
                <w:szCs w:val="18"/>
              </w:rPr>
              <w:t>2.600,76</w:t>
            </w:r>
          </w:p>
        </w:tc>
        <w:tc>
          <w:tcPr>
            <w:tcW w:w="779" w:type="pct"/>
            <w:tcBorders>
              <w:top w:val="single" w:sz="4" w:space="0" w:color="auto"/>
              <w:left w:val="single" w:sz="4" w:space="0" w:color="auto"/>
              <w:bottom w:val="single" w:sz="4" w:space="0" w:color="auto"/>
              <w:right w:val="single" w:sz="4" w:space="0" w:color="auto"/>
            </w:tcBorders>
          </w:tcPr>
          <w:p w:rsidR="00FE1EB3" w:rsidRPr="00737065" w:rsidRDefault="00FE1EB3" w:rsidP="00737065">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737065">
              <w:rPr>
                <w:rFonts w:ascii="Century Gothic" w:hAnsi="Century Gothic" w:cs="Calibri"/>
                <w:color w:val="000000"/>
                <w:sz w:val="18"/>
                <w:szCs w:val="18"/>
              </w:rPr>
              <w:t>95,133</w:t>
            </w:r>
          </w:p>
        </w:tc>
        <w:tc>
          <w:tcPr>
            <w:tcW w:w="730" w:type="pct"/>
            <w:vMerge/>
            <w:tcBorders>
              <w:top w:val="single" w:sz="4" w:space="0" w:color="auto"/>
              <w:left w:val="single" w:sz="4" w:space="0" w:color="auto"/>
              <w:bottom w:val="single" w:sz="4" w:space="0" w:color="auto"/>
            </w:tcBorders>
          </w:tcPr>
          <w:p w:rsidR="00FE1EB3" w:rsidRPr="00737065" w:rsidRDefault="00FE1EB3" w:rsidP="00737065">
            <w:pPr>
              <w:pStyle w:val="ListParagraph"/>
              <w:ind w:left="-57" w:right="-57"/>
              <w:jc w:val="both"/>
              <w:cnfStyle w:val="000000100000" w:firstRow="0" w:lastRow="0" w:firstColumn="0" w:lastColumn="0" w:oddVBand="0" w:evenVBand="0" w:oddHBand="1" w:evenHBand="0" w:firstRowFirstColumn="0" w:firstRowLastColumn="0" w:lastRowFirstColumn="0" w:lastRowLastColumn="0"/>
              <w:rPr>
                <w:rFonts w:ascii="Century Gothic" w:hAnsi="Century Gothic" w:cs="Calibri"/>
                <w:b/>
                <w:color w:val="000000"/>
                <w:sz w:val="18"/>
                <w:szCs w:val="18"/>
              </w:rPr>
            </w:pPr>
          </w:p>
        </w:tc>
      </w:tr>
      <w:tr w:rsidR="00737065" w:rsidRPr="00737065" w:rsidTr="0084337A">
        <w:trPr>
          <w:trHeight w:val="283"/>
        </w:trPr>
        <w:tc>
          <w:tcPr>
            <w:cnfStyle w:val="001000000000" w:firstRow="0" w:lastRow="0" w:firstColumn="1" w:lastColumn="0" w:oddVBand="0" w:evenVBand="0" w:oddHBand="0" w:evenHBand="0" w:firstRowFirstColumn="0" w:firstRowLastColumn="0" w:lastRowFirstColumn="0" w:lastRowLastColumn="0"/>
            <w:tcW w:w="315" w:type="pct"/>
            <w:tcBorders>
              <w:top w:val="single" w:sz="4" w:space="0" w:color="auto"/>
              <w:bottom w:val="single" w:sz="4" w:space="0" w:color="auto"/>
              <w:right w:val="single" w:sz="4" w:space="0" w:color="auto"/>
            </w:tcBorders>
          </w:tcPr>
          <w:p w:rsidR="00FE1EB3" w:rsidRPr="00737065" w:rsidRDefault="00FE1EB3" w:rsidP="00737065">
            <w:pPr>
              <w:pStyle w:val="ListParagraph"/>
              <w:ind w:left="-57" w:right="-57"/>
              <w:jc w:val="center"/>
              <w:rPr>
                <w:rFonts w:ascii="Century Gothic" w:hAnsi="Century Gothic" w:cs="Calibri"/>
                <w:color w:val="000000"/>
                <w:sz w:val="18"/>
                <w:szCs w:val="18"/>
              </w:rPr>
            </w:pPr>
            <w:r w:rsidRPr="00737065">
              <w:rPr>
                <w:rFonts w:ascii="Century Gothic" w:hAnsi="Century Gothic" w:cs="Calibri"/>
                <w:color w:val="000000"/>
                <w:sz w:val="18"/>
                <w:szCs w:val="18"/>
              </w:rPr>
              <w:t>4</w:t>
            </w:r>
          </w:p>
        </w:tc>
        <w:tc>
          <w:tcPr>
            <w:tcW w:w="841" w:type="pct"/>
            <w:tcBorders>
              <w:top w:val="single" w:sz="4" w:space="0" w:color="auto"/>
              <w:left w:val="single" w:sz="4" w:space="0" w:color="auto"/>
              <w:bottom w:val="single" w:sz="4" w:space="0" w:color="auto"/>
              <w:right w:val="single" w:sz="4" w:space="0" w:color="auto"/>
            </w:tcBorders>
          </w:tcPr>
          <w:p w:rsidR="00FE1EB3" w:rsidRPr="00737065" w:rsidRDefault="00FE1EB3" w:rsidP="00737065">
            <w:pPr>
              <w:pStyle w:val="ListParagraph"/>
              <w:ind w:left="-57" w:right="-57"/>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737065">
              <w:rPr>
                <w:rFonts w:ascii="Century Gothic" w:hAnsi="Century Gothic" w:cs="Calibri"/>
                <w:color w:val="000000"/>
                <w:sz w:val="18"/>
                <w:szCs w:val="18"/>
              </w:rPr>
              <w:t>Bungi</w:t>
            </w:r>
          </w:p>
        </w:tc>
        <w:tc>
          <w:tcPr>
            <w:tcW w:w="778" w:type="pct"/>
            <w:tcBorders>
              <w:top w:val="single" w:sz="4" w:space="0" w:color="auto"/>
              <w:left w:val="single" w:sz="4" w:space="0" w:color="auto"/>
              <w:bottom w:val="single" w:sz="4" w:space="0" w:color="auto"/>
              <w:right w:val="single" w:sz="4" w:space="0" w:color="auto"/>
            </w:tcBorders>
          </w:tcPr>
          <w:p w:rsidR="00FE1EB3" w:rsidRPr="00737065" w:rsidRDefault="00FE1EB3" w:rsidP="00737065">
            <w:pPr>
              <w:pStyle w:val="ListParagraph"/>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737065">
              <w:rPr>
                <w:rFonts w:ascii="Century Gothic" w:hAnsi="Century Gothic" w:cs="Calibri"/>
                <w:color w:val="000000"/>
                <w:sz w:val="18"/>
                <w:szCs w:val="18"/>
              </w:rPr>
              <w:t>377,17</w:t>
            </w:r>
          </w:p>
        </w:tc>
        <w:tc>
          <w:tcPr>
            <w:tcW w:w="779" w:type="pct"/>
            <w:tcBorders>
              <w:top w:val="single" w:sz="4" w:space="0" w:color="auto"/>
              <w:left w:val="single" w:sz="4" w:space="0" w:color="auto"/>
              <w:bottom w:val="single" w:sz="4" w:space="0" w:color="auto"/>
              <w:right w:val="single" w:sz="4" w:space="0" w:color="auto"/>
            </w:tcBorders>
          </w:tcPr>
          <w:p w:rsidR="00FE1EB3" w:rsidRPr="00737065" w:rsidRDefault="00FE1EB3" w:rsidP="00737065">
            <w:pPr>
              <w:pStyle w:val="ListParagraph"/>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737065">
              <w:rPr>
                <w:rFonts w:ascii="Century Gothic" w:hAnsi="Century Gothic" w:cs="Calibri"/>
                <w:color w:val="000000"/>
                <w:sz w:val="18"/>
                <w:szCs w:val="18"/>
              </w:rPr>
              <w:t>281,91</w:t>
            </w:r>
          </w:p>
        </w:tc>
        <w:tc>
          <w:tcPr>
            <w:tcW w:w="779" w:type="pct"/>
            <w:tcBorders>
              <w:top w:val="single" w:sz="4" w:space="0" w:color="auto"/>
              <w:left w:val="single" w:sz="4" w:space="0" w:color="auto"/>
              <w:bottom w:val="single" w:sz="4" w:space="0" w:color="auto"/>
              <w:right w:val="single" w:sz="4" w:space="0" w:color="auto"/>
            </w:tcBorders>
          </w:tcPr>
          <w:p w:rsidR="00FE1EB3" w:rsidRPr="00737065" w:rsidRDefault="00FE1EB3" w:rsidP="00737065">
            <w:pPr>
              <w:pStyle w:val="ListParagraph"/>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737065">
              <w:rPr>
                <w:rFonts w:ascii="Century Gothic" w:hAnsi="Century Gothic" w:cs="Calibri"/>
                <w:color w:val="000000"/>
                <w:sz w:val="18"/>
                <w:szCs w:val="18"/>
              </w:rPr>
              <w:t>2.404,24</w:t>
            </w:r>
          </w:p>
        </w:tc>
        <w:tc>
          <w:tcPr>
            <w:tcW w:w="779" w:type="pct"/>
            <w:tcBorders>
              <w:top w:val="single" w:sz="4" w:space="0" w:color="auto"/>
              <w:left w:val="single" w:sz="4" w:space="0" w:color="auto"/>
              <w:bottom w:val="single" w:sz="4" w:space="0" w:color="auto"/>
              <w:right w:val="single" w:sz="4" w:space="0" w:color="auto"/>
            </w:tcBorders>
          </w:tcPr>
          <w:p w:rsidR="00FE1EB3" w:rsidRPr="00737065" w:rsidRDefault="00FE1EB3" w:rsidP="00737065">
            <w:pPr>
              <w:pStyle w:val="ListParagraph"/>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737065">
              <w:rPr>
                <w:rFonts w:ascii="Century Gothic" w:hAnsi="Century Gothic" w:cs="Calibri"/>
                <w:color w:val="000000"/>
                <w:sz w:val="18"/>
                <w:szCs w:val="18"/>
              </w:rPr>
              <w:t>-</w:t>
            </w:r>
          </w:p>
        </w:tc>
        <w:tc>
          <w:tcPr>
            <w:tcW w:w="730" w:type="pct"/>
            <w:vMerge/>
            <w:tcBorders>
              <w:top w:val="single" w:sz="4" w:space="0" w:color="auto"/>
              <w:left w:val="single" w:sz="4" w:space="0" w:color="auto"/>
              <w:bottom w:val="single" w:sz="4" w:space="0" w:color="auto"/>
            </w:tcBorders>
          </w:tcPr>
          <w:p w:rsidR="00FE1EB3" w:rsidRPr="00737065" w:rsidRDefault="00FE1EB3" w:rsidP="00737065">
            <w:pPr>
              <w:pStyle w:val="ListParagraph"/>
              <w:ind w:left="-57" w:right="-57"/>
              <w:jc w:val="both"/>
              <w:cnfStyle w:val="000000000000" w:firstRow="0" w:lastRow="0" w:firstColumn="0" w:lastColumn="0" w:oddVBand="0" w:evenVBand="0" w:oddHBand="0" w:evenHBand="0" w:firstRowFirstColumn="0" w:firstRowLastColumn="0" w:lastRowFirstColumn="0" w:lastRowLastColumn="0"/>
              <w:rPr>
                <w:rFonts w:ascii="Century Gothic" w:hAnsi="Century Gothic" w:cs="Calibri"/>
                <w:b/>
                <w:color w:val="000000"/>
                <w:sz w:val="18"/>
                <w:szCs w:val="18"/>
              </w:rPr>
            </w:pPr>
          </w:p>
        </w:tc>
      </w:tr>
      <w:tr w:rsidR="00737065" w:rsidRPr="00737065" w:rsidTr="0084337A">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15" w:type="pct"/>
            <w:tcBorders>
              <w:top w:val="single" w:sz="4" w:space="0" w:color="auto"/>
              <w:bottom w:val="single" w:sz="4" w:space="0" w:color="auto"/>
              <w:right w:val="single" w:sz="4" w:space="0" w:color="auto"/>
            </w:tcBorders>
          </w:tcPr>
          <w:p w:rsidR="00FE1EB3" w:rsidRPr="00737065" w:rsidRDefault="00FE1EB3" w:rsidP="00737065">
            <w:pPr>
              <w:pStyle w:val="ListParagraph"/>
              <w:ind w:left="-57" w:right="-57"/>
              <w:jc w:val="center"/>
              <w:rPr>
                <w:rFonts w:ascii="Century Gothic" w:hAnsi="Century Gothic" w:cs="Calibri"/>
                <w:color w:val="000000"/>
                <w:sz w:val="18"/>
                <w:szCs w:val="18"/>
              </w:rPr>
            </w:pPr>
            <w:r w:rsidRPr="00737065">
              <w:rPr>
                <w:rFonts w:ascii="Century Gothic" w:hAnsi="Century Gothic" w:cs="Calibri"/>
                <w:color w:val="000000"/>
                <w:sz w:val="18"/>
                <w:szCs w:val="18"/>
              </w:rPr>
              <w:t>5</w:t>
            </w:r>
          </w:p>
        </w:tc>
        <w:tc>
          <w:tcPr>
            <w:tcW w:w="841" w:type="pct"/>
            <w:tcBorders>
              <w:top w:val="single" w:sz="4" w:space="0" w:color="auto"/>
              <w:left w:val="single" w:sz="4" w:space="0" w:color="auto"/>
              <w:bottom w:val="single" w:sz="4" w:space="0" w:color="auto"/>
              <w:right w:val="single" w:sz="4" w:space="0" w:color="auto"/>
            </w:tcBorders>
          </w:tcPr>
          <w:p w:rsidR="00FE1EB3" w:rsidRPr="00737065" w:rsidRDefault="00FE1EB3" w:rsidP="00737065">
            <w:pPr>
              <w:pStyle w:val="ListParagraph"/>
              <w:ind w:left="-57" w:right="-57"/>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737065">
              <w:rPr>
                <w:rFonts w:ascii="Century Gothic" w:hAnsi="Century Gothic" w:cs="Calibri"/>
                <w:color w:val="000000"/>
                <w:sz w:val="18"/>
                <w:szCs w:val="18"/>
              </w:rPr>
              <w:t>Murhum</w:t>
            </w:r>
          </w:p>
        </w:tc>
        <w:tc>
          <w:tcPr>
            <w:tcW w:w="778" w:type="pct"/>
            <w:tcBorders>
              <w:top w:val="single" w:sz="4" w:space="0" w:color="auto"/>
              <w:left w:val="single" w:sz="4" w:space="0" w:color="auto"/>
              <w:bottom w:val="single" w:sz="4" w:space="0" w:color="auto"/>
              <w:right w:val="single" w:sz="4" w:space="0" w:color="auto"/>
            </w:tcBorders>
          </w:tcPr>
          <w:p w:rsidR="00FE1EB3" w:rsidRPr="00737065" w:rsidRDefault="00FE1EB3" w:rsidP="00737065">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737065">
              <w:rPr>
                <w:rFonts w:ascii="Century Gothic" w:hAnsi="Century Gothic" w:cs="Calibri"/>
                <w:color w:val="000000"/>
                <w:sz w:val="18"/>
                <w:szCs w:val="18"/>
              </w:rPr>
              <w:t>-</w:t>
            </w:r>
          </w:p>
        </w:tc>
        <w:tc>
          <w:tcPr>
            <w:tcW w:w="779" w:type="pct"/>
            <w:tcBorders>
              <w:top w:val="single" w:sz="4" w:space="0" w:color="auto"/>
              <w:left w:val="single" w:sz="4" w:space="0" w:color="auto"/>
              <w:bottom w:val="single" w:sz="4" w:space="0" w:color="auto"/>
              <w:right w:val="single" w:sz="4" w:space="0" w:color="auto"/>
            </w:tcBorders>
          </w:tcPr>
          <w:p w:rsidR="00FE1EB3" w:rsidRPr="00737065" w:rsidRDefault="00FE1EB3" w:rsidP="00737065">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737065">
              <w:rPr>
                <w:rFonts w:ascii="Century Gothic" w:hAnsi="Century Gothic" w:cs="Calibri"/>
                <w:color w:val="000000"/>
                <w:sz w:val="18"/>
                <w:szCs w:val="18"/>
              </w:rPr>
              <w:t>48,35</w:t>
            </w:r>
          </w:p>
        </w:tc>
        <w:tc>
          <w:tcPr>
            <w:tcW w:w="779" w:type="pct"/>
            <w:tcBorders>
              <w:top w:val="single" w:sz="4" w:space="0" w:color="auto"/>
              <w:left w:val="single" w:sz="4" w:space="0" w:color="auto"/>
              <w:bottom w:val="single" w:sz="4" w:space="0" w:color="auto"/>
              <w:right w:val="single" w:sz="4" w:space="0" w:color="auto"/>
            </w:tcBorders>
          </w:tcPr>
          <w:p w:rsidR="00FE1EB3" w:rsidRPr="00737065" w:rsidRDefault="00FE1EB3" w:rsidP="00737065">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737065">
              <w:rPr>
                <w:rFonts w:ascii="Century Gothic" w:hAnsi="Century Gothic" w:cs="Calibri"/>
                <w:color w:val="000000"/>
                <w:sz w:val="18"/>
                <w:szCs w:val="18"/>
              </w:rPr>
              <w:t>-</w:t>
            </w:r>
          </w:p>
        </w:tc>
        <w:tc>
          <w:tcPr>
            <w:tcW w:w="779" w:type="pct"/>
            <w:tcBorders>
              <w:top w:val="single" w:sz="4" w:space="0" w:color="auto"/>
              <w:left w:val="single" w:sz="4" w:space="0" w:color="auto"/>
              <w:bottom w:val="single" w:sz="4" w:space="0" w:color="auto"/>
              <w:right w:val="single" w:sz="4" w:space="0" w:color="auto"/>
            </w:tcBorders>
          </w:tcPr>
          <w:p w:rsidR="00FE1EB3" w:rsidRPr="00737065" w:rsidRDefault="00FE1EB3" w:rsidP="00737065">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737065">
              <w:rPr>
                <w:rFonts w:ascii="Century Gothic" w:hAnsi="Century Gothic" w:cs="Calibri"/>
                <w:color w:val="000000"/>
                <w:sz w:val="18"/>
                <w:szCs w:val="18"/>
              </w:rPr>
              <w:t>-</w:t>
            </w:r>
          </w:p>
        </w:tc>
        <w:tc>
          <w:tcPr>
            <w:tcW w:w="730" w:type="pct"/>
            <w:vMerge/>
            <w:tcBorders>
              <w:top w:val="single" w:sz="4" w:space="0" w:color="auto"/>
              <w:left w:val="single" w:sz="4" w:space="0" w:color="auto"/>
              <w:bottom w:val="single" w:sz="4" w:space="0" w:color="auto"/>
            </w:tcBorders>
          </w:tcPr>
          <w:p w:rsidR="00FE1EB3" w:rsidRPr="00737065" w:rsidRDefault="00FE1EB3" w:rsidP="00737065">
            <w:pPr>
              <w:pStyle w:val="ListParagraph"/>
              <w:ind w:left="-57" w:right="-57"/>
              <w:jc w:val="both"/>
              <w:cnfStyle w:val="000000100000" w:firstRow="0" w:lastRow="0" w:firstColumn="0" w:lastColumn="0" w:oddVBand="0" w:evenVBand="0" w:oddHBand="1" w:evenHBand="0" w:firstRowFirstColumn="0" w:firstRowLastColumn="0" w:lastRowFirstColumn="0" w:lastRowLastColumn="0"/>
              <w:rPr>
                <w:rFonts w:ascii="Century Gothic" w:hAnsi="Century Gothic" w:cs="Calibri"/>
                <w:b/>
                <w:color w:val="000000"/>
                <w:sz w:val="18"/>
                <w:szCs w:val="18"/>
              </w:rPr>
            </w:pPr>
          </w:p>
        </w:tc>
      </w:tr>
      <w:tr w:rsidR="00737065" w:rsidRPr="00737065" w:rsidTr="0084337A">
        <w:trPr>
          <w:trHeight w:val="283"/>
        </w:trPr>
        <w:tc>
          <w:tcPr>
            <w:cnfStyle w:val="001000000000" w:firstRow="0" w:lastRow="0" w:firstColumn="1" w:lastColumn="0" w:oddVBand="0" w:evenVBand="0" w:oddHBand="0" w:evenHBand="0" w:firstRowFirstColumn="0" w:firstRowLastColumn="0" w:lastRowFirstColumn="0" w:lastRowLastColumn="0"/>
            <w:tcW w:w="315" w:type="pct"/>
            <w:tcBorders>
              <w:top w:val="single" w:sz="4" w:space="0" w:color="auto"/>
              <w:bottom w:val="single" w:sz="4" w:space="0" w:color="auto"/>
              <w:right w:val="single" w:sz="4" w:space="0" w:color="auto"/>
            </w:tcBorders>
          </w:tcPr>
          <w:p w:rsidR="00FE1EB3" w:rsidRPr="00737065" w:rsidRDefault="00FE1EB3" w:rsidP="00737065">
            <w:pPr>
              <w:pStyle w:val="ListParagraph"/>
              <w:ind w:left="-57" w:right="-57"/>
              <w:jc w:val="center"/>
              <w:rPr>
                <w:rFonts w:ascii="Century Gothic" w:hAnsi="Century Gothic" w:cs="Calibri"/>
                <w:color w:val="000000"/>
                <w:sz w:val="18"/>
                <w:szCs w:val="18"/>
              </w:rPr>
            </w:pPr>
            <w:r w:rsidRPr="00737065">
              <w:rPr>
                <w:rFonts w:ascii="Century Gothic" w:hAnsi="Century Gothic" w:cs="Calibri"/>
                <w:color w:val="000000"/>
                <w:sz w:val="18"/>
                <w:szCs w:val="18"/>
              </w:rPr>
              <w:t>6</w:t>
            </w:r>
          </w:p>
        </w:tc>
        <w:tc>
          <w:tcPr>
            <w:tcW w:w="841" w:type="pct"/>
            <w:tcBorders>
              <w:top w:val="single" w:sz="4" w:space="0" w:color="auto"/>
              <w:left w:val="single" w:sz="4" w:space="0" w:color="auto"/>
              <w:bottom w:val="single" w:sz="4" w:space="0" w:color="auto"/>
              <w:right w:val="single" w:sz="4" w:space="0" w:color="auto"/>
            </w:tcBorders>
          </w:tcPr>
          <w:p w:rsidR="00FE1EB3" w:rsidRPr="00737065" w:rsidRDefault="00FE1EB3" w:rsidP="00737065">
            <w:pPr>
              <w:pStyle w:val="ListParagraph"/>
              <w:ind w:left="-57" w:right="-57"/>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737065">
              <w:rPr>
                <w:rFonts w:ascii="Century Gothic" w:hAnsi="Century Gothic" w:cs="Calibri"/>
                <w:color w:val="000000"/>
                <w:sz w:val="18"/>
                <w:szCs w:val="18"/>
              </w:rPr>
              <w:t>Kokalukuna</w:t>
            </w:r>
          </w:p>
        </w:tc>
        <w:tc>
          <w:tcPr>
            <w:tcW w:w="778" w:type="pct"/>
            <w:tcBorders>
              <w:top w:val="single" w:sz="4" w:space="0" w:color="auto"/>
              <w:left w:val="single" w:sz="4" w:space="0" w:color="auto"/>
              <w:bottom w:val="single" w:sz="4" w:space="0" w:color="auto"/>
              <w:right w:val="single" w:sz="4" w:space="0" w:color="auto"/>
            </w:tcBorders>
          </w:tcPr>
          <w:p w:rsidR="00FE1EB3" w:rsidRPr="00737065" w:rsidRDefault="00FE1EB3" w:rsidP="00737065">
            <w:pPr>
              <w:pStyle w:val="ListParagraph"/>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737065">
              <w:rPr>
                <w:rFonts w:ascii="Century Gothic" w:hAnsi="Century Gothic" w:cs="Calibri"/>
                <w:color w:val="000000"/>
                <w:sz w:val="18"/>
                <w:szCs w:val="18"/>
              </w:rPr>
              <w:t>-</w:t>
            </w:r>
          </w:p>
        </w:tc>
        <w:tc>
          <w:tcPr>
            <w:tcW w:w="779" w:type="pct"/>
            <w:tcBorders>
              <w:top w:val="single" w:sz="4" w:space="0" w:color="auto"/>
              <w:left w:val="single" w:sz="4" w:space="0" w:color="auto"/>
              <w:bottom w:val="single" w:sz="4" w:space="0" w:color="auto"/>
              <w:right w:val="single" w:sz="4" w:space="0" w:color="auto"/>
            </w:tcBorders>
          </w:tcPr>
          <w:p w:rsidR="00FE1EB3" w:rsidRPr="00737065" w:rsidRDefault="00FE1EB3" w:rsidP="00737065">
            <w:pPr>
              <w:pStyle w:val="ListParagraph"/>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737065">
              <w:rPr>
                <w:rFonts w:ascii="Century Gothic" w:hAnsi="Century Gothic" w:cs="Calibri"/>
                <w:color w:val="000000"/>
                <w:sz w:val="18"/>
                <w:szCs w:val="18"/>
              </w:rPr>
              <w:t>245,47</w:t>
            </w:r>
          </w:p>
        </w:tc>
        <w:tc>
          <w:tcPr>
            <w:tcW w:w="779" w:type="pct"/>
            <w:tcBorders>
              <w:top w:val="single" w:sz="4" w:space="0" w:color="auto"/>
              <w:left w:val="single" w:sz="4" w:space="0" w:color="auto"/>
              <w:bottom w:val="single" w:sz="4" w:space="0" w:color="auto"/>
              <w:right w:val="single" w:sz="4" w:space="0" w:color="auto"/>
            </w:tcBorders>
          </w:tcPr>
          <w:p w:rsidR="00FE1EB3" w:rsidRPr="00737065" w:rsidRDefault="00FE1EB3" w:rsidP="00737065">
            <w:pPr>
              <w:pStyle w:val="ListParagraph"/>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737065">
              <w:rPr>
                <w:rFonts w:ascii="Century Gothic" w:hAnsi="Century Gothic" w:cs="Calibri"/>
                <w:color w:val="000000"/>
                <w:sz w:val="18"/>
                <w:szCs w:val="18"/>
              </w:rPr>
              <w:t>-</w:t>
            </w:r>
          </w:p>
        </w:tc>
        <w:tc>
          <w:tcPr>
            <w:tcW w:w="779" w:type="pct"/>
            <w:tcBorders>
              <w:top w:val="single" w:sz="4" w:space="0" w:color="auto"/>
              <w:left w:val="single" w:sz="4" w:space="0" w:color="auto"/>
              <w:bottom w:val="single" w:sz="4" w:space="0" w:color="auto"/>
              <w:right w:val="single" w:sz="4" w:space="0" w:color="auto"/>
            </w:tcBorders>
          </w:tcPr>
          <w:p w:rsidR="00FE1EB3" w:rsidRPr="00737065" w:rsidRDefault="00FE1EB3" w:rsidP="00737065">
            <w:pPr>
              <w:pStyle w:val="ListParagraph"/>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737065">
              <w:rPr>
                <w:rFonts w:ascii="Century Gothic" w:hAnsi="Century Gothic" w:cs="Calibri"/>
                <w:color w:val="000000"/>
                <w:sz w:val="18"/>
                <w:szCs w:val="18"/>
              </w:rPr>
              <w:t>294,70</w:t>
            </w:r>
          </w:p>
        </w:tc>
        <w:tc>
          <w:tcPr>
            <w:tcW w:w="730" w:type="pct"/>
            <w:vMerge/>
            <w:tcBorders>
              <w:top w:val="single" w:sz="4" w:space="0" w:color="auto"/>
              <w:left w:val="single" w:sz="4" w:space="0" w:color="auto"/>
              <w:bottom w:val="single" w:sz="4" w:space="0" w:color="auto"/>
            </w:tcBorders>
          </w:tcPr>
          <w:p w:rsidR="00FE1EB3" w:rsidRPr="00737065" w:rsidRDefault="00FE1EB3" w:rsidP="00737065">
            <w:pPr>
              <w:pStyle w:val="ListParagraph"/>
              <w:ind w:left="-57" w:right="-57"/>
              <w:jc w:val="both"/>
              <w:cnfStyle w:val="000000000000" w:firstRow="0" w:lastRow="0" w:firstColumn="0" w:lastColumn="0" w:oddVBand="0" w:evenVBand="0" w:oddHBand="0" w:evenHBand="0" w:firstRowFirstColumn="0" w:firstRowLastColumn="0" w:lastRowFirstColumn="0" w:lastRowLastColumn="0"/>
              <w:rPr>
                <w:rFonts w:ascii="Century Gothic" w:hAnsi="Century Gothic" w:cs="Calibri"/>
                <w:b/>
                <w:color w:val="000000"/>
                <w:sz w:val="18"/>
                <w:szCs w:val="18"/>
              </w:rPr>
            </w:pPr>
          </w:p>
        </w:tc>
      </w:tr>
      <w:tr w:rsidR="00737065" w:rsidRPr="00737065" w:rsidTr="0084337A">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315" w:type="pct"/>
            <w:tcBorders>
              <w:top w:val="single" w:sz="4" w:space="0" w:color="auto"/>
              <w:bottom w:val="single" w:sz="4" w:space="0" w:color="auto"/>
              <w:right w:val="single" w:sz="4" w:space="0" w:color="auto"/>
            </w:tcBorders>
          </w:tcPr>
          <w:p w:rsidR="00FE1EB3" w:rsidRPr="00737065" w:rsidRDefault="00FE1EB3" w:rsidP="00737065">
            <w:pPr>
              <w:pStyle w:val="ListParagraph"/>
              <w:ind w:left="-57" w:right="-57"/>
              <w:jc w:val="center"/>
              <w:rPr>
                <w:rFonts w:ascii="Century Gothic" w:hAnsi="Century Gothic" w:cs="Calibri"/>
                <w:color w:val="000000"/>
                <w:sz w:val="18"/>
                <w:szCs w:val="18"/>
              </w:rPr>
            </w:pPr>
            <w:r w:rsidRPr="00737065">
              <w:rPr>
                <w:rFonts w:ascii="Century Gothic" w:hAnsi="Century Gothic" w:cs="Calibri"/>
                <w:color w:val="000000"/>
                <w:sz w:val="18"/>
                <w:szCs w:val="18"/>
              </w:rPr>
              <w:t>7</w:t>
            </w:r>
          </w:p>
        </w:tc>
        <w:tc>
          <w:tcPr>
            <w:tcW w:w="841" w:type="pct"/>
            <w:tcBorders>
              <w:top w:val="single" w:sz="4" w:space="0" w:color="auto"/>
              <w:left w:val="single" w:sz="4" w:space="0" w:color="auto"/>
              <w:bottom w:val="single" w:sz="4" w:space="0" w:color="auto"/>
              <w:right w:val="single" w:sz="4" w:space="0" w:color="auto"/>
            </w:tcBorders>
          </w:tcPr>
          <w:p w:rsidR="00FE1EB3" w:rsidRPr="00737065" w:rsidRDefault="00FE1EB3" w:rsidP="00737065">
            <w:pPr>
              <w:pStyle w:val="ListParagraph"/>
              <w:ind w:left="-57" w:right="-57"/>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737065">
              <w:rPr>
                <w:rFonts w:ascii="Century Gothic" w:hAnsi="Century Gothic" w:cs="Calibri"/>
                <w:color w:val="000000"/>
                <w:sz w:val="18"/>
                <w:szCs w:val="18"/>
              </w:rPr>
              <w:t>Lea-Lea</w:t>
            </w:r>
          </w:p>
        </w:tc>
        <w:tc>
          <w:tcPr>
            <w:tcW w:w="778" w:type="pct"/>
            <w:tcBorders>
              <w:top w:val="single" w:sz="4" w:space="0" w:color="auto"/>
              <w:left w:val="single" w:sz="4" w:space="0" w:color="auto"/>
              <w:bottom w:val="single" w:sz="4" w:space="0" w:color="auto"/>
              <w:right w:val="single" w:sz="4" w:space="0" w:color="auto"/>
            </w:tcBorders>
          </w:tcPr>
          <w:p w:rsidR="00FE1EB3" w:rsidRPr="00737065" w:rsidRDefault="00FE1EB3" w:rsidP="00737065">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737065">
              <w:rPr>
                <w:rFonts w:ascii="Century Gothic" w:hAnsi="Century Gothic" w:cs="Calibri"/>
                <w:color w:val="000000"/>
                <w:sz w:val="18"/>
                <w:szCs w:val="18"/>
              </w:rPr>
              <w:t>631,23</w:t>
            </w:r>
          </w:p>
        </w:tc>
        <w:tc>
          <w:tcPr>
            <w:tcW w:w="779" w:type="pct"/>
            <w:tcBorders>
              <w:top w:val="single" w:sz="4" w:space="0" w:color="auto"/>
              <w:left w:val="single" w:sz="4" w:space="0" w:color="auto"/>
              <w:bottom w:val="single" w:sz="4" w:space="0" w:color="auto"/>
              <w:right w:val="single" w:sz="4" w:space="0" w:color="auto"/>
            </w:tcBorders>
          </w:tcPr>
          <w:p w:rsidR="00FE1EB3" w:rsidRPr="00737065" w:rsidRDefault="00FE1EB3" w:rsidP="00737065">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737065">
              <w:rPr>
                <w:rFonts w:ascii="Century Gothic" w:hAnsi="Century Gothic" w:cs="Calibri"/>
                <w:color w:val="000000"/>
                <w:sz w:val="18"/>
                <w:szCs w:val="18"/>
              </w:rPr>
              <w:t>-</w:t>
            </w:r>
          </w:p>
        </w:tc>
        <w:tc>
          <w:tcPr>
            <w:tcW w:w="779" w:type="pct"/>
            <w:tcBorders>
              <w:top w:val="single" w:sz="4" w:space="0" w:color="auto"/>
              <w:left w:val="single" w:sz="4" w:space="0" w:color="auto"/>
              <w:bottom w:val="single" w:sz="4" w:space="0" w:color="auto"/>
              <w:right w:val="single" w:sz="4" w:space="0" w:color="auto"/>
            </w:tcBorders>
          </w:tcPr>
          <w:p w:rsidR="00FE1EB3" w:rsidRPr="00737065" w:rsidRDefault="00FE1EB3" w:rsidP="00737065">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737065">
              <w:rPr>
                <w:rFonts w:ascii="Century Gothic" w:hAnsi="Century Gothic" w:cs="Calibri"/>
                <w:color w:val="000000"/>
                <w:sz w:val="18"/>
                <w:szCs w:val="18"/>
              </w:rPr>
              <w:t>-</w:t>
            </w:r>
          </w:p>
        </w:tc>
        <w:tc>
          <w:tcPr>
            <w:tcW w:w="779" w:type="pct"/>
            <w:tcBorders>
              <w:top w:val="single" w:sz="4" w:space="0" w:color="auto"/>
              <w:left w:val="single" w:sz="4" w:space="0" w:color="auto"/>
              <w:bottom w:val="single" w:sz="4" w:space="0" w:color="auto"/>
              <w:right w:val="single" w:sz="4" w:space="0" w:color="auto"/>
            </w:tcBorders>
          </w:tcPr>
          <w:p w:rsidR="00FE1EB3" w:rsidRPr="00737065" w:rsidRDefault="00FE1EB3" w:rsidP="00737065">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737065">
              <w:rPr>
                <w:rFonts w:ascii="Century Gothic" w:hAnsi="Century Gothic" w:cs="Calibri"/>
                <w:color w:val="000000"/>
                <w:sz w:val="18"/>
                <w:szCs w:val="18"/>
              </w:rPr>
              <w:t>-</w:t>
            </w:r>
          </w:p>
        </w:tc>
        <w:tc>
          <w:tcPr>
            <w:tcW w:w="730" w:type="pct"/>
            <w:vMerge/>
            <w:tcBorders>
              <w:top w:val="single" w:sz="4" w:space="0" w:color="auto"/>
              <w:left w:val="single" w:sz="4" w:space="0" w:color="auto"/>
              <w:bottom w:val="single" w:sz="4" w:space="0" w:color="auto"/>
            </w:tcBorders>
          </w:tcPr>
          <w:p w:rsidR="00FE1EB3" w:rsidRPr="00737065" w:rsidRDefault="00FE1EB3" w:rsidP="00737065">
            <w:pPr>
              <w:pStyle w:val="ListParagraph"/>
              <w:ind w:left="-57" w:right="-57"/>
              <w:jc w:val="both"/>
              <w:cnfStyle w:val="000000100000" w:firstRow="0" w:lastRow="0" w:firstColumn="0" w:lastColumn="0" w:oddVBand="0" w:evenVBand="0" w:oddHBand="1" w:evenHBand="0" w:firstRowFirstColumn="0" w:firstRowLastColumn="0" w:lastRowFirstColumn="0" w:lastRowLastColumn="0"/>
              <w:rPr>
                <w:rFonts w:ascii="Century Gothic" w:hAnsi="Century Gothic" w:cs="Calibri"/>
                <w:b/>
                <w:color w:val="000000"/>
                <w:sz w:val="18"/>
                <w:szCs w:val="18"/>
              </w:rPr>
            </w:pPr>
          </w:p>
        </w:tc>
      </w:tr>
      <w:tr w:rsidR="00737065" w:rsidRPr="00737065" w:rsidTr="0084337A">
        <w:trPr>
          <w:trHeight w:val="283"/>
        </w:trPr>
        <w:tc>
          <w:tcPr>
            <w:cnfStyle w:val="001000000000" w:firstRow="0" w:lastRow="0" w:firstColumn="1" w:lastColumn="0" w:oddVBand="0" w:evenVBand="0" w:oddHBand="0" w:evenHBand="0" w:firstRowFirstColumn="0" w:firstRowLastColumn="0" w:lastRowFirstColumn="0" w:lastRowLastColumn="0"/>
            <w:tcW w:w="1156" w:type="pct"/>
            <w:gridSpan w:val="2"/>
            <w:tcBorders>
              <w:top w:val="single" w:sz="4" w:space="0" w:color="auto"/>
              <w:right w:val="single" w:sz="4" w:space="0" w:color="auto"/>
            </w:tcBorders>
            <w:shd w:val="clear" w:color="auto" w:fill="8DB3E2" w:themeFill="text2" w:themeFillTint="66"/>
          </w:tcPr>
          <w:p w:rsidR="00FE1EB3" w:rsidRPr="00737065" w:rsidRDefault="00FE1EB3" w:rsidP="00737065">
            <w:pPr>
              <w:pStyle w:val="ListParagraph"/>
              <w:ind w:left="-57" w:right="-57"/>
              <w:jc w:val="center"/>
              <w:rPr>
                <w:rFonts w:ascii="Century Gothic" w:hAnsi="Century Gothic" w:cs="Calibri"/>
                <w:color w:val="000000"/>
                <w:sz w:val="18"/>
                <w:szCs w:val="18"/>
              </w:rPr>
            </w:pPr>
            <w:r w:rsidRPr="00737065">
              <w:rPr>
                <w:rFonts w:ascii="Century Gothic" w:hAnsi="Century Gothic" w:cs="Calibri"/>
                <w:color w:val="000000"/>
                <w:sz w:val="18"/>
                <w:szCs w:val="18"/>
              </w:rPr>
              <w:t>Jumlah</w:t>
            </w:r>
          </w:p>
        </w:tc>
        <w:tc>
          <w:tcPr>
            <w:tcW w:w="778" w:type="pct"/>
            <w:tcBorders>
              <w:top w:val="single" w:sz="4" w:space="0" w:color="auto"/>
              <w:left w:val="single" w:sz="4" w:space="0" w:color="auto"/>
              <w:right w:val="single" w:sz="4" w:space="0" w:color="auto"/>
            </w:tcBorders>
            <w:shd w:val="clear" w:color="auto" w:fill="8DB3E2" w:themeFill="text2" w:themeFillTint="66"/>
          </w:tcPr>
          <w:p w:rsidR="00FE1EB3" w:rsidRPr="00737065" w:rsidRDefault="00FE1EB3" w:rsidP="00737065">
            <w:pPr>
              <w:pStyle w:val="ListParagraph"/>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b/>
                <w:color w:val="000000"/>
                <w:sz w:val="18"/>
                <w:szCs w:val="18"/>
              </w:rPr>
            </w:pPr>
            <w:r w:rsidRPr="00737065">
              <w:rPr>
                <w:rFonts w:ascii="Century Gothic" w:hAnsi="Century Gothic" w:cs="Calibri"/>
                <w:b/>
                <w:color w:val="000000"/>
                <w:sz w:val="18"/>
                <w:szCs w:val="18"/>
              </w:rPr>
              <w:t>4.554,00</w:t>
            </w:r>
          </w:p>
        </w:tc>
        <w:tc>
          <w:tcPr>
            <w:tcW w:w="779" w:type="pct"/>
            <w:tcBorders>
              <w:top w:val="single" w:sz="4" w:space="0" w:color="auto"/>
              <w:left w:val="single" w:sz="4" w:space="0" w:color="auto"/>
              <w:right w:val="single" w:sz="4" w:space="0" w:color="auto"/>
            </w:tcBorders>
            <w:shd w:val="clear" w:color="auto" w:fill="8DB3E2" w:themeFill="text2" w:themeFillTint="66"/>
          </w:tcPr>
          <w:p w:rsidR="00FE1EB3" w:rsidRPr="00737065" w:rsidRDefault="00FE1EB3" w:rsidP="00737065">
            <w:pPr>
              <w:pStyle w:val="ListParagraph"/>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b/>
                <w:color w:val="000000"/>
                <w:sz w:val="18"/>
                <w:szCs w:val="18"/>
              </w:rPr>
            </w:pPr>
            <w:r w:rsidRPr="00737065">
              <w:rPr>
                <w:rFonts w:ascii="Century Gothic" w:hAnsi="Century Gothic" w:cs="Calibri"/>
                <w:b/>
                <w:color w:val="000000"/>
                <w:sz w:val="18"/>
                <w:szCs w:val="18"/>
              </w:rPr>
              <w:t>1.901,01</w:t>
            </w:r>
          </w:p>
        </w:tc>
        <w:tc>
          <w:tcPr>
            <w:tcW w:w="779" w:type="pct"/>
            <w:tcBorders>
              <w:top w:val="single" w:sz="4" w:space="0" w:color="auto"/>
              <w:left w:val="single" w:sz="4" w:space="0" w:color="auto"/>
              <w:right w:val="single" w:sz="4" w:space="0" w:color="auto"/>
            </w:tcBorders>
            <w:shd w:val="clear" w:color="auto" w:fill="8DB3E2" w:themeFill="text2" w:themeFillTint="66"/>
          </w:tcPr>
          <w:p w:rsidR="00FE1EB3" w:rsidRPr="00737065" w:rsidRDefault="00FE1EB3" w:rsidP="00737065">
            <w:pPr>
              <w:pStyle w:val="ListParagraph"/>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b/>
                <w:color w:val="000000"/>
                <w:sz w:val="18"/>
                <w:szCs w:val="18"/>
              </w:rPr>
            </w:pPr>
            <w:r w:rsidRPr="00737065">
              <w:rPr>
                <w:rFonts w:ascii="Century Gothic" w:hAnsi="Century Gothic" w:cs="Calibri"/>
                <w:b/>
                <w:color w:val="000000"/>
                <w:sz w:val="18"/>
                <w:szCs w:val="18"/>
              </w:rPr>
              <w:t>5.005,00</w:t>
            </w:r>
          </w:p>
        </w:tc>
        <w:tc>
          <w:tcPr>
            <w:tcW w:w="779" w:type="pct"/>
            <w:tcBorders>
              <w:top w:val="single" w:sz="4" w:space="0" w:color="auto"/>
              <w:left w:val="single" w:sz="4" w:space="0" w:color="auto"/>
              <w:right w:val="single" w:sz="4" w:space="0" w:color="auto"/>
            </w:tcBorders>
            <w:shd w:val="clear" w:color="auto" w:fill="8DB3E2" w:themeFill="text2" w:themeFillTint="66"/>
          </w:tcPr>
          <w:p w:rsidR="00FE1EB3" w:rsidRPr="00737065" w:rsidRDefault="00FE1EB3" w:rsidP="00737065">
            <w:pPr>
              <w:pStyle w:val="ListParagraph"/>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b/>
                <w:color w:val="000000"/>
                <w:sz w:val="18"/>
                <w:szCs w:val="18"/>
              </w:rPr>
            </w:pPr>
            <w:r w:rsidRPr="00737065">
              <w:rPr>
                <w:rFonts w:ascii="Century Gothic" w:hAnsi="Century Gothic" w:cs="Calibri"/>
                <w:b/>
                <w:color w:val="000000"/>
                <w:sz w:val="18"/>
                <w:szCs w:val="18"/>
              </w:rPr>
              <w:t>470,02</w:t>
            </w:r>
          </w:p>
        </w:tc>
        <w:tc>
          <w:tcPr>
            <w:tcW w:w="730" w:type="pct"/>
            <w:vMerge/>
            <w:tcBorders>
              <w:top w:val="single" w:sz="4" w:space="0" w:color="auto"/>
              <w:left w:val="single" w:sz="4" w:space="0" w:color="auto"/>
            </w:tcBorders>
          </w:tcPr>
          <w:p w:rsidR="00FE1EB3" w:rsidRPr="00737065" w:rsidRDefault="00FE1EB3" w:rsidP="00737065">
            <w:pPr>
              <w:pStyle w:val="ListParagraph"/>
              <w:ind w:left="-57" w:right="-57"/>
              <w:jc w:val="both"/>
              <w:cnfStyle w:val="000000000000" w:firstRow="0" w:lastRow="0" w:firstColumn="0" w:lastColumn="0" w:oddVBand="0" w:evenVBand="0" w:oddHBand="0" w:evenHBand="0" w:firstRowFirstColumn="0" w:firstRowLastColumn="0" w:lastRowFirstColumn="0" w:lastRowLastColumn="0"/>
              <w:rPr>
                <w:rFonts w:ascii="Century Gothic" w:hAnsi="Century Gothic" w:cs="Calibri"/>
                <w:b/>
                <w:color w:val="000000"/>
                <w:sz w:val="18"/>
                <w:szCs w:val="18"/>
              </w:rPr>
            </w:pPr>
          </w:p>
        </w:tc>
      </w:tr>
    </w:tbl>
    <w:p w:rsidR="00FE1EB3" w:rsidRPr="00FE1EB3" w:rsidRDefault="00744012" w:rsidP="00FE1EB3">
      <w:pPr>
        <w:pStyle w:val="ListParagraph"/>
        <w:ind w:left="0"/>
        <w:rPr>
          <w:rFonts w:ascii="Century Gothic" w:hAnsi="Century Gothic" w:cs="Calibri"/>
          <w:b/>
          <w:color w:val="000000"/>
          <w:sz w:val="20"/>
          <w:szCs w:val="20"/>
        </w:rPr>
      </w:pPr>
      <w:r w:rsidRPr="00744012">
        <w:rPr>
          <w:rFonts w:ascii="Century Gothic" w:hAnsi="Century Gothic" w:cs="Calibri"/>
          <w:i/>
          <w:color w:val="000000"/>
          <w:sz w:val="16"/>
          <w:szCs w:val="16"/>
        </w:rPr>
        <w:t>Sumber : Pertanian dan Kehutanan, 2014</w:t>
      </w:r>
    </w:p>
    <w:p w:rsidR="00744012" w:rsidRDefault="00A83C58" w:rsidP="00FE1EB3">
      <w:pPr>
        <w:pStyle w:val="ListParagraph"/>
        <w:ind w:left="0"/>
        <w:jc w:val="center"/>
        <w:rPr>
          <w:rFonts w:ascii="Century Gothic" w:hAnsi="Century Gothic" w:cs="Calibri"/>
          <w:b/>
          <w:color w:val="000000"/>
          <w:sz w:val="20"/>
          <w:szCs w:val="20"/>
        </w:rPr>
      </w:pPr>
      <w:r>
        <w:rPr>
          <w:rFonts w:ascii="Century Gothic" w:hAnsi="Century Gothic" w:cs="Calibri"/>
          <w:b/>
          <w:color w:val="000000"/>
          <w:sz w:val="20"/>
          <w:szCs w:val="20"/>
        </w:rPr>
        <w:lastRenderedPageBreak/>
        <w:t>Tabel 2.63</w:t>
      </w:r>
    </w:p>
    <w:p w:rsidR="00FE1EB3" w:rsidRPr="00FE1EB3" w:rsidRDefault="00744012" w:rsidP="00FE1EB3">
      <w:pPr>
        <w:pStyle w:val="ListParagraph"/>
        <w:ind w:left="0"/>
        <w:jc w:val="center"/>
        <w:rPr>
          <w:rFonts w:ascii="Century Gothic" w:hAnsi="Century Gothic" w:cs="Calibri"/>
          <w:b/>
          <w:color w:val="000000"/>
          <w:sz w:val="20"/>
          <w:szCs w:val="20"/>
        </w:rPr>
      </w:pPr>
      <w:r>
        <w:rPr>
          <w:rFonts w:ascii="Century Gothic" w:hAnsi="Century Gothic" w:cs="Calibri"/>
          <w:b/>
          <w:color w:val="000000"/>
          <w:sz w:val="20"/>
          <w:szCs w:val="20"/>
        </w:rPr>
        <w:t xml:space="preserve"> Jumlah Tanaman Kehutanan y</w:t>
      </w:r>
      <w:r w:rsidRPr="00FE1EB3">
        <w:rPr>
          <w:rFonts w:ascii="Century Gothic" w:hAnsi="Century Gothic" w:cs="Calibri"/>
          <w:b/>
          <w:color w:val="000000"/>
          <w:sz w:val="20"/>
          <w:szCs w:val="20"/>
        </w:rPr>
        <w:t>ang Diusahakan</w:t>
      </w:r>
      <w:r>
        <w:rPr>
          <w:rFonts w:ascii="Century Gothic" w:hAnsi="Century Gothic" w:cs="Calibri"/>
          <w:b/>
          <w:color w:val="000000"/>
          <w:sz w:val="20"/>
          <w:szCs w:val="20"/>
        </w:rPr>
        <w:t xml:space="preserve"> di Kota Baubau</w:t>
      </w:r>
      <w:r w:rsidRPr="00FE1EB3">
        <w:rPr>
          <w:rFonts w:ascii="Century Gothic" w:hAnsi="Century Gothic" w:cs="Calibri"/>
          <w:b/>
          <w:color w:val="000000"/>
          <w:sz w:val="20"/>
          <w:szCs w:val="20"/>
        </w:rPr>
        <w:t xml:space="preserve"> Tahun 2013</w:t>
      </w:r>
    </w:p>
    <w:tbl>
      <w:tblPr>
        <w:tblStyle w:val="LightShading-Accent5"/>
        <w:tblW w:w="5000" w:type="pct"/>
        <w:tblLook w:val="04A0" w:firstRow="1" w:lastRow="0" w:firstColumn="1" w:lastColumn="0" w:noHBand="0" w:noVBand="1"/>
      </w:tblPr>
      <w:tblGrid>
        <w:gridCol w:w="450"/>
        <w:gridCol w:w="1621"/>
        <w:gridCol w:w="910"/>
        <w:gridCol w:w="910"/>
        <w:gridCol w:w="910"/>
        <w:gridCol w:w="910"/>
        <w:gridCol w:w="910"/>
        <w:gridCol w:w="910"/>
        <w:gridCol w:w="906"/>
      </w:tblGrid>
      <w:tr w:rsidR="00FE1EB3" w:rsidRPr="00FE1EB3" w:rsidTr="00F115CC">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67" w:type="pct"/>
            <w:tcBorders>
              <w:bottom w:val="single" w:sz="4" w:space="0" w:color="auto"/>
              <w:right w:val="single" w:sz="4" w:space="0" w:color="auto"/>
            </w:tcBorders>
            <w:vAlign w:val="center"/>
          </w:tcPr>
          <w:p w:rsidR="00FE1EB3" w:rsidRPr="00744012" w:rsidRDefault="00FE1EB3" w:rsidP="00744012">
            <w:pPr>
              <w:pStyle w:val="ListParagraph"/>
              <w:ind w:left="-57" w:right="-57"/>
              <w:jc w:val="center"/>
              <w:rPr>
                <w:rFonts w:ascii="Century Gothic" w:hAnsi="Century Gothic" w:cs="Calibri"/>
                <w:color w:val="000000"/>
                <w:sz w:val="18"/>
                <w:szCs w:val="18"/>
              </w:rPr>
            </w:pPr>
            <w:r w:rsidRPr="00744012">
              <w:rPr>
                <w:rFonts w:ascii="Century Gothic" w:hAnsi="Century Gothic" w:cs="Calibri"/>
                <w:color w:val="000000"/>
                <w:sz w:val="18"/>
                <w:szCs w:val="18"/>
              </w:rPr>
              <w:t>NO</w:t>
            </w:r>
          </w:p>
        </w:tc>
        <w:tc>
          <w:tcPr>
            <w:tcW w:w="961" w:type="pct"/>
            <w:tcBorders>
              <w:left w:val="single" w:sz="4" w:space="0" w:color="auto"/>
              <w:bottom w:val="single" w:sz="4" w:space="0" w:color="auto"/>
              <w:right w:val="single" w:sz="4" w:space="0" w:color="auto"/>
            </w:tcBorders>
            <w:vAlign w:val="center"/>
          </w:tcPr>
          <w:p w:rsidR="00FE1EB3" w:rsidRPr="00744012" w:rsidRDefault="00FE1EB3" w:rsidP="00744012">
            <w:pPr>
              <w:pStyle w:val="ListParagraph"/>
              <w:ind w:left="-57" w:right="-57"/>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744012">
              <w:rPr>
                <w:rFonts w:ascii="Century Gothic" w:hAnsi="Century Gothic" w:cs="Calibri"/>
                <w:color w:val="000000"/>
                <w:sz w:val="18"/>
                <w:szCs w:val="18"/>
              </w:rPr>
              <w:t>KECAMATAN</w:t>
            </w:r>
          </w:p>
        </w:tc>
        <w:tc>
          <w:tcPr>
            <w:tcW w:w="539" w:type="pct"/>
            <w:tcBorders>
              <w:left w:val="single" w:sz="4" w:space="0" w:color="auto"/>
              <w:bottom w:val="single" w:sz="4" w:space="0" w:color="auto"/>
              <w:right w:val="single" w:sz="4" w:space="0" w:color="auto"/>
            </w:tcBorders>
            <w:vAlign w:val="center"/>
          </w:tcPr>
          <w:p w:rsidR="00FE1EB3" w:rsidRPr="00744012" w:rsidRDefault="00FE1EB3" w:rsidP="00744012">
            <w:pPr>
              <w:pStyle w:val="ListParagraph"/>
              <w:ind w:left="-57" w:right="-57"/>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744012">
              <w:rPr>
                <w:rFonts w:ascii="Century Gothic" w:hAnsi="Century Gothic" w:cs="Calibri"/>
                <w:color w:val="000000"/>
                <w:sz w:val="18"/>
                <w:szCs w:val="18"/>
              </w:rPr>
              <w:t>Akasia</w:t>
            </w:r>
          </w:p>
        </w:tc>
        <w:tc>
          <w:tcPr>
            <w:tcW w:w="539" w:type="pct"/>
            <w:tcBorders>
              <w:left w:val="single" w:sz="4" w:space="0" w:color="auto"/>
              <w:bottom w:val="single" w:sz="4" w:space="0" w:color="auto"/>
              <w:right w:val="single" w:sz="4" w:space="0" w:color="auto"/>
            </w:tcBorders>
            <w:vAlign w:val="center"/>
          </w:tcPr>
          <w:p w:rsidR="00FE1EB3" w:rsidRPr="00744012" w:rsidRDefault="00FE1EB3" w:rsidP="00744012">
            <w:pPr>
              <w:pStyle w:val="ListParagraph"/>
              <w:ind w:left="-57" w:right="-57"/>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744012">
              <w:rPr>
                <w:rFonts w:ascii="Century Gothic" w:hAnsi="Century Gothic" w:cs="Calibri"/>
                <w:color w:val="000000"/>
                <w:sz w:val="18"/>
                <w:szCs w:val="18"/>
              </w:rPr>
              <w:t>Bambu</w:t>
            </w:r>
          </w:p>
        </w:tc>
        <w:tc>
          <w:tcPr>
            <w:tcW w:w="539" w:type="pct"/>
            <w:tcBorders>
              <w:left w:val="single" w:sz="4" w:space="0" w:color="auto"/>
              <w:bottom w:val="single" w:sz="4" w:space="0" w:color="auto"/>
              <w:right w:val="single" w:sz="4" w:space="0" w:color="auto"/>
            </w:tcBorders>
            <w:vAlign w:val="center"/>
          </w:tcPr>
          <w:p w:rsidR="00FE1EB3" w:rsidRPr="00744012" w:rsidRDefault="00FE1EB3" w:rsidP="00744012">
            <w:pPr>
              <w:pStyle w:val="ListParagraph"/>
              <w:ind w:left="-57" w:right="-57"/>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744012">
              <w:rPr>
                <w:rFonts w:ascii="Century Gothic" w:hAnsi="Century Gothic" w:cs="Calibri"/>
                <w:color w:val="000000"/>
                <w:sz w:val="18"/>
                <w:szCs w:val="18"/>
              </w:rPr>
              <w:t>Jati</w:t>
            </w:r>
          </w:p>
        </w:tc>
        <w:tc>
          <w:tcPr>
            <w:tcW w:w="539" w:type="pct"/>
            <w:tcBorders>
              <w:left w:val="single" w:sz="4" w:space="0" w:color="auto"/>
              <w:bottom w:val="single" w:sz="4" w:space="0" w:color="auto"/>
              <w:right w:val="single" w:sz="4" w:space="0" w:color="auto"/>
            </w:tcBorders>
            <w:vAlign w:val="center"/>
          </w:tcPr>
          <w:p w:rsidR="00FE1EB3" w:rsidRPr="00744012" w:rsidRDefault="00FE1EB3" w:rsidP="00744012">
            <w:pPr>
              <w:pStyle w:val="ListParagraph"/>
              <w:ind w:left="-57" w:right="-57"/>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744012">
              <w:rPr>
                <w:rFonts w:ascii="Century Gothic" w:hAnsi="Century Gothic" w:cs="Calibri"/>
                <w:color w:val="000000"/>
                <w:sz w:val="18"/>
                <w:szCs w:val="18"/>
              </w:rPr>
              <w:t>Mahoni</w:t>
            </w:r>
          </w:p>
        </w:tc>
        <w:tc>
          <w:tcPr>
            <w:tcW w:w="539" w:type="pct"/>
            <w:tcBorders>
              <w:left w:val="single" w:sz="4" w:space="0" w:color="auto"/>
              <w:bottom w:val="single" w:sz="4" w:space="0" w:color="auto"/>
              <w:right w:val="single" w:sz="4" w:space="0" w:color="auto"/>
            </w:tcBorders>
            <w:vAlign w:val="center"/>
          </w:tcPr>
          <w:p w:rsidR="00FE1EB3" w:rsidRPr="00744012" w:rsidRDefault="00FE1EB3" w:rsidP="00744012">
            <w:pPr>
              <w:pStyle w:val="ListParagraph"/>
              <w:ind w:left="-57" w:right="-57"/>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744012">
              <w:rPr>
                <w:rFonts w:ascii="Century Gothic" w:hAnsi="Century Gothic" w:cs="Calibri"/>
                <w:color w:val="000000"/>
                <w:sz w:val="18"/>
                <w:szCs w:val="18"/>
              </w:rPr>
              <w:t>Sengon</w:t>
            </w:r>
          </w:p>
        </w:tc>
        <w:tc>
          <w:tcPr>
            <w:tcW w:w="539" w:type="pct"/>
            <w:tcBorders>
              <w:left w:val="single" w:sz="4" w:space="0" w:color="auto"/>
              <w:bottom w:val="single" w:sz="4" w:space="0" w:color="auto"/>
              <w:right w:val="single" w:sz="4" w:space="0" w:color="auto"/>
            </w:tcBorders>
            <w:vAlign w:val="center"/>
          </w:tcPr>
          <w:p w:rsidR="00FE1EB3" w:rsidRPr="00744012" w:rsidRDefault="00FE1EB3" w:rsidP="00744012">
            <w:pPr>
              <w:pStyle w:val="ListParagraph"/>
              <w:ind w:left="-57" w:right="-57"/>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744012">
              <w:rPr>
                <w:rFonts w:ascii="Century Gothic" w:hAnsi="Century Gothic" w:cs="Calibri"/>
                <w:color w:val="000000"/>
                <w:sz w:val="18"/>
                <w:szCs w:val="18"/>
              </w:rPr>
              <w:t>Jabon</w:t>
            </w:r>
          </w:p>
        </w:tc>
        <w:tc>
          <w:tcPr>
            <w:tcW w:w="537" w:type="pct"/>
            <w:tcBorders>
              <w:left w:val="single" w:sz="4" w:space="0" w:color="auto"/>
              <w:bottom w:val="single" w:sz="4" w:space="0" w:color="auto"/>
            </w:tcBorders>
            <w:vAlign w:val="center"/>
          </w:tcPr>
          <w:p w:rsidR="00FE1EB3" w:rsidRPr="00744012" w:rsidRDefault="00FE1EB3" w:rsidP="00744012">
            <w:pPr>
              <w:pStyle w:val="ListParagraph"/>
              <w:ind w:left="-57" w:right="-57" w:hanging="38"/>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744012">
              <w:rPr>
                <w:rFonts w:ascii="Century Gothic" w:hAnsi="Century Gothic" w:cs="Calibri"/>
                <w:color w:val="000000"/>
                <w:sz w:val="18"/>
                <w:szCs w:val="18"/>
              </w:rPr>
              <w:t>Jati Putih</w:t>
            </w:r>
          </w:p>
        </w:tc>
      </w:tr>
      <w:tr w:rsidR="00FE1EB3" w:rsidRPr="00FE1EB3" w:rsidTr="00F115C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67" w:type="pct"/>
            <w:tcBorders>
              <w:top w:val="single" w:sz="4" w:space="0" w:color="auto"/>
              <w:bottom w:val="single" w:sz="4" w:space="0" w:color="auto"/>
              <w:right w:val="single" w:sz="4" w:space="0" w:color="auto"/>
            </w:tcBorders>
            <w:vAlign w:val="center"/>
          </w:tcPr>
          <w:p w:rsidR="00FE1EB3" w:rsidRPr="00FE1EB3" w:rsidRDefault="00FE1EB3" w:rsidP="00744012">
            <w:pPr>
              <w:pStyle w:val="ListParagraph"/>
              <w:ind w:left="-57" w:right="-57"/>
              <w:jc w:val="center"/>
              <w:rPr>
                <w:rFonts w:ascii="Century Gothic" w:hAnsi="Century Gothic" w:cs="Calibri"/>
                <w:color w:val="000000"/>
                <w:sz w:val="18"/>
                <w:szCs w:val="18"/>
              </w:rPr>
            </w:pPr>
            <w:r w:rsidRPr="00FE1EB3">
              <w:rPr>
                <w:rFonts w:ascii="Century Gothic" w:hAnsi="Century Gothic" w:cs="Calibri"/>
                <w:color w:val="000000"/>
                <w:sz w:val="18"/>
                <w:szCs w:val="18"/>
              </w:rPr>
              <w:t>1</w:t>
            </w:r>
          </w:p>
        </w:tc>
        <w:tc>
          <w:tcPr>
            <w:tcW w:w="961" w:type="pct"/>
            <w:tcBorders>
              <w:top w:val="single" w:sz="4" w:space="0" w:color="auto"/>
              <w:left w:val="single" w:sz="4" w:space="0" w:color="auto"/>
              <w:bottom w:val="single" w:sz="4" w:space="0" w:color="auto"/>
              <w:right w:val="single" w:sz="4" w:space="0" w:color="auto"/>
            </w:tcBorders>
            <w:vAlign w:val="center"/>
          </w:tcPr>
          <w:p w:rsidR="00FE1EB3" w:rsidRPr="00FE1EB3" w:rsidRDefault="00FE1EB3" w:rsidP="003668FD">
            <w:pPr>
              <w:pStyle w:val="ListParagraph"/>
              <w:ind w:left="-57" w:right="-57"/>
              <w:jc w:val="both"/>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Wolio</w:t>
            </w:r>
          </w:p>
        </w:tc>
        <w:tc>
          <w:tcPr>
            <w:tcW w:w="539" w:type="pct"/>
            <w:tcBorders>
              <w:top w:val="single" w:sz="4" w:space="0" w:color="auto"/>
              <w:left w:val="single" w:sz="4" w:space="0" w:color="auto"/>
              <w:bottom w:val="single" w:sz="4" w:space="0" w:color="auto"/>
              <w:right w:val="single" w:sz="4" w:space="0" w:color="auto"/>
            </w:tcBorders>
            <w:vAlign w:val="center"/>
          </w:tcPr>
          <w:p w:rsidR="00FE1EB3" w:rsidRPr="00FE1EB3" w:rsidRDefault="00FE1EB3" w:rsidP="00744012">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w:t>
            </w:r>
          </w:p>
        </w:tc>
        <w:tc>
          <w:tcPr>
            <w:tcW w:w="539" w:type="pct"/>
            <w:tcBorders>
              <w:top w:val="single" w:sz="4" w:space="0" w:color="auto"/>
              <w:left w:val="single" w:sz="4" w:space="0" w:color="auto"/>
              <w:bottom w:val="single" w:sz="4" w:space="0" w:color="auto"/>
              <w:right w:val="single" w:sz="4" w:space="0" w:color="auto"/>
            </w:tcBorders>
            <w:vAlign w:val="center"/>
          </w:tcPr>
          <w:p w:rsidR="00FE1EB3" w:rsidRPr="00FE1EB3" w:rsidRDefault="00FE1EB3" w:rsidP="00744012">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54</w:t>
            </w:r>
          </w:p>
        </w:tc>
        <w:tc>
          <w:tcPr>
            <w:tcW w:w="539" w:type="pct"/>
            <w:tcBorders>
              <w:top w:val="single" w:sz="4" w:space="0" w:color="auto"/>
              <w:left w:val="single" w:sz="4" w:space="0" w:color="auto"/>
              <w:bottom w:val="single" w:sz="4" w:space="0" w:color="auto"/>
              <w:right w:val="single" w:sz="4" w:space="0" w:color="auto"/>
            </w:tcBorders>
            <w:vAlign w:val="center"/>
          </w:tcPr>
          <w:p w:rsidR="00FE1EB3" w:rsidRPr="00FE1EB3" w:rsidRDefault="00FE1EB3" w:rsidP="00744012">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55167</w:t>
            </w:r>
          </w:p>
        </w:tc>
        <w:tc>
          <w:tcPr>
            <w:tcW w:w="539" w:type="pct"/>
            <w:tcBorders>
              <w:top w:val="single" w:sz="4" w:space="0" w:color="auto"/>
              <w:left w:val="single" w:sz="4" w:space="0" w:color="auto"/>
              <w:bottom w:val="single" w:sz="4" w:space="0" w:color="auto"/>
              <w:right w:val="single" w:sz="4" w:space="0" w:color="auto"/>
            </w:tcBorders>
            <w:vAlign w:val="center"/>
          </w:tcPr>
          <w:p w:rsidR="00FE1EB3" w:rsidRPr="00FE1EB3" w:rsidRDefault="00FE1EB3" w:rsidP="00744012">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2314</w:t>
            </w:r>
          </w:p>
        </w:tc>
        <w:tc>
          <w:tcPr>
            <w:tcW w:w="539" w:type="pct"/>
            <w:tcBorders>
              <w:top w:val="single" w:sz="4" w:space="0" w:color="auto"/>
              <w:left w:val="single" w:sz="4" w:space="0" w:color="auto"/>
              <w:bottom w:val="single" w:sz="4" w:space="0" w:color="auto"/>
              <w:right w:val="single" w:sz="4" w:space="0" w:color="auto"/>
            </w:tcBorders>
            <w:vAlign w:val="center"/>
          </w:tcPr>
          <w:p w:rsidR="00FE1EB3" w:rsidRPr="00FE1EB3" w:rsidRDefault="00FE1EB3" w:rsidP="00744012">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250</w:t>
            </w:r>
          </w:p>
        </w:tc>
        <w:tc>
          <w:tcPr>
            <w:tcW w:w="539" w:type="pct"/>
            <w:tcBorders>
              <w:top w:val="single" w:sz="4" w:space="0" w:color="auto"/>
              <w:left w:val="single" w:sz="4" w:space="0" w:color="auto"/>
              <w:bottom w:val="single" w:sz="4" w:space="0" w:color="auto"/>
              <w:right w:val="single" w:sz="4" w:space="0" w:color="auto"/>
            </w:tcBorders>
            <w:vAlign w:val="center"/>
          </w:tcPr>
          <w:p w:rsidR="00FE1EB3" w:rsidRPr="00FE1EB3" w:rsidRDefault="00FE1EB3" w:rsidP="00744012">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w:t>
            </w:r>
          </w:p>
        </w:tc>
        <w:tc>
          <w:tcPr>
            <w:tcW w:w="537" w:type="pct"/>
            <w:tcBorders>
              <w:top w:val="single" w:sz="4" w:space="0" w:color="auto"/>
              <w:left w:val="single" w:sz="4" w:space="0" w:color="auto"/>
              <w:bottom w:val="single" w:sz="4" w:space="0" w:color="auto"/>
            </w:tcBorders>
            <w:vAlign w:val="center"/>
          </w:tcPr>
          <w:p w:rsidR="00FE1EB3" w:rsidRPr="00FE1EB3" w:rsidRDefault="00FE1EB3" w:rsidP="00744012">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1500</w:t>
            </w:r>
          </w:p>
        </w:tc>
      </w:tr>
      <w:tr w:rsidR="00FE1EB3" w:rsidRPr="00FE1EB3" w:rsidTr="00F115CC">
        <w:trPr>
          <w:trHeight w:val="20"/>
        </w:trPr>
        <w:tc>
          <w:tcPr>
            <w:cnfStyle w:val="001000000000" w:firstRow="0" w:lastRow="0" w:firstColumn="1" w:lastColumn="0" w:oddVBand="0" w:evenVBand="0" w:oddHBand="0" w:evenHBand="0" w:firstRowFirstColumn="0" w:firstRowLastColumn="0" w:lastRowFirstColumn="0" w:lastRowLastColumn="0"/>
            <w:tcW w:w="267" w:type="pct"/>
            <w:tcBorders>
              <w:top w:val="single" w:sz="4" w:space="0" w:color="auto"/>
              <w:bottom w:val="single" w:sz="4" w:space="0" w:color="auto"/>
              <w:right w:val="single" w:sz="4" w:space="0" w:color="auto"/>
            </w:tcBorders>
            <w:vAlign w:val="center"/>
          </w:tcPr>
          <w:p w:rsidR="00FE1EB3" w:rsidRPr="00FE1EB3" w:rsidRDefault="00FE1EB3" w:rsidP="00744012">
            <w:pPr>
              <w:pStyle w:val="ListParagraph"/>
              <w:ind w:left="-57" w:right="-57"/>
              <w:jc w:val="center"/>
              <w:rPr>
                <w:rFonts w:ascii="Century Gothic" w:hAnsi="Century Gothic" w:cs="Calibri"/>
                <w:color w:val="000000"/>
                <w:sz w:val="18"/>
                <w:szCs w:val="18"/>
              </w:rPr>
            </w:pPr>
            <w:r w:rsidRPr="00FE1EB3">
              <w:rPr>
                <w:rFonts w:ascii="Century Gothic" w:hAnsi="Century Gothic" w:cs="Calibri"/>
                <w:color w:val="000000"/>
                <w:sz w:val="18"/>
                <w:szCs w:val="18"/>
              </w:rPr>
              <w:t>2</w:t>
            </w:r>
          </w:p>
        </w:tc>
        <w:tc>
          <w:tcPr>
            <w:tcW w:w="961" w:type="pct"/>
            <w:tcBorders>
              <w:top w:val="single" w:sz="4" w:space="0" w:color="auto"/>
              <w:left w:val="single" w:sz="4" w:space="0" w:color="auto"/>
              <w:bottom w:val="single" w:sz="4" w:space="0" w:color="auto"/>
              <w:right w:val="single" w:sz="4" w:space="0" w:color="auto"/>
            </w:tcBorders>
            <w:vAlign w:val="center"/>
          </w:tcPr>
          <w:p w:rsidR="00FE1EB3" w:rsidRPr="00FE1EB3" w:rsidRDefault="00FE1EB3" w:rsidP="003668FD">
            <w:pPr>
              <w:pStyle w:val="ListParagraph"/>
              <w:ind w:left="-57" w:right="-57"/>
              <w:jc w:val="both"/>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Betoambari</w:t>
            </w:r>
          </w:p>
        </w:tc>
        <w:tc>
          <w:tcPr>
            <w:tcW w:w="539" w:type="pct"/>
            <w:tcBorders>
              <w:top w:val="single" w:sz="4" w:space="0" w:color="auto"/>
              <w:left w:val="single" w:sz="4" w:space="0" w:color="auto"/>
              <w:bottom w:val="single" w:sz="4" w:space="0" w:color="auto"/>
              <w:right w:val="single" w:sz="4" w:space="0" w:color="auto"/>
            </w:tcBorders>
            <w:vAlign w:val="center"/>
          </w:tcPr>
          <w:p w:rsidR="00FE1EB3" w:rsidRPr="00FE1EB3" w:rsidRDefault="00FE1EB3" w:rsidP="00744012">
            <w:pPr>
              <w:pStyle w:val="ListParagraph"/>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w:t>
            </w:r>
          </w:p>
        </w:tc>
        <w:tc>
          <w:tcPr>
            <w:tcW w:w="539" w:type="pct"/>
            <w:tcBorders>
              <w:top w:val="single" w:sz="4" w:space="0" w:color="auto"/>
              <w:left w:val="single" w:sz="4" w:space="0" w:color="auto"/>
              <w:bottom w:val="single" w:sz="4" w:space="0" w:color="auto"/>
              <w:right w:val="single" w:sz="4" w:space="0" w:color="auto"/>
            </w:tcBorders>
            <w:vAlign w:val="center"/>
          </w:tcPr>
          <w:p w:rsidR="00FE1EB3" w:rsidRPr="00FE1EB3" w:rsidRDefault="00FE1EB3" w:rsidP="00744012">
            <w:pPr>
              <w:pStyle w:val="ListParagraph"/>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4</w:t>
            </w:r>
          </w:p>
        </w:tc>
        <w:tc>
          <w:tcPr>
            <w:tcW w:w="539" w:type="pct"/>
            <w:tcBorders>
              <w:top w:val="single" w:sz="4" w:space="0" w:color="auto"/>
              <w:left w:val="single" w:sz="4" w:space="0" w:color="auto"/>
              <w:bottom w:val="single" w:sz="4" w:space="0" w:color="auto"/>
              <w:right w:val="single" w:sz="4" w:space="0" w:color="auto"/>
            </w:tcBorders>
            <w:vAlign w:val="center"/>
          </w:tcPr>
          <w:p w:rsidR="00FE1EB3" w:rsidRPr="00FE1EB3" w:rsidRDefault="00FE1EB3" w:rsidP="00744012">
            <w:pPr>
              <w:pStyle w:val="ListParagraph"/>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13927</w:t>
            </w:r>
          </w:p>
        </w:tc>
        <w:tc>
          <w:tcPr>
            <w:tcW w:w="539" w:type="pct"/>
            <w:tcBorders>
              <w:top w:val="single" w:sz="4" w:space="0" w:color="auto"/>
              <w:left w:val="single" w:sz="4" w:space="0" w:color="auto"/>
              <w:bottom w:val="single" w:sz="4" w:space="0" w:color="auto"/>
              <w:right w:val="single" w:sz="4" w:space="0" w:color="auto"/>
            </w:tcBorders>
            <w:vAlign w:val="center"/>
          </w:tcPr>
          <w:p w:rsidR="00FE1EB3" w:rsidRPr="00FE1EB3" w:rsidRDefault="00FE1EB3" w:rsidP="00744012">
            <w:pPr>
              <w:pStyle w:val="ListParagraph"/>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317</w:t>
            </w:r>
          </w:p>
        </w:tc>
        <w:tc>
          <w:tcPr>
            <w:tcW w:w="539" w:type="pct"/>
            <w:tcBorders>
              <w:top w:val="single" w:sz="4" w:space="0" w:color="auto"/>
              <w:left w:val="single" w:sz="4" w:space="0" w:color="auto"/>
              <w:bottom w:val="single" w:sz="4" w:space="0" w:color="auto"/>
              <w:right w:val="single" w:sz="4" w:space="0" w:color="auto"/>
            </w:tcBorders>
            <w:vAlign w:val="center"/>
          </w:tcPr>
          <w:p w:rsidR="00FE1EB3" w:rsidRPr="00FE1EB3" w:rsidRDefault="00FE1EB3" w:rsidP="00744012">
            <w:pPr>
              <w:pStyle w:val="ListParagraph"/>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w:t>
            </w:r>
          </w:p>
        </w:tc>
        <w:tc>
          <w:tcPr>
            <w:tcW w:w="539" w:type="pct"/>
            <w:tcBorders>
              <w:top w:val="single" w:sz="4" w:space="0" w:color="auto"/>
              <w:left w:val="single" w:sz="4" w:space="0" w:color="auto"/>
              <w:bottom w:val="single" w:sz="4" w:space="0" w:color="auto"/>
              <w:right w:val="single" w:sz="4" w:space="0" w:color="auto"/>
            </w:tcBorders>
            <w:vAlign w:val="center"/>
          </w:tcPr>
          <w:p w:rsidR="00FE1EB3" w:rsidRPr="00FE1EB3" w:rsidRDefault="00FE1EB3" w:rsidP="00744012">
            <w:pPr>
              <w:pStyle w:val="ListParagraph"/>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w:t>
            </w:r>
          </w:p>
        </w:tc>
        <w:tc>
          <w:tcPr>
            <w:tcW w:w="537" w:type="pct"/>
            <w:tcBorders>
              <w:top w:val="single" w:sz="4" w:space="0" w:color="auto"/>
              <w:left w:val="single" w:sz="4" w:space="0" w:color="auto"/>
              <w:bottom w:val="single" w:sz="4" w:space="0" w:color="auto"/>
            </w:tcBorders>
            <w:vAlign w:val="center"/>
          </w:tcPr>
          <w:p w:rsidR="00FE1EB3" w:rsidRPr="00FE1EB3" w:rsidRDefault="00FE1EB3" w:rsidP="00744012">
            <w:pPr>
              <w:pStyle w:val="ListParagraph"/>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140</w:t>
            </w:r>
          </w:p>
        </w:tc>
      </w:tr>
      <w:tr w:rsidR="00FE1EB3" w:rsidRPr="00FE1EB3" w:rsidTr="00F115C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67" w:type="pct"/>
            <w:tcBorders>
              <w:top w:val="single" w:sz="4" w:space="0" w:color="auto"/>
              <w:bottom w:val="single" w:sz="4" w:space="0" w:color="auto"/>
              <w:right w:val="single" w:sz="4" w:space="0" w:color="auto"/>
            </w:tcBorders>
            <w:vAlign w:val="center"/>
          </w:tcPr>
          <w:p w:rsidR="00FE1EB3" w:rsidRPr="00FE1EB3" w:rsidRDefault="00FE1EB3" w:rsidP="00744012">
            <w:pPr>
              <w:pStyle w:val="ListParagraph"/>
              <w:ind w:left="-57" w:right="-57"/>
              <w:jc w:val="center"/>
              <w:rPr>
                <w:rFonts w:ascii="Century Gothic" w:hAnsi="Century Gothic" w:cs="Calibri"/>
                <w:color w:val="000000"/>
                <w:sz w:val="18"/>
                <w:szCs w:val="18"/>
              </w:rPr>
            </w:pPr>
            <w:r w:rsidRPr="00FE1EB3">
              <w:rPr>
                <w:rFonts w:ascii="Century Gothic" w:hAnsi="Century Gothic" w:cs="Calibri"/>
                <w:color w:val="000000"/>
                <w:sz w:val="18"/>
                <w:szCs w:val="18"/>
              </w:rPr>
              <w:t>3</w:t>
            </w:r>
          </w:p>
        </w:tc>
        <w:tc>
          <w:tcPr>
            <w:tcW w:w="961" w:type="pct"/>
            <w:tcBorders>
              <w:top w:val="single" w:sz="4" w:space="0" w:color="auto"/>
              <w:left w:val="single" w:sz="4" w:space="0" w:color="auto"/>
              <w:bottom w:val="single" w:sz="4" w:space="0" w:color="auto"/>
              <w:right w:val="single" w:sz="4" w:space="0" w:color="auto"/>
            </w:tcBorders>
            <w:vAlign w:val="center"/>
          </w:tcPr>
          <w:p w:rsidR="00FE1EB3" w:rsidRPr="00FE1EB3" w:rsidRDefault="00FE1EB3" w:rsidP="003668FD">
            <w:pPr>
              <w:pStyle w:val="ListParagraph"/>
              <w:ind w:left="-57" w:right="-57"/>
              <w:jc w:val="both"/>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Sorawolio</w:t>
            </w:r>
          </w:p>
        </w:tc>
        <w:tc>
          <w:tcPr>
            <w:tcW w:w="539" w:type="pct"/>
            <w:tcBorders>
              <w:top w:val="single" w:sz="4" w:space="0" w:color="auto"/>
              <w:left w:val="single" w:sz="4" w:space="0" w:color="auto"/>
              <w:bottom w:val="single" w:sz="4" w:space="0" w:color="auto"/>
              <w:right w:val="single" w:sz="4" w:space="0" w:color="auto"/>
            </w:tcBorders>
            <w:vAlign w:val="center"/>
          </w:tcPr>
          <w:p w:rsidR="00FE1EB3" w:rsidRPr="00FE1EB3" w:rsidRDefault="00FE1EB3" w:rsidP="00744012">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w:t>
            </w:r>
          </w:p>
        </w:tc>
        <w:tc>
          <w:tcPr>
            <w:tcW w:w="539" w:type="pct"/>
            <w:tcBorders>
              <w:top w:val="single" w:sz="4" w:space="0" w:color="auto"/>
              <w:left w:val="single" w:sz="4" w:space="0" w:color="auto"/>
              <w:bottom w:val="single" w:sz="4" w:space="0" w:color="auto"/>
              <w:right w:val="single" w:sz="4" w:space="0" w:color="auto"/>
            </w:tcBorders>
            <w:vAlign w:val="center"/>
          </w:tcPr>
          <w:p w:rsidR="00FE1EB3" w:rsidRPr="00FE1EB3" w:rsidRDefault="00FE1EB3" w:rsidP="00744012">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509</w:t>
            </w:r>
          </w:p>
        </w:tc>
        <w:tc>
          <w:tcPr>
            <w:tcW w:w="539" w:type="pct"/>
            <w:tcBorders>
              <w:top w:val="single" w:sz="4" w:space="0" w:color="auto"/>
              <w:left w:val="single" w:sz="4" w:space="0" w:color="auto"/>
              <w:bottom w:val="single" w:sz="4" w:space="0" w:color="auto"/>
              <w:right w:val="single" w:sz="4" w:space="0" w:color="auto"/>
            </w:tcBorders>
            <w:vAlign w:val="center"/>
          </w:tcPr>
          <w:p w:rsidR="00FE1EB3" w:rsidRPr="00FE1EB3" w:rsidRDefault="00FE1EB3" w:rsidP="00744012">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95903</w:t>
            </w:r>
          </w:p>
        </w:tc>
        <w:tc>
          <w:tcPr>
            <w:tcW w:w="539" w:type="pct"/>
            <w:tcBorders>
              <w:top w:val="single" w:sz="4" w:space="0" w:color="auto"/>
              <w:left w:val="single" w:sz="4" w:space="0" w:color="auto"/>
              <w:bottom w:val="single" w:sz="4" w:space="0" w:color="auto"/>
              <w:right w:val="single" w:sz="4" w:space="0" w:color="auto"/>
            </w:tcBorders>
            <w:vAlign w:val="center"/>
          </w:tcPr>
          <w:p w:rsidR="00FE1EB3" w:rsidRPr="00FE1EB3" w:rsidRDefault="00FE1EB3" w:rsidP="00744012">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17718</w:t>
            </w:r>
          </w:p>
        </w:tc>
        <w:tc>
          <w:tcPr>
            <w:tcW w:w="539" w:type="pct"/>
            <w:tcBorders>
              <w:top w:val="single" w:sz="4" w:space="0" w:color="auto"/>
              <w:left w:val="single" w:sz="4" w:space="0" w:color="auto"/>
              <w:bottom w:val="single" w:sz="4" w:space="0" w:color="auto"/>
              <w:right w:val="single" w:sz="4" w:space="0" w:color="auto"/>
            </w:tcBorders>
            <w:vAlign w:val="center"/>
          </w:tcPr>
          <w:p w:rsidR="00FE1EB3" w:rsidRPr="00FE1EB3" w:rsidRDefault="00FE1EB3" w:rsidP="00744012">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1205</w:t>
            </w:r>
          </w:p>
        </w:tc>
        <w:tc>
          <w:tcPr>
            <w:tcW w:w="539" w:type="pct"/>
            <w:tcBorders>
              <w:top w:val="single" w:sz="4" w:space="0" w:color="auto"/>
              <w:left w:val="single" w:sz="4" w:space="0" w:color="auto"/>
              <w:bottom w:val="single" w:sz="4" w:space="0" w:color="auto"/>
              <w:right w:val="single" w:sz="4" w:space="0" w:color="auto"/>
            </w:tcBorders>
            <w:vAlign w:val="center"/>
          </w:tcPr>
          <w:p w:rsidR="00FE1EB3" w:rsidRPr="00FE1EB3" w:rsidRDefault="00FE1EB3" w:rsidP="00744012">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13751</w:t>
            </w:r>
          </w:p>
        </w:tc>
        <w:tc>
          <w:tcPr>
            <w:tcW w:w="537" w:type="pct"/>
            <w:tcBorders>
              <w:top w:val="single" w:sz="4" w:space="0" w:color="auto"/>
              <w:left w:val="single" w:sz="4" w:space="0" w:color="auto"/>
              <w:bottom w:val="single" w:sz="4" w:space="0" w:color="auto"/>
            </w:tcBorders>
            <w:vAlign w:val="center"/>
          </w:tcPr>
          <w:p w:rsidR="00FE1EB3" w:rsidRPr="00FE1EB3" w:rsidRDefault="00FE1EB3" w:rsidP="00744012">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465</w:t>
            </w:r>
          </w:p>
        </w:tc>
      </w:tr>
      <w:tr w:rsidR="00FE1EB3" w:rsidRPr="00FE1EB3" w:rsidTr="00F115CC">
        <w:trPr>
          <w:trHeight w:val="20"/>
        </w:trPr>
        <w:tc>
          <w:tcPr>
            <w:cnfStyle w:val="001000000000" w:firstRow="0" w:lastRow="0" w:firstColumn="1" w:lastColumn="0" w:oddVBand="0" w:evenVBand="0" w:oddHBand="0" w:evenHBand="0" w:firstRowFirstColumn="0" w:firstRowLastColumn="0" w:lastRowFirstColumn="0" w:lastRowLastColumn="0"/>
            <w:tcW w:w="267" w:type="pct"/>
            <w:tcBorders>
              <w:top w:val="single" w:sz="4" w:space="0" w:color="auto"/>
              <w:bottom w:val="single" w:sz="4" w:space="0" w:color="auto"/>
              <w:right w:val="single" w:sz="4" w:space="0" w:color="auto"/>
            </w:tcBorders>
            <w:vAlign w:val="center"/>
          </w:tcPr>
          <w:p w:rsidR="00FE1EB3" w:rsidRPr="00FE1EB3" w:rsidRDefault="00FE1EB3" w:rsidP="00744012">
            <w:pPr>
              <w:pStyle w:val="ListParagraph"/>
              <w:ind w:left="-57" w:right="-57"/>
              <w:jc w:val="center"/>
              <w:rPr>
                <w:rFonts w:ascii="Century Gothic" w:hAnsi="Century Gothic" w:cs="Calibri"/>
                <w:color w:val="000000"/>
                <w:sz w:val="18"/>
                <w:szCs w:val="18"/>
              </w:rPr>
            </w:pPr>
            <w:r w:rsidRPr="00FE1EB3">
              <w:rPr>
                <w:rFonts w:ascii="Century Gothic" w:hAnsi="Century Gothic" w:cs="Calibri"/>
                <w:color w:val="000000"/>
                <w:sz w:val="18"/>
                <w:szCs w:val="18"/>
              </w:rPr>
              <w:t>4</w:t>
            </w:r>
          </w:p>
        </w:tc>
        <w:tc>
          <w:tcPr>
            <w:tcW w:w="961" w:type="pct"/>
            <w:tcBorders>
              <w:top w:val="single" w:sz="4" w:space="0" w:color="auto"/>
              <w:left w:val="single" w:sz="4" w:space="0" w:color="auto"/>
              <w:bottom w:val="single" w:sz="4" w:space="0" w:color="auto"/>
              <w:right w:val="single" w:sz="4" w:space="0" w:color="auto"/>
            </w:tcBorders>
            <w:vAlign w:val="center"/>
          </w:tcPr>
          <w:p w:rsidR="00FE1EB3" w:rsidRPr="00FE1EB3" w:rsidRDefault="00FE1EB3" w:rsidP="003668FD">
            <w:pPr>
              <w:pStyle w:val="ListParagraph"/>
              <w:ind w:left="-57" w:right="-57"/>
              <w:jc w:val="both"/>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Bungi</w:t>
            </w:r>
          </w:p>
        </w:tc>
        <w:tc>
          <w:tcPr>
            <w:tcW w:w="539" w:type="pct"/>
            <w:tcBorders>
              <w:top w:val="single" w:sz="4" w:space="0" w:color="auto"/>
              <w:left w:val="single" w:sz="4" w:space="0" w:color="auto"/>
              <w:bottom w:val="single" w:sz="4" w:space="0" w:color="auto"/>
              <w:right w:val="single" w:sz="4" w:space="0" w:color="auto"/>
            </w:tcBorders>
            <w:vAlign w:val="center"/>
          </w:tcPr>
          <w:p w:rsidR="00FE1EB3" w:rsidRPr="00FE1EB3" w:rsidRDefault="00FE1EB3" w:rsidP="00744012">
            <w:pPr>
              <w:pStyle w:val="ListParagraph"/>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1</w:t>
            </w:r>
          </w:p>
        </w:tc>
        <w:tc>
          <w:tcPr>
            <w:tcW w:w="539" w:type="pct"/>
            <w:tcBorders>
              <w:top w:val="single" w:sz="4" w:space="0" w:color="auto"/>
              <w:left w:val="single" w:sz="4" w:space="0" w:color="auto"/>
              <w:bottom w:val="single" w:sz="4" w:space="0" w:color="auto"/>
              <w:right w:val="single" w:sz="4" w:space="0" w:color="auto"/>
            </w:tcBorders>
            <w:vAlign w:val="center"/>
          </w:tcPr>
          <w:p w:rsidR="00FE1EB3" w:rsidRPr="00FE1EB3" w:rsidRDefault="00FE1EB3" w:rsidP="00744012">
            <w:pPr>
              <w:pStyle w:val="ListParagraph"/>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143</w:t>
            </w:r>
          </w:p>
        </w:tc>
        <w:tc>
          <w:tcPr>
            <w:tcW w:w="539" w:type="pct"/>
            <w:tcBorders>
              <w:top w:val="single" w:sz="4" w:space="0" w:color="auto"/>
              <w:left w:val="single" w:sz="4" w:space="0" w:color="auto"/>
              <w:bottom w:val="single" w:sz="4" w:space="0" w:color="auto"/>
              <w:right w:val="single" w:sz="4" w:space="0" w:color="auto"/>
            </w:tcBorders>
            <w:vAlign w:val="center"/>
          </w:tcPr>
          <w:p w:rsidR="00FE1EB3" w:rsidRPr="00FE1EB3" w:rsidRDefault="00FE1EB3" w:rsidP="00744012">
            <w:pPr>
              <w:pStyle w:val="ListParagraph"/>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67866</w:t>
            </w:r>
          </w:p>
        </w:tc>
        <w:tc>
          <w:tcPr>
            <w:tcW w:w="539" w:type="pct"/>
            <w:tcBorders>
              <w:top w:val="single" w:sz="4" w:space="0" w:color="auto"/>
              <w:left w:val="single" w:sz="4" w:space="0" w:color="auto"/>
              <w:bottom w:val="single" w:sz="4" w:space="0" w:color="auto"/>
              <w:right w:val="single" w:sz="4" w:space="0" w:color="auto"/>
            </w:tcBorders>
            <w:vAlign w:val="center"/>
          </w:tcPr>
          <w:p w:rsidR="00FE1EB3" w:rsidRPr="00FE1EB3" w:rsidRDefault="00FE1EB3" w:rsidP="00744012">
            <w:pPr>
              <w:pStyle w:val="ListParagraph"/>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4458</w:t>
            </w:r>
          </w:p>
        </w:tc>
        <w:tc>
          <w:tcPr>
            <w:tcW w:w="539" w:type="pct"/>
            <w:tcBorders>
              <w:top w:val="single" w:sz="4" w:space="0" w:color="auto"/>
              <w:left w:val="single" w:sz="4" w:space="0" w:color="auto"/>
              <w:bottom w:val="single" w:sz="4" w:space="0" w:color="auto"/>
              <w:right w:val="single" w:sz="4" w:space="0" w:color="auto"/>
            </w:tcBorders>
            <w:vAlign w:val="center"/>
          </w:tcPr>
          <w:p w:rsidR="00FE1EB3" w:rsidRPr="00FE1EB3" w:rsidRDefault="00FE1EB3" w:rsidP="00744012">
            <w:pPr>
              <w:pStyle w:val="ListParagraph"/>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800</w:t>
            </w:r>
          </w:p>
        </w:tc>
        <w:tc>
          <w:tcPr>
            <w:tcW w:w="539" w:type="pct"/>
            <w:tcBorders>
              <w:top w:val="single" w:sz="4" w:space="0" w:color="auto"/>
              <w:left w:val="single" w:sz="4" w:space="0" w:color="auto"/>
              <w:bottom w:val="single" w:sz="4" w:space="0" w:color="auto"/>
              <w:right w:val="single" w:sz="4" w:space="0" w:color="auto"/>
            </w:tcBorders>
            <w:vAlign w:val="center"/>
          </w:tcPr>
          <w:p w:rsidR="00FE1EB3" w:rsidRPr="00FE1EB3" w:rsidRDefault="00FE1EB3" w:rsidP="00744012">
            <w:pPr>
              <w:pStyle w:val="ListParagraph"/>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w:t>
            </w:r>
          </w:p>
        </w:tc>
        <w:tc>
          <w:tcPr>
            <w:tcW w:w="537" w:type="pct"/>
            <w:tcBorders>
              <w:top w:val="single" w:sz="4" w:space="0" w:color="auto"/>
              <w:left w:val="single" w:sz="4" w:space="0" w:color="auto"/>
              <w:bottom w:val="single" w:sz="4" w:space="0" w:color="auto"/>
            </w:tcBorders>
            <w:vAlign w:val="center"/>
          </w:tcPr>
          <w:p w:rsidR="00FE1EB3" w:rsidRPr="00FE1EB3" w:rsidRDefault="00FE1EB3" w:rsidP="00744012">
            <w:pPr>
              <w:pStyle w:val="ListParagraph"/>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841</w:t>
            </w:r>
          </w:p>
        </w:tc>
      </w:tr>
      <w:tr w:rsidR="00FE1EB3" w:rsidRPr="00FE1EB3" w:rsidTr="00F115C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67" w:type="pct"/>
            <w:tcBorders>
              <w:top w:val="single" w:sz="4" w:space="0" w:color="auto"/>
              <w:bottom w:val="single" w:sz="4" w:space="0" w:color="auto"/>
              <w:right w:val="single" w:sz="4" w:space="0" w:color="auto"/>
            </w:tcBorders>
            <w:vAlign w:val="center"/>
          </w:tcPr>
          <w:p w:rsidR="00FE1EB3" w:rsidRPr="00FE1EB3" w:rsidRDefault="00FE1EB3" w:rsidP="00744012">
            <w:pPr>
              <w:pStyle w:val="ListParagraph"/>
              <w:ind w:left="-57" w:right="-57"/>
              <w:jc w:val="center"/>
              <w:rPr>
                <w:rFonts w:ascii="Century Gothic" w:hAnsi="Century Gothic" w:cs="Calibri"/>
                <w:color w:val="000000"/>
                <w:sz w:val="18"/>
                <w:szCs w:val="18"/>
              </w:rPr>
            </w:pPr>
            <w:r w:rsidRPr="00FE1EB3">
              <w:rPr>
                <w:rFonts w:ascii="Century Gothic" w:hAnsi="Century Gothic" w:cs="Calibri"/>
                <w:color w:val="000000"/>
                <w:sz w:val="18"/>
                <w:szCs w:val="18"/>
              </w:rPr>
              <w:t>5</w:t>
            </w:r>
          </w:p>
        </w:tc>
        <w:tc>
          <w:tcPr>
            <w:tcW w:w="961" w:type="pct"/>
            <w:tcBorders>
              <w:top w:val="single" w:sz="4" w:space="0" w:color="auto"/>
              <w:left w:val="single" w:sz="4" w:space="0" w:color="auto"/>
              <w:bottom w:val="single" w:sz="4" w:space="0" w:color="auto"/>
              <w:right w:val="single" w:sz="4" w:space="0" w:color="auto"/>
            </w:tcBorders>
            <w:vAlign w:val="center"/>
          </w:tcPr>
          <w:p w:rsidR="00FE1EB3" w:rsidRPr="00FE1EB3" w:rsidRDefault="00FE1EB3" w:rsidP="003668FD">
            <w:pPr>
              <w:pStyle w:val="ListParagraph"/>
              <w:ind w:left="-57" w:right="-57"/>
              <w:jc w:val="both"/>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Murhum</w:t>
            </w:r>
          </w:p>
        </w:tc>
        <w:tc>
          <w:tcPr>
            <w:tcW w:w="539" w:type="pct"/>
            <w:tcBorders>
              <w:top w:val="single" w:sz="4" w:space="0" w:color="auto"/>
              <w:left w:val="single" w:sz="4" w:space="0" w:color="auto"/>
              <w:bottom w:val="single" w:sz="4" w:space="0" w:color="auto"/>
              <w:right w:val="single" w:sz="4" w:space="0" w:color="auto"/>
            </w:tcBorders>
            <w:vAlign w:val="center"/>
          </w:tcPr>
          <w:p w:rsidR="00FE1EB3" w:rsidRPr="00FE1EB3" w:rsidRDefault="00FE1EB3" w:rsidP="00744012">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w:t>
            </w:r>
          </w:p>
        </w:tc>
        <w:tc>
          <w:tcPr>
            <w:tcW w:w="539" w:type="pct"/>
            <w:tcBorders>
              <w:top w:val="single" w:sz="4" w:space="0" w:color="auto"/>
              <w:left w:val="single" w:sz="4" w:space="0" w:color="auto"/>
              <w:bottom w:val="single" w:sz="4" w:space="0" w:color="auto"/>
              <w:right w:val="single" w:sz="4" w:space="0" w:color="auto"/>
            </w:tcBorders>
            <w:vAlign w:val="center"/>
          </w:tcPr>
          <w:p w:rsidR="00FE1EB3" w:rsidRPr="00FE1EB3" w:rsidRDefault="00FE1EB3" w:rsidP="00744012">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12</w:t>
            </w:r>
          </w:p>
        </w:tc>
        <w:tc>
          <w:tcPr>
            <w:tcW w:w="539" w:type="pct"/>
            <w:tcBorders>
              <w:top w:val="single" w:sz="4" w:space="0" w:color="auto"/>
              <w:left w:val="single" w:sz="4" w:space="0" w:color="auto"/>
              <w:bottom w:val="single" w:sz="4" w:space="0" w:color="auto"/>
              <w:right w:val="single" w:sz="4" w:space="0" w:color="auto"/>
            </w:tcBorders>
            <w:vAlign w:val="center"/>
          </w:tcPr>
          <w:p w:rsidR="00FE1EB3" w:rsidRPr="00FE1EB3" w:rsidRDefault="00FE1EB3" w:rsidP="00744012">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31248</w:t>
            </w:r>
          </w:p>
        </w:tc>
        <w:tc>
          <w:tcPr>
            <w:tcW w:w="539" w:type="pct"/>
            <w:tcBorders>
              <w:top w:val="single" w:sz="4" w:space="0" w:color="auto"/>
              <w:left w:val="single" w:sz="4" w:space="0" w:color="auto"/>
              <w:bottom w:val="single" w:sz="4" w:space="0" w:color="auto"/>
              <w:right w:val="single" w:sz="4" w:space="0" w:color="auto"/>
            </w:tcBorders>
            <w:vAlign w:val="center"/>
          </w:tcPr>
          <w:p w:rsidR="00FE1EB3" w:rsidRPr="00FE1EB3" w:rsidRDefault="00FE1EB3" w:rsidP="00744012">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w:t>
            </w:r>
          </w:p>
        </w:tc>
        <w:tc>
          <w:tcPr>
            <w:tcW w:w="539" w:type="pct"/>
            <w:tcBorders>
              <w:top w:val="single" w:sz="4" w:space="0" w:color="auto"/>
              <w:left w:val="single" w:sz="4" w:space="0" w:color="auto"/>
              <w:bottom w:val="single" w:sz="4" w:space="0" w:color="auto"/>
              <w:right w:val="single" w:sz="4" w:space="0" w:color="auto"/>
            </w:tcBorders>
            <w:vAlign w:val="center"/>
          </w:tcPr>
          <w:p w:rsidR="00FE1EB3" w:rsidRPr="00FE1EB3" w:rsidRDefault="00FE1EB3" w:rsidP="00744012">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w:t>
            </w:r>
          </w:p>
        </w:tc>
        <w:tc>
          <w:tcPr>
            <w:tcW w:w="539" w:type="pct"/>
            <w:tcBorders>
              <w:top w:val="single" w:sz="4" w:space="0" w:color="auto"/>
              <w:left w:val="single" w:sz="4" w:space="0" w:color="auto"/>
              <w:bottom w:val="single" w:sz="4" w:space="0" w:color="auto"/>
              <w:right w:val="single" w:sz="4" w:space="0" w:color="auto"/>
            </w:tcBorders>
            <w:vAlign w:val="center"/>
          </w:tcPr>
          <w:p w:rsidR="00FE1EB3" w:rsidRPr="00FE1EB3" w:rsidRDefault="00FE1EB3" w:rsidP="00744012">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w:t>
            </w:r>
          </w:p>
        </w:tc>
        <w:tc>
          <w:tcPr>
            <w:tcW w:w="537" w:type="pct"/>
            <w:tcBorders>
              <w:top w:val="single" w:sz="4" w:space="0" w:color="auto"/>
              <w:left w:val="single" w:sz="4" w:space="0" w:color="auto"/>
              <w:bottom w:val="single" w:sz="4" w:space="0" w:color="auto"/>
            </w:tcBorders>
            <w:vAlign w:val="center"/>
          </w:tcPr>
          <w:p w:rsidR="00FE1EB3" w:rsidRPr="00FE1EB3" w:rsidRDefault="00FE1EB3" w:rsidP="00744012">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w:t>
            </w:r>
          </w:p>
        </w:tc>
      </w:tr>
      <w:tr w:rsidR="00FE1EB3" w:rsidRPr="00FE1EB3" w:rsidTr="00F115CC">
        <w:trPr>
          <w:trHeight w:val="20"/>
        </w:trPr>
        <w:tc>
          <w:tcPr>
            <w:cnfStyle w:val="001000000000" w:firstRow="0" w:lastRow="0" w:firstColumn="1" w:lastColumn="0" w:oddVBand="0" w:evenVBand="0" w:oddHBand="0" w:evenHBand="0" w:firstRowFirstColumn="0" w:firstRowLastColumn="0" w:lastRowFirstColumn="0" w:lastRowLastColumn="0"/>
            <w:tcW w:w="267" w:type="pct"/>
            <w:tcBorders>
              <w:top w:val="single" w:sz="4" w:space="0" w:color="auto"/>
              <w:bottom w:val="single" w:sz="4" w:space="0" w:color="auto"/>
              <w:right w:val="single" w:sz="4" w:space="0" w:color="auto"/>
            </w:tcBorders>
            <w:vAlign w:val="center"/>
          </w:tcPr>
          <w:p w:rsidR="00FE1EB3" w:rsidRPr="00FE1EB3" w:rsidRDefault="00FE1EB3" w:rsidP="00744012">
            <w:pPr>
              <w:pStyle w:val="ListParagraph"/>
              <w:ind w:left="-57" w:right="-57"/>
              <w:jc w:val="center"/>
              <w:rPr>
                <w:rFonts w:ascii="Century Gothic" w:hAnsi="Century Gothic" w:cs="Calibri"/>
                <w:color w:val="000000"/>
                <w:sz w:val="18"/>
                <w:szCs w:val="18"/>
              </w:rPr>
            </w:pPr>
            <w:r w:rsidRPr="00FE1EB3">
              <w:rPr>
                <w:rFonts w:ascii="Century Gothic" w:hAnsi="Century Gothic" w:cs="Calibri"/>
                <w:color w:val="000000"/>
                <w:sz w:val="18"/>
                <w:szCs w:val="18"/>
              </w:rPr>
              <w:t>6</w:t>
            </w:r>
          </w:p>
        </w:tc>
        <w:tc>
          <w:tcPr>
            <w:tcW w:w="961" w:type="pct"/>
            <w:tcBorders>
              <w:top w:val="single" w:sz="4" w:space="0" w:color="auto"/>
              <w:left w:val="single" w:sz="4" w:space="0" w:color="auto"/>
              <w:bottom w:val="single" w:sz="4" w:space="0" w:color="auto"/>
              <w:right w:val="single" w:sz="4" w:space="0" w:color="auto"/>
            </w:tcBorders>
            <w:vAlign w:val="center"/>
          </w:tcPr>
          <w:p w:rsidR="00FE1EB3" w:rsidRPr="00FE1EB3" w:rsidRDefault="00FE1EB3" w:rsidP="003668FD">
            <w:pPr>
              <w:pStyle w:val="ListParagraph"/>
              <w:ind w:left="-57" w:right="-57"/>
              <w:jc w:val="both"/>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Kokalukuna</w:t>
            </w:r>
          </w:p>
        </w:tc>
        <w:tc>
          <w:tcPr>
            <w:tcW w:w="539" w:type="pct"/>
            <w:tcBorders>
              <w:top w:val="single" w:sz="4" w:space="0" w:color="auto"/>
              <w:left w:val="single" w:sz="4" w:space="0" w:color="auto"/>
              <w:bottom w:val="single" w:sz="4" w:space="0" w:color="auto"/>
              <w:right w:val="single" w:sz="4" w:space="0" w:color="auto"/>
            </w:tcBorders>
            <w:vAlign w:val="center"/>
          </w:tcPr>
          <w:p w:rsidR="00FE1EB3" w:rsidRPr="00FE1EB3" w:rsidRDefault="00FE1EB3" w:rsidP="00744012">
            <w:pPr>
              <w:pStyle w:val="ListParagraph"/>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w:t>
            </w:r>
          </w:p>
        </w:tc>
        <w:tc>
          <w:tcPr>
            <w:tcW w:w="539" w:type="pct"/>
            <w:tcBorders>
              <w:top w:val="single" w:sz="4" w:space="0" w:color="auto"/>
              <w:left w:val="single" w:sz="4" w:space="0" w:color="auto"/>
              <w:bottom w:val="single" w:sz="4" w:space="0" w:color="auto"/>
              <w:right w:val="single" w:sz="4" w:space="0" w:color="auto"/>
            </w:tcBorders>
            <w:vAlign w:val="center"/>
          </w:tcPr>
          <w:p w:rsidR="00FE1EB3" w:rsidRPr="00FE1EB3" w:rsidRDefault="00FE1EB3" w:rsidP="00744012">
            <w:pPr>
              <w:pStyle w:val="ListParagraph"/>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76</w:t>
            </w:r>
          </w:p>
        </w:tc>
        <w:tc>
          <w:tcPr>
            <w:tcW w:w="539" w:type="pct"/>
            <w:tcBorders>
              <w:top w:val="single" w:sz="4" w:space="0" w:color="auto"/>
              <w:left w:val="single" w:sz="4" w:space="0" w:color="auto"/>
              <w:bottom w:val="single" w:sz="4" w:space="0" w:color="auto"/>
              <w:right w:val="single" w:sz="4" w:space="0" w:color="auto"/>
            </w:tcBorders>
            <w:vAlign w:val="center"/>
          </w:tcPr>
          <w:p w:rsidR="00FE1EB3" w:rsidRPr="00FE1EB3" w:rsidRDefault="00FE1EB3" w:rsidP="00744012">
            <w:pPr>
              <w:pStyle w:val="ListParagraph"/>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20577</w:t>
            </w:r>
          </w:p>
        </w:tc>
        <w:tc>
          <w:tcPr>
            <w:tcW w:w="539" w:type="pct"/>
            <w:tcBorders>
              <w:top w:val="single" w:sz="4" w:space="0" w:color="auto"/>
              <w:left w:val="single" w:sz="4" w:space="0" w:color="auto"/>
              <w:bottom w:val="single" w:sz="4" w:space="0" w:color="auto"/>
              <w:right w:val="single" w:sz="4" w:space="0" w:color="auto"/>
            </w:tcBorders>
            <w:vAlign w:val="center"/>
          </w:tcPr>
          <w:p w:rsidR="00FE1EB3" w:rsidRPr="00FE1EB3" w:rsidRDefault="00FE1EB3" w:rsidP="00744012">
            <w:pPr>
              <w:pStyle w:val="ListParagraph"/>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40</w:t>
            </w:r>
          </w:p>
        </w:tc>
        <w:tc>
          <w:tcPr>
            <w:tcW w:w="539" w:type="pct"/>
            <w:tcBorders>
              <w:top w:val="single" w:sz="4" w:space="0" w:color="auto"/>
              <w:left w:val="single" w:sz="4" w:space="0" w:color="auto"/>
              <w:bottom w:val="single" w:sz="4" w:space="0" w:color="auto"/>
              <w:right w:val="single" w:sz="4" w:space="0" w:color="auto"/>
            </w:tcBorders>
            <w:vAlign w:val="center"/>
          </w:tcPr>
          <w:p w:rsidR="00FE1EB3" w:rsidRPr="00FE1EB3" w:rsidRDefault="00FE1EB3" w:rsidP="00744012">
            <w:pPr>
              <w:pStyle w:val="ListParagraph"/>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w:t>
            </w:r>
          </w:p>
        </w:tc>
        <w:tc>
          <w:tcPr>
            <w:tcW w:w="539" w:type="pct"/>
            <w:tcBorders>
              <w:top w:val="single" w:sz="4" w:space="0" w:color="auto"/>
              <w:left w:val="single" w:sz="4" w:space="0" w:color="auto"/>
              <w:bottom w:val="single" w:sz="4" w:space="0" w:color="auto"/>
              <w:right w:val="single" w:sz="4" w:space="0" w:color="auto"/>
            </w:tcBorders>
            <w:vAlign w:val="center"/>
          </w:tcPr>
          <w:p w:rsidR="00FE1EB3" w:rsidRPr="00FE1EB3" w:rsidRDefault="00FE1EB3" w:rsidP="00744012">
            <w:pPr>
              <w:pStyle w:val="ListParagraph"/>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w:t>
            </w:r>
          </w:p>
        </w:tc>
        <w:tc>
          <w:tcPr>
            <w:tcW w:w="537" w:type="pct"/>
            <w:tcBorders>
              <w:top w:val="single" w:sz="4" w:space="0" w:color="auto"/>
              <w:left w:val="single" w:sz="4" w:space="0" w:color="auto"/>
              <w:bottom w:val="single" w:sz="4" w:space="0" w:color="auto"/>
            </w:tcBorders>
            <w:vAlign w:val="center"/>
          </w:tcPr>
          <w:p w:rsidR="00FE1EB3" w:rsidRPr="00FE1EB3" w:rsidRDefault="00FE1EB3" w:rsidP="00744012">
            <w:pPr>
              <w:pStyle w:val="ListParagraph"/>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80</w:t>
            </w:r>
          </w:p>
        </w:tc>
      </w:tr>
      <w:tr w:rsidR="00FE1EB3" w:rsidRPr="00FE1EB3" w:rsidTr="00F115C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67" w:type="pct"/>
            <w:tcBorders>
              <w:top w:val="single" w:sz="4" w:space="0" w:color="auto"/>
              <w:bottom w:val="single" w:sz="4" w:space="0" w:color="auto"/>
              <w:right w:val="single" w:sz="4" w:space="0" w:color="auto"/>
            </w:tcBorders>
            <w:vAlign w:val="center"/>
          </w:tcPr>
          <w:p w:rsidR="00FE1EB3" w:rsidRPr="00FE1EB3" w:rsidRDefault="00FE1EB3" w:rsidP="00744012">
            <w:pPr>
              <w:pStyle w:val="ListParagraph"/>
              <w:ind w:left="-57" w:right="-57"/>
              <w:jc w:val="center"/>
              <w:rPr>
                <w:rFonts w:ascii="Century Gothic" w:hAnsi="Century Gothic" w:cs="Calibri"/>
                <w:color w:val="000000"/>
                <w:sz w:val="18"/>
                <w:szCs w:val="18"/>
              </w:rPr>
            </w:pPr>
            <w:r w:rsidRPr="00FE1EB3">
              <w:rPr>
                <w:rFonts w:ascii="Century Gothic" w:hAnsi="Century Gothic" w:cs="Calibri"/>
                <w:color w:val="000000"/>
                <w:sz w:val="18"/>
                <w:szCs w:val="18"/>
              </w:rPr>
              <w:t>7</w:t>
            </w:r>
          </w:p>
        </w:tc>
        <w:tc>
          <w:tcPr>
            <w:tcW w:w="961" w:type="pct"/>
            <w:tcBorders>
              <w:top w:val="single" w:sz="4" w:space="0" w:color="auto"/>
              <w:left w:val="single" w:sz="4" w:space="0" w:color="auto"/>
              <w:bottom w:val="single" w:sz="4" w:space="0" w:color="auto"/>
              <w:right w:val="single" w:sz="4" w:space="0" w:color="auto"/>
            </w:tcBorders>
            <w:vAlign w:val="center"/>
          </w:tcPr>
          <w:p w:rsidR="00FE1EB3" w:rsidRPr="00FE1EB3" w:rsidRDefault="00FE1EB3" w:rsidP="003668FD">
            <w:pPr>
              <w:pStyle w:val="ListParagraph"/>
              <w:ind w:left="-57" w:right="-57"/>
              <w:jc w:val="both"/>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Lea-Lea</w:t>
            </w:r>
          </w:p>
        </w:tc>
        <w:tc>
          <w:tcPr>
            <w:tcW w:w="539" w:type="pct"/>
            <w:tcBorders>
              <w:top w:val="single" w:sz="4" w:space="0" w:color="auto"/>
              <w:left w:val="single" w:sz="4" w:space="0" w:color="auto"/>
              <w:bottom w:val="single" w:sz="4" w:space="0" w:color="auto"/>
              <w:right w:val="single" w:sz="4" w:space="0" w:color="auto"/>
            </w:tcBorders>
            <w:vAlign w:val="center"/>
          </w:tcPr>
          <w:p w:rsidR="00FE1EB3" w:rsidRPr="00FE1EB3" w:rsidRDefault="00FE1EB3" w:rsidP="00744012">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w:t>
            </w:r>
          </w:p>
        </w:tc>
        <w:tc>
          <w:tcPr>
            <w:tcW w:w="539" w:type="pct"/>
            <w:tcBorders>
              <w:top w:val="single" w:sz="4" w:space="0" w:color="auto"/>
              <w:left w:val="single" w:sz="4" w:space="0" w:color="auto"/>
              <w:bottom w:val="single" w:sz="4" w:space="0" w:color="auto"/>
              <w:right w:val="single" w:sz="4" w:space="0" w:color="auto"/>
            </w:tcBorders>
            <w:vAlign w:val="center"/>
          </w:tcPr>
          <w:p w:rsidR="00FE1EB3" w:rsidRPr="00FE1EB3" w:rsidRDefault="00FE1EB3" w:rsidP="00744012">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235</w:t>
            </w:r>
          </w:p>
        </w:tc>
        <w:tc>
          <w:tcPr>
            <w:tcW w:w="539" w:type="pct"/>
            <w:tcBorders>
              <w:top w:val="single" w:sz="4" w:space="0" w:color="auto"/>
              <w:left w:val="single" w:sz="4" w:space="0" w:color="auto"/>
              <w:bottom w:val="single" w:sz="4" w:space="0" w:color="auto"/>
              <w:right w:val="single" w:sz="4" w:space="0" w:color="auto"/>
            </w:tcBorders>
            <w:vAlign w:val="center"/>
          </w:tcPr>
          <w:p w:rsidR="00FE1EB3" w:rsidRPr="00FE1EB3" w:rsidRDefault="00FE1EB3" w:rsidP="00744012">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24460</w:t>
            </w:r>
          </w:p>
        </w:tc>
        <w:tc>
          <w:tcPr>
            <w:tcW w:w="539" w:type="pct"/>
            <w:tcBorders>
              <w:top w:val="single" w:sz="4" w:space="0" w:color="auto"/>
              <w:left w:val="single" w:sz="4" w:space="0" w:color="auto"/>
              <w:bottom w:val="single" w:sz="4" w:space="0" w:color="auto"/>
              <w:right w:val="single" w:sz="4" w:space="0" w:color="auto"/>
            </w:tcBorders>
            <w:vAlign w:val="center"/>
          </w:tcPr>
          <w:p w:rsidR="00FE1EB3" w:rsidRPr="00FE1EB3" w:rsidRDefault="00FE1EB3" w:rsidP="00744012">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892</w:t>
            </w:r>
          </w:p>
        </w:tc>
        <w:tc>
          <w:tcPr>
            <w:tcW w:w="539" w:type="pct"/>
            <w:tcBorders>
              <w:top w:val="single" w:sz="4" w:space="0" w:color="auto"/>
              <w:left w:val="single" w:sz="4" w:space="0" w:color="auto"/>
              <w:bottom w:val="single" w:sz="4" w:space="0" w:color="auto"/>
              <w:right w:val="single" w:sz="4" w:space="0" w:color="auto"/>
            </w:tcBorders>
            <w:vAlign w:val="center"/>
          </w:tcPr>
          <w:p w:rsidR="00FE1EB3" w:rsidRPr="00FE1EB3" w:rsidRDefault="00FE1EB3" w:rsidP="00744012">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302</w:t>
            </w:r>
          </w:p>
        </w:tc>
        <w:tc>
          <w:tcPr>
            <w:tcW w:w="539" w:type="pct"/>
            <w:tcBorders>
              <w:top w:val="single" w:sz="4" w:space="0" w:color="auto"/>
              <w:left w:val="single" w:sz="4" w:space="0" w:color="auto"/>
              <w:bottom w:val="single" w:sz="4" w:space="0" w:color="auto"/>
              <w:right w:val="single" w:sz="4" w:space="0" w:color="auto"/>
            </w:tcBorders>
            <w:vAlign w:val="center"/>
          </w:tcPr>
          <w:p w:rsidR="00FE1EB3" w:rsidRPr="00FE1EB3" w:rsidRDefault="00FE1EB3" w:rsidP="00744012">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w:t>
            </w:r>
          </w:p>
        </w:tc>
        <w:tc>
          <w:tcPr>
            <w:tcW w:w="537" w:type="pct"/>
            <w:tcBorders>
              <w:top w:val="single" w:sz="4" w:space="0" w:color="auto"/>
              <w:left w:val="single" w:sz="4" w:space="0" w:color="auto"/>
              <w:bottom w:val="single" w:sz="4" w:space="0" w:color="auto"/>
            </w:tcBorders>
            <w:vAlign w:val="center"/>
          </w:tcPr>
          <w:p w:rsidR="00FE1EB3" w:rsidRPr="00FE1EB3" w:rsidRDefault="00FE1EB3" w:rsidP="00744012">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110</w:t>
            </w:r>
          </w:p>
        </w:tc>
      </w:tr>
      <w:tr w:rsidR="00FE1EB3" w:rsidRPr="00FE1EB3" w:rsidTr="00F115CC">
        <w:trPr>
          <w:trHeight w:val="20"/>
        </w:trPr>
        <w:tc>
          <w:tcPr>
            <w:cnfStyle w:val="001000000000" w:firstRow="0" w:lastRow="0" w:firstColumn="1" w:lastColumn="0" w:oddVBand="0" w:evenVBand="0" w:oddHBand="0" w:evenHBand="0" w:firstRowFirstColumn="0" w:firstRowLastColumn="0" w:lastRowFirstColumn="0" w:lastRowLastColumn="0"/>
            <w:tcW w:w="267" w:type="pct"/>
            <w:tcBorders>
              <w:top w:val="single" w:sz="4" w:space="0" w:color="auto"/>
              <w:bottom w:val="single" w:sz="4" w:space="0" w:color="auto"/>
              <w:right w:val="single" w:sz="4" w:space="0" w:color="auto"/>
            </w:tcBorders>
            <w:vAlign w:val="center"/>
          </w:tcPr>
          <w:p w:rsidR="00FE1EB3" w:rsidRPr="00FE1EB3" w:rsidRDefault="00FE1EB3" w:rsidP="00744012">
            <w:pPr>
              <w:pStyle w:val="ListParagraph"/>
              <w:ind w:left="-57" w:right="-57"/>
              <w:jc w:val="center"/>
              <w:rPr>
                <w:rFonts w:ascii="Century Gothic" w:hAnsi="Century Gothic" w:cs="Calibri"/>
                <w:color w:val="000000"/>
                <w:sz w:val="18"/>
                <w:szCs w:val="18"/>
              </w:rPr>
            </w:pPr>
            <w:r w:rsidRPr="00FE1EB3">
              <w:rPr>
                <w:rFonts w:ascii="Century Gothic" w:hAnsi="Century Gothic" w:cs="Calibri"/>
                <w:color w:val="000000"/>
                <w:sz w:val="18"/>
                <w:szCs w:val="18"/>
              </w:rPr>
              <w:t>8</w:t>
            </w:r>
          </w:p>
        </w:tc>
        <w:tc>
          <w:tcPr>
            <w:tcW w:w="961" w:type="pct"/>
            <w:tcBorders>
              <w:top w:val="single" w:sz="4" w:space="0" w:color="auto"/>
              <w:left w:val="single" w:sz="4" w:space="0" w:color="auto"/>
              <w:bottom w:val="single" w:sz="4" w:space="0" w:color="auto"/>
              <w:right w:val="single" w:sz="4" w:space="0" w:color="auto"/>
            </w:tcBorders>
            <w:vAlign w:val="center"/>
          </w:tcPr>
          <w:p w:rsidR="00FE1EB3" w:rsidRPr="00FE1EB3" w:rsidRDefault="00FE1EB3" w:rsidP="003668FD">
            <w:pPr>
              <w:pStyle w:val="ListParagraph"/>
              <w:ind w:left="-57" w:right="-57"/>
              <w:jc w:val="both"/>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Batupoaro</w:t>
            </w:r>
          </w:p>
        </w:tc>
        <w:tc>
          <w:tcPr>
            <w:tcW w:w="539" w:type="pct"/>
            <w:tcBorders>
              <w:top w:val="single" w:sz="4" w:space="0" w:color="auto"/>
              <w:left w:val="single" w:sz="4" w:space="0" w:color="auto"/>
              <w:bottom w:val="single" w:sz="4" w:space="0" w:color="auto"/>
              <w:right w:val="single" w:sz="4" w:space="0" w:color="auto"/>
            </w:tcBorders>
            <w:vAlign w:val="center"/>
          </w:tcPr>
          <w:p w:rsidR="00FE1EB3" w:rsidRPr="00FE1EB3" w:rsidRDefault="00FE1EB3" w:rsidP="00744012">
            <w:pPr>
              <w:pStyle w:val="ListParagraph"/>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w:t>
            </w:r>
          </w:p>
        </w:tc>
        <w:tc>
          <w:tcPr>
            <w:tcW w:w="539" w:type="pct"/>
            <w:tcBorders>
              <w:top w:val="single" w:sz="4" w:space="0" w:color="auto"/>
              <w:left w:val="single" w:sz="4" w:space="0" w:color="auto"/>
              <w:bottom w:val="single" w:sz="4" w:space="0" w:color="auto"/>
              <w:right w:val="single" w:sz="4" w:space="0" w:color="auto"/>
            </w:tcBorders>
            <w:vAlign w:val="center"/>
          </w:tcPr>
          <w:p w:rsidR="00FE1EB3" w:rsidRPr="00FE1EB3" w:rsidRDefault="00FE1EB3" w:rsidP="00744012">
            <w:pPr>
              <w:pStyle w:val="ListParagraph"/>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w:t>
            </w:r>
          </w:p>
        </w:tc>
        <w:tc>
          <w:tcPr>
            <w:tcW w:w="539" w:type="pct"/>
            <w:tcBorders>
              <w:top w:val="single" w:sz="4" w:space="0" w:color="auto"/>
              <w:left w:val="single" w:sz="4" w:space="0" w:color="auto"/>
              <w:bottom w:val="single" w:sz="4" w:space="0" w:color="auto"/>
              <w:right w:val="single" w:sz="4" w:space="0" w:color="auto"/>
            </w:tcBorders>
            <w:vAlign w:val="center"/>
          </w:tcPr>
          <w:p w:rsidR="00FE1EB3" w:rsidRPr="00FE1EB3" w:rsidRDefault="00FE1EB3" w:rsidP="00744012">
            <w:pPr>
              <w:pStyle w:val="ListParagraph"/>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17480</w:t>
            </w:r>
          </w:p>
        </w:tc>
        <w:tc>
          <w:tcPr>
            <w:tcW w:w="539" w:type="pct"/>
            <w:tcBorders>
              <w:top w:val="single" w:sz="4" w:space="0" w:color="auto"/>
              <w:left w:val="single" w:sz="4" w:space="0" w:color="auto"/>
              <w:bottom w:val="single" w:sz="4" w:space="0" w:color="auto"/>
              <w:right w:val="single" w:sz="4" w:space="0" w:color="auto"/>
            </w:tcBorders>
            <w:vAlign w:val="center"/>
          </w:tcPr>
          <w:p w:rsidR="00FE1EB3" w:rsidRPr="00FE1EB3" w:rsidRDefault="00FE1EB3" w:rsidP="00744012">
            <w:pPr>
              <w:pStyle w:val="ListParagraph"/>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w:t>
            </w:r>
          </w:p>
        </w:tc>
        <w:tc>
          <w:tcPr>
            <w:tcW w:w="539" w:type="pct"/>
            <w:tcBorders>
              <w:top w:val="single" w:sz="4" w:space="0" w:color="auto"/>
              <w:left w:val="single" w:sz="4" w:space="0" w:color="auto"/>
              <w:bottom w:val="single" w:sz="4" w:space="0" w:color="auto"/>
              <w:right w:val="single" w:sz="4" w:space="0" w:color="auto"/>
            </w:tcBorders>
            <w:vAlign w:val="center"/>
          </w:tcPr>
          <w:p w:rsidR="00FE1EB3" w:rsidRPr="00FE1EB3" w:rsidRDefault="00FE1EB3" w:rsidP="00744012">
            <w:pPr>
              <w:pStyle w:val="ListParagraph"/>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10</w:t>
            </w:r>
          </w:p>
        </w:tc>
        <w:tc>
          <w:tcPr>
            <w:tcW w:w="539" w:type="pct"/>
            <w:tcBorders>
              <w:top w:val="single" w:sz="4" w:space="0" w:color="auto"/>
              <w:left w:val="single" w:sz="4" w:space="0" w:color="auto"/>
              <w:bottom w:val="single" w:sz="4" w:space="0" w:color="auto"/>
              <w:right w:val="single" w:sz="4" w:space="0" w:color="auto"/>
            </w:tcBorders>
            <w:vAlign w:val="center"/>
          </w:tcPr>
          <w:p w:rsidR="00FE1EB3" w:rsidRPr="00FE1EB3" w:rsidRDefault="00FE1EB3" w:rsidP="00744012">
            <w:pPr>
              <w:pStyle w:val="ListParagraph"/>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w:t>
            </w:r>
          </w:p>
        </w:tc>
        <w:tc>
          <w:tcPr>
            <w:tcW w:w="537" w:type="pct"/>
            <w:tcBorders>
              <w:top w:val="single" w:sz="4" w:space="0" w:color="auto"/>
              <w:left w:val="single" w:sz="4" w:space="0" w:color="auto"/>
              <w:bottom w:val="single" w:sz="4" w:space="0" w:color="auto"/>
            </w:tcBorders>
            <w:vAlign w:val="center"/>
          </w:tcPr>
          <w:p w:rsidR="00FE1EB3" w:rsidRPr="00FE1EB3" w:rsidRDefault="00FE1EB3" w:rsidP="00744012">
            <w:pPr>
              <w:pStyle w:val="ListParagraph"/>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rPr>
            </w:pPr>
            <w:r w:rsidRPr="00FE1EB3">
              <w:rPr>
                <w:rFonts w:ascii="Century Gothic" w:hAnsi="Century Gothic" w:cs="Calibri"/>
                <w:color w:val="000000"/>
                <w:sz w:val="18"/>
                <w:szCs w:val="18"/>
              </w:rPr>
              <w:t>-</w:t>
            </w:r>
          </w:p>
        </w:tc>
      </w:tr>
      <w:tr w:rsidR="00FE1EB3" w:rsidRPr="00FE1EB3" w:rsidTr="00F115C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228" w:type="pct"/>
            <w:gridSpan w:val="2"/>
            <w:tcBorders>
              <w:top w:val="single" w:sz="4" w:space="0" w:color="auto"/>
              <w:right w:val="single" w:sz="4" w:space="0" w:color="auto"/>
            </w:tcBorders>
            <w:vAlign w:val="center"/>
          </w:tcPr>
          <w:p w:rsidR="00FE1EB3" w:rsidRPr="00FE1EB3" w:rsidRDefault="00FE1EB3" w:rsidP="00744012">
            <w:pPr>
              <w:pStyle w:val="ListParagraph"/>
              <w:ind w:left="-57" w:right="-57"/>
              <w:jc w:val="center"/>
              <w:rPr>
                <w:rFonts w:ascii="Century Gothic" w:hAnsi="Century Gothic" w:cs="Calibri"/>
                <w:b w:val="0"/>
                <w:color w:val="000000"/>
                <w:sz w:val="18"/>
                <w:szCs w:val="18"/>
              </w:rPr>
            </w:pPr>
            <w:r w:rsidRPr="00FE1EB3">
              <w:rPr>
                <w:rFonts w:ascii="Century Gothic" w:hAnsi="Century Gothic" w:cs="Calibri"/>
                <w:b w:val="0"/>
                <w:color w:val="000000"/>
                <w:sz w:val="18"/>
                <w:szCs w:val="18"/>
              </w:rPr>
              <w:t>Jumlah</w:t>
            </w:r>
          </w:p>
        </w:tc>
        <w:tc>
          <w:tcPr>
            <w:tcW w:w="539" w:type="pct"/>
            <w:tcBorders>
              <w:top w:val="single" w:sz="4" w:space="0" w:color="auto"/>
              <w:left w:val="single" w:sz="4" w:space="0" w:color="auto"/>
              <w:right w:val="single" w:sz="4" w:space="0" w:color="auto"/>
            </w:tcBorders>
            <w:vAlign w:val="center"/>
          </w:tcPr>
          <w:p w:rsidR="00FE1EB3" w:rsidRPr="00FE1EB3" w:rsidRDefault="00FE1EB3" w:rsidP="00744012">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b/>
                <w:color w:val="000000"/>
                <w:sz w:val="18"/>
                <w:szCs w:val="18"/>
              </w:rPr>
            </w:pPr>
            <w:r w:rsidRPr="00FE1EB3">
              <w:rPr>
                <w:rFonts w:ascii="Century Gothic" w:hAnsi="Century Gothic" w:cs="Calibri"/>
                <w:b/>
                <w:color w:val="000000"/>
                <w:sz w:val="18"/>
                <w:szCs w:val="18"/>
              </w:rPr>
              <w:t>1</w:t>
            </w:r>
          </w:p>
        </w:tc>
        <w:tc>
          <w:tcPr>
            <w:tcW w:w="539" w:type="pct"/>
            <w:tcBorders>
              <w:top w:val="single" w:sz="4" w:space="0" w:color="auto"/>
              <w:left w:val="single" w:sz="4" w:space="0" w:color="auto"/>
              <w:right w:val="single" w:sz="4" w:space="0" w:color="auto"/>
            </w:tcBorders>
            <w:vAlign w:val="center"/>
          </w:tcPr>
          <w:p w:rsidR="00FE1EB3" w:rsidRPr="00FE1EB3" w:rsidRDefault="00FE1EB3" w:rsidP="00744012">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b/>
                <w:color w:val="000000"/>
                <w:sz w:val="18"/>
                <w:szCs w:val="18"/>
              </w:rPr>
            </w:pPr>
            <w:r w:rsidRPr="00FE1EB3">
              <w:rPr>
                <w:rFonts w:ascii="Century Gothic" w:hAnsi="Century Gothic" w:cs="Calibri"/>
                <w:b/>
                <w:color w:val="000000"/>
                <w:sz w:val="18"/>
                <w:szCs w:val="18"/>
              </w:rPr>
              <w:t>1</w:t>
            </w:r>
            <w:r w:rsidR="00744012">
              <w:rPr>
                <w:rFonts w:ascii="Century Gothic" w:hAnsi="Century Gothic" w:cs="Calibri"/>
                <w:b/>
                <w:color w:val="000000"/>
                <w:sz w:val="18"/>
                <w:szCs w:val="18"/>
              </w:rPr>
              <w:t>.</w:t>
            </w:r>
            <w:r w:rsidRPr="00FE1EB3">
              <w:rPr>
                <w:rFonts w:ascii="Century Gothic" w:hAnsi="Century Gothic" w:cs="Calibri"/>
                <w:b/>
                <w:color w:val="000000"/>
                <w:sz w:val="18"/>
                <w:szCs w:val="18"/>
              </w:rPr>
              <w:t>033</w:t>
            </w:r>
          </w:p>
        </w:tc>
        <w:tc>
          <w:tcPr>
            <w:tcW w:w="539" w:type="pct"/>
            <w:tcBorders>
              <w:top w:val="single" w:sz="4" w:space="0" w:color="auto"/>
              <w:left w:val="single" w:sz="4" w:space="0" w:color="auto"/>
              <w:right w:val="single" w:sz="4" w:space="0" w:color="auto"/>
            </w:tcBorders>
            <w:vAlign w:val="center"/>
          </w:tcPr>
          <w:p w:rsidR="00FE1EB3" w:rsidRPr="00FE1EB3" w:rsidRDefault="00FE1EB3" w:rsidP="00744012">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b/>
                <w:color w:val="000000"/>
                <w:sz w:val="18"/>
                <w:szCs w:val="18"/>
              </w:rPr>
            </w:pPr>
            <w:r w:rsidRPr="00FE1EB3">
              <w:rPr>
                <w:rFonts w:ascii="Century Gothic" w:hAnsi="Century Gothic" w:cs="Calibri"/>
                <w:b/>
                <w:color w:val="000000"/>
                <w:sz w:val="18"/>
                <w:szCs w:val="18"/>
              </w:rPr>
              <w:t>326</w:t>
            </w:r>
            <w:r w:rsidR="00744012">
              <w:rPr>
                <w:rFonts w:ascii="Century Gothic" w:hAnsi="Century Gothic" w:cs="Calibri"/>
                <w:b/>
                <w:color w:val="000000"/>
                <w:sz w:val="18"/>
                <w:szCs w:val="18"/>
              </w:rPr>
              <w:t>.</w:t>
            </w:r>
            <w:r w:rsidRPr="00FE1EB3">
              <w:rPr>
                <w:rFonts w:ascii="Century Gothic" w:hAnsi="Century Gothic" w:cs="Calibri"/>
                <w:b/>
                <w:color w:val="000000"/>
                <w:sz w:val="18"/>
                <w:szCs w:val="18"/>
              </w:rPr>
              <w:t>628</w:t>
            </w:r>
          </w:p>
        </w:tc>
        <w:tc>
          <w:tcPr>
            <w:tcW w:w="539" w:type="pct"/>
            <w:tcBorders>
              <w:top w:val="single" w:sz="4" w:space="0" w:color="auto"/>
              <w:left w:val="single" w:sz="4" w:space="0" w:color="auto"/>
              <w:right w:val="single" w:sz="4" w:space="0" w:color="auto"/>
            </w:tcBorders>
            <w:vAlign w:val="center"/>
          </w:tcPr>
          <w:p w:rsidR="00FE1EB3" w:rsidRPr="00FE1EB3" w:rsidRDefault="00FE1EB3" w:rsidP="00744012">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b/>
                <w:color w:val="000000"/>
                <w:sz w:val="18"/>
                <w:szCs w:val="18"/>
              </w:rPr>
            </w:pPr>
            <w:r w:rsidRPr="00FE1EB3">
              <w:rPr>
                <w:rFonts w:ascii="Century Gothic" w:hAnsi="Century Gothic" w:cs="Calibri"/>
                <w:b/>
                <w:color w:val="000000"/>
                <w:sz w:val="18"/>
                <w:szCs w:val="18"/>
              </w:rPr>
              <w:t>25</w:t>
            </w:r>
            <w:r w:rsidR="00744012">
              <w:rPr>
                <w:rFonts w:ascii="Century Gothic" w:hAnsi="Century Gothic" w:cs="Calibri"/>
                <w:b/>
                <w:color w:val="000000"/>
                <w:sz w:val="18"/>
                <w:szCs w:val="18"/>
              </w:rPr>
              <w:t>.</w:t>
            </w:r>
            <w:r w:rsidRPr="00FE1EB3">
              <w:rPr>
                <w:rFonts w:ascii="Century Gothic" w:hAnsi="Century Gothic" w:cs="Calibri"/>
                <w:b/>
                <w:color w:val="000000"/>
                <w:sz w:val="18"/>
                <w:szCs w:val="18"/>
              </w:rPr>
              <w:t>739</w:t>
            </w:r>
          </w:p>
        </w:tc>
        <w:tc>
          <w:tcPr>
            <w:tcW w:w="539" w:type="pct"/>
            <w:tcBorders>
              <w:top w:val="single" w:sz="4" w:space="0" w:color="auto"/>
              <w:left w:val="single" w:sz="4" w:space="0" w:color="auto"/>
              <w:right w:val="single" w:sz="4" w:space="0" w:color="auto"/>
            </w:tcBorders>
            <w:vAlign w:val="center"/>
          </w:tcPr>
          <w:p w:rsidR="00FE1EB3" w:rsidRPr="00FE1EB3" w:rsidRDefault="00FE1EB3" w:rsidP="00744012">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b/>
                <w:color w:val="000000"/>
                <w:sz w:val="18"/>
                <w:szCs w:val="18"/>
              </w:rPr>
            </w:pPr>
            <w:r w:rsidRPr="00FE1EB3">
              <w:rPr>
                <w:rFonts w:ascii="Century Gothic" w:hAnsi="Century Gothic" w:cs="Calibri"/>
                <w:b/>
                <w:color w:val="000000"/>
                <w:sz w:val="18"/>
                <w:szCs w:val="18"/>
              </w:rPr>
              <w:t>2</w:t>
            </w:r>
            <w:r w:rsidR="00744012">
              <w:rPr>
                <w:rFonts w:ascii="Century Gothic" w:hAnsi="Century Gothic" w:cs="Calibri"/>
                <w:b/>
                <w:color w:val="000000"/>
                <w:sz w:val="18"/>
                <w:szCs w:val="18"/>
              </w:rPr>
              <w:t>.</w:t>
            </w:r>
            <w:r w:rsidRPr="00FE1EB3">
              <w:rPr>
                <w:rFonts w:ascii="Century Gothic" w:hAnsi="Century Gothic" w:cs="Calibri"/>
                <w:b/>
                <w:color w:val="000000"/>
                <w:sz w:val="18"/>
                <w:szCs w:val="18"/>
              </w:rPr>
              <w:t>567</w:t>
            </w:r>
          </w:p>
        </w:tc>
        <w:tc>
          <w:tcPr>
            <w:tcW w:w="539" w:type="pct"/>
            <w:tcBorders>
              <w:top w:val="single" w:sz="4" w:space="0" w:color="auto"/>
              <w:left w:val="single" w:sz="4" w:space="0" w:color="auto"/>
              <w:right w:val="single" w:sz="4" w:space="0" w:color="auto"/>
            </w:tcBorders>
            <w:vAlign w:val="center"/>
          </w:tcPr>
          <w:p w:rsidR="00FE1EB3" w:rsidRPr="00FE1EB3" w:rsidRDefault="00FE1EB3" w:rsidP="00744012">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b/>
                <w:color w:val="000000"/>
                <w:sz w:val="18"/>
                <w:szCs w:val="18"/>
              </w:rPr>
            </w:pPr>
            <w:r w:rsidRPr="00FE1EB3">
              <w:rPr>
                <w:rFonts w:ascii="Century Gothic" w:hAnsi="Century Gothic" w:cs="Calibri"/>
                <w:b/>
                <w:color w:val="000000"/>
                <w:sz w:val="18"/>
                <w:szCs w:val="18"/>
              </w:rPr>
              <w:t>13</w:t>
            </w:r>
            <w:r w:rsidR="00744012">
              <w:rPr>
                <w:rFonts w:ascii="Century Gothic" w:hAnsi="Century Gothic" w:cs="Calibri"/>
                <w:b/>
                <w:color w:val="000000"/>
                <w:sz w:val="18"/>
                <w:szCs w:val="18"/>
              </w:rPr>
              <w:t>.</w:t>
            </w:r>
            <w:r w:rsidRPr="00FE1EB3">
              <w:rPr>
                <w:rFonts w:ascii="Century Gothic" w:hAnsi="Century Gothic" w:cs="Calibri"/>
                <w:b/>
                <w:color w:val="000000"/>
                <w:sz w:val="18"/>
                <w:szCs w:val="18"/>
              </w:rPr>
              <w:t>751</w:t>
            </w:r>
          </w:p>
        </w:tc>
        <w:tc>
          <w:tcPr>
            <w:tcW w:w="537" w:type="pct"/>
            <w:tcBorders>
              <w:top w:val="single" w:sz="4" w:space="0" w:color="auto"/>
              <w:left w:val="single" w:sz="4" w:space="0" w:color="auto"/>
            </w:tcBorders>
            <w:vAlign w:val="center"/>
          </w:tcPr>
          <w:p w:rsidR="00FE1EB3" w:rsidRPr="00FE1EB3" w:rsidRDefault="00FE1EB3" w:rsidP="00744012">
            <w:pPr>
              <w:pStyle w:val="ListParagraph"/>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b/>
                <w:color w:val="000000"/>
                <w:sz w:val="18"/>
                <w:szCs w:val="18"/>
              </w:rPr>
            </w:pPr>
            <w:r w:rsidRPr="00FE1EB3">
              <w:rPr>
                <w:rFonts w:ascii="Century Gothic" w:hAnsi="Century Gothic" w:cs="Calibri"/>
                <w:b/>
                <w:color w:val="000000"/>
                <w:sz w:val="18"/>
                <w:szCs w:val="18"/>
              </w:rPr>
              <w:t>3</w:t>
            </w:r>
            <w:r w:rsidR="00744012">
              <w:rPr>
                <w:rFonts w:ascii="Century Gothic" w:hAnsi="Century Gothic" w:cs="Calibri"/>
                <w:b/>
                <w:color w:val="000000"/>
                <w:sz w:val="18"/>
                <w:szCs w:val="18"/>
              </w:rPr>
              <w:t>.</w:t>
            </w:r>
            <w:r w:rsidRPr="00FE1EB3">
              <w:rPr>
                <w:rFonts w:ascii="Century Gothic" w:hAnsi="Century Gothic" w:cs="Calibri"/>
                <w:b/>
                <w:color w:val="000000"/>
                <w:sz w:val="18"/>
                <w:szCs w:val="18"/>
              </w:rPr>
              <w:t>136</w:t>
            </w:r>
          </w:p>
        </w:tc>
      </w:tr>
    </w:tbl>
    <w:p w:rsidR="00FE1EB3" w:rsidRPr="00744012" w:rsidRDefault="00FE1EB3" w:rsidP="00744012">
      <w:pPr>
        <w:pStyle w:val="ListParagraph"/>
        <w:ind w:left="0"/>
        <w:jc w:val="both"/>
        <w:rPr>
          <w:rFonts w:ascii="Century Gothic" w:hAnsi="Century Gothic" w:cs="Calibri"/>
          <w:i/>
          <w:color w:val="000000"/>
          <w:sz w:val="16"/>
          <w:szCs w:val="16"/>
        </w:rPr>
      </w:pPr>
      <w:r w:rsidRPr="00744012">
        <w:rPr>
          <w:rFonts w:ascii="Century Gothic" w:hAnsi="Century Gothic" w:cs="Calibri"/>
          <w:i/>
          <w:color w:val="000000"/>
          <w:sz w:val="16"/>
          <w:szCs w:val="16"/>
        </w:rPr>
        <w:t>Sumber : Pertanian dan Kehutanan</w:t>
      </w:r>
      <w:r w:rsidR="00744012" w:rsidRPr="00744012">
        <w:rPr>
          <w:rFonts w:ascii="Century Gothic" w:hAnsi="Century Gothic" w:cs="Calibri"/>
          <w:i/>
          <w:color w:val="000000"/>
          <w:sz w:val="16"/>
          <w:szCs w:val="16"/>
        </w:rPr>
        <w:t>, 2014</w:t>
      </w:r>
    </w:p>
    <w:p w:rsidR="006D0116" w:rsidRPr="00FE1EB3" w:rsidRDefault="006D0116" w:rsidP="008F5011">
      <w:pPr>
        <w:pStyle w:val="ListParagraph"/>
        <w:tabs>
          <w:tab w:val="left" w:pos="567"/>
          <w:tab w:val="left" w:pos="8168"/>
        </w:tabs>
        <w:spacing w:line="360" w:lineRule="auto"/>
        <w:ind w:left="1843"/>
        <w:jc w:val="both"/>
        <w:rPr>
          <w:rFonts w:ascii="Century Gothic" w:eastAsia="MS UI Gothic" w:hAnsi="Century Gothic" w:cs="Levenim MT"/>
          <w:sz w:val="20"/>
          <w:szCs w:val="20"/>
          <w:lang w:eastAsia="id-ID"/>
        </w:rPr>
      </w:pPr>
    </w:p>
    <w:p w:rsidR="006D0116" w:rsidRPr="006F53F8" w:rsidRDefault="00697C2D" w:rsidP="002F5B99">
      <w:pPr>
        <w:pStyle w:val="Heading5"/>
        <w:numPr>
          <w:ilvl w:val="0"/>
          <w:numId w:val="86"/>
        </w:numPr>
        <w:spacing w:line="360" w:lineRule="auto"/>
        <w:ind w:left="426"/>
        <w:rPr>
          <w:rFonts w:ascii="Arial Black" w:hAnsi="Arial Black"/>
          <w:sz w:val="22"/>
          <w:szCs w:val="22"/>
        </w:rPr>
      </w:pPr>
      <w:r w:rsidRPr="006F53F8">
        <w:rPr>
          <w:rFonts w:ascii="Arial Black" w:hAnsi="Arial Black"/>
          <w:sz w:val="22"/>
          <w:szCs w:val="22"/>
        </w:rPr>
        <w:t>Urusan Energi dan Sumberdaya Mineral</w:t>
      </w:r>
    </w:p>
    <w:p w:rsidR="00177873" w:rsidRPr="00177873" w:rsidRDefault="006D0116" w:rsidP="00177873">
      <w:pPr>
        <w:autoSpaceDE w:val="0"/>
        <w:autoSpaceDN w:val="0"/>
        <w:adjustRightInd w:val="0"/>
        <w:spacing w:after="0" w:line="360" w:lineRule="auto"/>
        <w:ind w:firstLine="426"/>
        <w:jc w:val="both"/>
        <w:rPr>
          <w:rFonts w:ascii="Century Gothic" w:eastAsia="MS UI Gothic" w:hAnsi="Century Gothic" w:cs="Levenim MT"/>
          <w:bCs/>
          <w:sz w:val="20"/>
          <w:szCs w:val="20"/>
        </w:rPr>
      </w:pPr>
      <w:r w:rsidRPr="00DC6DE4">
        <w:rPr>
          <w:rFonts w:ascii="Century Gothic" w:eastAsia="MS UI Gothic" w:hAnsi="Century Gothic" w:cs="Levenim MT"/>
          <w:bCs/>
          <w:sz w:val="20"/>
          <w:szCs w:val="20"/>
        </w:rPr>
        <w:t>Pemerintah Kota Baubau melalui Dinas Pertambangan terus mengawasi dan berupaya meningkatkan pengelolaan usaha pertambangan dan energi secara terkendali agar sesuai dengan Peraturan Perundangan yang berlaku serta mempe</w:t>
      </w:r>
      <w:r w:rsidR="00B51DBF">
        <w:rPr>
          <w:rFonts w:ascii="Century Gothic" w:eastAsia="MS UI Gothic" w:hAnsi="Century Gothic" w:cs="Levenim MT"/>
          <w:bCs/>
          <w:sz w:val="20"/>
          <w:szCs w:val="20"/>
        </w:rPr>
        <w:t xml:space="preserve">rkecil dampak yang ditimbulkan. </w:t>
      </w:r>
      <w:r w:rsidR="00177873">
        <w:rPr>
          <w:rFonts w:ascii="Century Gothic" w:eastAsia="MS UI Gothic" w:hAnsi="Century Gothic" w:cs="Levenim MT"/>
          <w:bCs/>
          <w:sz w:val="20"/>
          <w:szCs w:val="20"/>
        </w:rPr>
        <w:t xml:space="preserve"> </w:t>
      </w:r>
      <w:r w:rsidR="00177873" w:rsidRPr="00177873">
        <w:rPr>
          <w:rFonts w:ascii="Century Gothic" w:eastAsia="MS UI Gothic" w:hAnsi="Century Gothic" w:cs="Levenim MT"/>
          <w:bCs/>
          <w:sz w:val="20"/>
          <w:szCs w:val="20"/>
        </w:rPr>
        <w:t>Secara umum sektor pertambangan dan</w:t>
      </w:r>
      <w:r w:rsidR="00177873">
        <w:rPr>
          <w:rFonts w:ascii="Century Gothic" w:eastAsia="MS UI Gothic" w:hAnsi="Century Gothic" w:cs="Levenim MT"/>
          <w:bCs/>
          <w:sz w:val="20"/>
          <w:szCs w:val="20"/>
        </w:rPr>
        <w:t xml:space="preserve"> </w:t>
      </w:r>
      <w:r w:rsidR="00177873" w:rsidRPr="00177873">
        <w:rPr>
          <w:rFonts w:ascii="Century Gothic" w:eastAsia="MS UI Gothic" w:hAnsi="Century Gothic" w:cs="Levenim MT"/>
          <w:bCs/>
          <w:sz w:val="20"/>
          <w:szCs w:val="20"/>
        </w:rPr>
        <w:t>energi di Kota Baubau menunjukkan perkembangan</w:t>
      </w:r>
      <w:r w:rsidR="00177873">
        <w:rPr>
          <w:rFonts w:ascii="Century Gothic" w:eastAsia="MS UI Gothic" w:hAnsi="Century Gothic" w:cs="Levenim MT"/>
          <w:bCs/>
          <w:sz w:val="20"/>
          <w:szCs w:val="20"/>
        </w:rPr>
        <w:t xml:space="preserve"> </w:t>
      </w:r>
      <w:r w:rsidR="00177873" w:rsidRPr="00177873">
        <w:rPr>
          <w:rFonts w:ascii="Century Gothic" w:eastAsia="MS UI Gothic" w:hAnsi="Century Gothic" w:cs="Levenim MT"/>
          <w:bCs/>
          <w:sz w:val="20"/>
          <w:szCs w:val="20"/>
        </w:rPr>
        <w:t>yang positif jika dilihat dari</w:t>
      </w:r>
      <w:r w:rsidR="00177873">
        <w:rPr>
          <w:rFonts w:ascii="Century Gothic" w:eastAsia="MS UI Gothic" w:hAnsi="Century Gothic" w:cs="Levenim MT"/>
          <w:bCs/>
          <w:sz w:val="20"/>
          <w:szCs w:val="20"/>
        </w:rPr>
        <w:t xml:space="preserve"> </w:t>
      </w:r>
      <w:r w:rsidR="00177873" w:rsidRPr="00177873">
        <w:rPr>
          <w:rFonts w:ascii="Century Gothic" w:eastAsia="MS UI Gothic" w:hAnsi="Century Gothic" w:cs="Levenim MT"/>
          <w:bCs/>
          <w:sz w:val="20"/>
          <w:szCs w:val="20"/>
        </w:rPr>
        <w:t>beberapa indikator seperti produksi bahan</w:t>
      </w:r>
      <w:r w:rsidR="00177873">
        <w:rPr>
          <w:rFonts w:ascii="Century Gothic" w:eastAsia="MS UI Gothic" w:hAnsi="Century Gothic" w:cs="Levenim MT"/>
          <w:bCs/>
          <w:sz w:val="20"/>
          <w:szCs w:val="20"/>
        </w:rPr>
        <w:t xml:space="preserve"> </w:t>
      </w:r>
      <w:r w:rsidR="00177873" w:rsidRPr="00177873">
        <w:rPr>
          <w:rFonts w:ascii="Century Gothic" w:eastAsia="MS UI Gothic" w:hAnsi="Century Gothic" w:cs="Levenim MT"/>
          <w:bCs/>
          <w:sz w:val="20"/>
          <w:szCs w:val="20"/>
        </w:rPr>
        <w:t>tambang galian, nilai produks listrik dan distribusi</w:t>
      </w:r>
      <w:r w:rsidR="00177873">
        <w:rPr>
          <w:rFonts w:ascii="Century Gothic" w:eastAsia="MS UI Gothic" w:hAnsi="Century Gothic" w:cs="Levenim MT"/>
          <w:bCs/>
          <w:sz w:val="20"/>
          <w:szCs w:val="20"/>
        </w:rPr>
        <w:t xml:space="preserve"> </w:t>
      </w:r>
      <w:r w:rsidR="00177873" w:rsidRPr="00177873">
        <w:rPr>
          <w:rFonts w:ascii="Century Gothic" w:eastAsia="MS UI Gothic" w:hAnsi="Century Gothic" w:cs="Levenim MT"/>
          <w:bCs/>
          <w:sz w:val="20"/>
          <w:szCs w:val="20"/>
        </w:rPr>
        <w:t>listrik.</w:t>
      </w:r>
    </w:p>
    <w:p w:rsidR="00737065" w:rsidRDefault="00737065" w:rsidP="00177873">
      <w:pPr>
        <w:autoSpaceDE w:val="0"/>
        <w:autoSpaceDN w:val="0"/>
        <w:adjustRightInd w:val="0"/>
        <w:spacing w:after="0" w:line="360" w:lineRule="auto"/>
        <w:ind w:firstLine="426"/>
        <w:jc w:val="both"/>
        <w:rPr>
          <w:rFonts w:ascii="Century Gothic" w:eastAsia="MS UI Gothic" w:hAnsi="Century Gothic" w:cs="Levenim MT"/>
          <w:bCs/>
          <w:sz w:val="20"/>
          <w:szCs w:val="20"/>
        </w:rPr>
      </w:pPr>
      <w:r>
        <w:rPr>
          <w:rFonts w:ascii="Century Gothic" w:eastAsia="MS UI Gothic" w:hAnsi="Century Gothic" w:cs="Levenim MT"/>
          <w:bCs/>
          <w:noProof/>
          <w:sz w:val="20"/>
          <w:szCs w:val="20"/>
          <w:lang w:val="en-GB" w:eastAsia="en-GB"/>
        </w:rPr>
        <w:drawing>
          <wp:anchor distT="0" distB="0" distL="114300" distR="114300" simplePos="0" relativeHeight="251663872" behindDoc="1" locked="0" layoutInCell="1" allowOverlap="1" wp14:anchorId="22DD93EC" wp14:editId="298084A6">
            <wp:simplePos x="0" y="0"/>
            <wp:positionH relativeFrom="column">
              <wp:posOffset>2212975</wp:posOffset>
            </wp:positionH>
            <wp:positionV relativeFrom="paragraph">
              <wp:posOffset>721360</wp:posOffset>
            </wp:positionV>
            <wp:extent cx="3171825" cy="1543050"/>
            <wp:effectExtent l="0" t="0" r="9525" b="0"/>
            <wp:wrapTight wrapText="bothSides">
              <wp:wrapPolygon edited="0">
                <wp:start x="0" y="0"/>
                <wp:lineTo x="0" y="21333"/>
                <wp:lineTo x="21535" y="21333"/>
                <wp:lineTo x="21535" y="0"/>
                <wp:lineTo x="0" y="0"/>
              </wp:wrapPolygon>
            </wp:wrapTight>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2">
                      <a:extLst>
                        <a:ext uri="{28A0092B-C50C-407E-A947-70E740481C1C}">
                          <a14:useLocalDpi xmlns:a14="http://schemas.microsoft.com/office/drawing/2010/main" val="0"/>
                        </a:ext>
                      </a:extLst>
                    </a:blip>
                    <a:srcRect l="10209" t="19341" r="2618" b="13989"/>
                    <a:stretch/>
                  </pic:blipFill>
                  <pic:spPr bwMode="auto">
                    <a:xfrm>
                      <a:off x="0" y="0"/>
                      <a:ext cx="3171825" cy="15430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77873" w:rsidRPr="00177873">
        <w:rPr>
          <w:rFonts w:ascii="Century Gothic" w:eastAsia="MS UI Gothic" w:hAnsi="Century Gothic" w:cs="Levenim MT"/>
          <w:bCs/>
          <w:sz w:val="20"/>
          <w:szCs w:val="20"/>
        </w:rPr>
        <w:t>Dari tahun 2012 sampai tahun 2014</w:t>
      </w:r>
      <w:r w:rsidR="00177873">
        <w:rPr>
          <w:rFonts w:ascii="Century Gothic" w:eastAsia="MS UI Gothic" w:hAnsi="Century Gothic" w:cs="Levenim MT"/>
          <w:bCs/>
          <w:sz w:val="20"/>
          <w:szCs w:val="20"/>
        </w:rPr>
        <w:t xml:space="preserve"> </w:t>
      </w:r>
      <w:r w:rsidR="00177873" w:rsidRPr="00177873">
        <w:rPr>
          <w:rFonts w:ascii="Century Gothic" w:eastAsia="MS UI Gothic" w:hAnsi="Century Gothic" w:cs="Levenim MT"/>
          <w:bCs/>
          <w:sz w:val="20"/>
          <w:szCs w:val="20"/>
        </w:rPr>
        <w:t>produksi bahan tambang galian Kota Baubau</w:t>
      </w:r>
      <w:r w:rsidR="00177873">
        <w:rPr>
          <w:rFonts w:ascii="Century Gothic" w:eastAsia="MS UI Gothic" w:hAnsi="Century Gothic" w:cs="Levenim MT"/>
          <w:bCs/>
          <w:sz w:val="20"/>
          <w:szCs w:val="20"/>
        </w:rPr>
        <w:t xml:space="preserve"> </w:t>
      </w:r>
      <w:r w:rsidR="00177873" w:rsidRPr="00177873">
        <w:rPr>
          <w:rFonts w:ascii="Century Gothic" w:eastAsia="MS UI Gothic" w:hAnsi="Century Gothic" w:cs="Levenim MT"/>
          <w:bCs/>
          <w:sz w:val="20"/>
          <w:szCs w:val="20"/>
        </w:rPr>
        <w:t>terus mengalami peningkatan. Produksi tanah</w:t>
      </w:r>
      <w:r w:rsidR="00177873">
        <w:rPr>
          <w:rFonts w:ascii="Century Gothic" w:eastAsia="MS UI Gothic" w:hAnsi="Century Gothic" w:cs="Levenim MT"/>
          <w:bCs/>
          <w:sz w:val="20"/>
          <w:szCs w:val="20"/>
        </w:rPr>
        <w:t xml:space="preserve"> </w:t>
      </w:r>
      <w:r w:rsidR="00177873" w:rsidRPr="00177873">
        <w:rPr>
          <w:rFonts w:ascii="Century Gothic" w:eastAsia="MS UI Gothic" w:hAnsi="Century Gothic" w:cs="Levenim MT"/>
          <w:bCs/>
          <w:sz w:val="20"/>
          <w:szCs w:val="20"/>
        </w:rPr>
        <w:t>urug pada tahun 2014 meningkat 9,96 persen</w:t>
      </w:r>
      <w:r w:rsidR="00177873">
        <w:rPr>
          <w:rFonts w:ascii="Century Gothic" w:eastAsia="MS UI Gothic" w:hAnsi="Century Gothic" w:cs="Levenim MT"/>
          <w:bCs/>
          <w:sz w:val="20"/>
          <w:szCs w:val="20"/>
        </w:rPr>
        <w:t xml:space="preserve"> </w:t>
      </w:r>
      <w:r w:rsidR="00177873" w:rsidRPr="00177873">
        <w:rPr>
          <w:rFonts w:ascii="Century Gothic" w:eastAsia="MS UI Gothic" w:hAnsi="Century Gothic" w:cs="Levenim MT"/>
          <w:bCs/>
          <w:sz w:val="20"/>
          <w:szCs w:val="20"/>
        </w:rPr>
        <w:t>dibanding tahun sebelumnya. Begitu pula pada</w:t>
      </w:r>
      <w:r w:rsidR="00177873">
        <w:rPr>
          <w:rFonts w:ascii="Century Gothic" w:eastAsia="MS UI Gothic" w:hAnsi="Century Gothic" w:cs="Levenim MT"/>
          <w:bCs/>
          <w:sz w:val="20"/>
          <w:szCs w:val="20"/>
        </w:rPr>
        <w:t xml:space="preserve"> </w:t>
      </w:r>
      <w:r w:rsidR="00177873" w:rsidRPr="00177873">
        <w:rPr>
          <w:rFonts w:ascii="Century Gothic" w:eastAsia="MS UI Gothic" w:hAnsi="Century Gothic" w:cs="Levenim MT"/>
          <w:bCs/>
          <w:sz w:val="20"/>
          <w:szCs w:val="20"/>
        </w:rPr>
        <w:t>produksi Batu Gunung tahun 2014 yang</w:t>
      </w:r>
      <w:r w:rsidR="00177873">
        <w:rPr>
          <w:rFonts w:ascii="Century Gothic" w:eastAsia="MS UI Gothic" w:hAnsi="Century Gothic" w:cs="Levenim MT"/>
          <w:bCs/>
          <w:sz w:val="20"/>
          <w:szCs w:val="20"/>
        </w:rPr>
        <w:t xml:space="preserve"> </w:t>
      </w:r>
      <w:r w:rsidR="00177873" w:rsidRPr="00177873">
        <w:rPr>
          <w:rFonts w:ascii="Century Gothic" w:eastAsia="MS UI Gothic" w:hAnsi="Century Gothic" w:cs="Levenim MT"/>
          <w:bCs/>
          <w:sz w:val="20"/>
          <w:szCs w:val="20"/>
        </w:rPr>
        <w:t>meningkat sekitar 10 persen dibanding tahun</w:t>
      </w:r>
      <w:r w:rsidR="00177873">
        <w:rPr>
          <w:rFonts w:ascii="Century Gothic" w:eastAsia="MS UI Gothic" w:hAnsi="Century Gothic" w:cs="Levenim MT"/>
          <w:bCs/>
          <w:sz w:val="20"/>
          <w:szCs w:val="20"/>
        </w:rPr>
        <w:t xml:space="preserve"> </w:t>
      </w:r>
      <w:r w:rsidR="00177873" w:rsidRPr="00177873">
        <w:rPr>
          <w:rFonts w:ascii="Century Gothic" w:eastAsia="MS UI Gothic" w:hAnsi="Century Gothic" w:cs="Levenim MT"/>
          <w:bCs/>
          <w:sz w:val="20"/>
          <w:szCs w:val="20"/>
        </w:rPr>
        <w:t>sebelumnya. Sedangkan Batu merah mengalami</w:t>
      </w:r>
      <w:r w:rsidR="00177873">
        <w:rPr>
          <w:rFonts w:ascii="Century Gothic" w:eastAsia="MS UI Gothic" w:hAnsi="Century Gothic" w:cs="Levenim MT"/>
          <w:bCs/>
          <w:sz w:val="20"/>
          <w:szCs w:val="20"/>
        </w:rPr>
        <w:t xml:space="preserve">  </w:t>
      </w:r>
      <w:r w:rsidR="00177873" w:rsidRPr="00177873">
        <w:rPr>
          <w:rFonts w:ascii="Century Gothic" w:eastAsia="MS UI Gothic" w:hAnsi="Century Gothic" w:cs="Levenim MT"/>
          <w:bCs/>
          <w:sz w:val="20"/>
          <w:szCs w:val="20"/>
        </w:rPr>
        <w:t xml:space="preserve">sedikit penurunan produksi pada tahun 2014. </w:t>
      </w:r>
    </w:p>
    <w:p w:rsidR="00177873" w:rsidRPr="00177873" w:rsidRDefault="00177873" w:rsidP="00177873">
      <w:pPr>
        <w:autoSpaceDE w:val="0"/>
        <w:autoSpaceDN w:val="0"/>
        <w:adjustRightInd w:val="0"/>
        <w:spacing w:after="0" w:line="360" w:lineRule="auto"/>
        <w:ind w:firstLine="426"/>
        <w:jc w:val="both"/>
        <w:rPr>
          <w:rFonts w:ascii="Century Gothic" w:eastAsia="MS UI Gothic" w:hAnsi="Century Gothic" w:cs="Levenim MT"/>
          <w:bCs/>
          <w:sz w:val="20"/>
          <w:szCs w:val="20"/>
        </w:rPr>
      </w:pPr>
    </w:p>
    <w:p w:rsidR="00B51DBF" w:rsidRPr="00B51DBF" w:rsidRDefault="00177873" w:rsidP="00177873">
      <w:pPr>
        <w:pStyle w:val="NormalWeb"/>
        <w:spacing w:before="0" w:beforeAutospacing="0" w:after="0" w:afterAutospacing="0" w:line="360" w:lineRule="auto"/>
        <w:ind w:firstLine="720"/>
        <w:jc w:val="both"/>
        <w:rPr>
          <w:rFonts w:ascii="Century Gothic" w:eastAsiaTheme="minorHAnsi" w:hAnsi="Century Gothic" w:cstheme="minorBidi"/>
          <w:sz w:val="20"/>
          <w:szCs w:val="20"/>
          <w:lang w:val="id-ID"/>
        </w:rPr>
      </w:pPr>
      <w:r>
        <w:rPr>
          <w:rFonts w:ascii="Century Gothic" w:eastAsiaTheme="minorHAnsi" w:hAnsi="Century Gothic" w:cstheme="minorBidi"/>
          <w:sz w:val="20"/>
          <w:szCs w:val="20"/>
        </w:rPr>
        <w:t xml:space="preserve">Di Bidang Energi, </w:t>
      </w:r>
      <w:r w:rsidR="00B51DBF" w:rsidRPr="00B51DBF">
        <w:rPr>
          <w:rFonts w:ascii="Century Gothic" w:eastAsiaTheme="minorHAnsi" w:hAnsi="Century Gothic" w:cstheme="minorBidi"/>
          <w:sz w:val="20"/>
          <w:szCs w:val="20"/>
        </w:rPr>
        <w:t>Kota Baubau</w:t>
      </w:r>
      <w:r>
        <w:rPr>
          <w:rFonts w:ascii="Century Gothic" w:eastAsiaTheme="minorHAnsi" w:hAnsi="Century Gothic" w:cstheme="minorBidi"/>
          <w:sz w:val="20"/>
          <w:szCs w:val="20"/>
        </w:rPr>
        <w:t xml:space="preserve"> adalah </w:t>
      </w:r>
      <w:r w:rsidR="00B51DBF" w:rsidRPr="00B51DBF">
        <w:rPr>
          <w:rFonts w:ascii="Century Gothic" w:eastAsiaTheme="minorHAnsi" w:hAnsi="Century Gothic" w:cstheme="minorBidi"/>
          <w:sz w:val="20"/>
          <w:szCs w:val="20"/>
        </w:rPr>
        <w:t xml:space="preserve"> salah satu daerah lokasi pembangunan dari Program Nasional Pengembangan pembangkit listrik 35.000 MW, Pada tahun 2016 di Kota Baubau akan dibangun 2 unit Pe</w:t>
      </w:r>
      <w:r w:rsidR="00B51DBF">
        <w:rPr>
          <w:rFonts w:ascii="Century Gothic" w:eastAsiaTheme="minorHAnsi" w:hAnsi="Century Gothic" w:cstheme="minorBidi"/>
          <w:sz w:val="20"/>
          <w:szCs w:val="20"/>
        </w:rPr>
        <w:t xml:space="preserve">mbangkit listrik PLTU dan PLMG </w:t>
      </w:r>
      <w:r w:rsidR="00B51DBF" w:rsidRPr="00B51DBF">
        <w:rPr>
          <w:rFonts w:ascii="Century Gothic" w:eastAsiaTheme="minorHAnsi" w:hAnsi="Century Gothic" w:cstheme="minorBidi"/>
          <w:sz w:val="20"/>
          <w:szCs w:val="20"/>
        </w:rPr>
        <w:t xml:space="preserve">yang berlokasi di Kelurahan Kolese Kecamatan Lea-Lea. </w:t>
      </w:r>
    </w:p>
    <w:p w:rsidR="00B51DBF" w:rsidRPr="00B51DBF" w:rsidRDefault="00B51DBF" w:rsidP="00B51DBF">
      <w:pPr>
        <w:pStyle w:val="NormalWeb"/>
        <w:spacing w:before="0" w:beforeAutospacing="0" w:after="0" w:afterAutospacing="0" w:line="360" w:lineRule="auto"/>
        <w:ind w:firstLine="720"/>
        <w:jc w:val="both"/>
        <w:rPr>
          <w:rFonts w:ascii="Century Gothic" w:eastAsiaTheme="minorHAnsi" w:hAnsi="Century Gothic" w:cstheme="minorBidi"/>
          <w:sz w:val="20"/>
          <w:szCs w:val="20"/>
          <w:lang w:val="id-ID"/>
        </w:rPr>
      </w:pPr>
      <w:r w:rsidRPr="00B51DBF">
        <w:rPr>
          <w:rFonts w:ascii="Century Gothic" w:eastAsiaTheme="minorHAnsi" w:hAnsi="Century Gothic" w:cstheme="minorBidi"/>
          <w:sz w:val="20"/>
          <w:szCs w:val="20"/>
          <w:lang w:val="id-ID"/>
        </w:rPr>
        <w:t>Pembangkit Listrik Tenaga Mesin Gas (PLTMG</w:t>
      </w:r>
      <w:r w:rsidRPr="00B51DBF">
        <w:rPr>
          <w:rFonts w:ascii="Century Gothic" w:eastAsiaTheme="minorHAnsi" w:hAnsi="Century Gothic" w:cstheme="minorBidi"/>
          <w:sz w:val="20"/>
          <w:szCs w:val="20"/>
        </w:rPr>
        <w:t>) Kolese ini</w:t>
      </w:r>
      <w:r w:rsidRPr="00B51DBF">
        <w:rPr>
          <w:rFonts w:ascii="Century Gothic" w:eastAsiaTheme="minorHAnsi" w:hAnsi="Century Gothic" w:cstheme="minorBidi"/>
          <w:sz w:val="20"/>
          <w:szCs w:val="20"/>
          <w:lang w:val="id-ID"/>
        </w:rPr>
        <w:t xml:space="preserve"> </w:t>
      </w:r>
      <w:r w:rsidRPr="00B51DBF">
        <w:rPr>
          <w:rFonts w:ascii="Century Gothic" w:eastAsiaTheme="minorHAnsi" w:hAnsi="Century Gothic" w:cstheme="minorBidi"/>
          <w:sz w:val="20"/>
          <w:szCs w:val="20"/>
        </w:rPr>
        <w:t>merupakan PLTMG pertama</w:t>
      </w:r>
      <w:r w:rsidRPr="00B51DBF">
        <w:rPr>
          <w:rFonts w:ascii="Century Gothic" w:eastAsiaTheme="minorHAnsi" w:hAnsi="Century Gothic" w:cstheme="minorBidi"/>
          <w:sz w:val="20"/>
          <w:szCs w:val="20"/>
          <w:lang w:val="id-ID"/>
        </w:rPr>
        <w:t xml:space="preserve"> di Pulau Sulawesi</w:t>
      </w:r>
      <w:r w:rsidRPr="00B51DBF">
        <w:rPr>
          <w:rFonts w:ascii="Century Gothic" w:eastAsiaTheme="minorHAnsi" w:hAnsi="Century Gothic" w:cstheme="minorBidi"/>
          <w:sz w:val="20"/>
          <w:szCs w:val="20"/>
        </w:rPr>
        <w:t>,</w:t>
      </w:r>
      <w:r w:rsidRPr="00B51DBF">
        <w:rPr>
          <w:rFonts w:ascii="Century Gothic" w:eastAsiaTheme="minorHAnsi" w:hAnsi="Century Gothic" w:cstheme="minorBidi"/>
          <w:sz w:val="20"/>
          <w:szCs w:val="20"/>
          <w:lang w:val="id-ID"/>
        </w:rPr>
        <w:t xml:space="preserve"> dengan kapasitas 30 megawatt (Mw) dengan luas 11 hektar.</w:t>
      </w:r>
      <w:r w:rsidRPr="00B51DBF">
        <w:rPr>
          <w:rFonts w:ascii="Century Gothic" w:eastAsiaTheme="minorHAnsi" w:hAnsi="Century Gothic" w:cstheme="minorBidi"/>
          <w:sz w:val="20"/>
          <w:szCs w:val="20"/>
        </w:rPr>
        <w:t xml:space="preserve"> Serta </w:t>
      </w:r>
      <w:r w:rsidRPr="00B51DBF">
        <w:rPr>
          <w:rFonts w:ascii="Century Gothic" w:eastAsiaTheme="minorHAnsi" w:hAnsi="Century Gothic" w:cstheme="minorBidi"/>
          <w:sz w:val="20"/>
          <w:szCs w:val="20"/>
          <w:lang w:val="id-ID"/>
        </w:rPr>
        <w:t>penambahan mesin Pembangkit Listrik Tenaga Uap (PLTU)</w:t>
      </w:r>
      <w:r w:rsidRPr="00B51DBF">
        <w:rPr>
          <w:rFonts w:ascii="Century Gothic" w:eastAsiaTheme="minorHAnsi" w:hAnsi="Century Gothic" w:cstheme="minorBidi"/>
          <w:sz w:val="20"/>
          <w:szCs w:val="20"/>
        </w:rPr>
        <w:t xml:space="preserve"> dengan </w:t>
      </w:r>
      <w:r w:rsidRPr="00B51DBF">
        <w:rPr>
          <w:rFonts w:ascii="Century Gothic" w:eastAsiaTheme="minorHAnsi" w:hAnsi="Century Gothic" w:cstheme="minorBidi"/>
          <w:sz w:val="20"/>
          <w:szCs w:val="20"/>
          <w:lang w:val="id-ID"/>
        </w:rPr>
        <w:t>kapasitas 25 Mw itu juga akan ditempatkan di lokasi yang sama dengan PLTMG dengan luas 23 hektare.</w:t>
      </w:r>
      <w:r w:rsidRPr="00B51DBF">
        <w:rPr>
          <w:rFonts w:ascii="Century Gothic" w:eastAsiaTheme="minorHAnsi" w:hAnsi="Century Gothic" w:cstheme="minorBidi"/>
          <w:sz w:val="20"/>
          <w:szCs w:val="20"/>
        </w:rPr>
        <w:t xml:space="preserve"> T</w:t>
      </w:r>
      <w:r w:rsidRPr="00B51DBF">
        <w:rPr>
          <w:rFonts w:ascii="Century Gothic" w:eastAsiaTheme="minorHAnsi" w:hAnsi="Century Gothic" w:cstheme="minorBidi"/>
          <w:sz w:val="20"/>
          <w:szCs w:val="20"/>
          <w:lang w:val="id-ID"/>
        </w:rPr>
        <w:t xml:space="preserve">otal anggaran penambahan dua mesin pembangkit </w:t>
      </w:r>
      <w:r w:rsidRPr="00B51DBF">
        <w:rPr>
          <w:rFonts w:ascii="Century Gothic" w:eastAsiaTheme="minorHAnsi" w:hAnsi="Century Gothic" w:cstheme="minorBidi"/>
          <w:sz w:val="20"/>
          <w:szCs w:val="20"/>
          <w:lang w:val="id-ID"/>
        </w:rPr>
        <w:lastRenderedPageBreak/>
        <w:t>kurang lebih sebesar Rp 2 triliun</w:t>
      </w:r>
      <w:r w:rsidRPr="00B51DBF">
        <w:rPr>
          <w:rFonts w:ascii="Century Gothic" w:eastAsiaTheme="minorHAnsi" w:hAnsi="Century Gothic" w:cstheme="minorBidi"/>
          <w:sz w:val="20"/>
          <w:szCs w:val="20"/>
        </w:rPr>
        <w:t xml:space="preserve"> sepenuhnya dari APBN</w:t>
      </w:r>
      <w:r w:rsidRPr="00B51DBF">
        <w:rPr>
          <w:rFonts w:ascii="Century Gothic" w:eastAsiaTheme="minorHAnsi" w:hAnsi="Century Gothic" w:cstheme="minorBidi"/>
          <w:sz w:val="20"/>
          <w:szCs w:val="20"/>
          <w:lang w:val="id-ID"/>
        </w:rPr>
        <w:t>. Dengan adanya penambahan dua mesin pembangkit itu, Kota Baubau akan dapat melayani 5.000 rumah untuk penyambungan baru.</w:t>
      </w:r>
    </w:p>
    <w:p w:rsidR="006D0116" w:rsidRPr="00DC6DE4" w:rsidRDefault="006D0116" w:rsidP="008F5011">
      <w:pPr>
        <w:pStyle w:val="ListParagraph"/>
        <w:spacing w:line="360" w:lineRule="auto"/>
        <w:ind w:left="1800"/>
        <w:jc w:val="both"/>
        <w:rPr>
          <w:rFonts w:ascii="Century Gothic" w:eastAsia="MS UI Gothic" w:hAnsi="Century Gothic" w:cs="Levenim MT"/>
          <w:sz w:val="20"/>
          <w:szCs w:val="20"/>
        </w:rPr>
      </w:pPr>
    </w:p>
    <w:p w:rsidR="006D0116" w:rsidRPr="00223169" w:rsidRDefault="00697C2D" w:rsidP="002F5B99">
      <w:pPr>
        <w:pStyle w:val="Heading5"/>
        <w:numPr>
          <w:ilvl w:val="0"/>
          <w:numId w:val="86"/>
        </w:numPr>
        <w:spacing w:line="360" w:lineRule="auto"/>
        <w:ind w:left="426"/>
        <w:rPr>
          <w:rFonts w:ascii="Arial Black" w:hAnsi="Arial Black"/>
          <w:sz w:val="22"/>
          <w:szCs w:val="22"/>
        </w:rPr>
      </w:pPr>
      <w:r w:rsidRPr="00223169">
        <w:rPr>
          <w:rFonts w:ascii="Arial Black" w:hAnsi="Arial Black"/>
          <w:sz w:val="22"/>
          <w:szCs w:val="22"/>
        </w:rPr>
        <w:t>Urusan Pariwisata</w:t>
      </w:r>
    </w:p>
    <w:p w:rsidR="006D0116" w:rsidRDefault="00737065" w:rsidP="00E77BF8">
      <w:pPr>
        <w:autoSpaceDE w:val="0"/>
        <w:autoSpaceDN w:val="0"/>
        <w:adjustRightInd w:val="0"/>
        <w:spacing w:after="0" w:line="360" w:lineRule="auto"/>
        <w:ind w:firstLine="426"/>
        <w:jc w:val="both"/>
        <w:rPr>
          <w:rFonts w:ascii="Century Gothic" w:hAnsi="Century Gothic" w:cs="Times New Roman"/>
          <w:sz w:val="20"/>
          <w:szCs w:val="20"/>
        </w:rPr>
      </w:pPr>
      <w:r>
        <w:rPr>
          <w:rFonts w:ascii="Century Gothic" w:hAnsi="Century Gothic" w:cs="Times New Roman"/>
          <w:noProof/>
          <w:sz w:val="20"/>
          <w:szCs w:val="20"/>
          <w:lang w:val="en-GB" w:eastAsia="en-GB"/>
        </w:rPr>
        <w:drawing>
          <wp:anchor distT="0" distB="0" distL="114300" distR="114300" simplePos="0" relativeHeight="251664896" behindDoc="0" locked="0" layoutInCell="1" allowOverlap="1" wp14:anchorId="114CB215" wp14:editId="46587817">
            <wp:simplePos x="0" y="0"/>
            <wp:positionH relativeFrom="column">
              <wp:posOffset>3245485</wp:posOffset>
            </wp:positionH>
            <wp:positionV relativeFrom="paragraph">
              <wp:posOffset>394970</wp:posOffset>
            </wp:positionV>
            <wp:extent cx="2406015" cy="914400"/>
            <wp:effectExtent l="0" t="0" r="0" b="0"/>
            <wp:wrapSquare wrapText="bothSides"/>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406015" cy="914400"/>
                    </a:xfrm>
                    <a:prstGeom prst="rect">
                      <a:avLst/>
                    </a:prstGeom>
                    <a:noFill/>
                    <a:ln>
                      <a:noFill/>
                    </a:ln>
                  </pic:spPr>
                </pic:pic>
              </a:graphicData>
            </a:graphic>
            <wp14:sizeRelH relativeFrom="page">
              <wp14:pctWidth>0</wp14:pctWidth>
            </wp14:sizeRelH>
            <wp14:sizeRelV relativeFrom="page">
              <wp14:pctHeight>0</wp14:pctHeight>
            </wp14:sizeRelV>
          </wp:anchor>
        </w:drawing>
      </w:r>
      <w:r w:rsidR="006D0116" w:rsidRPr="00834348">
        <w:rPr>
          <w:rFonts w:ascii="Century Gothic" w:eastAsia="MS UI Gothic" w:hAnsi="Century Gothic" w:cs="Levenim MT"/>
          <w:sz w:val="20"/>
          <w:szCs w:val="20"/>
        </w:rPr>
        <w:t>Pada urusan pariwisata diharapkan dapat meningkatkan promosi budaya dan potensi pariwisata daerah Kota Baubau.</w:t>
      </w:r>
      <w:r w:rsidR="00095DFC">
        <w:rPr>
          <w:rFonts w:ascii="Century Gothic" w:eastAsia="MS UI Gothic" w:hAnsi="Century Gothic" w:cs="Levenim MT"/>
          <w:sz w:val="20"/>
          <w:szCs w:val="20"/>
        </w:rPr>
        <w:t xml:space="preserve"> </w:t>
      </w:r>
      <w:r w:rsidR="00BA7DAB" w:rsidRPr="00834348">
        <w:rPr>
          <w:rFonts w:ascii="Century Gothic" w:hAnsi="Century Gothic" w:cs="Times New Roman"/>
          <w:sz w:val="20"/>
          <w:szCs w:val="20"/>
        </w:rPr>
        <w:t>Jumlah hotel dan pengi</w:t>
      </w:r>
      <w:r w:rsidR="00A33A3D">
        <w:rPr>
          <w:rFonts w:ascii="Century Gothic" w:hAnsi="Century Gothic" w:cs="Times New Roman"/>
          <w:sz w:val="20"/>
          <w:szCs w:val="20"/>
        </w:rPr>
        <w:t>napan di Kota baubau sebanyak 59 dengan jumlah kamar 780</w:t>
      </w:r>
      <w:r w:rsidR="00095DFC">
        <w:rPr>
          <w:rFonts w:ascii="Century Gothic" w:eastAsia="MS UI Gothic" w:hAnsi="Century Gothic" w:cs="Levenim MT"/>
          <w:sz w:val="20"/>
          <w:szCs w:val="20"/>
        </w:rPr>
        <w:t xml:space="preserve"> </w:t>
      </w:r>
      <w:r w:rsidR="00BA7DAB" w:rsidRPr="00834348">
        <w:rPr>
          <w:rFonts w:ascii="Century Gothic" w:hAnsi="Century Gothic" w:cs="Times New Roman"/>
          <w:sz w:val="20"/>
          <w:szCs w:val="20"/>
        </w:rPr>
        <w:t>dan ju</w:t>
      </w:r>
      <w:r w:rsidR="00A33A3D">
        <w:rPr>
          <w:rFonts w:ascii="Century Gothic" w:hAnsi="Century Gothic" w:cs="Times New Roman"/>
          <w:sz w:val="20"/>
          <w:szCs w:val="20"/>
        </w:rPr>
        <w:t>mlah tempat tidur sebanyak 1.</w:t>
      </w:r>
      <w:r w:rsidR="007245C8">
        <w:rPr>
          <w:rFonts w:ascii="Century Gothic" w:hAnsi="Century Gothic" w:cs="Times New Roman"/>
          <w:sz w:val="20"/>
          <w:szCs w:val="20"/>
        </w:rPr>
        <w:t>0</w:t>
      </w:r>
      <w:r w:rsidR="00A33A3D">
        <w:rPr>
          <w:rFonts w:ascii="Century Gothic" w:hAnsi="Century Gothic" w:cs="Times New Roman"/>
          <w:sz w:val="20"/>
          <w:szCs w:val="20"/>
        </w:rPr>
        <w:t>69</w:t>
      </w:r>
      <w:r w:rsidR="00BA7DAB" w:rsidRPr="00834348">
        <w:rPr>
          <w:rFonts w:ascii="Century Gothic" w:hAnsi="Century Gothic" w:cs="Times New Roman"/>
          <w:sz w:val="20"/>
          <w:szCs w:val="20"/>
        </w:rPr>
        <w:t>. Data selengkapnya disajikan</w:t>
      </w:r>
      <w:r w:rsidR="00095DFC">
        <w:rPr>
          <w:rFonts w:ascii="Century Gothic" w:eastAsia="MS UI Gothic" w:hAnsi="Century Gothic" w:cs="Levenim MT"/>
          <w:sz w:val="20"/>
          <w:szCs w:val="20"/>
        </w:rPr>
        <w:t xml:space="preserve"> </w:t>
      </w:r>
      <w:r w:rsidR="00B51DBF">
        <w:rPr>
          <w:rFonts w:ascii="Century Gothic" w:hAnsi="Century Gothic" w:cs="Times New Roman"/>
          <w:sz w:val="20"/>
          <w:szCs w:val="20"/>
        </w:rPr>
        <w:t xml:space="preserve">pada Tabel </w:t>
      </w:r>
      <w:r w:rsidR="00922D91">
        <w:rPr>
          <w:rFonts w:ascii="Century Gothic" w:hAnsi="Century Gothic" w:cs="Times New Roman"/>
          <w:sz w:val="20"/>
          <w:szCs w:val="20"/>
        </w:rPr>
        <w:t>berikut</w:t>
      </w:r>
      <w:r w:rsidR="00A27C64" w:rsidRPr="00A27C64">
        <w:rPr>
          <w:rFonts w:ascii="Century Gothic" w:hAnsi="Century Gothic" w:cs="Times New Roman"/>
          <w:sz w:val="20"/>
          <w:szCs w:val="20"/>
        </w:rPr>
        <w:t xml:space="preserve"> </w:t>
      </w:r>
    </w:p>
    <w:p w:rsidR="00737065" w:rsidRDefault="00737065" w:rsidP="008F5011">
      <w:pPr>
        <w:autoSpaceDE w:val="0"/>
        <w:autoSpaceDN w:val="0"/>
        <w:adjustRightInd w:val="0"/>
        <w:spacing w:after="0" w:line="240" w:lineRule="auto"/>
        <w:jc w:val="center"/>
        <w:rPr>
          <w:rFonts w:ascii="Century Gothic" w:hAnsi="Century Gothic" w:cs="Times New Roman"/>
          <w:b/>
          <w:sz w:val="20"/>
          <w:szCs w:val="20"/>
        </w:rPr>
      </w:pPr>
    </w:p>
    <w:p w:rsidR="00A33A3D" w:rsidRPr="00A33A3D" w:rsidRDefault="00A33A3D" w:rsidP="008F5011">
      <w:pPr>
        <w:autoSpaceDE w:val="0"/>
        <w:autoSpaceDN w:val="0"/>
        <w:adjustRightInd w:val="0"/>
        <w:spacing w:after="0" w:line="240" w:lineRule="auto"/>
        <w:jc w:val="center"/>
        <w:rPr>
          <w:rFonts w:ascii="Century Gothic" w:hAnsi="Century Gothic" w:cs="Times New Roman"/>
          <w:b/>
          <w:sz w:val="20"/>
          <w:szCs w:val="20"/>
        </w:rPr>
      </w:pPr>
      <w:r w:rsidRPr="00A33A3D">
        <w:rPr>
          <w:rFonts w:ascii="Century Gothic" w:hAnsi="Century Gothic" w:cs="Times New Roman"/>
          <w:b/>
          <w:sz w:val="20"/>
          <w:szCs w:val="20"/>
        </w:rPr>
        <w:t>Tabel 2.</w:t>
      </w:r>
      <w:r w:rsidR="00A83C58">
        <w:rPr>
          <w:rFonts w:ascii="Century Gothic" w:hAnsi="Century Gothic" w:cs="Times New Roman"/>
          <w:b/>
          <w:sz w:val="20"/>
          <w:szCs w:val="20"/>
        </w:rPr>
        <w:t>64</w:t>
      </w:r>
    </w:p>
    <w:p w:rsidR="00E27A92" w:rsidRPr="00A33A3D" w:rsidRDefault="00A33A3D" w:rsidP="008F5011">
      <w:pPr>
        <w:autoSpaceDE w:val="0"/>
        <w:autoSpaceDN w:val="0"/>
        <w:adjustRightInd w:val="0"/>
        <w:spacing w:after="0" w:line="240" w:lineRule="auto"/>
        <w:jc w:val="center"/>
        <w:rPr>
          <w:rFonts w:ascii="Century Gothic" w:hAnsi="Century Gothic" w:cs="Times New Roman"/>
          <w:b/>
          <w:sz w:val="20"/>
          <w:szCs w:val="20"/>
        </w:rPr>
      </w:pPr>
      <w:r w:rsidRPr="00A33A3D">
        <w:rPr>
          <w:rFonts w:ascii="Century Gothic" w:hAnsi="Century Gothic" w:cs="Times New Roman"/>
          <w:b/>
          <w:sz w:val="20"/>
          <w:szCs w:val="20"/>
        </w:rPr>
        <w:t>Banyaknya Hotel/Akomodasi, Kamar dan Tempat Tidur menurut Kecamatan 2014</w:t>
      </w:r>
    </w:p>
    <w:tbl>
      <w:tblPr>
        <w:tblW w:w="5000" w:type="pct"/>
        <w:tblLook w:val="04A0" w:firstRow="1" w:lastRow="0" w:firstColumn="1" w:lastColumn="0" w:noHBand="0" w:noVBand="1"/>
      </w:tblPr>
      <w:tblGrid>
        <w:gridCol w:w="2129"/>
        <w:gridCol w:w="2464"/>
        <w:gridCol w:w="1974"/>
        <w:gridCol w:w="1870"/>
      </w:tblGrid>
      <w:tr w:rsidR="00E27A92" w:rsidRPr="0002107F" w:rsidTr="0002107F">
        <w:trPr>
          <w:trHeight w:val="20"/>
        </w:trPr>
        <w:tc>
          <w:tcPr>
            <w:tcW w:w="1262" w:type="pct"/>
            <w:tcBorders>
              <w:top w:val="single" w:sz="8" w:space="0" w:color="auto"/>
              <w:left w:val="single" w:sz="12" w:space="0" w:color="auto"/>
              <w:bottom w:val="single" w:sz="8" w:space="0" w:color="auto"/>
              <w:right w:val="single" w:sz="8" w:space="0" w:color="auto"/>
            </w:tcBorders>
            <w:shd w:val="clear" w:color="000000" w:fill="C5D9F1"/>
            <w:noWrap/>
            <w:vAlign w:val="center"/>
            <w:hideMark/>
          </w:tcPr>
          <w:p w:rsidR="00E27A92" w:rsidRPr="0002107F" w:rsidRDefault="00E27A92" w:rsidP="0002107F">
            <w:pPr>
              <w:spacing w:after="0" w:line="240" w:lineRule="auto"/>
              <w:jc w:val="center"/>
              <w:rPr>
                <w:rFonts w:ascii="Century Gothic" w:eastAsia="Times New Roman" w:hAnsi="Century Gothic" w:cs="Calibri"/>
                <w:b/>
                <w:color w:val="000000"/>
                <w:sz w:val="18"/>
                <w:szCs w:val="18"/>
              </w:rPr>
            </w:pPr>
            <w:r w:rsidRPr="0002107F">
              <w:rPr>
                <w:rFonts w:ascii="Century Gothic" w:eastAsia="Times New Roman" w:hAnsi="Century Gothic" w:cs="Calibri"/>
                <w:b/>
                <w:color w:val="000000"/>
                <w:sz w:val="18"/>
                <w:szCs w:val="18"/>
              </w:rPr>
              <w:t>Kecamatan</w:t>
            </w:r>
          </w:p>
        </w:tc>
        <w:tc>
          <w:tcPr>
            <w:tcW w:w="1460" w:type="pct"/>
            <w:tcBorders>
              <w:top w:val="single" w:sz="8" w:space="0" w:color="auto"/>
              <w:left w:val="nil"/>
              <w:bottom w:val="single" w:sz="8" w:space="0" w:color="auto"/>
              <w:right w:val="single" w:sz="8" w:space="0" w:color="auto"/>
            </w:tcBorders>
            <w:shd w:val="clear" w:color="000000" w:fill="C5D9F1"/>
            <w:vAlign w:val="center"/>
            <w:hideMark/>
          </w:tcPr>
          <w:p w:rsidR="00E27A92" w:rsidRPr="0002107F" w:rsidRDefault="00E27A92" w:rsidP="0002107F">
            <w:pPr>
              <w:spacing w:after="0" w:line="240" w:lineRule="auto"/>
              <w:rPr>
                <w:rFonts w:ascii="Century Gothic" w:eastAsia="Times New Roman" w:hAnsi="Century Gothic" w:cs="Calibri"/>
                <w:b/>
                <w:color w:val="000000"/>
                <w:sz w:val="18"/>
                <w:szCs w:val="18"/>
              </w:rPr>
            </w:pPr>
            <w:r w:rsidRPr="0002107F">
              <w:rPr>
                <w:rFonts w:ascii="Century Gothic" w:eastAsia="Times New Roman" w:hAnsi="Century Gothic" w:cs="Calibri"/>
                <w:b/>
                <w:color w:val="000000"/>
                <w:sz w:val="18"/>
                <w:szCs w:val="18"/>
              </w:rPr>
              <w:t>Hotel/Akomodasi</w:t>
            </w:r>
          </w:p>
        </w:tc>
        <w:tc>
          <w:tcPr>
            <w:tcW w:w="1170" w:type="pct"/>
            <w:tcBorders>
              <w:top w:val="single" w:sz="8" w:space="0" w:color="auto"/>
              <w:left w:val="nil"/>
              <w:bottom w:val="single" w:sz="8" w:space="0" w:color="auto"/>
              <w:right w:val="single" w:sz="8" w:space="0" w:color="auto"/>
            </w:tcBorders>
            <w:shd w:val="clear" w:color="000000" w:fill="C5D9F1"/>
            <w:noWrap/>
            <w:vAlign w:val="center"/>
            <w:hideMark/>
          </w:tcPr>
          <w:p w:rsidR="00E27A92" w:rsidRPr="0002107F" w:rsidRDefault="00E27A92" w:rsidP="0002107F">
            <w:pPr>
              <w:spacing w:after="0" w:line="240" w:lineRule="auto"/>
              <w:jc w:val="center"/>
              <w:rPr>
                <w:rFonts w:ascii="Century Gothic" w:eastAsia="Times New Roman" w:hAnsi="Century Gothic" w:cs="Calibri"/>
                <w:b/>
                <w:color w:val="000000"/>
                <w:sz w:val="18"/>
                <w:szCs w:val="18"/>
              </w:rPr>
            </w:pPr>
            <w:r w:rsidRPr="0002107F">
              <w:rPr>
                <w:rFonts w:ascii="Century Gothic" w:eastAsia="Times New Roman" w:hAnsi="Century Gothic" w:cs="Calibri"/>
                <w:b/>
                <w:color w:val="000000"/>
                <w:sz w:val="18"/>
                <w:szCs w:val="18"/>
              </w:rPr>
              <w:t>Kamar</w:t>
            </w:r>
          </w:p>
        </w:tc>
        <w:tc>
          <w:tcPr>
            <w:tcW w:w="1108" w:type="pct"/>
            <w:tcBorders>
              <w:top w:val="single" w:sz="8" w:space="0" w:color="auto"/>
              <w:left w:val="nil"/>
              <w:bottom w:val="single" w:sz="8" w:space="0" w:color="auto"/>
              <w:right w:val="single" w:sz="12" w:space="0" w:color="auto"/>
            </w:tcBorders>
            <w:shd w:val="clear" w:color="000000" w:fill="C5D9F1"/>
            <w:noWrap/>
            <w:vAlign w:val="center"/>
            <w:hideMark/>
          </w:tcPr>
          <w:p w:rsidR="00E27A92" w:rsidRPr="0002107F" w:rsidRDefault="00E27A92" w:rsidP="0002107F">
            <w:pPr>
              <w:spacing w:after="0" w:line="240" w:lineRule="auto"/>
              <w:jc w:val="center"/>
              <w:rPr>
                <w:rFonts w:ascii="Century Gothic" w:eastAsia="Times New Roman" w:hAnsi="Century Gothic" w:cs="Calibri"/>
                <w:b/>
                <w:color w:val="000000"/>
                <w:sz w:val="18"/>
                <w:szCs w:val="18"/>
              </w:rPr>
            </w:pPr>
            <w:r w:rsidRPr="0002107F">
              <w:rPr>
                <w:rFonts w:ascii="Century Gothic" w:eastAsia="Times New Roman" w:hAnsi="Century Gothic" w:cs="Calibri"/>
                <w:b/>
                <w:color w:val="000000"/>
                <w:sz w:val="18"/>
                <w:szCs w:val="18"/>
              </w:rPr>
              <w:t>Tempat Tidur</w:t>
            </w:r>
          </w:p>
        </w:tc>
      </w:tr>
      <w:tr w:rsidR="00E27A92" w:rsidRPr="0002107F" w:rsidTr="0002107F">
        <w:trPr>
          <w:trHeight w:val="20"/>
        </w:trPr>
        <w:tc>
          <w:tcPr>
            <w:tcW w:w="1262" w:type="pct"/>
            <w:tcBorders>
              <w:top w:val="nil"/>
              <w:left w:val="single" w:sz="12" w:space="0" w:color="auto"/>
              <w:bottom w:val="single" w:sz="8" w:space="0" w:color="auto"/>
              <w:right w:val="single" w:sz="8" w:space="0" w:color="auto"/>
            </w:tcBorders>
            <w:shd w:val="clear" w:color="000000" w:fill="FFFFFF"/>
            <w:noWrap/>
            <w:vAlign w:val="center"/>
            <w:hideMark/>
          </w:tcPr>
          <w:p w:rsidR="00E27A92" w:rsidRPr="0002107F" w:rsidRDefault="00E27A92" w:rsidP="0002107F">
            <w:pPr>
              <w:spacing w:after="0" w:line="240" w:lineRule="auto"/>
              <w:jc w:val="center"/>
              <w:rPr>
                <w:rFonts w:ascii="Century Gothic" w:eastAsia="Times New Roman" w:hAnsi="Century Gothic" w:cs="Calibri"/>
                <w:color w:val="000000"/>
                <w:sz w:val="18"/>
                <w:szCs w:val="18"/>
              </w:rPr>
            </w:pPr>
            <w:r w:rsidRPr="0002107F">
              <w:rPr>
                <w:rFonts w:ascii="Century Gothic" w:eastAsia="Times New Roman" w:hAnsi="Century Gothic" w:cs="Calibri"/>
                <w:color w:val="000000"/>
                <w:sz w:val="18"/>
                <w:szCs w:val="18"/>
              </w:rPr>
              <w:t>Betoambari</w:t>
            </w:r>
          </w:p>
        </w:tc>
        <w:tc>
          <w:tcPr>
            <w:tcW w:w="1460" w:type="pct"/>
            <w:tcBorders>
              <w:top w:val="nil"/>
              <w:left w:val="nil"/>
              <w:bottom w:val="single" w:sz="8" w:space="0" w:color="auto"/>
              <w:right w:val="nil"/>
            </w:tcBorders>
            <w:shd w:val="clear" w:color="000000" w:fill="FFFFFF"/>
            <w:vAlign w:val="center"/>
            <w:hideMark/>
          </w:tcPr>
          <w:p w:rsidR="00E27A92" w:rsidRPr="0002107F" w:rsidRDefault="00E27A92" w:rsidP="0002107F">
            <w:pPr>
              <w:spacing w:after="0" w:line="240" w:lineRule="auto"/>
              <w:jc w:val="center"/>
              <w:rPr>
                <w:rFonts w:ascii="Century Gothic" w:eastAsia="Times New Roman" w:hAnsi="Century Gothic" w:cs="Calibri"/>
                <w:bCs/>
                <w:color w:val="000000"/>
                <w:sz w:val="18"/>
                <w:szCs w:val="18"/>
              </w:rPr>
            </w:pPr>
            <w:r w:rsidRPr="0002107F">
              <w:rPr>
                <w:rFonts w:ascii="Century Gothic" w:eastAsia="Times New Roman" w:hAnsi="Century Gothic" w:cs="Calibri"/>
                <w:bCs/>
                <w:color w:val="000000"/>
                <w:sz w:val="18"/>
                <w:szCs w:val="18"/>
              </w:rPr>
              <w:t>3</w:t>
            </w:r>
          </w:p>
        </w:tc>
        <w:tc>
          <w:tcPr>
            <w:tcW w:w="1170" w:type="pct"/>
            <w:tcBorders>
              <w:top w:val="nil"/>
              <w:left w:val="single" w:sz="8" w:space="0" w:color="auto"/>
              <w:bottom w:val="single" w:sz="8" w:space="0" w:color="auto"/>
              <w:right w:val="single" w:sz="8" w:space="0" w:color="auto"/>
            </w:tcBorders>
            <w:shd w:val="clear" w:color="000000" w:fill="FFFFFF"/>
            <w:noWrap/>
            <w:vAlign w:val="center"/>
            <w:hideMark/>
          </w:tcPr>
          <w:p w:rsidR="00E27A92" w:rsidRPr="0002107F" w:rsidRDefault="00E27A92" w:rsidP="0002107F">
            <w:pPr>
              <w:spacing w:after="0" w:line="240" w:lineRule="auto"/>
              <w:jc w:val="center"/>
              <w:rPr>
                <w:rFonts w:ascii="Century Gothic" w:eastAsia="Times New Roman" w:hAnsi="Century Gothic" w:cs="Calibri"/>
                <w:bCs/>
                <w:color w:val="000000"/>
                <w:sz w:val="18"/>
                <w:szCs w:val="18"/>
              </w:rPr>
            </w:pPr>
            <w:r w:rsidRPr="0002107F">
              <w:rPr>
                <w:rFonts w:ascii="Century Gothic" w:eastAsia="Times New Roman" w:hAnsi="Century Gothic" w:cs="Calibri"/>
                <w:bCs/>
                <w:color w:val="000000"/>
                <w:sz w:val="18"/>
                <w:szCs w:val="18"/>
              </w:rPr>
              <w:t>36</w:t>
            </w:r>
          </w:p>
        </w:tc>
        <w:tc>
          <w:tcPr>
            <w:tcW w:w="1108" w:type="pct"/>
            <w:tcBorders>
              <w:top w:val="nil"/>
              <w:left w:val="nil"/>
              <w:bottom w:val="single" w:sz="8" w:space="0" w:color="auto"/>
              <w:right w:val="single" w:sz="12" w:space="0" w:color="auto"/>
            </w:tcBorders>
            <w:shd w:val="clear" w:color="000000" w:fill="FFFFFF"/>
            <w:noWrap/>
            <w:vAlign w:val="center"/>
            <w:hideMark/>
          </w:tcPr>
          <w:p w:rsidR="00E27A92" w:rsidRPr="0002107F" w:rsidRDefault="00E27A92" w:rsidP="0002107F">
            <w:pPr>
              <w:spacing w:after="0" w:line="240" w:lineRule="auto"/>
              <w:jc w:val="center"/>
              <w:rPr>
                <w:rFonts w:ascii="Century Gothic" w:eastAsia="Times New Roman" w:hAnsi="Century Gothic" w:cs="Calibri"/>
                <w:bCs/>
                <w:color w:val="000000"/>
                <w:sz w:val="18"/>
                <w:szCs w:val="18"/>
              </w:rPr>
            </w:pPr>
            <w:r w:rsidRPr="0002107F">
              <w:rPr>
                <w:rFonts w:ascii="Century Gothic" w:eastAsia="Times New Roman" w:hAnsi="Century Gothic" w:cs="Calibri"/>
                <w:bCs/>
                <w:color w:val="000000"/>
                <w:sz w:val="18"/>
                <w:szCs w:val="18"/>
              </w:rPr>
              <w:t>38</w:t>
            </w:r>
          </w:p>
        </w:tc>
      </w:tr>
      <w:tr w:rsidR="00E27A92" w:rsidRPr="0002107F" w:rsidTr="0002107F">
        <w:trPr>
          <w:trHeight w:val="20"/>
        </w:trPr>
        <w:tc>
          <w:tcPr>
            <w:tcW w:w="1262" w:type="pct"/>
            <w:tcBorders>
              <w:top w:val="nil"/>
              <w:left w:val="single" w:sz="12" w:space="0" w:color="auto"/>
              <w:bottom w:val="single" w:sz="8" w:space="0" w:color="auto"/>
              <w:right w:val="single" w:sz="8" w:space="0" w:color="auto"/>
            </w:tcBorders>
            <w:shd w:val="clear" w:color="auto" w:fill="auto"/>
            <w:noWrap/>
            <w:vAlign w:val="center"/>
            <w:hideMark/>
          </w:tcPr>
          <w:p w:rsidR="00E27A92" w:rsidRPr="0002107F" w:rsidRDefault="00E27A92" w:rsidP="0002107F">
            <w:pPr>
              <w:spacing w:after="0" w:line="240" w:lineRule="auto"/>
              <w:jc w:val="center"/>
              <w:rPr>
                <w:rFonts w:ascii="Century Gothic" w:eastAsia="Times New Roman" w:hAnsi="Century Gothic" w:cs="Calibri"/>
                <w:color w:val="000000"/>
                <w:sz w:val="18"/>
                <w:szCs w:val="18"/>
              </w:rPr>
            </w:pPr>
            <w:r w:rsidRPr="0002107F">
              <w:rPr>
                <w:rFonts w:ascii="Century Gothic" w:eastAsia="Times New Roman" w:hAnsi="Century Gothic" w:cs="Calibri"/>
                <w:color w:val="000000"/>
                <w:sz w:val="18"/>
                <w:szCs w:val="18"/>
              </w:rPr>
              <w:t>Murhum</w:t>
            </w:r>
          </w:p>
        </w:tc>
        <w:tc>
          <w:tcPr>
            <w:tcW w:w="1460" w:type="pct"/>
            <w:tcBorders>
              <w:top w:val="nil"/>
              <w:left w:val="nil"/>
              <w:bottom w:val="single" w:sz="8" w:space="0" w:color="auto"/>
              <w:right w:val="nil"/>
            </w:tcBorders>
            <w:shd w:val="clear" w:color="auto" w:fill="auto"/>
            <w:vAlign w:val="center"/>
            <w:hideMark/>
          </w:tcPr>
          <w:p w:rsidR="00E27A92" w:rsidRPr="0002107F" w:rsidRDefault="00E27A92" w:rsidP="0002107F">
            <w:pPr>
              <w:spacing w:after="0" w:line="240" w:lineRule="auto"/>
              <w:jc w:val="center"/>
              <w:rPr>
                <w:rFonts w:ascii="Century Gothic" w:eastAsia="Times New Roman" w:hAnsi="Century Gothic" w:cs="Calibri"/>
                <w:color w:val="000000"/>
                <w:sz w:val="18"/>
                <w:szCs w:val="18"/>
              </w:rPr>
            </w:pPr>
            <w:r w:rsidRPr="0002107F">
              <w:rPr>
                <w:rFonts w:ascii="Century Gothic" w:eastAsia="Times New Roman" w:hAnsi="Century Gothic" w:cs="Calibri"/>
                <w:color w:val="000000"/>
                <w:sz w:val="18"/>
                <w:szCs w:val="18"/>
              </w:rPr>
              <w:t>2</w:t>
            </w:r>
          </w:p>
        </w:tc>
        <w:tc>
          <w:tcPr>
            <w:tcW w:w="1170" w:type="pct"/>
            <w:tcBorders>
              <w:top w:val="nil"/>
              <w:left w:val="single" w:sz="8" w:space="0" w:color="auto"/>
              <w:bottom w:val="single" w:sz="8" w:space="0" w:color="auto"/>
              <w:right w:val="single" w:sz="8" w:space="0" w:color="auto"/>
            </w:tcBorders>
            <w:shd w:val="clear" w:color="auto" w:fill="auto"/>
            <w:noWrap/>
            <w:vAlign w:val="center"/>
            <w:hideMark/>
          </w:tcPr>
          <w:p w:rsidR="00E27A92" w:rsidRPr="0002107F" w:rsidRDefault="00E27A92" w:rsidP="0002107F">
            <w:pPr>
              <w:spacing w:after="0" w:line="240" w:lineRule="auto"/>
              <w:jc w:val="center"/>
              <w:rPr>
                <w:rFonts w:ascii="Century Gothic" w:eastAsia="Times New Roman" w:hAnsi="Century Gothic" w:cs="Calibri"/>
                <w:color w:val="000000"/>
                <w:sz w:val="18"/>
                <w:szCs w:val="18"/>
              </w:rPr>
            </w:pPr>
            <w:r w:rsidRPr="0002107F">
              <w:rPr>
                <w:rFonts w:ascii="Century Gothic" w:eastAsia="Times New Roman" w:hAnsi="Century Gothic" w:cs="Calibri"/>
                <w:color w:val="000000"/>
                <w:sz w:val="18"/>
                <w:szCs w:val="18"/>
              </w:rPr>
              <w:t>31</w:t>
            </w:r>
          </w:p>
        </w:tc>
        <w:tc>
          <w:tcPr>
            <w:tcW w:w="1108" w:type="pct"/>
            <w:tcBorders>
              <w:top w:val="nil"/>
              <w:left w:val="nil"/>
              <w:bottom w:val="single" w:sz="8" w:space="0" w:color="auto"/>
              <w:right w:val="single" w:sz="12" w:space="0" w:color="auto"/>
            </w:tcBorders>
            <w:shd w:val="clear" w:color="auto" w:fill="auto"/>
            <w:noWrap/>
            <w:vAlign w:val="center"/>
            <w:hideMark/>
          </w:tcPr>
          <w:p w:rsidR="00E27A92" w:rsidRPr="0002107F" w:rsidRDefault="00E27A92" w:rsidP="0002107F">
            <w:pPr>
              <w:spacing w:after="0" w:line="240" w:lineRule="auto"/>
              <w:jc w:val="center"/>
              <w:rPr>
                <w:rFonts w:ascii="Century Gothic" w:eastAsia="Times New Roman" w:hAnsi="Century Gothic" w:cs="Calibri"/>
                <w:color w:val="000000"/>
                <w:sz w:val="18"/>
                <w:szCs w:val="18"/>
              </w:rPr>
            </w:pPr>
            <w:r w:rsidRPr="0002107F">
              <w:rPr>
                <w:rFonts w:ascii="Century Gothic" w:eastAsia="Times New Roman" w:hAnsi="Century Gothic" w:cs="Calibri"/>
                <w:color w:val="000000"/>
                <w:sz w:val="18"/>
                <w:szCs w:val="18"/>
              </w:rPr>
              <w:t>43</w:t>
            </w:r>
          </w:p>
        </w:tc>
      </w:tr>
      <w:tr w:rsidR="00E27A92" w:rsidRPr="0002107F" w:rsidTr="0002107F">
        <w:trPr>
          <w:trHeight w:val="20"/>
        </w:trPr>
        <w:tc>
          <w:tcPr>
            <w:tcW w:w="1262" w:type="pct"/>
            <w:tcBorders>
              <w:top w:val="nil"/>
              <w:left w:val="single" w:sz="12" w:space="0" w:color="auto"/>
              <w:bottom w:val="single" w:sz="8" w:space="0" w:color="auto"/>
              <w:right w:val="single" w:sz="8" w:space="0" w:color="auto"/>
            </w:tcBorders>
            <w:shd w:val="clear" w:color="auto" w:fill="auto"/>
            <w:noWrap/>
            <w:vAlign w:val="center"/>
            <w:hideMark/>
          </w:tcPr>
          <w:p w:rsidR="00E27A92" w:rsidRPr="0002107F" w:rsidRDefault="00E27A92" w:rsidP="0002107F">
            <w:pPr>
              <w:spacing w:after="0" w:line="240" w:lineRule="auto"/>
              <w:jc w:val="center"/>
              <w:rPr>
                <w:rFonts w:ascii="Century Gothic" w:eastAsia="Times New Roman" w:hAnsi="Century Gothic" w:cs="Calibri"/>
                <w:color w:val="000000"/>
                <w:sz w:val="18"/>
                <w:szCs w:val="18"/>
              </w:rPr>
            </w:pPr>
            <w:r w:rsidRPr="0002107F">
              <w:rPr>
                <w:rFonts w:ascii="Century Gothic" w:eastAsia="Times New Roman" w:hAnsi="Century Gothic" w:cs="Calibri"/>
                <w:color w:val="000000"/>
                <w:sz w:val="18"/>
                <w:szCs w:val="18"/>
              </w:rPr>
              <w:t>Batupoaro</w:t>
            </w:r>
          </w:p>
        </w:tc>
        <w:tc>
          <w:tcPr>
            <w:tcW w:w="1460" w:type="pct"/>
            <w:tcBorders>
              <w:top w:val="nil"/>
              <w:left w:val="nil"/>
              <w:bottom w:val="single" w:sz="8" w:space="0" w:color="auto"/>
              <w:right w:val="nil"/>
            </w:tcBorders>
            <w:shd w:val="clear" w:color="auto" w:fill="auto"/>
            <w:vAlign w:val="center"/>
            <w:hideMark/>
          </w:tcPr>
          <w:p w:rsidR="00E27A92" w:rsidRPr="0002107F" w:rsidRDefault="00E27A92" w:rsidP="0002107F">
            <w:pPr>
              <w:spacing w:after="0" w:line="240" w:lineRule="auto"/>
              <w:jc w:val="center"/>
              <w:rPr>
                <w:rFonts w:ascii="Century Gothic" w:eastAsia="Times New Roman" w:hAnsi="Century Gothic" w:cs="Calibri"/>
                <w:color w:val="000000"/>
                <w:sz w:val="18"/>
                <w:szCs w:val="18"/>
              </w:rPr>
            </w:pPr>
            <w:r w:rsidRPr="0002107F">
              <w:rPr>
                <w:rFonts w:ascii="Century Gothic" w:eastAsia="Times New Roman" w:hAnsi="Century Gothic" w:cs="Calibri"/>
                <w:color w:val="000000"/>
                <w:sz w:val="18"/>
                <w:szCs w:val="18"/>
              </w:rPr>
              <w:t>2</w:t>
            </w:r>
          </w:p>
        </w:tc>
        <w:tc>
          <w:tcPr>
            <w:tcW w:w="1170" w:type="pct"/>
            <w:tcBorders>
              <w:top w:val="nil"/>
              <w:left w:val="single" w:sz="8" w:space="0" w:color="auto"/>
              <w:bottom w:val="single" w:sz="8" w:space="0" w:color="auto"/>
              <w:right w:val="single" w:sz="8" w:space="0" w:color="auto"/>
            </w:tcBorders>
            <w:shd w:val="clear" w:color="auto" w:fill="auto"/>
            <w:noWrap/>
            <w:vAlign w:val="center"/>
            <w:hideMark/>
          </w:tcPr>
          <w:p w:rsidR="00E27A92" w:rsidRPr="0002107F" w:rsidRDefault="00E27A92" w:rsidP="0002107F">
            <w:pPr>
              <w:spacing w:after="0" w:line="240" w:lineRule="auto"/>
              <w:jc w:val="center"/>
              <w:rPr>
                <w:rFonts w:ascii="Century Gothic" w:eastAsia="Times New Roman" w:hAnsi="Century Gothic" w:cs="Calibri"/>
                <w:color w:val="000000"/>
                <w:sz w:val="18"/>
                <w:szCs w:val="18"/>
              </w:rPr>
            </w:pPr>
            <w:r w:rsidRPr="0002107F">
              <w:rPr>
                <w:rFonts w:ascii="Century Gothic" w:eastAsia="Times New Roman" w:hAnsi="Century Gothic" w:cs="Calibri"/>
                <w:color w:val="000000"/>
                <w:sz w:val="18"/>
                <w:szCs w:val="18"/>
              </w:rPr>
              <w:t>28</w:t>
            </w:r>
          </w:p>
        </w:tc>
        <w:tc>
          <w:tcPr>
            <w:tcW w:w="1108" w:type="pct"/>
            <w:tcBorders>
              <w:top w:val="nil"/>
              <w:left w:val="nil"/>
              <w:bottom w:val="single" w:sz="8" w:space="0" w:color="auto"/>
              <w:right w:val="single" w:sz="12" w:space="0" w:color="auto"/>
            </w:tcBorders>
            <w:shd w:val="clear" w:color="auto" w:fill="auto"/>
            <w:noWrap/>
            <w:vAlign w:val="center"/>
            <w:hideMark/>
          </w:tcPr>
          <w:p w:rsidR="00E27A92" w:rsidRPr="0002107F" w:rsidRDefault="00E27A92" w:rsidP="0002107F">
            <w:pPr>
              <w:spacing w:after="0" w:line="240" w:lineRule="auto"/>
              <w:jc w:val="center"/>
              <w:rPr>
                <w:rFonts w:ascii="Century Gothic" w:eastAsia="Times New Roman" w:hAnsi="Century Gothic" w:cs="Calibri"/>
                <w:color w:val="000000"/>
                <w:sz w:val="18"/>
                <w:szCs w:val="18"/>
              </w:rPr>
            </w:pPr>
            <w:r w:rsidRPr="0002107F">
              <w:rPr>
                <w:rFonts w:ascii="Century Gothic" w:eastAsia="Times New Roman" w:hAnsi="Century Gothic" w:cs="Calibri"/>
                <w:color w:val="000000"/>
                <w:sz w:val="18"/>
                <w:szCs w:val="18"/>
              </w:rPr>
              <w:t>46</w:t>
            </w:r>
          </w:p>
        </w:tc>
      </w:tr>
      <w:tr w:rsidR="00E27A92" w:rsidRPr="0002107F" w:rsidTr="0002107F">
        <w:trPr>
          <w:trHeight w:val="20"/>
        </w:trPr>
        <w:tc>
          <w:tcPr>
            <w:tcW w:w="1262" w:type="pct"/>
            <w:tcBorders>
              <w:top w:val="nil"/>
              <w:left w:val="single" w:sz="12" w:space="0" w:color="auto"/>
              <w:bottom w:val="single" w:sz="8" w:space="0" w:color="auto"/>
              <w:right w:val="single" w:sz="8" w:space="0" w:color="auto"/>
            </w:tcBorders>
            <w:shd w:val="clear" w:color="auto" w:fill="auto"/>
            <w:noWrap/>
            <w:vAlign w:val="center"/>
            <w:hideMark/>
          </w:tcPr>
          <w:p w:rsidR="00E27A92" w:rsidRPr="0002107F" w:rsidRDefault="00E27A92" w:rsidP="0002107F">
            <w:pPr>
              <w:spacing w:after="0" w:line="240" w:lineRule="auto"/>
              <w:jc w:val="center"/>
              <w:rPr>
                <w:rFonts w:ascii="Century Gothic" w:eastAsia="Times New Roman" w:hAnsi="Century Gothic" w:cs="Calibri"/>
                <w:color w:val="000000"/>
                <w:sz w:val="18"/>
                <w:szCs w:val="18"/>
              </w:rPr>
            </w:pPr>
            <w:r w:rsidRPr="0002107F">
              <w:rPr>
                <w:rFonts w:ascii="Century Gothic" w:eastAsia="Times New Roman" w:hAnsi="Century Gothic" w:cs="Calibri"/>
                <w:color w:val="000000"/>
                <w:sz w:val="18"/>
                <w:szCs w:val="18"/>
              </w:rPr>
              <w:t>Wolio</w:t>
            </w:r>
          </w:p>
        </w:tc>
        <w:tc>
          <w:tcPr>
            <w:tcW w:w="1460" w:type="pct"/>
            <w:tcBorders>
              <w:top w:val="nil"/>
              <w:left w:val="nil"/>
              <w:bottom w:val="single" w:sz="8" w:space="0" w:color="auto"/>
              <w:right w:val="nil"/>
            </w:tcBorders>
            <w:shd w:val="clear" w:color="auto" w:fill="auto"/>
            <w:vAlign w:val="center"/>
            <w:hideMark/>
          </w:tcPr>
          <w:p w:rsidR="00E27A92" w:rsidRPr="0002107F" w:rsidRDefault="00E27A92" w:rsidP="0002107F">
            <w:pPr>
              <w:spacing w:after="0" w:line="240" w:lineRule="auto"/>
              <w:jc w:val="center"/>
              <w:rPr>
                <w:rFonts w:ascii="Century Gothic" w:eastAsia="Times New Roman" w:hAnsi="Century Gothic" w:cs="Calibri"/>
                <w:color w:val="000000"/>
                <w:sz w:val="18"/>
                <w:szCs w:val="18"/>
              </w:rPr>
            </w:pPr>
            <w:r w:rsidRPr="0002107F">
              <w:rPr>
                <w:rFonts w:ascii="Century Gothic" w:eastAsia="Times New Roman" w:hAnsi="Century Gothic" w:cs="Calibri"/>
                <w:color w:val="000000"/>
                <w:sz w:val="18"/>
                <w:szCs w:val="18"/>
              </w:rPr>
              <w:t>45</w:t>
            </w:r>
          </w:p>
        </w:tc>
        <w:tc>
          <w:tcPr>
            <w:tcW w:w="1170" w:type="pct"/>
            <w:tcBorders>
              <w:top w:val="nil"/>
              <w:left w:val="single" w:sz="8" w:space="0" w:color="auto"/>
              <w:bottom w:val="single" w:sz="8" w:space="0" w:color="auto"/>
              <w:right w:val="single" w:sz="8" w:space="0" w:color="auto"/>
            </w:tcBorders>
            <w:shd w:val="clear" w:color="auto" w:fill="auto"/>
            <w:noWrap/>
            <w:vAlign w:val="center"/>
            <w:hideMark/>
          </w:tcPr>
          <w:p w:rsidR="00E27A92" w:rsidRPr="0002107F" w:rsidRDefault="00E27A92" w:rsidP="0002107F">
            <w:pPr>
              <w:spacing w:after="0" w:line="240" w:lineRule="auto"/>
              <w:jc w:val="center"/>
              <w:rPr>
                <w:rFonts w:ascii="Century Gothic" w:eastAsia="Times New Roman" w:hAnsi="Century Gothic" w:cs="Calibri"/>
                <w:color w:val="000000"/>
                <w:sz w:val="18"/>
                <w:szCs w:val="18"/>
              </w:rPr>
            </w:pPr>
            <w:r w:rsidRPr="0002107F">
              <w:rPr>
                <w:rFonts w:ascii="Century Gothic" w:eastAsia="Times New Roman" w:hAnsi="Century Gothic" w:cs="Calibri"/>
                <w:color w:val="000000"/>
                <w:sz w:val="18"/>
                <w:szCs w:val="18"/>
              </w:rPr>
              <w:t>557</w:t>
            </w:r>
          </w:p>
        </w:tc>
        <w:tc>
          <w:tcPr>
            <w:tcW w:w="1108" w:type="pct"/>
            <w:tcBorders>
              <w:top w:val="nil"/>
              <w:left w:val="nil"/>
              <w:bottom w:val="single" w:sz="8" w:space="0" w:color="auto"/>
              <w:right w:val="single" w:sz="12" w:space="0" w:color="auto"/>
            </w:tcBorders>
            <w:shd w:val="clear" w:color="auto" w:fill="auto"/>
            <w:noWrap/>
            <w:vAlign w:val="center"/>
            <w:hideMark/>
          </w:tcPr>
          <w:p w:rsidR="00E27A92" w:rsidRPr="0002107F" w:rsidRDefault="00E27A92" w:rsidP="0002107F">
            <w:pPr>
              <w:spacing w:after="0" w:line="240" w:lineRule="auto"/>
              <w:jc w:val="center"/>
              <w:rPr>
                <w:rFonts w:ascii="Century Gothic" w:eastAsia="Times New Roman" w:hAnsi="Century Gothic" w:cs="Calibri"/>
                <w:color w:val="000000"/>
                <w:sz w:val="18"/>
                <w:szCs w:val="18"/>
              </w:rPr>
            </w:pPr>
            <w:r w:rsidRPr="0002107F">
              <w:rPr>
                <w:rFonts w:ascii="Century Gothic" w:eastAsia="Times New Roman" w:hAnsi="Century Gothic" w:cs="Calibri"/>
                <w:color w:val="000000"/>
                <w:sz w:val="18"/>
                <w:szCs w:val="18"/>
              </w:rPr>
              <w:t>787</w:t>
            </w:r>
          </w:p>
        </w:tc>
      </w:tr>
      <w:tr w:rsidR="00E27A92" w:rsidRPr="0002107F" w:rsidTr="0002107F">
        <w:trPr>
          <w:trHeight w:val="20"/>
        </w:trPr>
        <w:tc>
          <w:tcPr>
            <w:tcW w:w="1262" w:type="pct"/>
            <w:tcBorders>
              <w:top w:val="nil"/>
              <w:left w:val="single" w:sz="12" w:space="0" w:color="auto"/>
              <w:bottom w:val="single" w:sz="8" w:space="0" w:color="auto"/>
              <w:right w:val="single" w:sz="8" w:space="0" w:color="auto"/>
            </w:tcBorders>
            <w:shd w:val="clear" w:color="000000" w:fill="FFFFFF"/>
            <w:noWrap/>
            <w:vAlign w:val="center"/>
            <w:hideMark/>
          </w:tcPr>
          <w:p w:rsidR="00E27A92" w:rsidRPr="0002107F" w:rsidRDefault="00E27A92" w:rsidP="0002107F">
            <w:pPr>
              <w:spacing w:after="0" w:line="240" w:lineRule="auto"/>
              <w:jc w:val="center"/>
              <w:rPr>
                <w:rFonts w:ascii="Century Gothic" w:eastAsia="Times New Roman" w:hAnsi="Century Gothic" w:cs="Calibri"/>
                <w:color w:val="000000"/>
                <w:sz w:val="18"/>
                <w:szCs w:val="18"/>
              </w:rPr>
            </w:pPr>
            <w:r w:rsidRPr="0002107F">
              <w:rPr>
                <w:rFonts w:ascii="Century Gothic" w:eastAsia="Times New Roman" w:hAnsi="Century Gothic" w:cs="Calibri"/>
                <w:color w:val="000000"/>
                <w:sz w:val="18"/>
                <w:szCs w:val="18"/>
              </w:rPr>
              <w:t>Kokalukuna</w:t>
            </w:r>
          </w:p>
        </w:tc>
        <w:tc>
          <w:tcPr>
            <w:tcW w:w="1460" w:type="pct"/>
            <w:tcBorders>
              <w:top w:val="nil"/>
              <w:left w:val="nil"/>
              <w:bottom w:val="single" w:sz="8" w:space="0" w:color="auto"/>
              <w:right w:val="nil"/>
            </w:tcBorders>
            <w:shd w:val="clear" w:color="000000" w:fill="FFFFFF"/>
            <w:vAlign w:val="center"/>
            <w:hideMark/>
          </w:tcPr>
          <w:p w:rsidR="00E27A92" w:rsidRPr="0002107F" w:rsidRDefault="00E27A92" w:rsidP="0002107F">
            <w:pPr>
              <w:spacing w:after="0" w:line="240" w:lineRule="auto"/>
              <w:jc w:val="center"/>
              <w:rPr>
                <w:rFonts w:ascii="Century Gothic" w:eastAsia="Times New Roman" w:hAnsi="Century Gothic" w:cs="Calibri"/>
                <w:bCs/>
                <w:color w:val="000000"/>
                <w:sz w:val="18"/>
                <w:szCs w:val="18"/>
              </w:rPr>
            </w:pPr>
            <w:r w:rsidRPr="0002107F">
              <w:rPr>
                <w:rFonts w:ascii="Century Gothic" w:eastAsia="Times New Roman" w:hAnsi="Century Gothic" w:cs="Calibri"/>
                <w:bCs/>
                <w:color w:val="000000"/>
                <w:sz w:val="18"/>
                <w:szCs w:val="18"/>
              </w:rPr>
              <w:t>7</w:t>
            </w:r>
          </w:p>
        </w:tc>
        <w:tc>
          <w:tcPr>
            <w:tcW w:w="1170" w:type="pct"/>
            <w:tcBorders>
              <w:top w:val="nil"/>
              <w:left w:val="single" w:sz="8" w:space="0" w:color="auto"/>
              <w:bottom w:val="single" w:sz="8" w:space="0" w:color="auto"/>
              <w:right w:val="single" w:sz="8" w:space="0" w:color="auto"/>
            </w:tcBorders>
            <w:shd w:val="clear" w:color="000000" w:fill="FFFFFF"/>
            <w:noWrap/>
            <w:vAlign w:val="center"/>
            <w:hideMark/>
          </w:tcPr>
          <w:p w:rsidR="00E27A92" w:rsidRPr="0002107F" w:rsidRDefault="00E27A92" w:rsidP="0002107F">
            <w:pPr>
              <w:spacing w:after="0" w:line="240" w:lineRule="auto"/>
              <w:jc w:val="center"/>
              <w:rPr>
                <w:rFonts w:ascii="Century Gothic" w:eastAsia="Times New Roman" w:hAnsi="Century Gothic" w:cs="Calibri"/>
                <w:bCs/>
                <w:color w:val="000000"/>
                <w:sz w:val="18"/>
                <w:szCs w:val="18"/>
              </w:rPr>
            </w:pPr>
            <w:r w:rsidRPr="0002107F">
              <w:rPr>
                <w:rFonts w:ascii="Century Gothic" w:eastAsia="Times New Roman" w:hAnsi="Century Gothic" w:cs="Calibri"/>
                <w:bCs/>
                <w:color w:val="000000"/>
                <w:sz w:val="18"/>
                <w:szCs w:val="18"/>
              </w:rPr>
              <w:t>127</w:t>
            </w:r>
          </w:p>
        </w:tc>
        <w:tc>
          <w:tcPr>
            <w:tcW w:w="1108" w:type="pct"/>
            <w:tcBorders>
              <w:top w:val="nil"/>
              <w:left w:val="nil"/>
              <w:bottom w:val="single" w:sz="8" w:space="0" w:color="auto"/>
              <w:right w:val="single" w:sz="12" w:space="0" w:color="auto"/>
            </w:tcBorders>
            <w:shd w:val="clear" w:color="000000" w:fill="FFFFFF"/>
            <w:noWrap/>
            <w:vAlign w:val="center"/>
            <w:hideMark/>
          </w:tcPr>
          <w:p w:rsidR="00E27A92" w:rsidRPr="0002107F" w:rsidRDefault="00E27A92" w:rsidP="0002107F">
            <w:pPr>
              <w:spacing w:after="0" w:line="240" w:lineRule="auto"/>
              <w:jc w:val="center"/>
              <w:rPr>
                <w:rFonts w:ascii="Century Gothic" w:eastAsia="Times New Roman" w:hAnsi="Century Gothic" w:cs="Calibri"/>
                <w:bCs/>
                <w:color w:val="000000"/>
                <w:sz w:val="18"/>
                <w:szCs w:val="18"/>
              </w:rPr>
            </w:pPr>
            <w:r w:rsidRPr="0002107F">
              <w:rPr>
                <w:rFonts w:ascii="Century Gothic" w:eastAsia="Times New Roman" w:hAnsi="Century Gothic" w:cs="Calibri"/>
                <w:bCs/>
                <w:color w:val="000000"/>
                <w:sz w:val="18"/>
                <w:szCs w:val="18"/>
              </w:rPr>
              <w:t>155</w:t>
            </w:r>
          </w:p>
        </w:tc>
      </w:tr>
      <w:tr w:rsidR="00E27A92" w:rsidRPr="0002107F" w:rsidTr="0002107F">
        <w:trPr>
          <w:trHeight w:val="20"/>
        </w:trPr>
        <w:tc>
          <w:tcPr>
            <w:tcW w:w="5000" w:type="pct"/>
            <w:gridSpan w:val="4"/>
            <w:tcBorders>
              <w:top w:val="single" w:sz="8" w:space="0" w:color="auto"/>
              <w:left w:val="single" w:sz="12" w:space="0" w:color="auto"/>
              <w:bottom w:val="single" w:sz="8" w:space="0" w:color="auto"/>
              <w:right w:val="single" w:sz="12" w:space="0" w:color="000000"/>
            </w:tcBorders>
            <w:shd w:val="clear" w:color="auto" w:fill="auto"/>
            <w:noWrap/>
            <w:vAlign w:val="center"/>
            <w:hideMark/>
          </w:tcPr>
          <w:p w:rsidR="00E27A92" w:rsidRPr="0002107F" w:rsidRDefault="00E27A92" w:rsidP="0002107F">
            <w:pPr>
              <w:spacing w:after="0" w:line="240" w:lineRule="auto"/>
              <w:rPr>
                <w:rFonts w:ascii="Century Gothic" w:eastAsia="Times New Roman" w:hAnsi="Century Gothic" w:cs="Calibri"/>
                <w:b/>
                <w:color w:val="000000"/>
                <w:sz w:val="18"/>
                <w:szCs w:val="18"/>
              </w:rPr>
            </w:pPr>
            <w:r w:rsidRPr="0002107F">
              <w:rPr>
                <w:rFonts w:ascii="Century Gothic" w:eastAsia="Times New Roman" w:hAnsi="Century Gothic" w:cs="Calibri"/>
                <w:b/>
                <w:color w:val="000000"/>
                <w:sz w:val="18"/>
                <w:szCs w:val="18"/>
              </w:rPr>
              <w:t>Kota Baubau</w:t>
            </w:r>
          </w:p>
        </w:tc>
      </w:tr>
      <w:tr w:rsidR="00E27A92" w:rsidRPr="0002107F" w:rsidTr="0002107F">
        <w:trPr>
          <w:trHeight w:val="20"/>
        </w:trPr>
        <w:tc>
          <w:tcPr>
            <w:tcW w:w="1262" w:type="pct"/>
            <w:tcBorders>
              <w:top w:val="nil"/>
              <w:left w:val="single" w:sz="12" w:space="0" w:color="auto"/>
              <w:bottom w:val="single" w:sz="8" w:space="0" w:color="auto"/>
              <w:right w:val="single" w:sz="8" w:space="0" w:color="auto"/>
            </w:tcBorders>
            <w:shd w:val="clear" w:color="auto" w:fill="auto"/>
            <w:noWrap/>
            <w:vAlign w:val="center"/>
            <w:hideMark/>
          </w:tcPr>
          <w:p w:rsidR="00E27A92" w:rsidRPr="0002107F" w:rsidRDefault="00E27A92" w:rsidP="0002107F">
            <w:pPr>
              <w:spacing w:after="0" w:line="240" w:lineRule="auto"/>
              <w:jc w:val="center"/>
              <w:rPr>
                <w:rFonts w:ascii="Century Gothic" w:eastAsia="Times New Roman" w:hAnsi="Century Gothic" w:cs="Calibri"/>
                <w:color w:val="000000"/>
                <w:sz w:val="18"/>
                <w:szCs w:val="18"/>
              </w:rPr>
            </w:pPr>
            <w:r w:rsidRPr="0002107F">
              <w:rPr>
                <w:rFonts w:ascii="Century Gothic" w:eastAsia="Times New Roman" w:hAnsi="Century Gothic" w:cs="Calibri"/>
                <w:color w:val="000000"/>
                <w:sz w:val="18"/>
                <w:szCs w:val="18"/>
              </w:rPr>
              <w:t>2014</w:t>
            </w:r>
          </w:p>
        </w:tc>
        <w:tc>
          <w:tcPr>
            <w:tcW w:w="1460" w:type="pct"/>
            <w:tcBorders>
              <w:top w:val="nil"/>
              <w:left w:val="nil"/>
              <w:bottom w:val="single" w:sz="8" w:space="0" w:color="auto"/>
              <w:right w:val="nil"/>
            </w:tcBorders>
            <w:shd w:val="clear" w:color="auto" w:fill="auto"/>
            <w:vAlign w:val="center"/>
            <w:hideMark/>
          </w:tcPr>
          <w:p w:rsidR="00E27A92" w:rsidRPr="0002107F" w:rsidRDefault="00E27A92" w:rsidP="0002107F">
            <w:pPr>
              <w:spacing w:after="0" w:line="240" w:lineRule="auto"/>
              <w:jc w:val="center"/>
              <w:rPr>
                <w:rFonts w:ascii="Century Gothic" w:eastAsia="Times New Roman" w:hAnsi="Century Gothic" w:cs="Calibri"/>
                <w:color w:val="000000"/>
                <w:sz w:val="18"/>
                <w:szCs w:val="18"/>
              </w:rPr>
            </w:pPr>
            <w:r w:rsidRPr="0002107F">
              <w:rPr>
                <w:rFonts w:ascii="Century Gothic" w:eastAsia="Times New Roman" w:hAnsi="Century Gothic" w:cs="Calibri"/>
                <w:color w:val="000000"/>
                <w:sz w:val="18"/>
                <w:szCs w:val="18"/>
              </w:rPr>
              <w:t>59</w:t>
            </w:r>
          </w:p>
        </w:tc>
        <w:tc>
          <w:tcPr>
            <w:tcW w:w="1170" w:type="pct"/>
            <w:tcBorders>
              <w:top w:val="nil"/>
              <w:left w:val="single" w:sz="8" w:space="0" w:color="auto"/>
              <w:bottom w:val="single" w:sz="8" w:space="0" w:color="auto"/>
              <w:right w:val="single" w:sz="8" w:space="0" w:color="auto"/>
            </w:tcBorders>
            <w:shd w:val="clear" w:color="auto" w:fill="auto"/>
            <w:noWrap/>
            <w:vAlign w:val="center"/>
            <w:hideMark/>
          </w:tcPr>
          <w:p w:rsidR="00E27A92" w:rsidRPr="0002107F" w:rsidRDefault="00E27A92" w:rsidP="0002107F">
            <w:pPr>
              <w:spacing w:after="0" w:line="240" w:lineRule="auto"/>
              <w:jc w:val="center"/>
              <w:rPr>
                <w:rFonts w:ascii="Century Gothic" w:eastAsia="Times New Roman" w:hAnsi="Century Gothic" w:cs="Calibri"/>
                <w:color w:val="000000"/>
                <w:sz w:val="18"/>
                <w:szCs w:val="18"/>
              </w:rPr>
            </w:pPr>
            <w:r w:rsidRPr="0002107F">
              <w:rPr>
                <w:rFonts w:ascii="Century Gothic" w:eastAsia="Times New Roman" w:hAnsi="Century Gothic" w:cs="Calibri"/>
                <w:color w:val="000000"/>
                <w:sz w:val="18"/>
                <w:szCs w:val="18"/>
              </w:rPr>
              <w:t>780</w:t>
            </w:r>
          </w:p>
        </w:tc>
        <w:tc>
          <w:tcPr>
            <w:tcW w:w="1108" w:type="pct"/>
            <w:tcBorders>
              <w:top w:val="nil"/>
              <w:left w:val="nil"/>
              <w:bottom w:val="single" w:sz="8" w:space="0" w:color="auto"/>
              <w:right w:val="single" w:sz="12" w:space="0" w:color="auto"/>
            </w:tcBorders>
            <w:shd w:val="clear" w:color="auto" w:fill="auto"/>
            <w:noWrap/>
            <w:vAlign w:val="center"/>
            <w:hideMark/>
          </w:tcPr>
          <w:p w:rsidR="00E27A92" w:rsidRPr="0002107F" w:rsidRDefault="00E27A92" w:rsidP="0002107F">
            <w:pPr>
              <w:spacing w:after="0" w:line="240" w:lineRule="auto"/>
              <w:jc w:val="center"/>
              <w:rPr>
                <w:rFonts w:ascii="Century Gothic" w:eastAsia="Times New Roman" w:hAnsi="Century Gothic" w:cs="Calibri"/>
                <w:color w:val="000000"/>
                <w:sz w:val="18"/>
                <w:szCs w:val="18"/>
              </w:rPr>
            </w:pPr>
            <w:r w:rsidRPr="0002107F">
              <w:rPr>
                <w:rFonts w:ascii="Century Gothic" w:eastAsia="Times New Roman" w:hAnsi="Century Gothic" w:cs="Calibri"/>
                <w:color w:val="000000"/>
                <w:sz w:val="18"/>
                <w:szCs w:val="18"/>
              </w:rPr>
              <w:t>1</w:t>
            </w:r>
            <w:r w:rsidR="00A33A3D" w:rsidRPr="0002107F">
              <w:rPr>
                <w:rFonts w:ascii="Century Gothic" w:eastAsia="Times New Roman" w:hAnsi="Century Gothic" w:cs="Calibri"/>
                <w:color w:val="000000"/>
                <w:sz w:val="18"/>
                <w:szCs w:val="18"/>
              </w:rPr>
              <w:t>.</w:t>
            </w:r>
            <w:r w:rsidRPr="0002107F">
              <w:rPr>
                <w:rFonts w:ascii="Century Gothic" w:eastAsia="Times New Roman" w:hAnsi="Century Gothic" w:cs="Calibri"/>
                <w:color w:val="000000"/>
                <w:sz w:val="18"/>
                <w:szCs w:val="18"/>
              </w:rPr>
              <w:t>069</w:t>
            </w:r>
          </w:p>
        </w:tc>
      </w:tr>
      <w:tr w:rsidR="00E27A92" w:rsidRPr="0002107F" w:rsidTr="0002107F">
        <w:trPr>
          <w:trHeight w:val="20"/>
        </w:trPr>
        <w:tc>
          <w:tcPr>
            <w:tcW w:w="1262" w:type="pct"/>
            <w:tcBorders>
              <w:top w:val="nil"/>
              <w:left w:val="single" w:sz="12" w:space="0" w:color="auto"/>
              <w:bottom w:val="single" w:sz="8" w:space="0" w:color="auto"/>
              <w:right w:val="single" w:sz="8" w:space="0" w:color="auto"/>
            </w:tcBorders>
            <w:shd w:val="clear" w:color="auto" w:fill="auto"/>
            <w:noWrap/>
            <w:vAlign w:val="center"/>
            <w:hideMark/>
          </w:tcPr>
          <w:p w:rsidR="00E27A92" w:rsidRPr="0002107F" w:rsidRDefault="00E27A92" w:rsidP="0002107F">
            <w:pPr>
              <w:spacing w:after="0" w:line="240" w:lineRule="auto"/>
              <w:jc w:val="center"/>
              <w:rPr>
                <w:rFonts w:ascii="Century Gothic" w:eastAsia="Times New Roman" w:hAnsi="Century Gothic" w:cs="Calibri"/>
                <w:color w:val="000000"/>
                <w:sz w:val="18"/>
                <w:szCs w:val="18"/>
              </w:rPr>
            </w:pPr>
            <w:r w:rsidRPr="0002107F">
              <w:rPr>
                <w:rFonts w:ascii="Century Gothic" w:eastAsia="Times New Roman" w:hAnsi="Century Gothic" w:cs="Calibri"/>
                <w:color w:val="000000"/>
                <w:sz w:val="18"/>
                <w:szCs w:val="18"/>
              </w:rPr>
              <w:t>2013</w:t>
            </w:r>
          </w:p>
        </w:tc>
        <w:tc>
          <w:tcPr>
            <w:tcW w:w="1460" w:type="pct"/>
            <w:tcBorders>
              <w:top w:val="nil"/>
              <w:left w:val="nil"/>
              <w:bottom w:val="single" w:sz="8" w:space="0" w:color="auto"/>
              <w:right w:val="nil"/>
            </w:tcBorders>
            <w:shd w:val="clear" w:color="auto" w:fill="auto"/>
            <w:vAlign w:val="center"/>
            <w:hideMark/>
          </w:tcPr>
          <w:p w:rsidR="00E27A92" w:rsidRPr="0002107F" w:rsidRDefault="00E27A92" w:rsidP="0002107F">
            <w:pPr>
              <w:spacing w:after="0" w:line="240" w:lineRule="auto"/>
              <w:jc w:val="center"/>
              <w:rPr>
                <w:rFonts w:ascii="Century Gothic" w:eastAsia="Times New Roman" w:hAnsi="Century Gothic" w:cs="Calibri"/>
                <w:color w:val="000000"/>
                <w:sz w:val="18"/>
                <w:szCs w:val="18"/>
              </w:rPr>
            </w:pPr>
            <w:r w:rsidRPr="0002107F">
              <w:rPr>
                <w:rFonts w:ascii="Century Gothic" w:eastAsia="Times New Roman" w:hAnsi="Century Gothic" w:cs="Calibri"/>
                <w:color w:val="000000"/>
                <w:sz w:val="18"/>
                <w:szCs w:val="18"/>
              </w:rPr>
              <w:t>56</w:t>
            </w:r>
          </w:p>
        </w:tc>
        <w:tc>
          <w:tcPr>
            <w:tcW w:w="1170" w:type="pct"/>
            <w:tcBorders>
              <w:top w:val="nil"/>
              <w:left w:val="single" w:sz="8" w:space="0" w:color="auto"/>
              <w:bottom w:val="single" w:sz="8" w:space="0" w:color="auto"/>
              <w:right w:val="single" w:sz="8" w:space="0" w:color="auto"/>
            </w:tcBorders>
            <w:shd w:val="clear" w:color="auto" w:fill="auto"/>
            <w:noWrap/>
            <w:vAlign w:val="center"/>
            <w:hideMark/>
          </w:tcPr>
          <w:p w:rsidR="00E27A92" w:rsidRPr="0002107F" w:rsidRDefault="00E27A92" w:rsidP="0002107F">
            <w:pPr>
              <w:spacing w:after="0" w:line="240" w:lineRule="auto"/>
              <w:jc w:val="center"/>
              <w:rPr>
                <w:rFonts w:ascii="Century Gothic" w:eastAsia="Times New Roman" w:hAnsi="Century Gothic" w:cs="Calibri"/>
                <w:color w:val="000000"/>
                <w:sz w:val="18"/>
                <w:szCs w:val="18"/>
              </w:rPr>
            </w:pPr>
            <w:r w:rsidRPr="0002107F">
              <w:rPr>
                <w:rFonts w:ascii="Century Gothic" w:eastAsia="Times New Roman" w:hAnsi="Century Gothic" w:cs="Calibri"/>
                <w:color w:val="000000"/>
                <w:sz w:val="18"/>
                <w:szCs w:val="18"/>
              </w:rPr>
              <w:t>757</w:t>
            </w:r>
          </w:p>
        </w:tc>
        <w:tc>
          <w:tcPr>
            <w:tcW w:w="1108" w:type="pct"/>
            <w:tcBorders>
              <w:top w:val="nil"/>
              <w:left w:val="nil"/>
              <w:bottom w:val="single" w:sz="8" w:space="0" w:color="auto"/>
              <w:right w:val="single" w:sz="12" w:space="0" w:color="auto"/>
            </w:tcBorders>
            <w:shd w:val="clear" w:color="auto" w:fill="auto"/>
            <w:noWrap/>
            <w:vAlign w:val="center"/>
            <w:hideMark/>
          </w:tcPr>
          <w:p w:rsidR="00E27A92" w:rsidRPr="0002107F" w:rsidRDefault="00E27A92" w:rsidP="0002107F">
            <w:pPr>
              <w:spacing w:after="0" w:line="240" w:lineRule="auto"/>
              <w:jc w:val="center"/>
              <w:rPr>
                <w:rFonts w:ascii="Century Gothic" w:eastAsia="Times New Roman" w:hAnsi="Century Gothic" w:cs="Calibri"/>
                <w:color w:val="000000"/>
                <w:sz w:val="18"/>
                <w:szCs w:val="18"/>
              </w:rPr>
            </w:pPr>
            <w:r w:rsidRPr="0002107F">
              <w:rPr>
                <w:rFonts w:ascii="Century Gothic" w:eastAsia="Times New Roman" w:hAnsi="Century Gothic" w:cs="Calibri"/>
                <w:color w:val="000000"/>
                <w:sz w:val="18"/>
                <w:szCs w:val="18"/>
              </w:rPr>
              <w:t>1032</w:t>
            </w:r>
          </w:p>
        </w:tc>
      </w:tr>
      <w:tr w:rsidR="00E27A92" w:rsidRPr="0002107F" w:rsidTr="0002107F">
        <w:trPr>
          <w:trHeight w:val="20"/>
        </w:trPr>
        <w:tc>
          <w:tcPr>
            <w:tcW w:w="1262" w:type="pct"/>
            <w:tcBorders>
              <w:top w:val="nil"/>
              <w:left w:val="single" w:sz="12" w:space="0" w:color="auto"/>
              <w:bottom w:val="single" w:sz="8" w:space="0" w:color="auto"/>
              <w:right w:val="single" w:sz="8" w:space="0" w:color="auto"/>
            </w:tcBorders>
            <w:shd w:val="clear" w:color="auto" w:fill="auto"/>
            <w:noWrap/>
            <w:vAlign w:val="center"/>
            <w:hideMark/>
          </w:tcPr>
          <w:p w:rsidR="00E27A92" w:rsidRPr="0002107F" w:rsidRDefault="00E27A92" w:rsidP="0002107F">
            <w:pPr>
              <w:spacing w:after="0" w:line="240" w:lineRule="auto"/>
              <w:jc w:val="center"/>
              <w:rPr>
                <w:rFonts w:ascii="Century Gothic" w:eastAsia="Times New Roman" w:hAnsi="Century Gothic" w:cs="Calibri"/>
                <w:color w:val="000000"/>
                <w:sz w:val="18"/>
                <w:szCs w:val="18"/>
              </w:rPr>
            </w:pPr>
            <w:r w:rsidRPr="0002107F">
              <w:rPr>
                <w:rFonts w:ascii="Century Gothic" w:eastAsia="Times New Roman" w:hAnsi="Century Gothic" w:cs="Calibri"/>
                <w:color w:val="000000"/>
                <w:sz w:val="18"/>
                <w:szCs w:val="18"/>
              </w:rPr>
              <w:t>2012</w:t>
            </w:r>
          </w:p>
        </w:tc>
        <w:tc>
          <w:tcPr>
            <w:tcW w:w="1460" w:type="pct"/>
            <w:tcBorders>
              <w:top w:val="nil"/>
              <w:left w:val="nil"/>
              <w:bottom w:val="single" w:sz="8" w:space="0" w:color="auto"/>
              <w:right w:val="nil"/>
            </w:tcBorders>
            <w:shd w:val="clear" w:color="auto" w:fill="auto"/>
            <w:vAlign w:val="center"/>
            <w:hideMark/>
          </w:tcPr>
          <w:p w:rsidR="00E27A92" w:rsidRPr="0002107F" w:rsidRDefault="00E27A92" w:rsidP="0002107F">
            <w:pPr>
              <w:spacing w:after="0" w:line="240" w:lineRule="auto"/>
              <w:jc w:val="center"/>
              <w:rPr>
                <w:rFonts w:ascii="Century Gothic" w:eastAsia="Times New Roman" w:hAnsi="Century Gothic" w:cs="Calibri"/>
                <w:color w:val="000000"/>
                <w:sz w:val="18"/>
                <w:szCs w:val="18"/>
              </w:rPr>
            </w:pPr>
            <w:r w:rsidRPr="0002107F">
              <w:rPr>
                <w:rFonts w:ascii="Century Gothic" w:eastAsia="Times New Roman" w:hAnsi="Century Gothic" w:cs="Calibri"/>
                <w:color w:val="000000"/>
                <w:sz w:val="18"/>
                <w:szCs w:val="18"/>
              </w:rPr>
              <w:t>52</w:t>
            </w:r>
          </w:p>
        </w:tc>
        <w:tc>
          <w:tcPr>
            <w:tcW w:w="1170" w:type="pct"/>
            <w:tcBorders>
              <w:top w:val="nil"/>
              <w:left w:val="single" w:sz="8" w:space="0" w:color="auto"/>
              <w:bottom w:val="single" w:sz="8" w:space="0" w:color="auto"/>
              <w:right w:val="single" w:sz="8" w:space="0" w:color="auto"/>
            </w:tcBorders>
            <w:shd w:val="clear" w:color="auto" w:fill="auto"/>
            <w:noWrap/>
            <w:vAlign w:val="center"/>
            <w:hideMark/>
          </w:tcPr>
          <w:p w:rsidR="00E27A92" w:rsidRPr="0002107F" w:rsidRDefault="00E27A92" w:rsidP="0002107F">
            <w:pPr>
              <w:spacing w:after="0" w:line="240" w:lineRule="auto"/>
              <w:jc w:val="center"/>
              <w:rPr>
                <w:rFonts w:ascii="Century Gothic" w:eastAsia="Times New Roman" w:hAnsi="Century Gothic" w:cs="Calibri"/>
                <w:color w:val="000000"/>
                <w:sz w:val="18"/>
                <w:szCs w:val="18"/>
              </w:rPr>
            </w:pPr>
            <w:r w:rsidRPr="0002107F">
              <w:rPr>
                <w:rFonts w:ascii="Century Gothic" w:eastAsia="Times New Roman" w:hAnsi="Century Gothic" w:cs="Calibri"/>
                <w:color w:val="000000"/>
                <w:sz w:val="18"/>
                <w:szCs w:val="18"/>
              </w:rPr>
              <w:t>690</w:t>
            </w:r>
          </w:p>
        </w:tc>
        <w:tc>
          <w:tcPr>
            <w:tcW w:w="1108" w:type="pct"/>
            <w:tcBorders>
              <w:top w:val="nil"/>
              <w:left w:val="nil"/>
              <w:bottom w:val="single" w:sz="8" w:space="0" w:color="auto"/>
              <w:right w:val="single" w:sz="12" w:space="0" w:color="auto"/>
            </w:tcBorders>
            <w:shd w:val="clear" w:color="auto" w:fill="auto"/>
            <w:noWrap/>
            <w:vAlign w:val="center"/>
            <w:hideMark/>
          </w:tcPr>
          <w:p w:rsidR="00E27A92" w:rsidRPr="0002107F" w:rsidRDefault="00E27A92" w:rsidP="0002107F">
            <w:pPr>
              <w:spacing w:after="0" w:line="240" w:lineRule="auto"/>
              <w:jc w:val="center"/>
              <w:rPr>
                <w:rFonts w:ascii="Century Gothic" w:eastAsia="Times New Roman" w:hAnsi="Century Gothic" w:cs="Calibri"/>
                <w:color w:val="000000"/>
                <w:sz w:val="18"/>
                <w:szCs w:val="18"/>
              </w:rPr>
            </w:pPr>
            <w:r w:rsidRPr="0002107F">
              <w:rPr>
                <w:rFonts w:ascii="Century Gothic" w:eastAsia="Times New Roman" w:hAnsi="Century Gothic" w:cs="Calibri"/>
                <w:color w:val="000000"/>
                <w:sz w:val="18"/>
                <w:szCs w:val="18"/>
              </w:rPr>
              <w:t>947</w:t>
            </w:r>
          </w:p>
        </w:tc>
      </w:tr>
      <w:tr w:rsidR="00E27A92" w:rsidRPr="0002107F" w:rsidTr="0002107F">
        <w:trPr>
          <w:trHeight w:val="20"/>
        </w:trPr>
        <w:tc>
          <w:tcPr>
            <w:tcW w:w="1262" w:type="pct"/>
            <w:tcBorders>
              <w:top w:val="nil"/>
              <w:left w:val="single" w:sz="12" w:space="0" w:color="auto"/>
              <w:bottom w:val="single" w:sz="8" w:space="0" w:color="auto"/>
              <w:right w:val="single" w:sz="8" w:space="0" w:color="auto"/>
            </w:tcBorders>
            <w:shd w:val="clear" w:color="auto" w:fill="auto"/>
            <w:noWrap/>
            <w:vAlign w:val="center"/>
            <w:hideMark/>
          </w:tcPr>
          <w:p w:rsidR="00E27A92" w:rsidRPr="0002107F" w:rsidRDefault="00E27A92" w:rsidP="0002107F">
            <w:pPr>
              <w:spacing w:after="0" w:line="240" w:lineRule="auto"/>
              <w:jc w:val="center"/>
              <w:rPr>
                <w:rFonts w:ascii="Century Gothic" w:eastAsia="Times New Roman" w:hAnsi="Century Gothic" w:cs="Calibri"/>
                <w:color w:val="000000"/>
                <w:sz w:val="18"/>
                <w:szCs w:val="18"/>
              </w:rPr>
            </w:pPr>
            <w:r w:rsidRPr="0002107F">
              <w:rPr>
                <w:rFonts w:ascii="Century Gothic" w:eastAsia="Times New Roman" w:hAnsi="Century Gothic" w:cs="Calibri"/>
                <w:color w:val="000000"/>
                <w:sz w:val="18"/>
                <w:szCs w:val="18"/>
              </w:rPr>
              <w:t>2011</w:t>
            </w:r>
          </w:p>
        </w:tc>
        <w:tc>
          <w:tcPr>
            <w:tcW w:w="1460" w:type="pct"/>
            <w:tcBorders>
              <w:top w:val="nil"/>
              <w:left w:val="nil"/>
              <w:bottom w:val="single" w:sz="8" w:space="0" w:color="auto"/>
              <w:right w:val="nil"/>
            </w:tcBorders>
            <w:shd w:val="clear" w:color="auto" w:fill="auto"/>
            <w:vAlign w:val="center"/>
            <w:hideMark/>
          </w:tcPr>
          <w:p w:rsidR="00E27A92" w:rsidRPr="0002107F" w:rsidRDefault="00E27A92" w:rsidP="0002107F">
            <w:pPr>
              <w:spacing w:after="0" w:line="240" w:lineRule="auto"/>
              <w:jc w:val="center"/>
              <w:rPr>
                <w:rFonts w:ascii="Century Gothic" w:eastAsia="Times New Roman" w:hAnsi="Century Gothic" w:cs="Calibri"/>
                <w:color w:val="000000"/>
                <w:sz w:val="18"/>
                <w:szCs w:val="18"/>
              </w:rPr>
            </w:pPr>
            <w:r w:rsidRPr="0002107F">
              <w:rPr>
                <w:rFonts w:ascii="Century Gothic" w:eastAsia="Times New Roman" w:hAnsi="Century Gothic" w:cs="Calibri"/>
                <w:color w:val="000000"/>
                <w:sz w:val="18"/>
                <w:szCs w:val="18"/>
              </w:rPr>
              <w:t>42</w:t>
            </w:r>
          </w:p>
        </w:tc>
        <w:tc>
          <w:tcPr>
            <w:tcW w:w="1170" w:type="pct"/>
            <w:tcBorders>
              <w:top w:val="nil"/>
              <w:left w:val="single" w:sz="8" w:space="0" w:color="auto"/>
              <w:bottom w:val="single" w:sz="8" w:space="0" w:color="auto"/>
              <w:right w:val="single" w:sz="8" w:space="0" w:color="auto"/>
            </w:tcBorders>
            <w:shd w:val="clear" w:color="auto" w:fill="auto"/>
            <w:noWrap/>
            <w:vAlign w:val="center"/>
            <w:hideMark/>
          </w:tcPr>
          <w:p w:rsidR="00E27A92" w:rsidRPr="0002107F" w:rsidRDefault="00E27A92" w:rsidP="0002107F">
            <w:pPr>
              <w:spacing w:after="0" w:line="240" w:lineRule="auto"/>
              <w:jc w:val="center"/>
              <w:rPr>
                <w:rFonts w:ascii="Century Gothic" w:eastAsia="Times New Roman" w:hAnsi="Century Gothic" w:cs="Calibri"/>
                <w:color w:val="000000"/>
                <w:sz w:val="18"/>
                <w:szCs w:val="18"/>
              </w:rPr>
            </w:pPr>
            <w:r w:rsidRPr="0002107F">
              <w:rPr>
                <w:rFonts w:ascii="Century Gothic" w:eastAsia="Times New Roman" w:hAnsi="Century Gothic" w:cs="Calibri"/>
                <w:color w:val="000000"/>
                <w:sz w:val="18"/>
                <w:szCs w:val="18"/>
              </w:rPr>
              <w:t>561</w:t>
            </w:r>
          </w:p>
        </w:tc>
        <w:tc>
          <w:tcPr>
            <w:tcW w:w="1108" w:type="pct"/>
            <w:tcBorders>
              <w:top w:val="nil"/>
              <w:left w:val="nil"/>
              <w:bottom w:val="single" w:sz="8" w:space="0" w:color="auto"/>
              <w:right w:val="single" w:sz="12" w:space="0" w:color="auto"/>
            </w:tcBorders>
            <w:shd w:val="clear" w:color="auto" w:fill="auto"/>
            <w:noWrap/>
            <w:vAlign w:val="center"/>
            <w:hideMark/>
          </w:tcPr>
          <w:p w:rsidR="00E27A92" w:rsidRPr="0002107F" w:rsidRDefault="00E27A92" w:rsidP="0002107F">
            <w:pPr>
              <w:spacing w:after="0" w:line="240" w:lineRule="auto"/>
              <w:jc w:val="center"/>
              <w:rPr>
                <w:rFonts w:ascii="Century Gothic" w:eastAsia="Times New Roman" w:hAnsi="Century Gothic" w:cs="Calibri"/>
                <w:color w:val="000000"/>
                <w:sz w:val="18"/>
                <w:szCs w:val="18"/>
              </w:rPr>
            </w:pPr>
            <w:r w:rsidRPr="0002107F">
              <w:rPr>
                <w:rFonts w:ascii="Century Gothic" w:eastAsia="Times New Roman" w:hAnsi="Century Gothic" w:cs="Calibri"/>
                <w:color w:val="000000"/>
                <w:sz w:val="18"/>
                <w:szCs w:val="18"/>
              </w:rPr>
              <w:t>803</w:t>
            </w:r>
          </w:p>
        </w:tc>
      </w:tr>
      <w:tr w:rsidR="00E27A92" w:rsidRPr="0002107F" w:rsidTr="0002107F">
        <w:trPr>
          <w:trHeight w:val="20"/>
        </w:trPr>
        <w:tc>
          <w:tcPr>
            <w:tcW w:w="1262" w:type="pct"/>
            <w:tcBorders>
              <w:top w:val="nil"/>
              <w:left w:val="single" w:sz="12" w:space="0" w:color="auto"/>
              <w:bottom w:val="single" w:sz="12" w:space="0" w:color="auto"/>
              <w:right w:val="single" w:sz="8" w:space="0" w:color="auto"/>
            </w:tcBorders>
            <w:shd w:val="clear" w:color="000000" w:fill="FFFFFF"/>
            <w:noWrap/>
            <w:vAlign w:val="center"/>
            <w:hideMark/>
          </w:tcPr>
          <w:p w:rsidR="00E27A92" w:rsidRPr="0002107F" w:rsidRDefault="00E27A92" w:rsidP="0002107F">
            <w:pPr>
              <w:spacing w:after="0" w:line="240" w:lineRule="auto"/>
              <w:jc w:val="center"/>
              <w:rPr>
                <w:rFonts w:ascii="Century Gothic" w:eastAsia="Times New Roman" w:hAnsi="Century Gothic" w:cs="Calibri"/>
                <w:color w:val="000000"/>
                <w:sz w:val="18"/>
                <w:szCs w:val="18"/>
              </w:rPr>
            </w:pPr>
            <w:r w:rsidRPr="0002107F">
              <w:rPr>
                <w:rFonts w:ascii="Century Gothic" w:eastAsia="Times New Roman" w:hAnsi="Century Gothic" w:cs="Calibri"/>
                <w:color w:val="000000"/>
                <w:sz w:val="18"/>
                <w:szCs w:val="18"/>
              </w:rPr>
              <w:t>2010</w:t>
            </w:r>
          </w:p>
        </w:tc>
        <w:tc>
          <w:tcPr>
            <w:tcW w:w="1460" w:type="pct"/>
            <w:tcBorders>
              <w:top w:val="nil"/>
              <w:left w:val="nil"/>
              <w:bottom w:val="single" w:sz="12" w:space="0" w:color="auto"/>
              <w:right w:val="nil"/>
            </w:tcBorders>
            <w:shd w:val="clear" w:color="000000" w:fill="FFFFFF"/>
            <w:vAlign w:val="center"/>
            <w:hideMark/>
          </w:tcPr>
          <w:p w:rsidR="00E27A92" w:rsidRPr="0002107F" w:rsidRDefault="00E27A92" w:rsidP="0002107F">
            <w:pPr>
              <w:spacing w:after="0" w:line="240" w:lineRule="auto"/>
              <w:jc w:val="center"/>
              <w:rPr>
                <w:rFonts w:ascii="Century Gothic" w:eastAsia="Times New Roman" w:hAnsi="Century Gothic" w:cs="Calibri"/>
                <w:color w:val="000000"/>
                <w:sz w:val="18"/>
                <w:szCs w:val="18"/>
              </w:rPr>
            </w:pPr>
            <w:r w:rsidRPr="0002107F">
              <w:rPr>
                <w:rFonts w:ascii="Century Gothic" w:eastAsia="Times New Roman" w:hAnsi="Century Gothic" w:cs="Calibri"/>
                <w:color w:val="000000"/>
                <w:sz w:val="18"/>
                <w:szCs w:val="18"/>
              </w:rPr>
              <w:t>39</w:t>
            </w:r>
          </w:p>
        </w:tc>
        <w:tc>
          <w:tcPr>
            <w:tcW w:w="1170" w:type="pct"/>
            <w:tcBorders>
              <w:top w:val="nil"/>
              <w:left w:val="single" w:sz="8" w:space="0" w:color="auto"/>
              <w:bottom w:val="single" w:sz="8" w:space="0" w:color="auto"/>
              <w:right w:val="single" w:sz="8" w:space="0" w:color="auto"/>
            </w:tcBorders>
            <w:shd w:val="clear" w:color="000000" w:fill="FFFFFF"/>
            <w:noWrap/>
            <w:vAlign w:val="center"/>
            <w:hideMark/>
          </w:tcPr>
          <w:p w:rsidR="00E27A92" w:rsidRPr="0002107F" w:rsidRDefault="00E27A92" w:rsidP="0002107F">
            <w:pPr>
              <w:spacing w:after="0" w:line="240" w:lineRule="auto"/>
              <w:jc w:val="center"/>
              <w:rPr>
                <w:rFonts w:ascii="Century Gothic" w:eastAsia="Times New Roman" w:hAnsi="Century Gothic" w:cs="Calibri"/>
                <w:color w:val="000000"/>
                <w:sz w:val="18"/>
                <w:szCs w:val="18"/>
              </w:rPr>
            </w:pPr>
            <w:r w:rsidRPr="0002107F">
              <w:rPr>
                <w:rFonts w:ascii="Century Gothic" w:eastAsia="Times New Roman" w:hAnsi="Century Gothic" w:cs="Calibri"/>
                <w:color w:val="000000"/>
                <w:sz w:val="18"/>
                <w:szCs w:val="18"/>
              </w:rPr>
              <w:t>482</w:t>
            </w:r>
          </w:p>
        </w:tc>
        <w:tc>
          <w:tcPr>
            <w:tcW w:w="1108" w:type="pct"/>
            <w:tcBorders>
              <w:top w:val="nil"/>
              <w:left w:val="nil"/>
              <w:bottom w:val="single" w:sz="8" w:space="0" w:color="auto"/>
              <w:right w:val="single" w:sz="12" w:space="0" w:color="auto"/>
            </w:tcBorders>
            <w:shd w:val="clear" w:color="000000" w:fill="FFFFFF"/>
            <w:noWrap/>
            <w:vAlign w:val="center"/>
            <w:hideMark/>
          </w:tcPr>
          <w:p w:rsidR="00E27A92" w:rsidRPr="0002107F" w:rsidRDefault="00E27A92" w:rsidP="0002107F">
            <w:pPr>
              <w:spacing w:after="0" w:line="240" w:lineRule="auto"/>
              <w:jc w:val="center"/>
              <w:rPr>
                <w:rFonts w:ascii="Century Gothic" w:eastAsia="Times New Roman" w:hAnsi="Century Gothic" w:cs="Calibri"/>
                <w:color w:val="000000"/>
                <w:sz w:val="18"/>
                <w:szCs w:val="18"/>
              </w:rPr>
            </w:pPr>
            <w:r w:rsidRPr="0002107F">
              <w:rPr>
                <w:rFonts w:ascii="Century Gothic" w:eastAsia="Times New Roman" w:hAnsi="Century Gothic" w:cs="Calibri"/>
                <w:color w:val="000000"/>
                <w:sz w:val="18"/>
                <w:szCs w:val="18"/>
              </w:rPr>
              <w:t>714</w:t>
            </w:r>
          </w:p>
        </w:tc>
      </w:tr>
    </w:tbl>
    <w:p w:rsidR="006D0116" w:rsidRDefault="00E27A92" w:rsidP="008F5011">
      <w:pPr>
        <w:spacing w:after="0" w:line="360" w:lineRule="auto"/>
        <w:rPr>
          <w:rFonts w:ascii="Century Gothic" w:eastAsia="MS UI Gothic" w:hAnsi="Century Gothic" w:cs="Levenim MT"/>
          <w:i/>
          <w:sz w:val="16"/>
          <w:szCs w:val="16"/>
        </w:rPr>
      </w:pPr>
      <w:r w:rsidRPr="00A33A3D">
        <w:rPr>
          <w:rFonts w:ascii="Century Gothic" w:eastAsia="MS UI Gothic" w:hAnsi="Century Gothic" w:cs="Levenim MT"/>
          <w:i/>
          <w:sz w:val="16"/>
          <w:szCs w:val="16"/>
        </w:rPr>
        <w:t>Sumber: Badan Pusat Statistik Kota Baubau Tahun 2015</w:t>
      </w:r>
    </w:p>
    <w:p w:rsidR="000475AE" w:rsidRDefault="000475AE" w:rsidP="000475AE">
      <w:pPr>
        <w:spacing w:after="0"/>
        <w:jc w:val="center"/>
        <w:rPr>
          <w:rFonts w:ascii="Century Gothic" w:hAnsi="Century Gothic" w:cs="Calibri"/>
          <w:b/>
          <w:sz w:val="20"/>
          <w:szCs w:val="20"/>
        </w:rPr>
      </w:pPr>
    </w:p>
    <w:p w:rsidR="000475AE" w:rsidRPr="000475AE" w:rsidRDefault="00A83C58" w:rsidP="000475AE">
      <w:pPr>
        <w:spacing w:after="0"/>
        <w:jc w:val="center"/>
        <w:rPr>
          <w:rFonts w:ascii="Century Gothic" w:hAnsi="Century Gothic" w:cs="Calibri"/>
          <w:b/>
          <w:sz w:val="20"/>
          <w:szCs w:val="20"/>
        </w:rPr>
      </w:pPr>
      <w:r>
        <w:rPr>
          <w:rFonts w:ascii="Century Gothic" w:hAnsi="Century Gothic" w:cs="Calibri"/>
          <w:b/>
          <w:sz w:val="20"/>
          <w:szCs w:val="20"/>
        </w:rPr>
        <w:t>Tabel 2.65</w:t>
      </w:r>
    </w:p>
    <w:p w:rsidR="000475AE" w:rsidRPr="000475AE" w:rsidRDefault="000475AE" w:rsidP="000475AE">
      <w:pPr>
        <w:spacing w:after="0"/>
        <w:jc w:val="center"/>
        <w:rPr>
          <w:rFonts w:ascii="Century Gothic" w:hAnsi="Century Gothic" w:cs="Calibri"/>
          <w:b/>
          <w:sz w:val="20"/>
          <w:szCs w:val="20"/>
        </w:rPr>
      </w:pPr>
      <w:r w:rsidRPr="000475AE">
        <w:rPr>
          <w:rFonts w:ascii="Century Gothic" w:hAnsi="Century Gothic" w:cs="Calibri"/>
          <w:b/>
          <w:sz w:val="20"/>
          <w:szCs w:val="20"/>
        </w:rPr>
        <w:t xml:space="preserve">Obyek dan Daya Tarik Wisata Kota Baubau </w:t>
      </w:r>
    </w:p>
    <w:tbl>
      <w:tblPr>
        <w:tblStyle w:val="GridTable4-Accent11"/>
        <w:tblW w:w="5000" w:type="pct"/>
        <w:tblLook w:val="04A0" w:firstRow="1" w:lastRow="0" w:firstColumn="1" w:lastColumn="0" w:noHBand="0" w:noVBand="1"/>
      </w:tblPr>
      <w:tblGrid>
        <w:gridCol w:w="680"/>
        <w:gridCol w:w="3947"/>
        <w:gridCol w:w="3810"/>
      </w:tblGrid>
      <w:tr w:rsidR="000475AE" w:rsidRPr="003668FD" w:rsidTr="000475A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3" w:type="pct"/>
          </w:tcPr>
          <w:p w:rsidR="000475AE" w:rsidRPr="003668FD" w:rsidRDefault="000475AE" w:rsidP="000475AE">
            <w:pPr>
              <w:ind w:left="-534" w:firstLine="534"/>
              <w:jc w:val="center"/>
              <w:rPr>
                <w:rFonts w:ascii="Century Gothic" w:hAnsi="Century Gothic" w:cs="Calibri"/>
                <w:sz w:val="18"/>
                <w:szCs w:val="18"/>
              </w:rPr>
            </w:pPr>
            <w:r w:rsidRPr="003668FD">
              <w:rPr>
                <w:rFonts w:ascii="Century Gothic" w:hAnsi="Century Gothic" w:cs="Calibri"/>
                <w:sz w:val="18"/>
                <w:szCs w:val="18"/>
              </w:rPr>
              <w:t>NO</w:t>
            </w:r>
          </w:p>
        </w:tc>
        <w:tc>
          <w:tcPr>
            <w:tcW w:w="2339" w:type="pct"/>
          </w:tcPr>
          <w:p w:rsidR="000475AE" w:rsidRPr="003668FD" w:rsidRDefault="000475AE" w:rsidP="000475AE">
            <w:pPr>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3668FD">
              <w:rPr>
                <w:rFonts w:ascii="Century Gothic" w:hAnsi="Century Gothic" w:cs="Calibri"/>
                <w:sz w:val="18"/>
                <w:szCs w:val="18"/>
              </w:rPr>
              <w:t>Nama Pariwisata</w:t>
            </w:r>
          </w:p>
        </w:tc>
        <w:tc>
          <w:tcPr>
            <w:tcW w:w="2258" w:type="pct"/>
          </w:tcPr>
          <w:p w:rsidR="000475AE" w:rsidRPr="003668FD" w:rsidRDefault="000475AE" w:rsidP="000475AE">
            <w:pPr>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3668FD">
              <w:rPr>
                <w:rFonts w:ascii="Century Gothic" w:hAnsi="Century Gothic" w:cs="Calibri"/>
                <w:sz w:val="18"/>
                <w:szCs w:val="18"/>
              </w:rPr>
              <w:t>Tempat/Lokasi</w:t>
            </w:r>
          </w:p>
        </w:tc>
      </w:tr>
      <w:tr w:rsidR="000475AE" w:rsidRPr="003668FD" w:rsidTr="000475AE">
        <w:trPr>
          <w:cnfStyle w:val="000000100000" w:firstRow="0" w:lastRow="0" w:firstColumn="0" w:lastColumn="0" w:oddVBand="0" w:evenVBand="0" w:oddHBand="1" w:evenHBand="0" w:firstRowFirstColumn="0" w:firstRowLastColumn="0" w:lastRowFirstColumn="0" w:lastRowLastColumn="0"/>
          <w:trHeight w:val="1074"/>
        </w:trPr>
        <w:tc>
          <w:tcPr>
            <w:cnfStyle w:val="001000000000" w:firstRow="0" w:lastRow="0" w:firstColumn="1" w:lastColumn="0" w:oddVBand="0" w:evenVBand="0" w:oddHBand="0" w:evenHBand="0" w:firstRowFirstColumn="0" w:firstRowLastColumn="0" w:lastRowFirstColumn="0" w:lastRowLastColumn="0"/>
            <w:tcW w:w="403" w:type="pct"/>
          </w:tcPr>
          <w:p w:rsidR="000475AE" w:rsidRPr="003668FD" w:rsidRDefault="000475AE" w:rsidP="000475AE">
            <w:pPr>
              <w:jc w:val="center"/>
              <w:rPr>
                <w:rFonts w:ascii="Century Gothic" w:hAnsi="Century Gothic" w:cs="Calibri"/>
                <w:sz w:val="18"/>
                <w:szCs w:val="18"/>
              </w:rPr>
            </w:pPr>
            <w:r w:rsidRPr="003668FD">
              <w:rPr>
                <w:rFonts w:ascii="Century Gothic" w:hAnsi="Century Gothic" w:cs="Calibri"/>
                <w:sz w:val="18"/>
                <w:szCs w:val="18"/>
              </w:rPr>
              <w:t>A</w:t>
            </w:r>
          </w:p>
        </w:tc>
        <w:tc>
          <w:tcPr>
            <w:tcW w:w="2339" w:type="pct"/>
          </w:tcPr>
          <w:p w:rsidR="000475AE" w:rsidRPr="003668FD" w:rsidRDefault="000475AE" w:rsidP="000475AE">
            <w:pP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3668FD">
              <w:rPr>
                <w:rFonts w:ascii="Century Gothic" w:hAnsi="Century Gothic" w:cs="Calibri"/>
                <w:b/>
                <w:sz w:val="18"/>
                <w:szCs w:val="18"/>
                <w:u w:val="single"/>
              </w:rPr>
              <w:t>Wisata Budaya</w:t>
            </w:r>
            <w:r w:rsidRPr="003668FD">
              <w:rPr>
                <w:rFonts w:ascii="Century Gothic" w:hAnsi="Century Gothic" w:cs="Calibri"/>
                <w:sz w:val="18"/>
                <w:szCs w:val="18"/>
              </w:rPr>
              <w:t xml:space="preserve"> :</w:t>
            </w:r>
          </w:p>
          <w:p w:rsidR="000475AE" w:rsidRPr="003668FD" w:rsidRDefault="000475AE" w:rsidP="002F5B99">
            <w:pPr>
              <w:pStyle w:val="ListParagraph"/>
              <w:numPr>
                <w:ilvl w:val="0"/>
                <w:numId w:val="103"/>
              </w:numPr>
              <w:ind w:left="317" w:hanging="283"/>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3668FD">
              <w:rPr>
                <w:rFonts w:ascii="Century Gothic" w:hAnsi="Century Gothic" w:cs="Calibri"/>
                <w:sz w:val="18"/>
                <w:szCs w:val="18"/>
              </w:rPr>
              <w:t>Benteng Keraton</w:t>
            </w:r>
          </w:p>
          <w:p w:rsidR="000475AE" w:rsidRPr="003668FD" w:rsidRDefault="000475AE" w:rsidP="002F5B99">
            <w:pPr>
              <w:pStyle w:val="ListParagraph"/>
              <w:numPr>
                <w:ilvl w:val="0"/>
                <w:numId w:val="103"/>
              </w:numPr>
              <w:ind w:left="317" w:hanging="283"/>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3668FD">
              <w:rPr>
                <w:rFonts w:ascii="Century Gothic" w:hAnsi="Century Gothic" w:cs="Calibri"/>
                <w:sz w:val="18"/>
                <w:szCs w:val="18"/>
              </w:rPr>
              <w:t>Mataa</w:t>
            </w:r>
          </w:p>
          <w:p w:rsidR="000475AE" w:rsidRPr="003668FD" w:rsidRDefault="000475AE" w:rsidP="002F5B99">
            <w:pPr>
              <w:pStyle w:val="ListParagraph"/>
              <w:numPr>
                <w:ilvl w:val="0"/>
                <w:numId w:val="103"/>
              </w:numPr>
              <w:ind w:left="317" w:hanging="283"/>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3668FD">
              <w:rPr>
                <w:rFonts w:ascii="Century Gothic" w:hAnsi="Century Gothic" w:cs="Calibri"/>
                <w:sz w:val="18"/>
                <w:szCs w:val="18"/>
              </w:rPr>
              <w:t>Benteng Sorawolio</w:t>
            </w:r>
          </w:p>
        </w:tc>
        <w:tc>
          <w:tcPr>
            <w:tcW w:w="2258" w:type="pct"/>
          </w:tcPr>
          <w:p w:rsidR="000475AE" w:rsidRPr="003668FD" w:rsidRDefault="000475AE" w:rsidP="000475AE">
            <w:pP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p>
          <w:p w:rsidR="000475AE" w:rsidRPr="003668FD" w:rsidRDefault="000475AE" w:rsidP="000475AE">
            <w:pP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3668FD">
              <w:rPr>
                <w:rFonts w:ascii="Century Gothic" w:hAnsi="Century Gothic" w:cs="Calibri"/>
                <w:sz w:val="18"/>
                <w:szCs w:val="18"/>
              </w:rPr>
              <w:t>Kelurahan Melai</w:t>
            </w:r>
          </w:p>
          <w:p w:rsidR="000475AE" w:rsidRPr="003668FD" w:rsidRDefault="000475AE" w:rsidP="000475AE">
            <w:pP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3668FD">
              <w:rPr>
                <w:rFonts w:ascii="Century Gothic" w:hAnsi="Century Gothic" w:cs="Calibri"/>
                <w:sz w:val="18"/>
                <w:szCs w:val="18"/>
              </w:rPr>
              <w:t>Keluarahan Bugi</w:t>
            </w:r>
          </w:p>
          <w:p w:rsidR="000475AE" w:rsidRPr="003668FD" w:rsidRDefault="000475AE" w:rsidP="000475AE">
            <w:pP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3668FD">
              <w:rPr>
                <w:rFonts w:ascii="Century Gothic" w:hAnsi="Century Gothic" w:cs="Calibri"/>
                <w:sz w:val="18"/>
                <w:szCs w:val="18"/>
              </w:rPr>
              <w:t>Kelurahan Bukit Wolio Indah</w:t>
            </w:r>
          </w:p>
        </w:tc>
      </w:tr>
      <w:tr w:rsidR="000475AE" w:rsidRPr="003668FD" w:rsidTr="000475AE">
        <w:trPr>
          <w:trHeight w:val="1449"/>
        </w:trPr>
        <w:tc>
          <w:tcPr>
            <w:cnfStyle w:val="001000000000" w:firstRow="0" w:lastRow="0" w:firstColumn="1" w:lastColumn="0" w:oddVBand="0" w:evenVBand="0" w:oddHBand="0" w:evenHBand="0" w:firstRowFirstColumn="0" w:firstRowLastColumn="0" w:lastRowFirstColumn="0" w:lastRowLastColumn="0"/>
            <w:tcW w:w="403" w:type="pct"/>
          </w:tcPr>
          <w:p w:rsidR="000475AE" w:rsidRPr="003668FD" w:rsidRDefault="000475AE" w:rsidP="000475AE">
            <w:pPr>
              <w:jc w:val="center"/>
              <w:rPr>
                <w:rFonts w:ascii="Century Gothic" w:hAnsi="Century Gothic" w:cs="Calibri"/>
                <w:sz w:val="18"/>
                <w:szCs w:val="18"/>
              </w:rPr>
            </w:pPr>
            <w:r w:rsidRPr="003668FD">
              <w:rPr>
                <w:rFonts w:ascii="Century Gothic" w:hAnsi="Century Gothic" w:cs="Calibri"/>
                <w:sz w:val="18"/>
                <w:szCs w:val="18"/>
              </w:rPr>
              <w:t>B</w:t>
            </w:r>
          </w:p>
        </w:tc>
        <w:tc>
          <w:tcPr>
            <w:tcW w:w="2339" w:type="pct"/>
          </w:tcPr>
          <w:p w:rsidR="000475AE" w:rsidRPr="003668FD" w:rsidRDefault="000475AE" w:rsidP="000475AE">
            <w:pP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3668FD">
              <w:rPr>
                <w:rFonts w:ascii="Century Gothic" w:hAnsi="Century Gothic" w:cs="Calibri"/>
                <w:b/>
                <w:sz w:val="18"/>
                <w:szCs w:val="18"/>
                <w:u w:val="single"/>
              </w:rPr>
              <w:t>Wisata Bahari</w:t>
            </w:r>
            <w:r w:rsidRPr="003668FD">
              <w:rPr>
                <w:rFonts w:ascii="Century Gothic" w:hAnsi="Century Gothic" w:cs="Calibri"/>
                <w:sz w:val="18"/>
                <w:szCs w:val="18"/>
              </w:rPr>
              <w:t xml:space="preserve"> :</w:t>
            </w:r>
          </w:p>
          <w:p w:rsidR="000475AE" w:rsidRPr="003668FD" w:rsidRDefault="000475AE" w:rsidP="002F5B99">
            <w:pPr>
              <w:pStyle w:val="ListParagraph"/>
              <w:numPr>
                <w:ilvl w:val="0"/>
                <w:numId w:val="104"/>
              </w:numPr>
              <w:ind w:left="317" w:hanging="283"/>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3668FD">
              <w:rPr>
                <w:rFonts w:ascii="Century Gothic" w:hAnsi="Century Gothic" w:cs="Calibri"/>
                <w:sz w:val="18"/>
                <w:szCs w:val="18"/>
              </w:rPr>
              <w:t>Pantai Nirwana</w:t>
            </w:r>
          </w:p>
          <w:p w:rsidR="000475AE" w:rsidRPr="003668FD" w:rsidRDefault="000475AE" w:rsidP="002F5B99">
            <w:pPr>
              <w:pStyle w:val="ListParagraph"/>
              <w:numPr>
                <w:ilvl w:val="0"/>
                <w:numId w:val="104"/>
              </w:numPr>
              <w:ind w:left="317" w:hanging="283"/>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3668FD">
              <w:rPr>
                <w:rFonts w:ascii="Century Gothic" w:hAnsi="Century Gothic" w:cs="Calibri"/>
                <w:sz w:val="18"/>
                <w:szCs w:val="18"/>
              </w:rPr>
              <w:t>Pantai Lakeba</w:t>
            </w:r>
          </w:p>
          <w:p w:rsidR="000475AE" w:rsidRPr="003668FD" w:rsidRDefault="000475AE" w:rsidP="002F5B99">
            <w:pPr>
              <w:pStyle w:val="ListParagraph"/>
              <w:numPr>
                <w:ilvl w:val="0"/>
                <w:numId w:val="104"/>
              </w:numPr>
              <w:ind w:left="317" w:hanging="283"/>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3668FD">
              <w:rPr>
                <w:rFonts w:ascii="Century Gothic" w:hAnsi="Century Gothic" w:cs="Calibri"/>
                <w:sz w:val="18"/>
                <w:szCs w:val="18"/>
              </w:rPr>
              <w:t>Pantai Lakorapu</w:t>
            </w:r>
          </w:p>
          <w:p w:rsidR="000475AE" w:rsidRPr="003668FD" w:rsidRDefault="000475AE" w:rsidP="002F5B99">
            <w:pPr>
              <w:pStyle w:val="ListParagraph"/>
              <w:numPr>
                <w:ilvl w:val="0"/>
                <w:numId w:val="104"/>
              </w:numPr>
              <w:ind w:left="317" w:hanging="283"/>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3668FD">
              <w:rPr>
                <w:rFonts w:ascii="Century Gothic" w:hAnsi="Century Gothic" w:cs="Calibri"/>
                <w:sz w:val="18"/>
                <w:szCs w:val="18"/>
              </w:rPr>
              <w:t>Pantai Palabusa</w:t>
            </w:r>
          </w:p>
          <w:p w:rsidR="000475AE" w:rsidRPr="003668FD" w:rsidRDefault="000475AE" w:rsidP="002F5B99">
            <w:pPr>
              <w:pStyle w:val="ListParagraph"/>
              <w:numPr>
                <w:ilvl w:val="0"/>
                <w:numId w:val="104"/>
              </w:numPr>
              <w:ind w:left="317" w:hanging="283"/>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3668FD">
              <w:rPr>
                <w:rFonts w:ascii="Century Gothic" w:hAnsi="Century Gothic" w:cs="Calibri"/>
                <w:sz w:val="18"/>
                <w:szCs w:val="18"/>
              </w:rPr>
              <w:t>Pantai Kamali</w:t>
            </w:r>
          </w:p>
        </w:tc>
        <w:tc>
          <w:tcPr>
            <w:tcW w:w="2258" w:type="pct"/>
          </w:tcPr>
          <w:p w:rsidR="000475AE" w:rsidRPr="003668FD" w:rsidRDefault="000475AE" w:rsidP="000475AE">
            <w:pP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p>
          <w:p w:rsidR="000475AE" w:rsidRPr="003668FD" w:rsidRDefault="000475AE" w:rsidP="000475AE">
            <w:pP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3668FD">
              <w:rPr>
                <w:rFonts w:ascii="Century Gothic" w:hAnsi="Century Gothic" w:cs="Calibri"/>
                <w:sz w:val="18"/>
                <w:szCs w:val="18"/>
              </w:rPr>
              <w:t>Kelurahan Sulaa</w:t>
            </w:r>
          </w:p>
          <w:p w:rsidR="000475AE" w:rsidRPr="003668FD" w:rsidRDefault="000475AE" w:rsidP="000475AE">
            <w:pP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3668FD">
              <w:rPr>
                <w:rFonts w:ascii="Century Gothic" w:hAnsi="Century Gothic" w:cs="Calibri"/>
                <w:sz w:val="18"/>
                <w:szCs w:val="18"/>
              </w:rPr>
              <w:t>Kelurahan Katobengke</w:t>
            </w:r>
          </w:p>
          <w:p w:rsidR="000475AE" w:rsidRPr="003668FD" w:rsidRDefault="000475AE" w:rsidP="000475AE">
            <w:pP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3668FD">
              <w:rPr>
                <w:rFonts w:ascii="Century Gothic" w:hAnsi="Century Gothic" w:cs="Calibri"/>
                <w:sz w:val="18"/>
                <w:szCs w:val="18"/>
              </w:rPr>
              <w:t>Kelurahan Sukayo</w:t>
            </w:r>
          </w:p>
          <w:p w:rsidR="000475AE" w:rsidRPr="003668FD" w:rsidRDefault="000475AE" w:rsidP="000475AE">
            <w:pP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3668FD">
              <w:rPr>
                <w:rFonts w:ascii="Century Gothic" w:hAnsi="Century Gothic" w:cs="Calibri"/>
                <w:sz w:val="18"/>
                <w:szCs w:val="18"/>
              </w:rPr>
              <w:t>Kelurahan Palabusa</w:t>
            </w:r>
          </w:p>
          <w:p w:rsidR="000475AE" w:rsidRPr="003668FD" w:rsidRDefault="000475AE" w:rsidP="000475AE">
            <w:pP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3668FD">
              <w:rPr>
                <w:rFonts w:ascii="Century Gothic" w:hAnsi="Century Gothic" w:cs="Calibri"/>
                <w:sz w:val="18"/>
                <w:szCs w:val="18"/>
              </w:rPr>
              <w:t>Kelurahan Wale</w:t>
            </w:r>
          </w:p>
        </w:tc>
      </w:tr>
      <w:tr w:rsidR="000475AE" w:rsidRPr="003668FD" w:rsidTr="000475A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3" w:type="pct"/>
          </w:tcPr>
          <w:p w:rsidR="000475AE" w:rsidRPr="003668FD" w:rsidRDefault="000475AE" w:rsidP="000475AE">
            <w:pPr>
              <w:jc w:val="center"/>
              <w:rPr>
                <w:rFonts w:ascii="Century Gothic" w:hAnsi="Century Gothic" w:cs="Calibri"/>
                <w:sz w:val="18"/>
                <w:szCs w:val="18"/>
              </w:rPr>
            </w:pPr>
            <w:r w:rsidRPr="003668FD">
              <w:rPr>
                <w:rFonts w:ascii="Century Gothic" w:hAnsi="Century Gothic" w:cs="Calibri"/>
                <w:sz w:val="18"/>
                <w:szCs w:val="18"/>
              </w:rPr>
              <w:t>C</w:t>
            </w:r>
          </w:p>
        </w:tc>
        <w:tc>
          <w:tcPr>
            <w:tcW w:w="2339" w:type="pct"/>
          </w:tcPr>
          <w:p w:rsidR="000475AE" w:rsidRPr="003668FD" w:rsidRDefault="000475AE" w:rsidP="000475AE">
            <w:pP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3668FD">
              <w:rPr>
                <w:rFonts w:ascii="Century Gothic" w:hAnsi="Century Gothic" w:cs="Calibri"/>
                <w:b/>
                <w:sz w:val="18"/>
                <w:szCs w:val="18"/>
                <w:u w:val="single"/>
              </w:rPr>
              <w:t>Wisata Alam</w:t>
            </w:r>
            <w:r w:rsidRPr="003668FD">
              <w:rPr>
                <w:rFonts w:ascii="Century Gothic" w:hAnsi="Century Gothic" w:cs="Calibri"/>
                <w:sz w:val="18"/>
                <w:szCs w:val="18"/>
              </w:rPr>
              <w:t xml:space="preserve"> :</w:t>
            </w:r>
          </w:p>
          <w:p w:rsidR="000475AE" w:rsidRPr="003668FD" w:rsidRDefault="000475AE" w:rsidP="002F5B99">
            <w:pPr>
              <w:pStyle w:val="ListParagraph"/>
              <w:numPr>
                <w:ilvl w:val="0"/>
                <w:numId w:val="105"/>
              </w:numPr>
              <w:ind w:left="317" w:hanging="283"/>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3668FD">
              <w:rPr>
                <w:rFonts w:ascii="Century Gothic" w:hAnsi="Century Gothic" w:cs="Calibri"/>
                <w:sz w:val="18"/>
                <w:szCs w:val="18"/>
              </w:rPr>
              <w:t>Gua Lakasa</w:t>
            </w:r>
          </w:p>
          <w:p w:rsidR="000475AE" w:rsidRPr="003668FD" w:rsidRDefault="000475AE" w:rsidP="002F5B99">
            <w:pPr>
              <w:pStyle w:val="ListParagraph"/>
              <w:numPr>
                <w:ilvl w:val="0"/>
                <w:numId w:val="105"/>
              </w:numPr>
              <w:ind w:left="317" w:hanging="283"/>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3668FD">
              <w:rPr>
                <w:rFonts w:ascii="Century Gothic" w:hAnsi="Century Gothic" w:cs="Calibri"/>
                <w:sz w:val="18"/>
                <w:szCs w:val="18"/>
              </w:rPr>
              <w:t>Air Jatuh Tirta Rimba</w:t>
            </w:r>
          </w:p>
          <w:p w:rsidR="000475AE" w:rsidRPr="003668FD" w:rsidRDefault="000475AE" w:rsidP="002F5B99">
            <w:pPr>
              <w:pStyle w:val="ListParagraph"/>
              <w:numPr>
                <w:ilvl w:val="0"/>
                <w:numId w:val="105"/>
              </w:numPr>
              <w:ind w:left="317" w:hanging="283"/>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3668FD">
              <w:rPr>
                <w:rFonts w:ascii="Century Gothic" w:hAnsi="Century Gothic" w:cs="Calibri"/>
                <w:sz w:val="18"/>
                <w:szCs w:val="18"/>
              </w:rPr>
              <w:t>Pemandian Bugi</w:t>
            </w:r>
          </w:p>
          <w:p w:rsidR="000475AE" w:rsidRPr="003668FD" w:rsidRDefault="000475AE" w:rsidP="002F5B99">
            <w:pPr>
              <w:pStyle w:val="ListParagraph"/>
              <w:numPr>
                <w:ilvl w:val="0"/>
                <w:numId w:val="105"/>
              </w:numPr>
              <w:ind w:left="317" w:hanging="283"/>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3668FD">
              <w:rPr>
                <w:rFonts w:ascii="Century Gothic" w:hAnsi="Century Gothic" w:cs="Calibri"/>
                <w:sz w:val="18"/>
                <w:szCs w:val="18"/>
              </w:rPr>
              <w:t>Samparona</w:t>
            </w:r>
          </w:p>
          <w:p w:rsidR="000475AE" w:rsidRPr="003668FD" w:rsidRDefault="000475AE" w:rsidP="002F5B99">
            <w:pPr>
              <w:pStyle w:val="ListParagraph"/>
              <w:numPr>
                <w:ilvl w:val="0"/>
                <w:numId w:val="105"/>
              </w:numPr>
              <w:ind w:left="317" w:hanging="283"/>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3668FD">
              <w:rPr>
                <w:rFonts w:ascii="Century Gothic" w:hAnsi="Century Gothic" w:cs="Calibri"/>
                <w:sz w:val="18"/>
                <w:szCs w:val="18"/>
              </w:rPr>
              <w:t>Pemandian Kampenaho</w:t>
            </w:r>
          </w:p>
        </w:tc>
        <w:tc>
          <w:tcPr>
            <w:tcW w:w="2258" w:type="pct"/>
          </w:tcPr>
          <w:p w:rsidR="000475AE" w:rsidRPr="003668FD" w:rsidRDefault="000475AE" w:rsidP="000475AE">
            <w:pP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p>
          <w:p w:rsidR="000475AE" w:rsidRPr="003668FD" w:rsidRDefault="000475AE" w:rsidP="000475AE">
            <w:pP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3668FD">
              <w:rPr>
                <w:rFonts w:ascii="Century Gothic" w:hAnsi="Century Gothic" w:cs="Calibri"/>
                <w:sz w:val="18"/>
                <w:szCs w:val="18"/>
              </w:rPr>
              <w:t>Kelurahan Sulaa</w:t>
            </w:r>
          </w:p>
          <w:p w:rsidR="000475AE" w:rsidRPr="003668FD" w:rsidRDefault="000475AE" w:rsidP="000475AE">
            <w:pP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3668FD">
              <w:rPr>
                <w:rFonts w:ascii="Century Gothic" w:hAnsi="Century Gothic" w:cs="Calibri"/>
                <w:sz w:val="18"/>
                <w:szCs w:val="18"/>
              </w:rPr>
              <w:t>Kelurahan Waruruma</w:t>
            </w:r>
          </w:p>
          <w:p w:rsidR="000475AE" w:rsidRPr="003668FD" w:rsidRDefault="000475AE" w:rsidP="000475AE">
            <w:pP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3668FD">
              <w:rPr>
                <w:rFonts w:ascii="Century Gothic" w:hAnsi="Century Gothic" w:cs="Calibri"/>
                <w:sz w:val="18"/>
                <w:szCs w:val="18"/>
              </w:rPr>
              <w:t>Kelurahan Lakologou</w:t>
            </w:r>
          </w:p>
          <w:p w:rsidR="000475AE" w:rsidRPr="003668FD" w:rsidRDefault="000475AE" w:rsidP="000475AE">
            <w:pP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3668FD">
              <w:rPr>
                <w:rFonts w:ascii="Century Gothic" w:hAnsi="Century Gothic" w:cs="Calibri"/>
                <w:sz w:val="18"/>
                <w:szCs w:val="18"/>
              </w:rPr>
              <w:t>Kelurahan Kaisabu</w:t>
            </w:r>
          </w:p>
          <w:p w:rsidR="000475AE" w:rsidRPr="003668FD" w:rsidRDefault="000475AE" w:rsidP="000475AE">
            <w:pP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3668FD">
              <w:rPr>
                <w:rFonts w:ascii="Century Gothic" w:hAnsi="Century Gothic" w:cs="Calibri"/>
                <w:sz w:val="18"/>
                <w:szCs w:val="18"/>
              </w:rPr>
              <w:t>Kelurahan Kampeonaho</w:t>
            </w:r>
          </w:p>
        </w:tc>
      </w:tr>
    </w:tbl>
    <w:p w:rsidR="000475AE" w:rsidRPr="000475AE" w:rsidRDefault="000475AE" w:rsidP="000475AE">
      <w:pPr>
        <w:spacing w:after="0" w:line="360" w:lineRule="auto"/>
        <w:rPr>
          <w:rFonts w:ascii="Century Gothic" w:eastAsia="MS UI Gothic" w:hAnsi="Century Gothic" w:cs="Levenim MT"/>
          <w:i/>
          <w:sz w:val="16"/>
          <w:szCs w:val="16"/>
        </w:rPr>
      </w:pPr>
      <w:r w:rsidRPr="000475AE">
        <w:rPr>
          <w:rFonts w:ascii="Century Gothic" w:eastAsia="MS UI Gothic" w:hAnsi="Century Gothic" w:cs="Levenim MT"/>
          <w:i/>
          <w:sz w:val="16"/>
          <w:szCs w:val="16"/>
        </w:rPr>
        <w:t>Sumber: Dinas Pariwisata dan Budpar, 2015</w:t>
      </w:r>
    </w:p>
    <w:p w:rsidR="006D0116" w:rsidRPr="00183F0D" w:rsidRDefault="00697C2D" w:rsidP="002F5B99">
      <w:pPr>
        <w:pStyle w:val="Heading5"/>
        <w:numPr>
          <w:ilvl w:val="0"/>
          <w:numId w:val="86"/>
        </w:numPr>
        <w:spacing w:line="360" w:lineRule="auto"/>
        <w:ind w:left="426"/>
        <w:rPr>
          <w:rFonts w:ascii="Arial Black" w:hAnsi="Arial Black"/>
          <w:sz w:val="22"/>
          <w:szCs w:val="22"/>
        </w:rPr>
      </w:pPr>
      <w:r w:rsidRPr="00183F0D">
        <w:rPr>
          <w:rFonts w:ascii="Arial Black" w:hAnsi="Arial Black"/>
          <w:sz w:val="22"/>
          <w:szCs w:val="22"/>
        </w:rPr>
        <w:lastRenderedPageBreak/>
        <w:t>Urusan Perdagangan</w:t>
      </w:r>
    </w:p>
    <w:p w:rsidR="006D0116" w:rsidRPr="00DC6DE4" w:rsidRDefault="006D0116" w:rsidP="008F5011">
      <w:pPr>
        <w:spacing w:after="0" w:line="360" w:lineRule="auto"/>
        <w:ind w:firstLine="426"/>
        <w:jc w:val="both"/>
        <w:rPr>
          <w:rFonts w:ascii="Century Gothic" w:eastAsia="MS UI Gothic" w:hAnsi="Century Gothic" w:cs="Levenim MT"/>
          <w:sz w:val="20"/>
          <w:szCs w:val="20"/>
        </w:rPr>
      </w:pPr>
      <w:r w:rsidRPr="00DC6DE4">
        <w:rPr>
          <w:rFonts w:ascii="Century Gothic" w:eastAsia="MS UI Gothic" w:hAnsi="Century Gothic" w:cs="Levenim MT"/>
          <w:sz w:val="20"/>
          <w:szCs w:val="20"/>
          <w:lang w:val="sv-SE"/>
        </w:rPr>
        <w:t xml:space="preserve">Kota Baubau merupakan salah satu penghubung antara Kawasan Barat Indonesia (KBI) dengan Kawasan Timur Indonesia (KTI), baik dalam mobilitas barang maupun jasa sehingga perdagangan merupakan salah satu sektor unggulan yang bisa diharapkan dapat meningkatkan perekonomian daerah tersebut. </w:t>
      </w:r>
    </w:p>
    <w:p w:rsidR="00026A60" w:rsidRPr="00EB2286" w:rsidRDefault="00A83C58" w:rsidP="00EB2286">
      <w:pPr>
        <w:spacing w:after="0" w:line="240" w:lineRule="auto"/>
        <w:jc w:val="center"/>
        <w:rPr>
          <w:rFonts w:ascii="Century Gothic" w:hAnsi="Century Gothic" w:cs="Calibri"/>
          <w:b/>
          <w:sz w:val="20"/>
          <w:szCs w:val="20"/>
        </w:rPr>
      </w:pPr>
      <w:r>
        <w:rPr>
          <w:rFonts w:ascii="Century Gothic" w:hAnsi="Century Gothic" w:cs="Calibri"/>
          <w:b/>
          <w:sz w:val="20"/>
          <w:szCs w:val="20"/>
        </w:rPr>
        <w:t>Tabel 2.66</w:t>
      </w:r>
    </w:p>
    <w:p w:rsidR="00EB2286" w:rsidRPr="00EB2286" w:rsidRDefault="00EB2286" w:rsidP="00EB2286">
      <w:pPr>
        <w:spacing w:after="0" w:line="240" w:lineRule="auto"/>
        <w:jc w:val="center"/>
        <w:rPr>
          <w:rFonts w:ascii="Century Gothic" w:hAnsi="Century Gothic" w:cs="Calibri"/>
          <w:b/>
          <w:sz w:val="20"/>
          <w:szCs w:val="20"/>
        </w:rPr>
      </w:pPr>
      <w:r w:rsidRPr="00EB2286">
        <w:rPr>
          <w:rFonts w:ascii="Century Gothic" w:hAnsi="Century Gothic" w:cs="Calibri"/>
          <w:b/>
          <w:sz w:val="20"/>
          <w:szCs w:val="20"/>
        </w:rPr>
        <w:t>Fasilitas Perdagangan dan Jasa di Kota Baubau Tahun 2014</w:t>
      </w:r>
    </w:p>
    <w:tbl>
      <w:tblPr>
        <w:tblStyle w:val="GridTable4-Accent1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8"/>
        <w:gridCol w:w="1041"/>
        <w:gridCol w:w="805"/>
        <w:gridCol w:w="748"/>
        <w:gridCol w:w="1077"/>
        <w:gridCol w:w="970"/>
        <w:gridCol w:w="567"/>
        <w:gridCol w:w="677"/>
        <w:gridCol w:w="984"/>
      </w:tblGrid>
      <w:tr w:rsidR="00EB2286" w:rsidRPr="00026A60" w:rsidTr="00CE212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0" w:type="pct"/>
            <w:vMerge w:val="restart"/>
            <w:tcBorders>
              <w:top w:val="none" w:sz="0" w:space="0" w:color="auto"/>
              <w:left w:val="none" w:sz="0" w:space="0" w:color="auto"/>
              <w:bottom w:val="none" w:sz="0" w:space="0" w:color="auto"/>
              <w:right w:val="none" w:sz="0" w:space="0" w:color="auto"/>
            </w:tcBorders>
            <w:shd w:val="clear" w:color="auto" w:fill="95B3D7" w:themeFill="accent1" w:themeFillTint="99"/>
            <w:vAlign w:val="center"/>
          </w:tcPr>
          <w:p w:rsidR="00EB2286" w:rsidRPr="00CE212F" w:rsidRDefault="00EB2286" w:rsidP="00EB2286">
            <w:pPr>
              <w:ind w:left="-57" w:right="-57"/>
              <w:jc w:val="center"/>
              <w:rPr>
                <w:rFonts w:ascii="Century Gothic" w:hAnsi="Century Gothic" w:cs="Calibri"/>
                <w:color w:val="auto"/>
                <w:sz w:val="18"/>
                <w:szCs w:val="18"/>
              </w:rPr>
            </w:pPr>
            <w:r w:rsidRPr="00CE212F">
              <w:rPr>
                <w:rFonts w:ascii="Century Gothic" w:hAnsi="Century Gothic" w:cs="Calibri"/>
                <w:color w:val="auto"/>
                <w:sz w:val="18"/>
                <w:szCs w:val="18"/>
              </w:rPr>
              <w:t>FASILITAS</w:t>
            </w:r>
          </w:p>
        </w:tc>
        <w:tc>
          <w:tcPr>
            <w:tcW w:w="4070" w:type="pct"/>
            <w:gridSpan w:val="8"/>
            <w:tcBorders>
              <w:top w:val="none" w:sz="0" w:space="0" w:color="auto"/>
              <w:left w:val="none" w:sz="0" w:space="0" w:color="auto"/>
              <w:bottom w:val="none" w:sz="0" w:space="0" w:color="auto"/>
              <w:right w:val="none" w:sz="0" w:space="0" w:color="auto"/>
            </w:tcBorders>
            <w:shd w:val="clear" w:color="auto" w:fill="95B3D7" w:themeFill="accent1" w:themeFillTint="99"/>
            <w:vAlign w:val="center"/>
          </w:tcPr>
          <w:p w:rsidR="00EB2286" w:rsidRPr="00CE212F" w:rsidRDefault="00EB2286" w:rsidP="00EB2286">
            <w:pPr>
              <w:ind w:left="-57" w:right="-57"/>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auto"/>
                <w:sz w:val="18"/>
                <w:szCs w:val="18"/>
              </w:rPr>
            </w:pPr>
            <w:r w:rsidRPr="00CE212F">
              <w:rPr>
                <w:rFonts w:ascii="Century Gothic" w:hAnsi="Century Gothic" w:cs="Calibri"/>
                <w:color w:val="auto"/>
                <w:sz w:val="18"/>
                <w:szCs w:val="18"/>
              </w:rPr>
              <w:t>KECAMATAN</w:t>
            </w:r>
          </w:p>
        </w:tc>
      </w:tr>
      <w:tr w:rsidR="00EB2286" w:rsidRPr="00026A60" w:rsidTr="00CE212F">
        <w:trPr>
          <w:cnfStyle w:val="000000100000" w:firstRow="0" w:lastRow="0" w:firstColumn="0" w:lastColumn="0" w:oddVBand="0" w:evenVBand="0" w:oddHBand="1" w:evenHBand="0" w:firstRowFirstColumn="0" w:firstRowLastColumn="0" w:lastRowFirstColumn="0" w:lastRowLastColumn="0"/>
          <w:cantSplit/>
          <w:trHeight w:val="1220"/>
        </w:trPr>
        <w:tc>
          <w:tcPr>
            <w:cnfStyle w:val="001000000000" w:firstRow="0" w:lastRow="0" w:firstColumn="1" w:lastColumn="0" w:oddVBand="0" w:evenVBand="0" w:oddHBand="0" w:evenHBand="0" w:firstRowFirstColumn="0" w:firstRowLastColumn="0" w:lastRowFirstColumn="0" w:lastRowLastColumn="0"/>
            <w:tcW w:w="930" w:type="pct"/>
            <w:vMerge/>
            <w:shd w:val="clear" w:color="auto" w:fill="95B3D7" w:themeFill="accent1" w:themeFillTint="99"/>
            <w:vAlign w:val="center"/>
          </w:tcPr>
          <w:p w:rsidR="00EB2286" w:rsidRPr="00CE212F" w:rsidRDefault="00EB2286" w:rsidP="00EB2286">
            <w:pPr>
              <w:ind w:left="-57" w:right="-57"/>
              <w:jc w:val="center"/>
              <w:rPr>
                <w:rFonts w:ascii="Century Gothic" w:hAnsi="Century Gothic" w:cs="Calibri"/>
                <w:sz w:val="18"/>
                <w:szCs w:val="18"/>
              </w:rPr>
            </w:pPr>
          </w:p>
        </w:tc>
        <w:tc>
          <w:tcPr>
            <w:tcW w:w="617" w:type="pct"/>
            <w:shd w:val="clear" w:color="auto" w:fill="95B3D7" w:themeFill="accent1" w:themeFillTint="99"/>
            <w:textDirection w:val="btLr"/>
            <w:vAlign w:val="center"/>
          </w:tcPr>
          <w:p w:rsidR="00EB2286" w:rsidRPr="00CE212F" w:rsidRDefault="00EB2286" w:rsidP="00EB2286">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6"/>
                <w:szCs w:val="16"/>
              </w:rPr>
            </w:pPr>
            <w:r w:rsidRPr="00CE212F">
              <w:rPr>
                <w:rFonts w:ascii="Century Gothic" w:hAnsi="Century Gothic" w:cs="Calibri"/>
                <w:sz w:val="16"/>
                <w:szCs w:val="16"/>
              </w:rPr>
              <w:t>BETOAMBARI</w:t>
            </w:r>
          </w:p>
        </w:tc>
        <w:tc>
          <w:tcPr>
            <w:tcW w:w="477" w:type="pct"/>
            <w:shd w:val="clear" w:color="auto" w:fill="95B3D7" w:themeFill="accent1" w:themeFillTint="99"/>
            <w:textDirection w:val="btLr"/>
            <w:vAlign w:val="center"/>
          </w:tcPr>
          <w:p w:rsidR="00EB2286" w:rsidRPr="00CE212F" w:rsidRDefault="00EB2286" w:rsidP="00EB2286">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6"/>
                <w:szCs w:val="16"/>
              </w:rPr>
            </w:pPr>
            <w:r w:rsidRPr="00CE212F">
              <w:rPr>
                <w:rFonts w:ascii="Century Gothic" w:hAnsi="Century Gothic" w:cs="Calibri"/>
                <w:sz w:val="16"/>
                <w:szCs w:val="16"/>
              </w:rPr>
              <w:t>MURHUM</w:t>
            </w:r>
          </w:p>
        </w:tc>
        <w:tc>
          <w:tcPr>
            <w:tcW w:w="443" w:type="pct"/>
            <w:shd w:val="clear" w:color="auto" w:fill="95B3D7" w:themeFill="accent1" w:themeFillTint="99"/>
            <w:textDirection w:val="btLr"/>
            <w:vAlign w:val="center"/>
          </w:tcPr>
          <w:p w:rsidR="00EB2286" w:rsidRPr="00CE212F" w:rsidRDefault="00EB2286" w:rsidP="00EB2286">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6"/>
                <w:szCs w:val="16"/>
              </w:rPr>
            </w:pPr>
            <w:r w:rsidRPr="00CE212F">
              <w:rPr>
                <w:rFonts w:ascii="Century Gothic" w:hAnsi="Century Gothic" w:cs="Calibri"/>
                <w:sz w:val="16"/>
                <w:szCs w:val="16"/>
              </w:rPr>
              <w:t>WOLIO</w:t>
            </w:r>
          </w:p>
        </w:tc>
        <w:tc>
          <w:tcPr>
            <w:tcW w:w="638" w:type="pct"/>
            <w:shd w:val="clear" w:color="auto" w:fill="95B3D7" w:themeFill="accent1" w:themeFillTint="99"/>
            <w:textDirection w:val="btLr"/>
            <w:vAlign w:val="center"/>
          </w:tcPr>
          <w:p w:rsidR="00EB2286" w:rsidRPr="00CE212F" w:rsidRDefault="00EB2286" w:rsidP="00EB2286">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6"/>
                <w:szCs w:val="16"/>
              </w:rPr>
            </w:pPr>
            <w:r w:rsidRPr="00CE212F">
              <w:rPr>
                <w:rFonts w:ascii="Century Gothic" w:hAnsi="Century Gothic" w:cs="Calibri"/>
                <w:sz w:val="16"/>
                <w:szCs w:val="16"/>
              </w:rPr>
              <w:t>KOKALUKUNA</w:t>
            </w:r>
          </w:p>
        </w:tc>
        <w:tc>
          <w:tcPr>
            <w:tcW w:w="575" w:type="pct"/>
            <w:shd w:val="clear" w:color="auto" w:fill="95B3D7" w:themeFill="accent1" w:themeFillTint="99"/>
            <w:textDirection w:val="btLr"/>
            <w:vAlign w:val="center"/>
          </w:tcPr>
          <w:p w:rsidR="00EB2286" w:rsidRPr="00CE212F" w:rsidRDefault="00EB2286" w:rsidP="00EB2286">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6"/>
                <w:szCs w:val="16"/>
              </w:rPr>
            </w:pPr>
            <w:r w:rsidRPr="00CE212F">
              <w:rPr>
                <w:rFonts w:ascii="Century Gothic" w:hAnsi="Century Gothic" w:cs="Calibri"/>
                <w:sz w:val="16"/>
                <w:szCs w:val="16"/>
              </w:rPr>
              <w:t>SORAWOLIO</w:t>
            </w:r>
          </w:p>
        </w:tc>
        <w:tc>
          <w:tcPr>
            <w:tcW w:w="336" w:type="pct"/>
            <w:shd w:val="clear" w:color="auto" w:fill="95B3D7" w:themeFill="accent1" w:themeFillTint="99"/>
            <w:textDirection w:val="btLr"/>
            <w:vAlign w:val="center"/>
          </w:tcPr>
          <w:p w:rsidR="00EB2286" w:rsidRPr="00CE212F" w:rsidRDefault="00EB2286" w:rsidP="00EB2286">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6"/>
                <w:szCs w:val="16"/>
              </w:rPr>
            </w:pPr>
            <w:r w:rsidRPr="00CE212F">
              <w:rPr>
                <w:rFonts w:ascii="Century Gothic" w:hAnsi="Century Gothic" w:cs="Calibri"/>
                <w:sz w:val="16"/>
                <w:szCs w:val="16"/>
              </w:rPr>
              <w:t>BUNGI</w:t>
            </w:r>
          </w:p>
        </w:tc>
        <w:tc>
          <w:tcPr>
            <w:tcW w:w="401" w:type="pct"/>
            <w:shd w:val="clear" w:color="auto" w:fill="95B3D7" w:themeFill="accent1" w:themeFillTint="99"/>
            <w:textDirection w:val="btLr"/>
            <w:vAlign w:val="center"/>
          </w:tcPr>
          <w:p w:rsidR="00EB2286" w:rsidRPr="00CE212F" w:rsidRDefault="00EB2286" w:rsidP="00EB2286">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6"/>
                <w:szCs w:val="16"/>
              </w:rPr>
            </w:pPr>
            <w:r w:rsidRPr="00CE212F">
              <w:rPr>
                <w:rFonts w:ascii="Century Gothic" w:hAnsi="Century Gothic" w:cs="Calibri"/>
                <w:sz w:val="16"/>
                <w:szCs w:val="16"/>
              </w:rPr>
              <w:t>LEA-LEA</w:t>
            </w:r>
          </w:p>
        </w:tc>
        <w:tc>
          <w:tcPr>
            <w:tcW w:w="584" w:type="pct"/>
            <w:shd w:val="clear" w:color="auto" w:fill="95B3D7" w:themeFill="accent1" w:themeFillTint="99"/>
            <w:textDirection w:val="btLr"/>
            <w:vAlign w:val="center"/>
          </w:tcPr>
          <w:p w:rsidR="00EB2286" w:rsidRPr="00CE212F" w:rsidRDefault="00EB2286" w:rsidP="00EB2286">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6"/>
                <w:szCs w:val="16"/>
              </w:rPr>
            </w:pPr>
            <w:r w:rsidRPr="00CE212F">
              <w:rPr>
                <w:rFonts w:ascii="Century Gothic" w:hAnsi="Century Gothic" w:cs="Calibri"/>
                <w:sz w:val="16"/>
                <w:szCs w:val="16"/>
              </w:rPr>
              <w:t>BATUPOARO</w:t>
            </w:r>
          </w:p>
        </w:tc>
      </w:tr>
      <w:tr w:rsidR="00EB2286" w:rsidRPr="00026A60" w:rsidTr="00CE212F">
        <w:tc>
          <w:tcPr>
            <w:cnfStyle w:val="001000000000" w:firstRow="0" w:lastRow="0" w:firstColumn="1" w:lastColumn="0" w:oddVBand="0" w:evenVBand="0" w:oddHBand="0" w:evenHBand="0" w:firstRowFirstColumn="0" w:firstRowLastColumn="0" w:lastRowFirstColumn="0" w:lastRowLastColumn="0"/>
            <w:tcW w:w="930" w:type="pct"/>
          </w:tcPr>
          <w:p w:rsidR="00EB2286" w:rsidRPr="00026A60" w:rsidRDefault="00EB2286" w:rsidP="00026A60">
            <w:pPr>
              <w:ind w:left="-57" w:right="-57"/>
              <w:rPr>
                <w:rFonts w:ascii="Century Gothic" w:hAnsi="Century Gothic" w:cs="Calibri"/>
                <w:b w:val="0"/>
                <w:sz w:val="18"/>
                <w:szCs w:val="18"/>
              </w:rPr>
            </w:pPr>
            <w:r w:rsidRPr="00EB2286">
              <w:rPr>
                <w:rFonts w:ascii="Century Gothic" w:hAnsi="Century Gothic" w:cs="Calibri"/>
                <w:sz w:val="18"/>
                <w:szCs w:val="18"/>
              </w:rPr>
              <w:t>Perdaganga</w:t>
            </w:r>
            <w:r w:rsidRPr="00026A60">
              <w:rPr>
                <w:rFonts w:ascii="Century Gothic" w:hAnsi="Century Gothic" w:cs="Calibri"/>
                <w:b w:val="0"/>
                <w:sz w:val="18"/>
                <w:szCs w:val="18"/>
              </w:rPr>
              <w:t>n</w:t>
            </w:r>
          </w:p>
        </w:tc>
        <w:tc>
          <w:tcPr>
            <w:tcW w:w="617" w:type="pct"/>
          </w:tcPr>
          <w:p w:rsidR="00EB2286" w:rsidRPr="00026A60" w:rsidRDefault="00EB2286" w:rsidP="00026A60">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p>
        </w:tc>
        <w:tc>
          <w:tcPr>
            <w:tcW w:w="477" w:type="pct"/>
          </w:tcPr>
          <w:p w:rsidR="00EB2286" w:rsidRPr="00026A60" w:rsidRDefault="00EB2286" w:rsidP="00026A60">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p>
        </w:tc>
        <w:tc>
          <w:tcPr>
            <w:tcW w:w="443" w:type="pct"/>
          </w:tcPr>
          <w:p w:rsidR="00EB2286" w:rsidRPr="00026A60" w:rsidRDefault="00EB2286" w:rsidP="00026A60">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p>
        </w:tc>
        <w:tc>
          <w:tcPr>
            <w:tcW w:w="638" w:type="pct"/>
          </w:tcPr>
          <w:p w:rsidR="00EB2286" w:rsidRPr="00026A60" w:rsidRDefault="00EB2286" w:rsidP="00026A60">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p>
        </w:tc>
        <w:tc>
          <w:tcPr>
            <w:tcW w:w="575" w:type="pct"/>
          </w:tcPr>
          <w:p w:rsidR="00EB2286" w:rsidRPr="00026A60" w:rsidRDefault="00EB2286" w:rsidP="00026A60">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p>
        </w:tc>
        <w:tc>
          <w:tcPr>
            <w:tcW w:w="336" w:type="pct"/>
          </w:tcPr>
          <w:p w:rsidR="00EB2286" w:rsidRPr="00026A60" w:rsidRDefault="00EB2286" w:rsidP="00026A60">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p>
        </w:tc>
        <w:tc>
          <w:tcPr>
            <w:tcW w:w="401" w:type="pct"/>
          </w:tcPr>
          <w:p w:rsidR="00EB2286" w:rsidRPr="00026A60" w:rsidRDefault="00EB2286" w:rsidP="00026A60">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p>
        </w:tc>
        <w:tc>
          <w:tcPr>
            <w:tcW w:w="584" w:type="pct"/>
          </w:tcPr>
          <w:p w:rsidR="00EB2286" w:rsidRPr="00026A60" w:rsidRDefault="00EB2286" w:rsidP="00026A60">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p>
        </w:tc>
      </w:tr>
      <w:tr w:rsidR="00EB2286" w:rsidRPr="00026A60" w:rsidTr="00CE212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0" w:type="pct"/>
          </w:tcPr>
          <w:p w:rsidR="00EB2286" w:rsidRPr="00EB2286" w:rsidRDefault="00EB2286" w:rsidP="002F5B99">
            <w:pPr>
              <w:pStyle w:val="ListParagraph"/>
              <w:numPr>
                <w:ilvl w:val="0"/>
                <w:numId w:val="106"/>
              </w:numPr>
              <w:ind w:left="284" w:right="-57" w:hanging="218"/>
              <w:rPr>
                <w:rFonts w:ascii="Century Gothic" w:hAnsi="Century Gothic" w:cs="Calibri"/>
                <w:b w:val="0"/>
                <w:sz w:val="18"/>
                <w:szCs w:val="18"/>
              </w:rPr>
            </w:pPr>
            <w:r w:rsidRPr="00EB2286">
              <w:rPr>
                <w:rFonts w:ascii="Century Gothic" w:hAnsi="Century Gothic" w:cs="Calibri"/>
                <w:b w:val="0"/>
                <w:sz w:val="18"/>
                <w:szCs w:val="18"/>
              </w:rPr>
              <w:t>Pasar Umum</w:t>
            </w:r>
          </w:p>
        </w:tc>
        <w:tc>
          <w:tcPr>
            <w:tcW w:w="617" w:type="pct"/>
          </w:tcPr>
          <w:p w:rsidR="00EB2286" w:rsidRPr="00026A60" w:rsidRDefault="00EB2286" w:rsidP="00026A60">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w:t>
            </w:r>
          </w:p>
        </w:tc>
        <w:tc>
          <w:tcPr>
            <w:tcW w:w="477" w:type="pct"/>
          </w:tcPr>
          <w:p w:rsidR="00EB2286" w:rsidRPr="00026A60" w:rsidRDefault="00EB2286" w:rsidP="00026A60">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w:t>
            </w:r>
          </w:p>
        </w:tc>
        <w:tc>
          <w:tcPr>
            <w:tcW w:w="443" w:type="pct"/>
          </w:tcPr>
          <w:p w:rsidR="00EB2286" w:rsidRPr="00026A60" w:rsidRDefault="00EB2286" w:rsidP="00026A60">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3</w:t>
            </w:r>
          </w:p>
        </w:tc>
        <w:tc>
          <w:tcPr>
            <w:tcW w:w="638" w:type="pct"/>
          </w:tcPr>
          <w:p w:rsidR="00EB2286" w:rsidRPr="00026A60" w:rsidRDefault="00EB2286" w:rsidP="00026A60">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w:t>
            </w:r>
          </w:p>
        </w:tc>
        <w:tc>
          <w:tcPr>
            <w:tcW w:w="575" w:type="pct"/>
          </w:tcPr>
          <w:p w:rsidR="00EB2286" w:rsidRPr="00026A60" w:rsidRDefault="00EB2286" w:rsidP="00026A60">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w:t>
            </w:r>
          </w:p>
        </w:tc>
        <w:tc>
          <w:tcPr>
            <w:tcW w:w="336" w:type="pct"/>
          </w:tcPr>
          <w:p w:rsidR="00EB2286" w:rsidRPr="00026A60" w:rsidRDefault="00EB2286" w:rsidP="00026A60">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w:t>
            </w:r>
          </w:p>
        </w:tc>
        <w:tc>
          <w:tcPr>
            <w:tcW w:w="401" w:type="pct"/>
          </w:tcPr>
          <w:p w:rsidR="00EB2286" w:rsidRPr="00026A60" w:rsidRDefault="00EB2286" w:rsidP="00026A60">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w:t>
            </w:r>
          </w:p>
        </w:tc>
        <w:tc>
          <w:tcPr>
            <w:tcW w:w="584" w:type="pct"/>
          </w:tcPr>
          <w:p w:rsidR="00EB2286" w:rsidRPr="00026A60" w:rsidRDefault="00EB2286" w:rsidP="00026A60">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1</w:t>
            </w:r>
          </w:p>
        </w:tc>
      </w:tr>
      <w:tr w:rsidR="00EB2286" w:rsidRPr="00026A60" w:rsidTr="00CE212F">
        <w:tc>
          <w:tcPr>
            <w:cnfStyle w:val="001000000000" w:firstRow="0" w:lastRow="0" w:firstColumn="1" w:lastColumn="0" w:oddVBand="0" w:evenVBand="0" w:oddHBand="0" w:evenHBand="0" w:firstRowFirstColumn="0" w:firstRowLastColumn="0" w:lastRowFirstColumn="0" w:lastRowLastColumn="0"/>
            <w:tcW w:w="930" w:type="pct"/>
          </w:tcPr>
          <w:p w:rsidR="00EB2286" w:rsidRPr="00EB2286" w:rsidRDefault="00EB2286" w:rsidP="002F5B99">
            <w:pPr>
              <w:pStyle w:val="ListParagraph"/>
              <w:numPr>
                <w:ilvl w:val="0"/>
                <w:numId w:val="106"/>
              </w:numPr>
              <w:ind w:left="284" w:right="-57" w:hanging="218"/>
              <w:rPr>
                <w:rFonts w:ascii="Century Gothic" w:hAnsi="Century Gothic" w:cs="Calibri"/>
                <w:b w:val="0"/>
                <w:sz w:val="18"/>
                <w:szCs w:val="18"/>
              </w:rPr>
            </w:pPr>
            <w:r w:rsidRPr="00EB2286">
              <w:rPr>
                <w:rFonts w:ascii="Century Gothic" w:hAnsi="Century Gothic" w:cs="Calibri"/>
                <w:b w:val="0"/>
                <w:sz w:val="18"/>
                <w:szCs w:val="18"/>
              </w:rPr>
              <w:t>Pasar Buah</w:t>
            </w:r>
          </w:p>
        </w:tc>
        <w:tc>
          <w:tcPr>
            <w:tcW w:w="617" w:type="pct"/>
          </w:tcPr>
          <w:p w:rsidR="00EB2286" w:rsidRPr="00026A60" w:rsidRDefault="00EB2286" w:rsidP="00026A60">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w:t>
            </w:r>
          </w:p>
        </w:tc>
        <w:tc>
          <w:tcPr>
            <w:tcW w:w="477" w:type="pct"/>
          </w:tcPr>
          <w:p w:rsidR="00EB2286" w:rsidRPr="00026A60" w:rsidRDefault="00EB2286" w:rsidP="00026A60">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w:t>
            </w:r>
          </w:p>
        </w:tc>
        <w:tc>
          <w:tcPr>
            <w:tcW w:w="443" w:type="pct"/>
          </w:tcPr>
          <w:p w:rsidR="00EB2286" w:rsidRPr="00026A60" w:rsidRDefault="00EB2286" w:rsidP="00026A60">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1</w:t>
            </w:r>
          </w:p>
        </w:tc>
        <w:tc>
          <w:tcPr>
            <w:tcW w:w="638" w:type="pct"/>
          </w:tcPr>
          <w:p w:rsidR="00EB2286" w:rsidRPr="00026A60" w:rsidRDefault="00EB2286" w:rsidP="00026A60">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w:t>
            </w:r>
          </w:p>
        </w:tc>
        <w:tc>
          <w:tcPr>
            <w:tcW w:w="575" w:type="pct"/>
          </w:tcPr>
          <w:p w:rsidR="00EB2286" w:rsidRPr="00026A60" w:rsidRDefault="00EB2286" w:rsidP="00026A60">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w:t>
            </w:r>
          </w:p>
        </w:tc>
        <w:tc>
          <w:tcPr>
            <w:tcW w:w="336" w:type="pct"/>
          </w:tcPr>
          <w:p w:rsidR="00EB2286" w:rsidRPr="00026A60" w:rsidRDefault="00EB2286" w:rsidP="00026A60">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w:t>
            </w:r>
          </w:p>
        </w:tc>
        <w:tc>
          <w:tcPr>
            <w:tcW w:w="401" w:type="pct"/>
          </w:tcPr>
          <w:p w:rsidR="00EB2286" w:rsidRPr="00026A60" w:rsidRDefault="00EB2286" w:rsidP="00026A60">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w:t>
            </w:r>
          </w:p>
        </w:tc>
        <w:tc>
          <w:tcPr>
            <w:tcW w:w="584" w:type="pct"/>
          </w:tcPr>
          <w:p w:rsidR="00EB2286" w:rsidRPr="00026A60" w:rsidRDefault="00EB2286" w:rsidP="00026A60">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w:t>
            </w:r>
          </w:p>
        </w:tc>
      </w:tr>
      <w:tr w:rsidR="00EB2286" w:rsidRPr="00026A60" w:rsidTr="00CE212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0" w:type="pct"/>
          </w:tcPr>
          <w:p w:rsidR="00EB2286" w:rsidRPr="00EB2286" w:rsidRDefault="00EB2286" w:rsidP="002F5B99">
            <w:pPr>
              <w:pStyle w:val="ListParagraph"/>
              <w:numPr>
                <w:ilvl w:val="0"/>
                <w:numId w:val="106"/>
              </w:numPr>
              <w:ind w:left="284" w:right="-57" w:hanging="218"/>
              <w:rPr>
                <w:rFonts w:ascii="Century Gothic" w:hAnsi="Century Gothic" w:cs="Calibri"/>
                <w:b w:val="0"/>
                <w:sz w:val="18"/>
                <w:szCs w:val="18"/>
              </w:rPr>
            </w:pPr>
            <w:r w:rsidRPr="00EB2286">
              <w:rPr>
                <w:rFonts w:ascii="Century Gothic" w:hAnsi="Century Gothic" w:cs="Calibri"/>
                <w:b w:val="0"/>
                <w:sz w:val="18"/>
                <w:szCs w:val="18"/>
              </w:rPr>
              <w:t>Pasar Tradisional</w:t>
            </w:r>
          </w:p>
        </w:tc>
        <w:tc>
          <w:tcPr>
            <w:tcW w:w="617" w:type="pct"/>
          </w:tcPr>
          <w:p w:rsidR="00EB2286" w:rsidRPr="00026A60" w:rsidRDefault="00EB2286" w:rsidP="00026A60">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w:t>
            </w:r>
          </w:p>
        </w:tc>
        <w:tc>
          <w:tcPr>
            <w:tcW w:w="477" w:type="pct"/>
          </w:tcPr>
          <w:p w:rsidR="00EB2286" w:rsidRPr="00026A60" w:rsidRDefault="00EB2286" w:rsidP="00026A60">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w:t>
            </w:r>
          </w:p>
        </w:tc>
        <w:tc>
          <w:tcPr>
            <w:tcW w:w="443" w:type="pct"/>
          </w:tcPr>
          <w:p w:rsidR="00EB2286" w:rsidRPr="00026A60" w:rsidRDefault="00EB2286" w:rsidP="00026A60">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w:t>
            </w:r>
          </w:p>
        </w:tc>
        <w:tc>
          <w:tcPr>
            <w:tcW w:w="638" w:type="pct"/>
          </w:tcPr>
          <w:p w:rsidR="00EB2286" w:rsidRPr="00026A60" w:rsidRDefault="00EB2286" w:rsidP="00026A60">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1</w:t>
            </w:r>
          </w:p>
        </w:tc>
        <w:tc>
          <w:tcPr>
            <w:tcW w:w="575" w:type="pct"/>
          </w:tcPr>
          <w:p w:rsidR="00EB2286" w:rsidRPr="00026A60" w:rsidRDefault="00EB2286" w:rsidP="00026A60">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1</w:t>
            </w:r>
          </w:p>
        </w:tc>
        <w:tc>
          <w:tcPr>
            <w:tcW w:w="336" w:type="pct"/>
          </w:tcPr>
          <w:p w:rsidR="00EB2286" w:rsidRPr="00026A60" w:rsidRDefault="00EB2286" w:rsidP="00026A60">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1</w:t>
            </w:r>
          </w:p>
        </w:tc>
        <w:tc>
          <w:tcPr>
            <w:tcW w:w="401" w:type="pct"/>
          </w:tcPr>
          <w:p w:rsidR="00EB2286" w:rsidRPr="00026A60" w:rsidRDefault="00EB2286" w:rsidP="00026A60">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2</w:t>
            </w:r>
          </w:p>
        </w:tc>
        <w:tc>
          <w:tcPr>
            <w:tcW w:w="584" w:type="pct"/>
          </w:tcPr>
          <w:p w:rsidR="00EB2286" w:rsidRPr="00026A60" w:rsidRDefault="00EB2286" w:rsidP="00026A60">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w:t>
            </w:r>
          </w:p>
        </w:tc>
      </w:tr>
      <w:tr w:rsidR="00EB2286" w:rsidRPr="00026A60" w:rsidTr="00CE212F">
        <w:tc>
          <w:tcPr>
            <w:cnfStyle w:val="001000000000" w:firstRow="0" w:lastRow="0" w:firstColumn="1" w:lastColumn="0" w:oddVBand="0" w:evenVBand="0" w:oddHBand="0" w:evenHBand="0" w:firstRowFirstColumn="0" w:firstRowLastColumn="0" w:lastRowFirstColumn="0" w:lastRowLastColumn="0"/>
            <w:tcW w:w="930" w:type="pct"/>
          </w:tcPr>
          <w:p w:rsidR="00EB2286" w:rsidRPr="00EB2286" w:rsidRDefault="00EB2286" w:rsidP="002F5B99">
            <w:pPr>
              <w:pStyle w:val="ListParagraph"/>
              <w:numPr>
                <w:ilvl w:val="0"/>
                <w:numId w:val="106"/>
              </w:numPr>
              <w:ind w:left="284" w:right="-57" w:hanging="218"/>
              <w:rPr>
                <w:rFonts w:ascii="Century Gothic" w:hAnsi="Century Gothic" w:cs="Calibri"/>
                <w:b w:val="0"/>
                <w:sz w:val="18"/>
                <w:szCs w:val="18"/>
              </w:rPr>
            </w:pPr>
            <w:r w:rsidRPr="00EB2286">
              <w:rPr>
                <w:rFonts w:ascii="Century Gothic" w:hAnsi="Century Gothic" w:cs="Calibri"/>
                <w:b w:val="0"/>
                <w:sz w:val="18"/>
                <w:szCs w:val="18"/>
              </w:rPr>
              <w:t>Pujaserata</w:t>
            </w:r>
          </w:p>
        </w:tc>
        <w:tc>
          <w:tcPr>
            <w:tcW w:w="617" w:type="pct"/>
          </w:tcPr>
          <w:p w:rsidR="00EB2286" w:rsidRPr="00026A60" w:rsidRDefault="00EB2286" w:rsidP="00026A60">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w:t>
            </w:r>
          </w:p>
        </w:tc>
        <w:tc>
          <w:tcPr>
            <w:tcW w:w="477" w:type="pct"/>
          </w:tcPr>
          <w:p w:rsidR="00EB2286" w:rsidRPr="00026A60" w:rsidRDefault="00EB2286" w:rsidP="00026A60">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1</w:t>
            </w:r>
          </w:p>
        </w:tc>
        <w:tc>
          <w:tcPr>
            <w:tcW w:w="443" w:type="pct"/>
          </w:tcPr>
          <w:p w:rsidR="00EB2286" w:rsidRPr="00026A60" w:rsidRDefault="00EB2286" w:rsidP="00026A60">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w:t>
            </w:r>
          </w:p>
        </w:tc>
        <w:tc>
          <w:tcPr>
            <w:tcW w:w="638" w:type="pct"/>
          </w:tcPr>
          <w:p w:rsidR="00EB2286" w:rsidRPr="00026A60" w:rsidRDefault="00EB2286" w:rsidP="00026A60">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w:t>
            </w:r>
          </w:p>
        </w:tc>
        <w:tc>
          <w:tcPr>
            <w:tcW w:w="575" w:type="pct"/>
          </w:tcPr>
          <w:p w:rsidR="00EB2286" w:rsidRPr="00026A60" w:rsidRDefault="00EB2286" w:rsidP="00026A60">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w:t>
            </w:r>
          </w:p>
        </w:tc>
        <w:tc>
          <w:tcPr>
            <w:tcW w:w="336" w:type="pct"/>
          </w:tcPr>
          <w:p w:rsidR="00EB2286" w:rsidRPr="00026A60" w:rsidRDefault="00EB2286" w:rsidP="00026A60">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w:t>
            </w:r>
          </w:p>
        </w:tc>
        <w:tc>
          <w:tcPr>
            <w:tcW w:w="401" w:type="pct"/>
          </w:tcPr>
          <w:p w:rsidR="00EB2286" w:rsidRPr="00026A60" w:rsidRDefault="00EB2286" w:rsidP="00026A60">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w:t>
            </w:r>
          </w:p>
        </w:tc>
        <w:tc>
          <w:tcPr>
            <w:tcW w:w="584" w:type="pct"/>
          </w:tcPr>
          <w:p w:rsidR="00EB2286" w:rsidRPr="00026A60" w:rsidRDefault="00EB2286" w:rsidP="00026A60">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w:t>
            </w:r>
          </w:p>
        </w:tc>
      </w:tr>
      <w:tr w:rsidR="00EB2286" w:rsidRPr="00026A60" w:rsidTr="00CE212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0" w:type="pct"/>
          </w:tcPr>
          <w:p w:rsidR="00EB2286" w:rsidRPr="00EB2286" w:rsidRDefault="00EB2286" w:rsidP="002F5B99">
            <w:pPr>
              <w:pStyle w:val="ListParagraph"/>
              <w:numPr>
                <w:ilvl w:val="0"/>
                <w:numId w:val="106"/>
              </w:numPr>
              <w:ind w:left="284" w:right="-57" w:hanging="218"/>
              <w:rPr>
                <w:rFonts w:ascii="Century Gothic" w:hAnsi="Century Gothic" w:cs="Calibri"/>
                <w:b w:val="0"/>
                <w:sz w:val="18"/>
                <w:szCs w:val="18"/>
              </w:rPr>
            </w:pPr>
            <w:r w:rsidRPr="00EB2286">
              <w:rPr>
                <w:rFonts w:ascii="Century Gothic" w:hAnsi="Century Gothic" w:cs="Calibri"/>
                <w:b w:val="0"/>
                <w:sz w:val="18"/>
                <w:szCs w:val="18"/>
              </w:rPr>
              <w:t>Ruko</w:t>
            </w:r>
          </w:p>
        </w:tc>
        <w:tc>
          <w:tcPr>
            <w:tcW w:w="617" w:type="pct"/>
          </w:tcPr>
          <w:p w:rsidR="00EB2286" w:rsidRPr="00026A60" w:rsidRDefault="00EB2286" w:rsidP="00026A60">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35</w:t>
            </w:r>
          </w:p>
        </w:tc>
        <w:tc>
          <w:tcPr>
            <w:tcW w:w="477" w:type="pct"/>
          </w:tcPr>
          <w:p w:rsidR="00EB2286" w:rsidRPr="00026A60" w:rsidRDefault="00EB2286" w:rsidP="00026A60">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62</w:t>
            </w:r>
          </w:p>
        </w:tc>
        <w:tc>
          <w:tcPr>
            <w:tcW w:w="443" w:type="pct"/>
          </w:tcPr>
          <w:p w:rsidR="00EB2286" w:rsidRPr="00026A60" w:rsidRDefault="00EB2286" w:rsidP="00026A60">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187</w:t>
            </w:r>
          </w:p>
        </w:tc>
        <w:tc>
          <w:tcPr>
            <w:tcW w:w="638" w:type="pct"/>
          </w:tcPr>
          <w:p w:rsidR="00EB2286" w:rsidRPr="00026A60" w:rsidRDefault="00EB2286" w:rsidP="00026A60">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9</w:t>
            </w:r>
          </w:p>
        </w:tc>
        <w:tc>
          <w:tcPr>
            <w:tcW w:w="575" w:type="pct"/>
          </w:tcPr>
          <w:p w:rsidR="00EB2286" w:rsidRPr="00026A60" w:rsidRDefault="00EB2286" w:rsidP="00026A60">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2</w:t>
            </w:r>
          </w:p>
        </w:tc>
        <w:tc>
          <w:tcPr>
            <w:tcW w:w="336" w:type="pct"/>
          </w:tcPr>
          <w:p w:rsidR="00EB2286" w:rsidRPr="00026A60" w:rsidRDefault="00EB2286" w:rsidP="00026A60">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w:t>
            </w:r>
          </w:p>
        </w:tc>
        <w:tc>
          <w:tcPr>
            <w:tcW w:w="401" w:type="pct"/>
          </w:tcPr>
          <w:p w:rsidR="00EB2286" w:rsidRPr="00026A60" w:rsidRDefault="00EB2286" w:rsidP="00026A60">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w:t>
            </w:r>
          </w:p>
        </w:tc>
        <w:tc>
          <w:tcPr>
            <w:tcW w:w="584" w:type="pct"/>
          </w:tcPr>
          <w:p w:rsidR="00EB2286" w:rsidRPr="00026A60" w:rsidRDefault="00EB2286" w:rsidP="00026A60">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37</w:t>
            </w:r>
          </w:p>
        </w:tc>
      </w:tr>
      <w:tr w:rsidR="00EB2286" w:rsidRPr="00026A60" w:rsidTr="00CE212F">
        <w:tc>
          <w:tcPr>
            <w:cnfStyle w:val="001000000000" w:firstRow="0" w:lastRow="0" w:firstColumn="1" w:lastColumn="0" w:oddVBand="0" w:evenVBand="0" w:oddHBand="0" w:evenHBand="0" w:firstRowFirstColumn="0" w:firstRowLastColumn="0" w:lastRowFirstColumn="0" w:lastRowLastColumn="0"/>
            <w:tcW w:w="930" w:type="pct"/>
          </w:tcPr>
          <w:p w:rsidR="00EB2286" w:rsidRPr="00EB2286" w:rsidRDefault="00EB2286" w:rsidP="002F5B99">
            <w:pPr>
              <w:pStyle w:val="ListParagraph"/>
              <w:numPr>
                <w:ilvl w:val="0"/>
                <w:numId w:val="106"/>
              </w:numPr>
              <w:ind w:left="284" w:right="-57" w:hanging="218"/>
              <w:rPr>
                <w:rFonts w:ascii="Century Gothic" w:hAnsi="Century Gothic" w:cs="Calibri"/>
                <w:b w:val="0"/>
                <w:sz w:val="18"/>
                <w:szCs w:val="18"/>
              </w:rPr>
            </w:pPr>
            <w:r w:rsidRPr="00EB2286">
              <w:rPr>
                <w:rFonts w:ascii="Century Gothic" w:hAnsi="Century Gothic" w:cs="Calibri"/>
                <w:b w:val="0"/>
                <w:sz w:val="18"/>
                <w:szCs w:val="18"/>
              </w:rPr>
              <w:t>Toko</w:t>
            </w:r>
          </w:p>
        </w:tc>
        <w:tc>
          <w:tcPr>
            <w:tcW w:w="617" w:type="pct"/>
          </w:tcPr>
          <w:p w:rsidR="00EB2286" w:rsidRPr="00026A60" w:rsidRDefault="00EB2286" w:rsidP="00026A60">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42</w:t>
            </w:r>
          </w:p>
        </w:tc>
        <w:tc>
          <w:tcPr>
            <w:tcW w:w="477" w:type="pct"/>
          </w:tcPr>
          <w:p w:rsidR="00EB2286" w:rsidRPr="00026A60" w:rsidRDefault="00EB2286" w:rsidP="00026A60">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39</w:t>
            </w:r>
          </w:p>
        </w:tc>
        <w:tc>
          <w:tcPr>
            <w:tcW w:w="443" w:type="pct"/>
          </w:tcPr>
          <w:p w:rsidR="00EB2286" w:rsidRPr="00026A60" w:rsidRDefault="00EB2286" w:rsidP="00026A60">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450</w:t>
            </w:r>
          </w:p>
        </w:tc>
        <w:tc>
          <w:tcPr>
            <w:tcW w:w="638" w:type="pct"/>
          </w:tcPr>
          <w:p w:rsidR="00EB2286" w:rsidRPr="00026A60" w:rsidRDefault="00EB2286" w:rsidP="00026A60">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38</w:t>
            </w:r>
          </w:p>
        </w:tc>
        <w:tc>
          <w:tcPr>
            <w:tcW w:w="575" w:type="pct"/>
          </w:tcPr>
          <w:p w:rsidR="00EB2286" w:rsidRPr="00026A60" w:rsidRDefault="00EB2286" w:rsidP="00026A60">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4</w:t>
            </w:r>
          </w:p>
        </w:tc>
        <w:tc>
          <w:tcPr>
            <w:tcW w:w="336" w:type="pct"/>
          </w:tcPr>
          <w:p w:rsidR="00EB2286" w:rsidRPr="00026A60" w:rsidRDefault="00EB2286" w:rsidP="00026A60">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8</w:t>
            </w:r>
          </w:p>
        </w:tc>
        <w:tc>
          <w:tcPr>
            <w:tcW w:w="401" w:type="pct"/>
          </w:tcPr>
          <w:p w:rsidR="00EB2286" w:rsidRPr="00026A60" w:rsidRDefault="00EB2286" w:rsidP="00026A60">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w:t>
            </w:r>
          </w:p>
        </w:tc>
        <w:tc>
          <w:tcPr>
            <w:tcW w:w="584" w:type="pct"/>
          </w:tcPr>
          <w:p w:rsidR="00EB2286" w:rsidRPr="00026A60" w:rsidRDefault="00EB2286" w:rsidP="00026A60">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41</w:t>
            </w:r>
          </w:p>
        </w:tc>
      </w:tr>
      <w:tr w:rsidR="00EB2286" w:rsidRPr="00026A60" w:rsidTr="00CE212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0" w:type="pct"/>
          </w:tcPr>
          <w:p w:rsidR="00EB2286" w:rsidRPr="00EB2286" w:rsidRDefault="00EB2286" w:rsidP="002F5B99">
            <w:pPr>
              <w:pStyle w:val="ListParagraph"/>
              <w:numPr>
                <w:ilvl w:val="0"/>
                <w:numId w:val="106"/>
              </w:numPr>
              <w:ind w:left="284" w:right="-57" w:hanging="218"/>
              <w:rPr>
                <w:rFonts w:ascii="Century Gothic" w:hAnsi="Century Gothic" w:cs="Calibri"/>
                <w:b w:val="0"/>
                <w:sz w:val="18"/>
                <w:szCs w:val="18"/>
              </w:rPr>
            </w:pPr>
            <w:r w:rsidRPr="00EB2286">
              <w:rPr>
                <w:rFonts w:ascii="Century Gothic" w:hAnsi="Century Gothic" w:cs="Calibri"/>
                <w:b w:val="0"/>
                <w:sz w:val="18"/>
                <w:szCs w:val="18"/>
              </w:rPr>
              <w:t>Kios</w:t>
            </w:r>
          </w:p>
        </w:tc>
        <w:tc>
          <w:tcPr>
            <w:tcW w:w="617" w:type="pct"/>
          </w:tcPr>
          <w:p w:rsidR="00EB2286" w:rsidRPr="00026A60" w:rsidRDefault="00EB2286" w:rsidP="00026A60">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63</w:t>
            </w:r>
          </w:p>
        </w:tc>
        <w:tc>
          <w:tcPr>
            <w:tcW w:w="477" w:type="pct"/>
          </w:tcPr>
          <w:p w:rsidR="00EB2286" w:rsidRPr="00026A60" w:rsidRDefault="00EB2286" w:rsidP="00026A60">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95</w:t>
            </w:r>
          </w:p>
        </w:tc>
        <w:tc>
          <w:tcPr>
            <w:tcW w:w="443" w:type="pct"/>
          </w:tcPr>
          <w:p w:rsidR="00EB2286" w:rsidRPr="00026A60" w:rsidRDefault="00EB2286" w:rsidP="00026A60">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110</w:t>
            </w:r>
          </w:p>
        </w:tc>
        <w:tc>
          <w:tcPr>
            <w:tcW w:w="638" w:type="pct"/>
          </w:tcPr>
          <w:p w:rsidR="00EB2286" w:rsidRPr="00026A60" w:rsidRDefault="00EB2286" w:rsidP="00026A60">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25</w:t>
            </w:r>
          </w:p>
        </w:tc>
        <w:tc>
          <w:tcPr>
            <w:tcW w:w="575" w:type="pct"/>
          </w:tcPr>
          <w:p w:rsidR="00EB2286" w:rsidRPr="00026A60" w:rsidRDefault="00EB2286" w:rsidP="00026A60">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12</w:t>
            </w:r>
          </w:p>
        </w:tc>
        <w:tc>
          <w:tcPr>
            <w:tcW w:w="336" w:type="pct"/>
          </w:tcPr>
          <w:p w:rsidR="00EB2286" w:rsidRPr="00026A60" w:rsidRDefault="00EB2286" w:rsidP="00026A60">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16</w:t>
            </w:r>
          </w:p>
        </w:tc>
        <w:tc>
          <w:tcPr>
            <w:tcW w:w="401" w:type="pct"/>
          </w:tcPr>
          <w:p w:rsidR="00EB2286" w:rsidRPr="00026A60" w:rsidRDefault="00EB2286" w:rsidP="00026A60">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10</w:t>
            </w:r>
          </w:p>
        </w:tc>
        <w:tc>
          <w:tcPr>
            <w:tcW w:w="584" w:type="pct"/>
          </w:tcPr>
          <w:p w:rsidR="00EB2286" w:rsidRPr="00026A60" w:rsidRDefault="00EB2286" w:rsidP="00026A60">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105</w:t>
            </w:r>
          </w:p>
        </w:tc>
      </w:tr>
      <w:tr w:rsidR="00EB2286" w:rsidRPr="00026A60" w:rsidTr="00CE212F">
        <w:tc>
          <w:tcPr>
            <w:cnfStyle w:val="001000000000" w:firstRow="0" w:lastRow="0" w:firstColumn="1" w:lastColumn="0" w:oddVBand="0" w:evenVBand="0" w:oddHBand="0" w:evenHBand="0" w:firstRowFirstColumn="0" w:firstRowLastColumn="0" w:lastRowFirstColumn="0" w:lastRowLastColumn="0"/>
            <w:tcW w:w="930" w:type="pct"/>
          </w:tcPr>
          <w:p w:rsidR="00EB2286" w:rsidRPr="00EB2286" w:rsidRDefault="00EB2286" w:rsidP="00026A60">
            <w:pPr>
              <w:ind w:left="-57" w:right="-57"/>
              <w:rPr>
                <w:rFonts w:ascii="Century Gothic" w:hAnsi="Century Gothic" w:cs="Calibri"/>
                <w:sz w:val="18"/>
                <w:szCs w:val="18"/>
              </w:rPr>
            </w:pPr>
            <w:r w:rsidRPr="00EB2286">
              <w:rPr>
                <w:rFonts w:ascii="Century Gothic" w:hAnsi="Century Gothic" w:cs="Calibri"/>
                <w:sz w:val="18"/>
                <w:szCs w:val="18"/>
              </w:rPr>
              <w:t>Jasa Hiburan</w:t>
            </w:r>
          </w:p>
        </w:tc>
        <w:tc>
          <w:tcPr>
            <w:tcW w:w="617" w:type="pct"/>
          </w:tcPr>
          <w:p w:rsidR="00EB2286" w:rsidRPr="00026A60" w:rsidRDefault="00EB2286" w:rsidP="00026A60">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p>
        </w:tc>
        <w:tc>
          <w:tcPr>
            <w:tcW w:w="477" w:type="pct"/>
          </w:tcPr>
          <w:p w:rsidR="00EB2286" w:rsidRPr="00026A60" w:rsidRDefault="00EB2286" w:rsidP="00026A60">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p>
        </w:tc>
        <w:tc>
          <w:tcPr>
            <w:tcW w:w="443" w:type="pct"/>
          </w:tcPr>
          <w:p w:rsidR="00EB2286" w:rsidRPr="00026A60" w:rsidRDefault="00EB2286" w:rsidP="00026A60">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p>
        </w:tc>
        <w:tc>
          <w:tcPr>
            <w:tcW w:w="638" w:type="pct"/>
          </w:tcPr>
          <w:p w:rsidR="00EB2286" w:rsidRPr="00026A60" w:rsidRDefault="00EB2286" w:rsidP="00026A60">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p>
        </w:tc>
        <w:tc>
          <w:tcPr>
            <w:tcW w:w="575" w:type="pct"/>
          </w:tcPr>
          <w:p w:rsidR="00EB2286" w:rsidRPr="00026A60" w:rsidRDefault="00EB2286" w:rsidP="00026A60">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p>
        </w:tc>
        <w:tc>
          <w:tcPr>
            <w:tcW w:w="336" w:type="pct"/>
          </w:tcPr>
          <w:p w:rsidR="00EB2286" w:rsidRPr="00026A60" w:rsidRDefault="00EB2286" w:rsidP="00026A60">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p>
        </w:tc>
        <w:tc>
          <w:tcPr>
            <w:tcW w:w="401" w:type="pct"/>
          </w:tcPr>
          <w:p w:rsidR="00EB2286" w:rsidRPr="00026A60" w:rsidRDefault="00EB2286" w:rsidP="00026A60">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p>
        </w:tc>
        <w:tc>
          <w:tcPr>
            <w:tcW w:w="584" w:type="pct"/>
          </w:tcPr>
          <w:p w:rsidR="00EB2286" w:rsidRPr="00026A60" w:rsidRDefault="00EB2286" w:rsidP="00026A60">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p>
        </w:tc>
      </w:tr>
      <w:tr w:rsidR="00EB2286" w:rsidRPr="00026A60" w:rsidTr="00CE212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30" w:type="pct"/>
          </w:tcPr>
          <w:p w:rsidR="00EB2286" w:rsidRPr="00EB2286" w:rsidRDefault="00EB2286" w:rsidP="002F5B99">
            <w:pPr>
              <w:pStyle w:val="ListParagraph"/>
              <w:numPr>
                <w:ilvl w:val="0"/>
                <w:numId w:val="106"/>
              </w:numPr>
              <w:ind w:left="284" w:right="-57" w:hanging="284"/>
              <w:rPr>
                <w:rFonts w:ascii="Century Gothic" w:hAnsi="Century Gothic" w:cs="Calibri"/>
                <w:b w:val="0"/>
                <w:sz w:val="18"/>
                <w:szCs w:val="18"/>
              </w:rPr>
            </w:pPr>
            <w:r w:rsidRPr="00EB2286">
              <w:rPr>
                <w:rFonts w:ascii="Century Gothic" w:hAnsi="Century Gothic" w:cs="Calibri"/>
                <w:b w:val="0"/>
                <w:sz w:val="18"/>
                <w:szCs w:val="18"/>
              </w:rPr>
              <w:t>Karaoke</w:t>
            </w:r>
          </w:p>
        </w:tc>
        <w:tc>
          <w:tcPr>
            <w:tcW w:w="617" w:type="pct"/>
          </w:tcPr>
          <w:p w:rsidR="00EB2286" w:rsidRPr="00026A60" w:rsidRDefault="00EB2286" w:rsidP="00026A60">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4</w:t>
            </w:r>
          </w:p>
        </w:tc>
        <w:tc>
          <w:tcPr>
            <w:tcW w:w="477" w:type="pct"/>
          </w:tcPr>
          <w:p w:rsidR="00EB2286" w:rsidRPr="00026A60" w:rsidRDefault="00EB2286" w:rsidP="00026A60">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w:t>
            </w:r>
          </w:p>
        </w:tc>
        <w:tc>
          <w:tcPr>
            <w:tcW w:w="443" w:type="pct"/>
          </w:tcPr>
          <w:p w:rsidR="00EB2286" w:rsidRPr="00026A60" w:rsidRDefault="00EB2286" w:rsidP="00026A60">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w:t>
            </w:r>
          </w:p>
        </w:tc>
        <w:tc>
          <w:tcPr>
            <w:tcW w:w="638" w:type="pct"/>
          </w:tcPr>
          <w:p w:rsidR="00EB2286" w:rsidRPr="00026A60" w:rsidRDefault="00EB2286" w:rsidP="00026A60">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w:t>
            </w:r>
          </w:p>
        </w:tc>
        <w:tc>
          <w:tcPr>
            <w:tcW w:w="575" w:type="pct"/>
          </w:tcPr>
          <w:p w:rsidR="00EB2286" w:rsidRPr="00026A60" w:rsidRDefault="00EB2286" w:rsidP="00026A60">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w:t>
            </w:r>
          </w:p>
        </w:tc>
        <w:tc>
          <w:tcPr>
            <w:tcW w:w="336" w:type="pct"/>
          </w:tcPr>
          <w:p w:rsidR="00EB2286" w:rsidRPr="00026A60" w:rsidRDefault="00EB2286" w:rsidP="00026A60">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w:t>
            </w:r>
          </w:p>
        </w:tc>
        <w:tc>
          <w:tcPr>
            <w:tcW w:w="401" w:type="pct"/>
          </w:tcPr>
          <w:p w:rsidR="00EB2286" w:rsidRPr="00026A60" w:rsidRDefault="00EB2286" w:rsidP="00026A60">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w:t>
            </w:r>
          </w:p>
        </w:tc>
        <w:tc>
          <w:tcPr>
            <w:tcW w:w="584" w:type="pct"/>
          </w:tcPr>
          <w:p w:rsidR="00EB2286" w:rsidRPr="00026A60" w:rsidRDefault="00EB2286" w:rsidP="00026A60">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w:t>
            </w:r>
          </w:p>
        </w:tc>
      </w:tr>
      <w:tr w:rsidR="00EB2286" w:rsidRPr="00026A60" w:rsidTr="00CE212F">
        <w:tc>
          <w:tcPr>
            <w:cnfStyle w:val="001000000000" w:firstRow="0" w:lastRow="0" w:firstColumn="1" w:lastColumn="0" w:oddVBand="0" w:evenVBand="0" w:oddHBand="0" w:evenHBand="0" w:firstRowFirstColumn="0" w:firstRowLastColumn="0" w:lastRowFirstColumn="0" w:lastRowLastColumn="0"/>
            <w:tcW w:w="930" w:type="pct"/>
          </w:tcPr>
          <w:p w:rsidR="00EB2286" w:rsidRPr="00EB2286" w:rsidRDefault="00EB2286" w:rsidP="002F5B99">
            <w:pPr>
              <w:pStyle w:val="ListParagraph"/>
              <w:numPr>
                <w:ilvl w:val="0"/>
                <w:numId w:val="106"/>
              </w:numPr>
              <w:ind w:left="284" w:right="-57" w:hanging="284"/>
              <w:rPr>
                <w:rFonts w:ascii="Century Gothic" w:hAnsi="Century Gothic" w:cs="Calibri"/>
                <w:b w:val="0"/>
                <w:sz w:val="18"/>
                <w:szCs w:val="18"/>
              </w:rPr>
            </w:pPr>
            <w:r w:rsidRPr="00EB2286">
              <w:rPr>
                <w:rFonts w:ascii="Century Gothic" w:hAnsi="Century Gothic" w:cs="Calibri"/>
                <w:b w:val="0"/>
                <w:sz w:val="18"/>
                <w:szCs w:val="18"/>
              </w:rPr>
              <w:t>Kafe</w:t>
            </w:r>
          </w:p>
        </w:tc>
        <w:tc>
          <w:tcPr>
            <w:tcW w:w="617" w:type="pct"/>
          </w:tcPr>
          <w:p w:rsidR="00EB2286" w:rsidRPr="00026A60" w:rsidRDefault="00EB2286" w:rsidP="00026A60">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9</w:t>
            </w:r>
          </w:p>
        </w:tc>
        <w:tc>
          <w:tcPr>
            <w:tcW w:w="477" w:type="pct"/>
          </w:tcPr>
          <w:p w:rsidR="00EB2286" w:rsidRPr="00026A60" w:rsidRDefault="00EB2286" w:rsidP="00026A60">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w:t>
            </w:r>
          </w:p>
        </w:tc>
        <w:tc>
          <w:tcPr>
            <w:tcW w:w="443" w:type="pct"/>
          </w:tcPr>
          <w:p w:rsidR="00EB2286" w:rsidRPr="00026A60" w:rsidRDefault="00EB2286" w:rsidP="00026A60">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1</w:t>
            </w:r>
          </w:p>
        </w:tc>
        <w:tc>
          <w:tcPr>
            <w:tcW w:w="638" w:type="pct"/>
          </w:tcPr>
          <w:p w:rsidR="00EB2286" w:rsidRPr="00026A60" w:rsidRDefault="00EB2286" w:rsidP="00026A60">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w:t>
            </w:r>
          </w:p>
        </w:tc>
        <w:tc>
          <w:tcPr>
            <w:tcW w:w="575" w:type="pct"/>
          </w:tcPr>
          <w:p w:rsidR="00EB2286" w:rsidRPr="00026A60" w:rsidRDefault="00EB2286" w:rsidP="00026A60">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w:t>
            </w:r>
          </w:p>
        </w:tc>
        <w:tc>
          <w:tcPr>
            <w:tcW w:w="336" w:type="pct"/>
          </w:tcPr>
          <w:p w:rsidR="00EB2286" w:rsidRPr="00026A60" w:rsidRDefault="00EB2286" w:rsidP="00026A60">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w:t>
            </w:r>
          </w:p>
        </w:tc>
        <w:tc>
          <w:tcPr>
            <w:tcW w:w="401" w:type="pct"/>
          </w:tcPr>
          <w:p w:rsidR="00EB2286" w:rsidRPr="00026A60" w:rsidRDefault="00EB2286" w:rsidP="00026A60">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w:t>
            </w:r>
          </w:p>
        </w:tc>
        <w:tc>
          <w:tcPr>
            <w:tcW w:w="584" w:type="pct"/>
          </w:tcPr>
          <w:p w:rsidR="00EB2286" w:rsidRPr="00026A60" w:rsidRDefault="00EB2286" w:rsidP="00026A60">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sz w:val="18"/>
                <w:szCs w:val="18"/>
              </w:rPr>
            </w:pPr>
            <w:r w:rsidRPr="00026A60">
              <w:rPr>
                <w:rFonts w:ascii="Century Gothic" w:hAnsi="Century Gothic" w:cs="Calibri"/>
                <w:sz w:val="18"/>
                <w:szCs w:val="18"/>
              </w:rPr>
              <w:t>-</w:t>
            </w:r>
          </w:p>
        </w:tc>
      </w:tr>
    </w:tbl>
    <w:p w:rsidR="00026A60" w:rsidRDefault="00026A60" w:rsidP="00EB2286">
      <w:pPr>
        <w:jc w:val="both"/>
        <w:rPr>
          <w:rFonts w:ascii="Century Gothic" w:hAnsi="Century Gothic" w:cs="Calibri"/>
          <w:i/>
          <w:sz w:val="16"/>
          <w:szCs w:val="16"/>
        </w:rPr>
      </w:pPr>
      <w:r w:rsidRPr="00EB2286">
        <w:rPr>
          <w:rFonts w:ascii="Century Gothic" w:hAnsi="Century Gothic" w:cs="Calibri"/>
          <w:i/>
          <w:sz w:val="16"/>
          <w:szCs w:val="16"/>
        </w:rPr>
        <w:t xml:space="preserve">Sumber  </w:t>
      </w:r>
      <w:r w:rsidR="00EB2286" w:rsidRPr="00EB2286">
        <w:rPr>
          <w:rFonts w:ascii="Century Gothic" w:hAnsi="Century Gothic" w:cs="Calibri"/>
          <w:i/>
          <w:sz w:val="16"/>
          <w:szCs w:val="16"/>
        </w:rPr>
        <w:t xml:space="preserve">: </w:t>
      </w:r>
      <w:r w:rsidRPr="00EB2286">
        <w:rPr>
          <w:rFonts w:ascii="Century Gothic" w:hAnsi="Century Gothic" w:cs="Calibri"/>
          <w:i/>
          <w:sz w:val="16"/>
          <w:szCs w:val="16"/>
        </w:rPr>
        <w:t xml:space="preserve">DISPERINDAGKOP </w:t>
      </w:r>
      <w:r w:rsidR="00EB2286">
        <w:rPr>
          <w:rFonts w:ascii="Century Gothic" w:hAnsi="Century Gothic" w:cs="Calibri"/>
          <w:i/>
          <w:sz w:val="16"/>
          <w:szCs w:val="16"/>
        </w:rPr>
        <w:t>d</w:t>
      </w:r>
      <w:r w:rsidR="00EB2286" w:rsidRPr="00EB2286">
        <w:rPr>
          <w:rFonts w:ascii="Century Gothic" w:hAnsi="Century Gothic" w:cs="Calibri"/>
          <w:i/>
          <w:sz w:val="16"/>
          <w:szCs w:val="16"/>
        </w:rPr>
        <w:t xml:space="preserve">an </w:t>
      </w:r>
      <w:r w:rsidRPr="00EB2286">
        <w:rPr>
          <w:rFonts w:ascii="Century Gothic" w:hAnsi="Century Gothic" w:cs="Calibri"/>
          <w:i/>
          <w:sz w:val="16"/>
          <w:szCs w:val="16"/>
        </w:rPr>
        <w:t>UKM</w:t>
      </w:r>
      <w:r w:rsidR="00EB2286" w:rsidRPr="00EB2286">
        <w:rPr>
          <w:rFonts w:ascii="Century Gothic" w:hAnsi="Century Gothic" w:cs="Calibri"/>
          <w:i/>
          <w:sz w:val="16"/>
          <w:szCs w:val="16"/>
        </w:rPr>
        <w:t>, 2015</w:t>
      </w:r>
    </w:p>
    <w:p w:rsidR="000475AE" w:rsidRPr="00EB2286" w:rsidRDefault="000475AE" w:rsidP="00737065">
      <w:pPr>
        <w:spacing w:after="0"/>
        <w:jc w:val="both"/>
        <w:rPr>
          <w:rFonts w:ascii="Century Gothic" w:hAnsi="Century Gothic" w:cs="Calibri"/>
          <w:i/>
          <w:sz w:val="16"/>
          <w:szCs w:val="16"/>
        </w:rPr>
      </w:pPr>
    </w:p>
    <w:p w:rsidR="006D0116" w:rsidRPr="006F53F8" w:rsidRDefault="00697C2D" w:rsidP="002F5B99">
      <w:pPr>
        <w:pStyle w:val="Heading5"/>
        <w:numPr>
          <w:ilvl w:val="0"/>
          <w:numId w:val="86"/>
        </w:numPr>
        <w:spacing w:line="360" w:lineRule="auto"/>
        <w:ind w:left="426"/>
        <w:rPr>
          <w:rFonts w:ascii="Arial Black" w:hAnsi="Arial Black"/>
          <w:sz w:val="22"/>
          <w:szCs w:val="22"/>
        </w:rPr>
      </w:pPr>
      <w:r w:rsidRPr="006F53F8">
        <w:rPr>
          <w:rFonts w:ascii="Arial Black" w:hAnsi="Arial Black"/>
          <w:sz w:val="22"/>
          <w:szCs w:val="22"/>
        </w:rPr>
        <w:t>Urusan Kelautan dan Perikanan</w:t>
      </w:r>
    </w:p>
    <w:p w:rsidR="006D0116" w:rsidRDefault="006D0116" w:rsidP="008F5011">
      <w:pPr>
        <w:spacing w:after="0" w:line="360" w:lineRule="auto"/>
        <w:ind w:firstLine="426"/>
        <w:jc w:val="both"/>
        <w:rPr>
          <w:rFonts w:ascii="Century Gothic" w:eastAsia="MS UI Gothic" w:hAnsi="Century Gothic" w:cs="Levenim MT"/>
          <w:sz w:val="20"/>
          <w:szCs w:val="20"/>
          <w:lang w:val="fi-FI"/>
        </w:rPr>
      </w:pPr>
      <w:r w:rsidRPr="005F4FBA">
        <w:rPr>
          <w:rFonts w:ascii="Century Gothic" w:eastAsia="MS UI Gothic" w:hAnsi="Century Gothic" w:cs="Levenim MT"/>
          <w:sz w:val="20"/>
          <w:szCs w:val="20"/>
          <w:lang w:val="fi-FI"/>
        </w:rPr>
        <w:t xml:space="preserve">Dengan potensi kelautan dan perikanan seluas </w:t>
      </w:r>
      <w:r w:rsidRPr="00DC6DE4">
        <w:rPr>
          <w:rFonts w:eastAsia="MS UI Gothic"/>
          <w:lang w:val="fi-FI"/>
        </w:rPr>
        <w:sym w:font="Symbol" w:char="F0B1"/>
      </w:r>
      <w:r w:rsidRPr="005F4FBA">
        <w:rPr>
          <w:rFonts w:ascii="Century Gothic" w:eastAsia="MS UI Gothic" w:hAnsi="Century Gothic" w:cs="Levenim MT"/>
          <w:sz w:val="20"/>
          <w:szCs w:val="20"/>
          <w:lang w:val="fi-FI"/>
        </w:rPr>
        <w:t xml:space="preserve"> 30 Km</w:t>
      </w:r>
      <w:r w:rsidRPr="005F4FBA">
        <w:rPr>
          <w:rFonts w:ascii="Century Gothic" w:eastAsia="MS UI Gothic" w:hAnsi="Century Gothic" w:cs="Levenim MT"/>
          <w:sz w:val="20"/>
          <w:szCs w:val="20"/>
          <w:vertAlign w:val="superscript"/>
          <w:lang w:val="fi-FI"/>
        </w:rPr>
        <w:t>2</w:t>
      </w:r>
      <w:r w:rsidRPr="005F4FBA">
        <w:rPr>
          <w:rFonts w:ascii="Century Gothic" w:eastAsia="MS UI Gothic" w:hAnsi="Century Gothic" w:cs="Levenim MT"/>
          <w:sz w:val="20"/>
          <w:szCs w:val="20"/>
          <w:lang w:val="fi-FI"/>
        </w:rPr>
        <w:t xml:space="preserve"> dengan garis pantai sepanjang 45 Km, Kota Baubau mempunyai potensi dalam meningkatkan PDRB pada sektor kelautan dan perikanan. </w:t>
      </w:r>
      <w:r w:rsidR="00504DB2">
        <w:rPr>
          <w:rFonts w:ascii="Century Gothic" w:eastAsia="MS UI Gothic" w:hAnsi="Century Gothic" w:cs="Levenim MT"/>
          <w:sz w:val="20"/>
          <w:szCs w:val="20"/>
          <w:lang w:val="fi-FI"/>
        </w:rPr>
        <w:t xml:space="preserve">Kegiatan Penangkapan Ikan di Kota Baubau dilaksanakan melalui berbagai usaha, baik perikanan laut maupun perikanan Budidaya, pada tabel berikut diuraikan perkembangan produksi perikanan di Kota Baubau selama 5 tahun terakhir: </w:t>
      </w:r>
    </w:p>
    <w:p w:rsidR="00504DB2" w:rsidRPr="00504DB2" w:rsidRDefault="00A83C58" w:rsidP="00504DB2">
      <w:pPr>
        <w:pStyle w:val="ListParagraph"/>
        <w:ind w:left="0"/>
        <w:jc w:val="center"/>
        <w:rPr>
          <w:rFonts w:ascii="Century Gothic" w:hAnsi="Century Gothic" w:cs="Calibri"/>
          <w:b/>
          <w:bCs/>
          <w:color w:val="000000"/>
          <w:sz w:val="20"/>
          <w:szCs w:val="20"/>
          <w:lang w:eastAsia="id-ID"/>
        </w:rPr>
      </w:pPr>
      <w:r>
        <w:rPr>
          <w:rFonts w:ascii="Century Gothic" w:hAnsi="Century Gothic" w:cs="Calibri"/>
          <w:b/>
          <w:bCs/>
          <w:color w:val="000000"/>
          <w:sz w:val="20"/>
          <w:szCs w:val="20"/>
          <w:lang w:eastAsia="id-ID"/>
        </w:rPr>
        <w:t>Tabel 2.67</w:t>
      </w:r>
    </w:p>
    <w:p w:rsidR="00C847B6" w:rsidRPr="00504DB2" w:rsidRDefault="00504DB2" w:rsidP="00504DB2">
      <w:pPr>
        <w:pStyle w:val="ListParagraph"/>
        <w:ind w:left="0"/>
        <w:jc w:val="center"/>
        <w:rPr>
          <w:rFonts w:ascii="Century Gothic" w:hAnsi="Century Gothic" w:cs="Calibri"/>
          <w:sz w:val="20"/>
          <w:szCs w:val="20"/>
        </w:rPr>
      </w:pPr>
      <w:r w:rsidRPr="00504DB2">
        <w:rPr>
          <w:rFonts w:ascii="Century Gothic" w:hAnsi="Century Gothic" w:cs="Calibri"/>
          <w:b/>
          <w:bCs/>
          <w:color w:val="000000"/>
          <w:sz w:val="20"/>
          <w:szCs w:val="20"/>
          <w:lang w:eastAsia="id-ID"/>
        </w:rPr>
        <w:t>Perkembangan Produksi Perikanan Kota Baubau</w:t>
      </w:r>
    </w:p>
    <w:tbl>
      <w:tblPr>
        <w:tblStyle w:val="GridTable4-Accent11"/>
        <w:tblW w:w="5000" w:type="pct"/>
        <w:tblLook w:val="04A0" w:firstRow="1" w:lastRow="0" w:firstColumn="1" w:lastColumn="0" w:noHBand="0" w:noVBand="1"/>
      </w:tblPr>
      <w:tblGrid>
        <w:gridCol w:w="1670"/>
        <w:gridCol w:w="2082"/>
        <w:gridCol w:w="2097"/>
        <w:gridCol w:w="2588"/>
      </w:tblGrid>
      <w:tr w:rsidR="00504DB2" w:rsidRPr="0084337A" w:rsidTr="0084337A">
        <w:trPr>
          <w:cnfStyle w:val="100000000000" w:firstRow="1" w:lastRow="0" w:firstColumn="0" w:lastColumn="0" w:oddVBand="0" w:evenVBand="0" w:oddHBand="0" w:evenHBand="0" w:firstRowFirstColumn="0" w:firstRowLastColumn="0" w:lastRowFirstColumn="0" w:lastRowLastColumn="0"/>
          <w:trHeight w:val="245"/>
        </w:trPr>
        <w:tc>
          <w:tcPr>
            <w:cnfStyle w:val="001000000000" w:firstRow="0" w:lastRow="0" w:firstColumn="1" w:lastColumn="0" w:oddVBand="0" w:evenVBand="0" w:oddHBand="0" w:evenHBand="0" w:firstRowFirstColumn="0" w:firstRowLastColumn="0" w:lastRowFirstColumn="0" w:lastRowLastColumn="0"/>
            <w:tcW w:w="989" w:type="pct"/>
            <w:vMerge w:val="restart"/>
            <w:tcBorders>
              <w:left w:val="single" w:sz="4" w:space="0" w:color="auto"/>
              <w:bottom w:val="single" w:sz="4" w:space="0" w:color="auto"/>
              <w:right w:val="single" w:sz="4" w:space="0" w:color="auto"/>
            </w:tcBorders>
            <w:vAlign w:val="center"/>
            <w:hideMark/>
          </w:tcPr>
          <w:p w:rsidR="00504DB2" w:rsidRPr="0084337A" w:rsidRDefault="00504DB2" w:rsidP="00504DB2">
            <w:pPr>
              <w:jc w:val="center"/>
              <w:rPr>
                <w:rFonts w:ascii="Century Gothic" w:eastAsia="Times New Roman" w:hAnsi="Century Gothic" w:cs="Calibri"/>
                <w:bCs w:val="0"/>
                <w:color w:val="000000"/>
                <w:sz w:val="20"/>
                <w:szCs w:val="20"/>
                <w:lang w:eastAsia="id-ID"/>
              </w:rPr>
            </w:pPr>
            <w:r w:rsidRPr="0084337A">
              <w:rPr>
                <w:rFonts w:ascii="Century Gothic" w:eastAsia="Times New Roman" w:hAnsi="Century Gothic" w:cs="Calibri"/>
                <w:bCs w:val="0"/>
                <w:color w:val="000000"/>
                <w:sz w:val="20"/>
                <w:szCs w:val="20"/>
                <w:lang w:eastAsia="id-ID"/>
              </w:rPr>
              <w:t>Tahun</w:t>
            </w:r>
          </w:p>
        </w:tc>
        <w:tc>
          <w:tcPr>
            <w:tcW w:w="1234" w:type="pct"/>
            <w:vMerge w:val="restart"/>
            <w:tcBorders>
              <w:left w:val="single" w:sz="4" w:space="0" w:color="auto"/>
              <w:bottom w:val="single" w:sz="4" w:space="0" w:color="auto"/>
              <w:right w:val="single" w:sz="4" w:space="0" w:color="auto"/>
            </w:tcBorders>
            <w:vAlign w:val="center"/>
            <w:hideMark/>
          </w:tcPr>
          <w:p w:rsidR="00504DB2" w:rsidRPr="0084337A" w:rsidRDefault="00504DB2" w:rsidP="00504DB2">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bCs w:val="0"/>
                <w:color w:val="000000"/>
                <w:sz w:val="20"/>
                <w:szCs w:val="20"/>
                <w:lang w:eastAsia="id-ID"/>
              </w:rPr>
            </w:pPr>
            <w:r w:rsidRPr="0084337A">
              <w:rPr>
                <w:rFonts w:ascii="Century Gothic" w:eastAsia="Times New Roman" w:hAnsi="Century Gothic" w:cs="Calibri"/>
                <w:bCs w:val="0"/>
                <w:color w:val="000000"/>
                <w:sz w:val="20"/>
                <w:szCs w:val="20"/>
                <w:lang w:eastAsia="id-ID"/>
              </w:rPr>
              <w:t>Perikanan Tangkap (Ton)</w:t>
            </w:r>
          </w:p>
        </w:tc>
        <w:tc>
          <w:tcPr>
            <w:tcW w:w="1243" w:type="pct"/>
            <w:vMerge w:val="restart"/>
            <w:tcBorders>
              <w:left w:val="single" w:sz="4" w:space="0" w:color="auto"/>
              <w:bottom w:val="single" w:sz="4" w:space="0" w:color="auto"/>
              <w:right w:val="single" w:sz="4" w:space="0" w:color="auto"/>
            </w:tcBorders>
            <w:vAlign w:val="center"/>
            <w:hideMark/>
          </w:tcPr>
          <w:p w:rsidR="00504DB2" w:rsidRPr="0084337A" w:rsidRDefault="00504DB2" w:rsidP="00504DB2">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bCs w:val="0"/>
                <w:color w:val="000000"/>
                <w:sz w:val="20"/>
                <w:szCs w:val="20"/>
                <w:lang w:eastAsia="id-ID"/>
              </w:rPr>
            </w:pPr>
            <w:r w:rsidRPr="0084337A">
              <w:rPr>
                <w:rFonts w:ascii="Century Gothic" w:eastAsia="Times New Roman" w:hAnsi="Century Gothic" w:cs="Calibri"/>
                <w:bCs w:val="0"/>
                <w:color w:val="000000"/>
                <w:sz w:val="20"/>
                <w:szCs w:val="20"/>
                <w:lang w:eastAsia="id-ID"/>
              </w:rPr>
              <w:t>Perikanan Budidaya (Ton)</w:t>
            </w:r>
          </w:p>
        </w:tc>
        <w:tc>
          <w:tcPr>
            <w:tcW w:w="1535" w:type="pct"/>
            <w:vMerge w:val="restart"/>
            <w:tcBorders>
              <w:left w:val="single" w:sz="4" w:space="0" w:color="auto"/>
              <w:bottom w:val="single" w:sz="4" w:space="0" w:color="auto"/>
            </w:tcBorders>
            <w:vAlign w:val="center"/>
            <w:hideMark/>
          </w:tcPr>
          <w:p w:rsidR="00504DB2" w:rsidRPr="0084337A" w:rsidRDefault="00504DB2" w:rsidP="00504DB2">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bCs w:val="0"/>
                <w:color w:val="000000"/>
                <w:sz w:val="20"/>
                <w:szCs w:val="20"/>
                <w:lang w:eastAsia="id-ID"/>
              </w:rPr>
            </w:pPr>
            <w:r w:rsidRPr="0084337A">
              <w:rPr>
                <w:rFonts w:ascii="Century Gothic" w:eastAsia="Times New Roman" w:hAnsi="Century Gothic" w:cs="Calibri"/>
                <w:bCs w:val="0"/>
                <w:color w:val="000000"/>
                <w:sz w:val="20"/>
                <w:szCs w:val="20"/>
                <w:lang w:eastAsia="id-ID"/>
              </w:rPr>
              <w:t>Jumlah (Ton)</w:t>
            </w:r>
          </w:p>
        </w:tc>
      </w:tr>
      <w:tr w:rsidR="00504DB2" w:rsidRPr="0084337A" w:rsidTr="0084337A">
        <w:trPr>
          <w:cnfStyle w:val="000000100000" w:firstRow="0" w:lastRow="0" w:firstColumn="0" w:lastColumn="0" w:oddVBand="0" w:evenVBand="0" w:oddHBand="1" w:evenHBand="0" w:firstRowFirstColumn="0" w:firstRowLastColumn="0" w:lastRowFirstColumn="0" w:lastRowLastColumn="0"/>
          <w:trHeight w:val="245"/>
        </w:trPr>
        <w:tc>
          <w:tcPr>
            <w:cnfStyle w:val="001000000000" w:firstRow="0" w:lastRow="0" w:firstColumn="1" w:lastColumn="0" w:oddVBand="0" w:evenVBand="0" w:oddHBand="0" w:evenHBand="0" w:firstRowFirstColumn="0" w:firstRowLastColumn="0" w:lastRowFirstColumn="0" w:lastRowLastColumn="0"/>
            <w:tcW w:w="989" w:type="pct"/>
            <w:vMerge/>
            <w:tcBorders>
              <w:top w:val="single" w:sz="4" w:space="0" w:color="auto"/>
              <w:left w:val="single" w:sz="4" w:space="0" w:color="auto"/>
              <w:bottom w:val="single" w:sz="4" w:space="0" w:color="auto"/>
              <w:right w:val="single" w:sz="4" w:space="0" w:color="auto"/>
            </w:tcBorders>
            <w:vAlign w:val="center"/>
            <w:hideMark/>
          </w:tcPr>
          <w:p w:rsidR="00504DB2" w:rsidRPr="0084337A" w:rsidRDefault="00504DB2" w:rsidP="00504DB2">
            <w:pPr>
              <w:jc w:val="center"/>
              <w:rPr>
                <w:rFonts w:ascii="Century Gothic" w:eastAsia="Times New Roman" w:hAnsi="Century Gothic" w:cs="Calibri"/>
                <w:b w:val="0"/>
                <w:bCs w:val="0"/>
                <w:color w:val="000000"/>
                <w:sz w:val="20"/>
                <w:szCs w:val="20"/>
                <w:lang w:eastAsia="id-ID"/>
              </w:rPr>
            </w:pPr>
          </w:p>
        </w:tc>
        <w:tc>
          <w:tcPr>
            <w:tcW w:w="1234" w:type="pct"/>
            <w:vMerge/>
            <w:tcBorders>
              <w:top w:val="single" w:sz="4" w:space="0" w:color="auto"/>
              <w:left w:val="single" w:sz="4" w:space="0" w:color="auto"/>
              <w:bottom w:val="single" w:sz="4" w:space="0" w:color="auto"/>
              <w:right w:val="single" w:sz="4" w:space="0" w:color="auto"/>
            </w:tcBorders>
            <w:vAlign w:val="center"/>
            <w:hideMark/>
          </w:tcPr>
          <w:p w:rsidR="00504DB2" w:rsidRPr="0084337A" w:rsidRDefault="00504DB2" w:rsidP="00504DB2">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b/>
                <w:bCs/>
                <w:color w:val="000000"/>
                <w:sz w:val="20"/>
                <w:szCs w:val="20"/>
                <w:lang w:eastAsia="id-ID"/>
              </w:rPr>
            </w:pPr>
          </w:p>
        </w:tc>
        <w:tc>
          <w:tcPr>
            <w:tcW w:w="1243" w:type="pct"/>
            <w:vMerge/>
            <w:tcBorders>
              <w:top w:val="single" w:sz="4" w:space="0" w:color="auto"/>
              <w:left w:val="single" w:sz="4" w:space="0" w:color="auto"/>
              <w:bottom w:val="single" w:sz="4" w:space="0" w:color="auto"/>
              <w:right w:val="single" w:sz="4" w:space="0" w:color="auto"/>
            </w:tcBorders>
            <w:vAlign w:val="center"/>
            <w:hideMark/>
          </w:tcPr>
          <w:p w:rsidR="00504DB2" w:rsidRPr="0084337A" w:rsidRDefault="00504DB2" w:rsidP="00504DB2">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b/>
                <w:bCs/>
                <w:color w:val="000000"/>
                <w:sz w:val="20"/>
                <w:szCs w:val="20"/>
                <w:lang w:eastAsia="id-ID"/>
              </w:rPr>
            </w:pPr>
          </w:p>
        </w:tc>
        <w:tc>
          <w:tcPr>
            <w:tcW w:w="1535" w:type="pct"/>
            <w:vMerge/>
            <w:tcBorders>
              <w:top w:val="single" w:sz="4" w:space="0" w:color="auto"/>
              <w:left w:val="single" w:sz="4" w:space="0" w:color="auto"/>
              <w:bottom w:val="single" w:sz="4" w:space="0" w:color="auto"/>
            </w:tcBorders>
            <w:vAlign w:val="center"/>
            <w:hideMark/>
          </w:tcPr>
          <w:p w:rsidR="00504DB2" w:rsidRPr="0084337A" w:rsidRDefault="00504DB2" w:rsidP="00504DB2">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b/>
                <w:bCs/>
                <w:color w:val="000000"/>
                <w:sz w:val="20"/>
                <w:szCs w:val="20"/>
                <w:lang w:eastAsia="id-ID"/>
              </w:rPr>
            </w:pPr>
          </w:p>
        </w:tc>
      </w:tr>
      <w:tr w:rsidR="00504DB2" w:rsidRPr="0084337A" w:rsidTr="0084337A">
        <w:trPr>
          <w:trHeight w:val="397"/>
        </w:trPr>
        <w:tc>
          <w:tcPr>
            <w:cnfStyle w:val="001000000000" w:firstRow="0" w:lastRow="0" w:firstColumn="1" w:lastColumn="0" w:oddVBand="0" w:evenVBand="0" w:oddHBand="0" w:evenHBand="0" w:firstRowFirstColumn="0" w:firstRowLastColumn="0" w:lastRowFirstColumn="0" w:lastRowLastColumn="0"/>
            <w:tcW w:w="989" w:type="pct"/>
            <w:tcBorders>
              <w:top w:val="single" w:sz="4" w:space="0" w:color="auto"/>
              <w:left w:val="single" w:sz="4" w:space="0" w:color="auto"/>
              <w:bottom w:val="single" w:sz="4" w:space="0" w:color="auto"/>
              <w:right w:val="single" w:sz="4" w:space="0" w:color="auto"/>
            </w:tcBorders>
            <w:noWrap/>
            <w:vAlign w:val="center"/>
            <w:hideMark/>
          </w:tcPr>
          <w:p w:rsidR="00504DB2" w:rsidRPr="0084337A" w:rsidRDefault="00504DB2" w:rsidP="00504DB2">
            <w:pPr>
              <w:jc w:val="center"/>
              <w:rPr>
                <w:rFonts w:ascii="Century Gothic" w:eastAsia="Times New Roman" w:hAnsi="Century Gothic" w:cs="Calibri"/>
                <w:color w:val="000000"/>
                <w:sz w:val="20"/>
                <w:szCs w:val="20"/>
                <w:lang w:eastAsia="id-ID"/>
              </w:rPr>
            </w:pPr>
            <w:r w:rsidRPr="0084337A">
              <w:rPr>
                <w:rFonts w:ascii="Century Gothic" w:eastAsia="Times New Roman" w:hAnsi="Century Gothic" w:cs="Calibri"/>
                <w:color w:val="000000"/>
                <w:sz w:val="20"/>
                <w:szCs w:val="20"/>
                <w:lang w:eastAsia="id-ID"/>
              </w:rPr>
              <w:t>2010</w:t>
            </w:r>
          </w:p>
        </w:tc>
        <w:tc>
          <w:tcPr>
            <w:tcW w:w="1234" w:type="pct"/>
            <w:tcBorders>
              <w:top w:val="single" w:sz="4" w:space="0" w:color="auto"/>
              <w:left w:val="single" w:sz="4" w:space="0" w:color="auto"/>
              <w:bottom w:val="single" w:sz="4" w:space="0" w:color="auto"/>
              <w:right w:val="single" w:sz="4" w:space="0" w:color="auto"/>
            </w:tcBorders>
            <w:noWrap/>
            <w:vAlign w:val="center"/>
            <w:hideMark/>
          </w:tcPr>
          <w:p w:rsidR="00504DB2" w:rsidRPr="0084337A" w:rsidRDefault="00504DB2" w:rsidP="00504DB2">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eastAsia="id-ID"/>
              </w:rPr>
            </w:pPr>
            <w:r w:rsidRPr="0084337A">
              <w:rPr>
                <w:rFonts w:ascii="Century Gothic" w:eastAsia="Times New Roman" w:hAnsi="Century Gothic" w:cs="Calibri"/>
                <w:color w:val="000000"/>
                <w:sz w:val="20"/>
                <w:szCs w:val="20"/>
                <w:lang w:eastAsia="id-ID"/>
              </w:rPr>
              <w:t>6.908,0</w:t>
            </w:r>
          </w:p>
        </w:tc>
        <w:tc>
          <w:tcPr>
            <w:tcW w:w="1243" w:type="pct"/>
            <w:tcBorders>
              <w:top w:val="single" w:sz="4" w:space="0" w:color="auto"/>
              <w:left w:val="single" w:sz="4" w:space="0" w:color="auto"/>
              <w:bottom w:val="single" w:sz="4" w:space="0" w:color="auto"/>
              <w:right w:val="single" w:sz="4" w:space="0" w:color="auto"/>
            </w:tcBorders>
            <w:noWrap/>
            <w:vAlign w:val="center"/>
            <w:hideMark/>
          </w:tcPr>
          <w:p w:rsidR="00504DB2" w:rsidRPr="0084337A" w:rsidRDefault="00504DB2" w:rsidP="00504DB2">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eastAsia="id-ID"/>
              </w:rPr>
            </w:pPr>
          </w:p>
        </w:tc>
        <w:tc>
          <w:tcPr>
            <w:tcW w:w="1535" w:type="pct"/>
            <w:tcBorders>
              <w:top w:val="single" w:sz="4" w:space="0" w:color="auto"/>
              <w:left w:val="single" w:sz="4" w:space="0" w:color="auto"/>
              <w:bottom w:val="single" w:sz="4" w:space="0" w:color="auto"/>
            </w:tcBorders>
            <w:noWrap/>
            <w:vAlign w:val="center"/>
            <w:hideMark/>
          </w:tcPr>
          <w:p w:rsidR="00504DB2" w:rsidRPr="0084337A" w:rsidRDefault="00504DB2" w:rsidP="00504DB2">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eastAsia="id-ID"/>
              </w:rPr>
            </w:pPr>
            <w:r w:rsidRPr="0084337A">
              <w:rPr>
                <w:rFonts w:ascii="Century Gothic" w:eastAsia="Times New Roman" w:hAnsi="Century Gothic" w:cs="Calibri"/>
                <w:color w:val="000000"/>
                <w:sz w:val="20"/>
                <w:szCs w:val="20"/>
                <w:lang w:eastAsia="id-ID"/>
              </w:rPr>
              <w:t>9.023,8</w:t>
            </w:r>
          </w:p>
        </w:tc>
      </w:tr>
      <w:tr w:rsidR="00504DB2" w:rsidRPr="0084337A" w:rsidTr="0084337A">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989" w:type="pct"/>
            <w:tcBorders>
              <w:top w:val="single" w:sz="4" w:space="0" w:color="auto"/>
              <w:left w:val="single" w:sz="4" w:space="0" w:color="auto"/>
              <w:bottom w:val="single" w:sz="4" w:space="0" w:color="auto"/>
              <w:right w:val="single" w:sz="4" w:space="0" w:color="auto"/>
            </w:tcBorders>
            <w:noWrap/>
            <w:vAlign w:val="center"/>
            <w:hideMark/>
          </w:tcPr>
          <w:p w:rsidR="00504DB2" w:rsidRPr="0084337A" w:rsidRDefault="00504DB2" w:rsidP="00504DB2">
            <w:pPr>
              <w:jc w:val="center"/>
              <w:rPr>
                <w:rFonts w:ascii="Century Gothic" w:eastAsia="Times New Roman" w:hAnsi="Century Gothic" w:cs="Calibri"/>
                <w:color w:val="000000"/>
                <w:sz w:val="20"/>
                <w:szCs w:val="20"/>
                <w:lang w:eastAsia="id-ID"/>
              </w:rPr>
            </w:pPr>
            <w:r w:rsidRPr="0084337A">
              <w:rPr>
                <w:rFonts w:ascii="Century Gothic" w:eastAsia="Times New Roman" w:hAnsi="Century Gothic" w:cs="Calibri"/>
                <w:color w:val="000000"/>
                <w:sz w:val="20"/>
                <w:szCs w:val="20"/>
                <w:lang w:eastAsia="id-ID"/>
              </w:rPr>
              <w:t>2011</w:t>
            </w:r>
          </w:p>
        </w:tc>
        <w:tc>
          <w:tcPr>
            <w:tcW w:w="1234" w:type="pct"/>
            <w:tcBorders>
              <w:top w:val="single" w:sz="4" w:space="0" w:color="auto"/>
              <w:left w:val="single" w:sz="4" w:space="0" w:color="auto"/>
              <w:bottom w:val="single" w:sz="4" w:space="0" w:color="auto"/>
              <w:right w:val="single" w:sz="4" w:space="0" w:color="auto"/>
            </w:tcBorders>
            <w:noWrap/>
            <w:vAlign w:val="center"/>
            <w:hideMark/>
          </w:tcPr>
          <w:p w:rsidR="00504DB2" w:rsidRPr="0084337A" w:rsidRDefault="00504DB2" w:rsidP="00504DB2">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eastAsia="id-ID"/>
              </w:rPr>
            </w:pPr>
            <w:r w:rsidRPr="0084337A">
              <w:rPr>
                <w:rFonts w:ascii="Century Gothic" w:eastAsia="Times New Roman" w:hAnsi="Century Gothic" w:cs="Calibri"/>
                <w:color w:val="000000"/>
                <w:sz w:val="20"/>
                <w:szCs w:val="20"/>
                <w:lang w:eastAsia="id-ID"/>
              </w:rPr>
              <w:t>9.673,2</w:t>
            </w:r>
          </w:p>
        </w:tc>
        <w:tc>
          <w:tcPr>
            <w:tcW w:w="1243" w:type="pct"/>
            <w:tcBorders>
              <w:top w:val="single" w:sz="4" w:space="0" w:color="auto"/>
              <w:left w:val="single" w:sz="4" w:space="0" w:color="auto"/>
              <w:bottom w:val="single" w:sz="4" w:space="0" w:color="auto"/>
              <w:right w:val="single" w:sz="4" w:space="0" w:color="auto"/>
            </w:tcBorders>
            <w:noWrap/>
            <w:vAlign w:val="center"/>
            <w:hideMark/>
          </w:tcPr>
          <w:p w:rsidR="00504DB2" w:rsidRPr="0084337A" w:rsidRDefault="00504DB2" w:rsidP="00504DB2">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eastAsia="id-ID"/>
              </w:rPr>
            </w:pPr>
            <w:r w:rsidRPr="0084337A">
              <w:rPr>
                <w:rFonts w:ascii="Century Gothic" w:eastAsia="Times New Roman" w:hAnsi="Century Gothic" w:cs="Calibri"/>
                <w:color w:val="000000"/>
                <w:sz w:val="20"/>
                <w:szCs w:val="20"/>
                <w:lang w:eastAsia="id-ID"/>
              </w:rPr>
              <w:t>2.313,4</w:t>
            </w:r>
          </w:p>
        </w:tc>
        <w:tc>
          <w:tcPr>
            <w:tcW w:w="1535" w:type="pct"/>
            <w:tcBorders>
              <w:top w:val="single" w:sz="4" w:space="0" w:color="auto"/>
              <w:left w:val="single" w:sz="4" w:space="0" w:color="auto"/>
              <w:bottom w:val="single" w:sz="4" w:space="0" w:color="auto"/>
            </w:tcBorders>
            <w:noWrap/>
            <w:vAlign w:val="center"/>
            <w:hideMark/>
          </w:tcPr>
          <w:p w:rsidR="00504DB2" w:rsidRPr="0084337A" w:rsidRDefault="00504DB2" w:rsidP="00504DB2">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eastAsia="id-ID"/>
              </w:rPr>
            </w:pPr>
            <w:r w:rsidRPr="0084337A">
              <w:rPr>
                <w:rFonts w:ascii="Century Gothic" w:eastAsia="Times New Roman" w:hAnsi="Century Gothic" w:cs="Calibri"/>
                <w:color w:val="000000"/>
                <w:sz w:val="20"/>
                <w:szCs w:val="20"/>
                <w:lang w:eastAsia="id-ID"/>
              </w:rPr>
              <w:t>11.986,6</w:t>
            </w:r>
          </w:p>
        </w:tc>
      </w:tr>
      <w:tr w:rsidR="00504DB2" w:rsidRPr="0084337A" w:rsidTr="0084337A">
        <w:trPr>
          <w:trHeight w:val="397"/>
        </w:trPr>
        <w:tc>
          <w:tcPr>
            <w:cnfStyle w:val="001000000000" w:firstRow="0" w:lastRow="0" w:firstColumn="1" w:lastColumn="0" w:oddVBand="0" w:evenVBand="0" w:oddHBand="0" w:evenHBand="0" w:firstRowFirstColumn="0" w:firstRowLastColumn="0" w:lastRowFirstColumn="0" w:lastRowLastColumn="0"/>
            <w:tcW w:w="989" w:type="pct"/>
            <w:tcBorders>
              <w:top w:val="single" w:sz="4" w:space="0" w:color="auto"/>
              <w:left w:val="single" w:sz="4" w:space="0" w:color="auto"/>
              <w:bottom w:val="single" w:sz="4" w:space="0" w:color="auto"/>
              <w:right w:val="single" w:sz="4" w:space="0" w:color="auto"/>
            </w:tcBorders>
            <w:noWrap/>
            <w:vAlign w:val="center"/>
            <w:hideMark/>
          </w:tcPr>
          <w:p w:rsidR="00504DB2" w:rsidRPr="0084337A" w:rsidRDefault="00504DB2" w:rsidP="00504DB2">
            <w:pPr>
              <w:jc w:val="center"/>
              <w:rPr>
                <w:rFonts w:ascii="Century Gothic" w:eastAsia="Times New Roman" w:hAnsi="Century Gothic" w:cs="Calibri"/>
                <w:color w:val="000000"/>
                <w:sz w:val="20"/>
                <w:szCs w:val="20"/>
                <w:lang w:eastAsia="id-ID"/>
              </w:rPr>
            </w:pPr>
            <w:r w:rsidRPr="0084337A">
              <w:rPr>
                <w:rFonts w:ascii="Century Gothic" w:eastAsia="Times New Roman" w:hAnsi="Century Gothic" w:cs="Calibri"/>
                <w:color w:val="000000"/>
                <w:sz w:val="20"/>
                <w:szCs w:val="20"/>
                <w:lang w:eastAsia="id-ID"/>
              </w:rPr>
              <w:t>2012</w:t>
            </w:r>
          </w:p>
        </w:tc>
        <w:tc>
          <w:tcPr>
            <w:tcW w:w="1234" w:type="pct"/>
            <w:tcBorders>
              <w:top w:val="single" w:sz="4" w:space="0" w:color="auto"/>
              <w:left w:val="single" w:sz="4" w:space="0" w:color="auto"/>
              <w:bottom w:val="single" w:sz="4" w:space="0" w:color="auto"/>
              <w:right w:val="single" w:sz="4" w:space="0" w:color="auto"/>
            </w:tcBorders>
            <w:noWrap/>
            <w:vAlign w:val="center"/>
            <w:hideMark/>
          </w:tcPr>
          <w:p w:rsidR="00504DB2" w:rsidRPr="0084337A" w:rsidRDefault="00504DB2" w:rsidP="00504DB2">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eastAsia="id-ID"/>
              </w:rPr>
            </w:pPr>
            <w:r w:rsidRPr="0084337A">
              <w:rPr>
                <w:rFonts w:ascii="Century Gothic" w:eastAsia="Times New Roman" w:hAnsi="Century Gothic" w:cs="Calibri"/>
                <w:color w:val="000000"/>
                <w:sz w:val="20"/>
                <w:szCs w:val="20"/>
                <w:lang w:eastAsia="id-ID"/>
              </w:rPr>
              <w:t>10.156,0</w:t>
            </w:r>
          </w:p>
        </w:tc>
        <w:tc>
          <w:tcPr>
            <w:tcW w:w="1243" w:type="pct"/>
            <w:tcBorders>
              <w:top w:val="single" w:sz="4" w:space="0" w:color="auto"/>
              <w:left w:val="single" w:sz="4" w:space="0" w:color="auto"/>
              <w:bottom w:val="single" w:sz="4" w:space="0" w:color="auto"/>
              <w:right w:val="single" w:sz="4" w:space="0" w:color="auto"/>
            </w:tcBorders>
            <w:noWrap/>
            <w:vAlign w:val="center"/>
            <w:hideMark/>
          </w:tcPr>
          <w:p w:rsidR="00504DB2" w:rsidRPr="0084337A" w:rsidRDefault="00504DB2" w:rsidP="00504DB2">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eastAsia="id-ID"/>
              </w:rPr>
            </w:pPr>
            <w:r w:rsidRPr="0084337A">
              <w:rPr>
                <w:rFonts w:ascii="Century Gothic" w:eastAsia="Times New Roman" w:hAnsi="Century Gothic" w:cs="Calibri"/>
                <w:color w:val="000000"/>
                <w:sz w:val="20"/>
                <w:szCs w:val="20"/>
                <w:lang w:eastAsia="id-ID"/>
              </w:rPr>
              <w:t>3.520,0</w:t>
            </w:r>
          </w:p>
        </w:tc>
        <w:tc>
          <w:tcPr>
            <w:tcW w:w="1535" w:type="pct"/>
            <w:tcBorders>
              <w:top w:val="single" w:sz="4" w:space="0" w:color="auto"/>
              <w:left w:val="single" w:sz="4" w:space="0" w:color="auto"/>
              <w:bottom w:val="single" w:sz="4" w:space="0" w:color="auto"/>
            </w:tcBorders>
            <w:noWrap/>
            <w:vAlign w:val="center"/>
            <w:hideMark/>
          </w:tcPr>
          <w:p w:rsidR="00504DB2" w:rsidRPr="0084337A" w:rsidRDefault="00504DB2" w:rsidP="00504DB2">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eastAsia="id-ID"/>
              </w:rPr>
            </w:pPr>
            <w:r w:rsidRPr="0084337A">
              <w:rPr>
                <w:rFonts w:ascii="Century Gothic" w:eastAsia="Times New Roman" w:hAnsi="Century Gothic" w:cs="Calibri"/>
                <w:color w:val="000000"/>
                <w:sz w:val="20"/>
                <w:szCs w:val="20"/>
                <w:lang w:eastAsia="id-ID"/>
              </w:rPr>
              <w:t>13.676,0</w:t>
            </w:r>
          </w:p>
        </w:tc>
      </w:tr>
      <w:tr w:rsidR="00504DB2" w:rsidRPr="0084337A" w:rsidTr="0084337A">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989" w:type="pct"/>
            <w:tcBorders>
              <w:top w:val="single" w:sz="4" w:space="0" w:color="auto"/>
              <w:left w:val="single" w:sz="4" w:space="0" w:color="auto"/>
              <w:bottom w:val="single" w:sz="4" w:space="0" w:color="auto"/>
              <w:right w:val="single" w:sz="4" w:space="0" w:color="auto"/>
            </w:tcBorders>
            <w:noWrap/>
            <w:vAlign w:val="center"/>
            <w:hideMark/>
          </w:tcPr>
          <w:p w:rsidR="00504DB2" w:rsidRPr="0084337A" w:rsidRDefault="00504DB2" w:rsidP="00504DB2">
            <w:pPr>
              <w:jc w:val="center"/>
              <w:rPr>
                <w:rFonts w:ascii="Century Gothic" w:eastAsia="Times New Roman" w:hAnsi="Century Gothic" w:cs="Calibri"/>
                <w:color w:val="000000"/>
                <w:sz w:val="20"/>
                <w:szCs w:val="20"/>
                <w:lang w:eastAsia="id-ID"/>
              </w:rPr>
            </w:pPr>
            <w:r w:rsidRPr="0084337A">
              <w:rPr>
                <w:rFonts w:ascii="Century Gothic" w:eastAsia="Times New Roman" w:hAnsi="Century Gothic" w:cs="Calibri"/>
                <w:color w:val="000000"/>
                <w:sz w:val="20"/>
                <w:szCs w:val="20"/>
                <w:lang w:eastAsia="id-ID"/>
              </w:rPr>
              <w:t>2013</w:t>
            </w:r>
          </w:p>
        </w:tc>
        <w:tc>
          <w:tcPr>
            <w:tcW w:w="1234" w:type="pct"/>
            <w:tcBorders>
              <w:top w:val="single" w:sz="4" w:space="0" w:color="auto"/>
              <w:left w:val="single" w:sz="4" w:space="0" w:color="auto"/>
              <w:bottom w:val="single" w:sz="4" w:space="0" w:color="auto"/>
              <w:right w:val="single" w:sz="4" w:space="0" w:color="auto"/>
            </w:tcBorders>
            <w:noWrap/>
            <w:vAlign w:val="center"/>
            <w:hideMark/>
          </w:tcPr>
          <w:p w:rsidR="00504DB2" w:rsidRPr="0084337A" w:rsidRDefault="00504DB2" w:rsidP="00504DB2">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eastAsia="id-ID"/>
              </w:rPr>
            </w:pPr>
            <w:r w:rsidRPr="0084337A">
              <w:rPr>
                <w:rFonts w:ascii="Century Gothic" w:eastAsia="Times New Roman" w:hAnsi="Century Gothic" w:cs="Calibri"/>
                <w:color w:val="000000"/>
                <w:sz w:val="20"/>
                <w:szCs w:val="20"/>
                <w:lang w:eastAsia="id-ID"/>
              </w:rPr>
              <w:t>10.567,23</w:t>
            </w:r>
          </w:p>
        </w:tc>
        <w:tc>
          <w:tcPr>
            <w:tcW w:w="1243" w:type="pct"/>
            <w:tcBorders>
              <w:top w:val="single" w:sz="4" w:space="0" w:color="auto"/>
              <w:left w:val="single" w:sz="4" w:space="0" w:color="auto"/>
              <w:bottom w:val="single" w:sz="4" w:space="0" w:color="auto"/>
              <w:right w:val="single" w:sz="4" w:space="0" w:color="auto"/>
            </w:tcBorders>
            <w:noWrap/>
            <w:vAlign w:val="center"/>
            <w:hideMark/>
          </w:tcPr>
          <w:p w:rsidR="00504DB2" w:rsidRPr="0084337A" w:rsidRDefault="00504DB2" w:rsidP="00504DB2">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eastAsia="id-ID"/>
              </w:rPr>
            </w:pPr>
            <w:r w:rsidRPr="0084337A">
              <w:rPr>
                <w:rFonts w:ascii="Century Gothic" w:eastAsia="Times New Roman" w:hAnsi="Century Gothic" w:cs="Calibri"/>
                <w:color w:val="000000"/>
                <w:sz w:val="20"/>
                <w:szCs w:val="20"/>
                <w:lang w:eastAsia="id-ID"/>
              </w:rPr>
              <w:t>3.567,2</w:t>
            </w:r>
          </w:p>
        </w:tc>
        <w:tc>
          <w:tcPr>
            <w:tcW w:w="1535" w:type="pct"/>
            <w:tcBorders>
              <w:top w:val="single" w:sz="4" w:space="0" w:color="auto"/>
              <w:left w:val="single" w:sz="4" w:space="0" w:color="auto"/>
              <w:bottom w:val="single" w:sz="4" w:space="0" w:color="auto"/>
            </w:tcBorders>
            <w:noWrap/>
            <w:vAlign w:val="center"/>
            <w:hideMark/>
          </w:tcPr>
          <w:p w:rsidR="00504DB2" w:rsidRPr="0084337A" w:rsidRDefault="00504DB2" w:rsidP="00504DB2">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eastAsia="id-ID"/>
              </w:rPr>
            </w:pPr>
            <w:r w:rsidRPr="0084337A">
              <w:rPr>
                <w:rFonts w:ascii="Century Gothic" w:eastAsia="Times New Roman" w:hAnsi="Century Gothic" w:cs="Calibri"/>
                <w:color w:val="000000"/>
                <w:sz w:val="20"/>
                <w:szCs w:val="20"/>
                <w:lang w:eastAsia="id-ID"/>
              </w:rPr>
              <w:t>14.134,43</w:t>
            </w:r>
          </w:p>
        </w:tc>
      </w:tr>
      <w:tr w:rsidR="00504DB2" w:rsidRPr="0084337A" w:rsidTr="0084337A">
        <w:trPr>
          <w:trHeight w:val="397"/>
        </w:trPr>
        <w:tc>
          <w:tcPr>
            <w:cnfStyle w:val="001000000000" w:firstRow="0" w:lastRow="0" w:firstColumn="1" w:lastColumn="0" w:oddVBand="0" w:evenVBand="0" w:oddHBand="0" w:evenHBand="0" w:firstRowFirstColumn="0" w:firstRowLastColumn="0" w:lastRowFirstColumn="0" w:lastRowLastColumn="0"/>
            <w:tcW w:w="989" w:type="pct"/>
            <w:tcBorders>
              <w:top w:val="single" w:sz="4" w:space="0" w:color="auto"/>
              <w:left w:val="single" w:sz="4" w:space="0" w:color="auto"/>
              <w:right w:val="single" w:sz="4" w:space="0" w:color="auto"/>
            </w:tcBorders>
            <w:noWrap/>
            <w:vAlign w:val="center"/>
            <w:hideMark/>
          </w:tcPr>
          <w:p w:rsidR="00504DB2" w:rsidRPr="0084337A" w:rsidRDefault="00504DB2" w:rsidP="00504DB2">
            <w:pPr>
              <w:jc w:val="center"/>
              <w:rPr>
                <w:rFonts w:ascii="Century Gothic" w:eastAsia="Times New Roman" w:hAnsi="Century Gothic" w:cs="Calibri"/>
                <w:color w:val="000000"/>
                <w:sz w:val="20"/>
                <w:szCs w:val="20"/>
                <w:lang w:eastAsia="id-ID"/>
              </w:rPr>
            </w:pPr>
            <w:r w:rsidRPr="0084337A">
              <w:rPr>
                <w:rFonts w:ascii="Century Gothic" w:eastAsia="Times New Roman" w:hAnsi="Century Gothic" w:cs="Calibri"/>
                <w:color w:val="000000"/>
                <w:sz w:val="20"/>
                <w:szCs w:val="20"/>
                <w:lang w:eastAsia="id-ID"/>
              </w:rPr>
              <w:t>2014</w:t>
            </w:r>
          </w:p>
        </w:tc>
        <w:tc>
          <w:tcPr>
            <w:tcW w:w="1234" w:type="pct"/>
            <w:tcBorders>
              <w:top w:val="single" w:sz="4" w:space="0" w:color="auto"/>
              <w:left w:val="single" w:sz="4" w:space="0" w:color="auto"/>
              <w:right w:val="single" w:sz="4" w:space="0" w:color="auto"/>
            </w:tcBorders>
            <w:noWrap/>
            <w:vAlign w:val="center"/>
            <w:hideMark/>
          </w:tcPr>
          <w:p w:rsidR="00504DB2" w:rsidRPr="0084337A" w:rsidRDefault="00504DB2" w:rsidP="00504DB2">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eastAsia="id-ID"/>
              </w:rPr>
            </w:pPr>
            <w:r w:rsidRPr="0084337A">
              <w:rPr>
                <w:rFonts w:ascii="Century Gothic" w:eastAsia="Times New Roman" w:hAnsi="Century Gothic" w:cs="Calibri"/>
                <w:color w:val="000000"/>
                <w:sz w:val="20"/>
                <w:szCs w:val="20"/>
                <w:lang w:eastAsia="id-ID"/>
              </w:rPr>
              <w:t>13.451,98</w:t>
            </w:r>
          </w:p>
        </w:tc>
        <w:tc>
          <w:tcPr>
            <w:tcW w:w="1243" w:type="pct"/>
            <w:tcBorders>
              <w:top w:val="single" w:sz="4" w:space="0" w:color="auto"/>
              <w:left w:val="single" w:sz="4" w:space="0" w:color="auto"/>
              <w:right w:val="single" w:sz="4" w:space="0" w:color="auto"/>
            </w:tcBorders>
            <w:noWrap/>
            <w:vAlign w:val="center"/>
            <w:hideMark/>
          </w:tcPr>
          <w:p w:rsidR="00504DB2" w:rsidRPr="0084337A" w:rsidRDefault="00504DB2" w:rsidP="00504DB2">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eastAsia="id-ID"/>
              </w:rPr>
            </w:pPr>
            <w:r w:rsidRPr="0084337A">
              <w:rPr>
                <w:rFonts w:ascii="Century Gothic" w:eastAsia="Times New Roman" w:hAnsi="Century Gothic" w:cs="Calibri"/>
                <w:color w:val="000000"/>
                <w:sz w:val="20"/>
                <w:szCs w:val="20"/>
                <w:lang w:eastAsia="id-ID"/>
              </w:rPr>
              <w:t>3.650,3</w:t>
            </w:r>
          </w:p>
        </w:tc>
        <w:tc>
          <w:tcPr>
            <w:tcW w:w="1535" w:type="pct"/>
            <w:tcBorders>
              <w:top w:val="single" w:sz="4" w:space="0" w:color="auto"/>
              <w:left w:val="single" w:sz="4" w:space="0" w:color="auto"/>
            </w:tcBorders>
            <w:noWrap/>
            <w:vAlign w:val="center"/>
            <w:hideMark/>
          </w:tcPr>
          <w:p w:rsidR="00504DB2" w:rsidRPr="0084337A" w:rsidRDefault="00504DB2" w:rsidP="00504DB2">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eastAsia="id-ID"/>
              </w:rPr>
            </w:pPr>
            <w:r w:rsidRPr="0084337A">
              <w:rPr>
                <w:rFonts w:ascii="Century Gothic" w:eastAsia="Times New Roman" w:hAnsi="Century Gothic" w:cs="Calibri"/>
                <w:color w:val="000000"/>
                <w:sz w:val="20"/>
                <w:szCs w:val="20"/>
                <w:lang w:eastAsia="id-ID"/>
              </w:rPr>
              <w:t>17.1022,8</w:t>
            </w:r>
          </w:p>
        </w:tc>
      </w:tr>
    </w:tbl>
    <w:p w:rsidR="00C847B6" w:rsidRPr="00504DB2" w:rsidRDefault="00504DB2" w:rsidP="00737065">
      <w:pPr>
        <w:spacing w:after="0"/>
        <w:ind w:left="357"/>
        <w:rPr>
          <w:rFonts w:ascii="Century Gothic" w:hAnsi="Century Gothic" w:cs="Calibri"/>
          <w:sz w:val="16"/>
          <w:szCs w:val="16"/>
        </w:rPr>
      </w:pPr>
      <w:r w:rsidRPr="00504DB2">
        <w:rPr>
          <w:rFonts w:ascii="Century Gothic" w:hAnsi="Century Gothic" w:cs="Calibri"/>
          <w:i/>
          <w:sz w:val="16"/>
          <w:szCs w:val="16"/>
        </w:rPr>
        <w:t xml:space="preserve">    Sumber</w:t>
      </w:r>
      <w:r w:rsidR="00C847B6" w:rsidRPr="00504DB2">
        <w:rPr>
          <w:rFonts w:ascii="Century Gothic" w:hAnsi="Century Gothic" w:cs="Calibri"/>
          <w:i/>
          <w:sz w:val="16"/>
          <w:szCs w:val="16"/>
        </w:rPr>
        <w:t>: Dinas Kelautan dan Perikanan Kota Baubau</w:t>
      </w:r>
      <w:r w:rsidR="00C847B6" w:rsidRPr="00504DB2">
        <w:rPr>
          <w:rFonts w:ascii="Century Gothic" w:hAnsi="Century Gothic" w:cs="Calibri"/>
          <w:sz w:val="16"/>
          <w:szCs w:val="16"/>
        </w:rPr>
        <w:t xml:space="preserve">, </w:t>
      </w:r>
      <w:r w:rsidRPr="00504DB2">
        <w:rPr>
          <w:rFonts w:ascii="Century Gothic" w:hAnsi="Century Gothic" w:cs="Calibri"/>
          <w:sz w:val="16"/>
          <w:szCs w:val="16"/>
        </w:rPr>
        <w:t>BPS Kota Baubau (</w:t>
      </w:r>
      <w:r w:rsidR="00C847B6" w:rsidRPr="00504DB2">
        <w:rPr>
          <w:rFonts w:ascii="Century Gothic" w:hAnsi="Century Gothic" w:cs="Calibri"/>
          <w:sz w:val="16"/>
          <w:szCs w:val="16"/>
        </w:rPr>
        <w:t>2015</w:t>
      </w:r>
      <w:r w:rsidRPr="00504DB2">
        <w:rPr>
          <w:rFonts w:ascii="Century Gothic" w:hAnsi="Century Gothic" w:cs="Calibri"/>
          <w:sz w:val="16"/>
          <w:szCs w:val="16"/>
        </w:rPr>
        <w:t>)</w:t>
      </w:r>
    </w:p>
    <w:p w:rsidR="006D0116" w:rsidRPr="006F53F8" w:rsidRDefault="00697C2D" w:rsidP="002F5B99">
      <w:pPr>
        <w:pStyle w:val="Heading5"/>
        <w:numPr>
          <w:ilvl w:val="0"/>
          <w:numId w:val="86"/>
        </w:numPr>
        <w:spacing w:line="360" w:lineRule="auto"/>
        <w:ind w:left="426"/>
        <w:rPr>
          <w:rFonts w:ascii="Arial Black" w:hAnsi="Arial Black"/>
          <w:b w:val="0"/>
          <w:sz w:val="22"/>
          <w:szCs w:val="22"/>
        </w:rPr>
      </w:pPr>
      <w:r w:rsidRPr="006F53F8">
        <w:rPr>
          <w:rFonts w:ascii="Arial Black" w:hAnsi="Arial Black"/>
          <w:b w:val="0"/>
          <w:sz w:val="22"/>
          <w:szCs w:val="22"/>
        </w:rPr>
        <w:lastRenderedPageBreak/>
        <w:t>Urusan Perindustrian</w:t>
      </w:r>
    </w:p>
    <w:p w:rsidR="006D0116" w:rsidRPr="00DC6DE4" w:rsidRDefault="006D0116" w:rsidP="008F5011">
      <w:pPr>
        <w:autoSpaceDE w:val="0"/>
        <w:autoSpaceDN w:val="0"/>
        <w:adjustRightInd w:val="0"/>
        <w:spacing w:after="0" w:line="360" w:lineRule="auto"/>
        <w:ind w:firstLine="426"/>
        <w:jc w:val="both"/>
        <w:rPr>
          <w:rFonts w:ascii="Century Gothic" w:eastAsia="MS UI Gothic" w:hAnsi="Century Gothic" w:cs="Levenim MT"/>
          <w:sz w:val="20"/>
          <w:szCs w:val="20"/>
          <w:lang w:val="sv-SE"/>
        </w:rPr>
      </w:pPr>
      <w:r w:rsidRPr="00DC6DE4">
        <w:rPr>
          <w:rFonts w:ascii="Century Gothic" w:eastAsia="MS UI Gothic" w:hAnsi="Century Gothic" w:cs="Levenim MT"/>
          <w:sz w:val="20"/>
          <w:szCs w:val="20"/>
        </w:rPr>
        <w:t xml:space="preserve">Sasaran </w:t>
      </w:r>
      <w:r w:rsidRPr="00DC6DE4">
        <w:rPr>
          <w:rFonts w:ascii="Century Gothic" w:eastAsia="MS UI Gothic" w:hAnsi="Century Gothic" w:cs="Levenim MT"/>
          <w:sz w:val="20"/>
          <w:szCs w:val="20"/>
          <w:lang w:val="fi-FI"/>
        </w:rPr>
        <w:t>pembangunan</w:t>
      </w:r>
      <w:r w:rsidRPr="00DC6DE4">
        <w:rPr>
          <w:rFonts w:ascii="Century Gothic" w:eastAsia="MS UI Gothic" w:hAnsi="Century Gothic" w:cs="Levenim MT"/>
          <w:sz w:val="20"/>
          <w:szCs w:val="20"/>
        </w:rPr>
        <w:t xml:space="preserve"> dibidang industri adalah </w:t>
      </w:r>
      <w:r w:rsidRPr="00DC6DE4">
        <w:rPr>
          <w:rFonts w:ascii="Century Gothic" w:eastAsia="MS UI Gothic" w:hAnsi="Century Gothic" w:cs="Levenim MT"/>
          <w:sz w:val="20"/>
          <w:szCs w:val="20"/>
          <w:lang w:eastAsia="id-ID"/>
        </w:rPr>
        <w:t xml:space="preserve">berkembangnya industri rumah tangga, </w:t>
      </w:r>
      <w:r w:rsidRPr="00DC6DE4">
        <w:rPr>
          <w:rFonts w:ascii="Century Gothic" w:eastAsia="MS UI Gothic" w:hAnsi="Century Gothic" w:cs="Levenim MT"/>
          <w:sz w:val="20"/>
          <w:szCs w:val="20"/>
          <w:lang w:val="sv-SE"/>
        </w:rPr>
        <w:t>kecil</w:t>
      </w:r>
      <w:r w:rsidRPr="00DC6DE4">
        <w:rPr>
          <w:rFonts w:ascii="Century Gothic" w:eastAsia="MS UI Gothic" w:hAnsi="Century Gothic" w:cs="Levenim MT"/>
          <w:sz w:val="20"/>
          <w:szCs w:val="20"/>
          <w:lang w:eastAsia="id-ID"/>
        </w:rPr>
        <w:t xml:space="preserve">, dan menengah yang tangguh dan mandiri. </w:t>
      </w:r>
      <w:r w:rsidRPr="00DC6DE4">
        <w:rPr>
          <w:rFonts w:ascii="Century Gothic" w:eastAsia="MS UI Gothic" w:hAnsi="Century Gothic" w:cs="Levenim MT"/>
          <w:sz w:val="20"/>
          <w:szCs w:val="20"/>
        </w:rPr>
        <w:t xml:space="preserve">Untuk mencapai sasaran tersebut kebijakan diarahkan pada upaya </w:t>
      </w:r>
      <w:r w:rsidRPr="00DC6DE4">
        <w:rPr>
          <w:rFonts w:ascii="Century Gothic" w:eastAsia="MS UI Gothic" w:hAnsi="Century Gothic" w:cs="Levenim MT"/>
          <w:sz w:val="20"/>
          <w:szCs w:val="20"/>
          <w:lang w:val="sv-SE"/>
        </w:rPr>
        <w:t>meningkatkan fasilitasi dan dukungan bagi penguatan usaha industri kecil dan menengah</w:t>
      </w:r>
      <w:r w:rsidRPr="00DC6DE4">
        <w:rPr>
          <w:rFonts w:ascii="Century Gothic" w:eastAsia="MS UI Gothic" w:hAnsi="Century Gothic" w:cs="Levenim MT"/>
          <w:sz w:val="20"/>
          <w:szCs w:val="20"/>
        </w:rPr>
        <w:t xml:space="preserve"> (IKM)</w:t>
      </w:r>
      <w:r w:rsidRPr="00DC6DE4">
        <w:rPr>
          <w:rFonts w:ascii="Century Gothic" w:eastAsia="MS UI Gothic" w:hAnsi="Century Gothic" w:cs="Levenim MT"/>
          <w:sz w:val="20"/>
          <w:szCs w:val="20"/>
          <w:lang w:val="sv-SE"/>
        </w:rPr>
        <w:t xml:space="preserve">.  </w:t>
      </w:r>
    </w:p>
    <w:p w:rsidR="00504DB2" w:rsidRPr="00816BC3" w:rsidRDefault="00504DB2" w:rsidP="00504DB2">
      <w:pPr>
        <w:tabs>
          <w:tab w:val="left" w:pos="851"/>
        </w:tabs>
        <w:spacing w:after="0" w:line="360" w:lineRule="auto"/>
        <w:jc w:val="both"/>
        <w:rPr>
          <w:rFonts w:ascii="Century Gothic" w:hAnsi="Century Gothic"/>
          <w:sz w:val="20"/>
          <w:szCs w:val="20"/>
          <w:lang w:val="id-ID"/>
        </w:rPr>
      </w:pPr>
      <w:r>
        <w:rPr>
          <w:rFonts w:ascii="Century Gothic" w:hAnsi="Century Gothic"/>
          <w:sz w:val="20"/>
          <w:szCs w:val="20"/>
          <w:lang w:val="id-ID"/>
        </w:rPr>
        <w:tab/>
      </w:r>
      <w:r w:rsidRPr="00816BC3">
        <w:rPr>
          <w:rFonts w:ascii="Century Gothic" w:hAnsi="Century Gothic"/>
          <w:sz w:val="20"/>
          <w:szCs w:val="20"/>
          <w:lang w:val="id-ID"/>
        </w:rPr>
        <w:t>Sektor industri merupakan sektor utama dalam roda perekonomian suatu daerah, karena memberikan andil yang cukup besar pada PDRB. Jumlah industri rumah tangga pada tahun 2013 mengalami peningkatan yang cukup tinggi dari tahun 2012, dari 1.142 menjadi 1.406 atau terjadi peningkatan sebesar 23.12 persen. Begitu pula dengan sera</w:t>
      </w:r>
      <w:r w:rsidR="00D348D7">
        <w:rPr>
          <w:rFonts w:ascii="Century Gothic" w:hAnsi="Century Gothic"/>
          <w:sz w:val="20"/>
          <w:szCs w:val="20"/>
        </w:rPr>
        <w:t>p</w:t>
      </w:r>
      <w:r w:rsidRPr="00816BC3">
        <w:rPr>
          <w:rFonts w:ascii="Century Gothic" w:hAnsi="Century Gothic"/>
          <w:sz w:val="20"/>
          <w:szCs w:val="20"/>
          <w:lang w:val="id-ID"/>
        </w:rPr>
        <w:t>an tenaga kerja dari 1.866 orang menjadi 2.198 orang pada tahun 2013. Industri kecil Kota Baubau pada tahun 2013 berjumlah 171 atau meningkat sebesar 5,6 persen dari tahun 2013 yang sebesar 162. Serapan tenaga kerja pada industri kecil juga mengalami peningkatan dimana dari 1054 orang pada tahun 2012 menjadi 1557 orang pada tahun 2013.</w:t>
      </w:r>
    </w:p>
    <w:p w:rsidR="00504DB2" w:rsidRDefault="00504DB2" w:rsidP="00504DB2">
      <w:pPr>
        <w:pStyle w:val="ListParagraph"/>
        <w:ind w:left="426" w:hanging="298"/>
        <w:jc w:val="center"/>
        <w:rPr>
          <w:rFonts w:ascii="Century Gothic" w:hAnsi="Century Gothic"/>
          <w:b/>
          <w:sz w:val="20"/>
          <w:szCs w:val="20"/>
        </w:rPr>
      </w:pPr>
      <w:r>
        <w:rPr>
          <w:rFonts w:ascii="Century Gothic" w:hAnsi="Century Gothic"/>
          <w:b/>
          <w:sz w:val="20"/>
          <w:szCs w:val="20"/>
        </w:rPr>
        <w:t>Tabel 2.</w:t>
      </w:r>
      <w:r w:rsidR="00A83C58">
        <w:rPr>
          <w:rFonts w:ascii="Century Gothic" w:hAnsi="Century Gothic"/>
          <w:b/>
          <w:sz w:val="20"/>
          <w:szCs w:val="20"/>
        </w:rPr>
        <w:t>68</w:t>
      </w:r>
    </w:p>
    <w:p w:rsidR="00504DB2" w:rsidRPr="008F5011" w:rsidRDefault="00504DB2" w:rsidP="00504DB2">
      <w:pPr>
        <w:pStyle w:val="ListParagraph"/>
        <w:ind w:left="426" w:hanging="298"/>
        <w:jc w:val="center"/>
        <w:rPr>
          <w:rFonts w:ascii="Century Gothic" w:hAnsi="Century Gothic"/>
          <w:b/>
          <w:sz w:val="20"/>
          <w:szCs w:val="20"/>
        </w:rPr>
      </w:pPr>
      <w:r w:rsidRPr="00816BC3">
        <w:rPr>
          <w:rFonts w:ascii="Century Gothic" w:hAnsi="Century Gothic"/>
          <w:b/>
          <w:sz w:val="20"/>
          <w:szCs w:val="20"/>
          <w:lang w:val="id-ID"/>
        </w:rPr>
        <w:t>Perkembanga</w:t>
      </w:r>
      <w:r>
        <w:rPr>
          <w:rFonts w:ascii="Century Gothic" w:hAnsi="Century Gothic"/>
          <w:b/>
          <w:sz w:val="20"/>
          <w:szCs w:val="20"/>
          <w:lang w:val="id-ID"/>
        </w:rPr>
        <w:t>n Industri Rumah Tangga</w:t>
      </w:r>
      <w:r>
        <w:rPr>
          <w:rFonts w:ascii="Century Gothic" w:hAnsi="Century Gothic"/>
          <w:b/>
          <w:sz w:val="20"/>
          <w:szCs w:val="20"/>
        </w:rPr>
        <w:t xml:space="preserve"> </w:t>
      </w:r>
      <w:r>
        <w:rPr>
          <w:rFonts w:ascii="Century Gothic" w:hAnsi="Century Gothic"/>
          <w:b/>
          <w:sz w:val="20"/>
          <w:szCs w:val="20"/>
          <w:lang w:val="id-ID"/>
        </w:rPr>
        <w:t>Kota Baubau Tahun 2010 – 201</w:t>
      </w:r>
      <w:r>
        <w:rPr>
          <w:rFonts w:ascii="Century Gothic" w:hAnsi="Century Gothic"/>
          <w:b/>
          <w:sz w:val="20"/>
          <w:szCs w:val="20"/>
        </w:rPr>
        <w:t>3</w:t>
      </w:r>
    </w:p>
    <w:tbl>
      <w:tblPr>
        <w:tblStyle w:val="LightShading-Accent5"/>
        <w:tblW w:w="5000" w:type="pct"/>
        <w:tblLook w:val="04A0" w:firstRow="1" w:lastRow="0" w:firstColumn="1" w:lastColumn="0" w:noHBand="0" w:noVBand="1"/>
      </w:tblPr>
      <w:tblGrid>
        <w:gridCol w:w="2158"/>
        <w:gridCol w:w="1082"/>
        <w:gridCol w:w="1082"/>
        <w:gridCol w:w="1294"/>
        <w:gridCol w:w="1294"/>
        <w:gridCol w:w="1527"/>
      </w:tblGrid>
      <w:tr w:rsidR="00504DB2" w:rsidRPr="00816BC3" w:rsidTr="00340C7D">
        <w:trPr>
          <w:cnfStyle w:val="100000000000" w:firstRow="1" w:lastRow="0" w:firstColumn="0" w:lastColumn="0" w:oddVBand="0" w:evenVBand="0" w:oddHBand="0"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279" w:type="pct"/>
            <w:noWrap/>
            <w:vAlign w:val="center"/>
            <w:hideMark/>
          </w:tcPr>
          <w:p w:rsidR="00504DB2" w:rsidRPr="00816BC3" w:rsidRDefault="00504DB2" w:rsidP="00340C7D">
            <w:pPr>
              <w:jc w:val="center"/>
              <w:rPr>
                <w:rFonts w:ascii="Century Gothic" w:eastAsia="Times New Roman" w:hAnsi="Century Gothic" w:cs="Calibri"/>
                <w:b w:val="0"/>
                <w:color w:val="000000"/>
                <w:sz w:val="20"/>
                <w:szCs w:val="20"/>
                <w:lang w:val="id-ID" w:eastAsia="id-ID"/>
              </w:rPr>
            </w:pPr>
            <w:r w:rsidRPr="00816BC3">
              <w:rPr>
                <w:rFonts w:ascii="Century Gothic" w:eastAsia="Times New Roman" w:hAnsi="Century Gothic" w:cs="Calibri"/>
                <w:color w:val="000000"/>
                <w:sz w:val="20"/>
                <w:szCs w:val="20"/>
                <w:lang w:val="id-ID" w:eastAsia="id-ID"/>
              </w:rPr>
              <w:t>Industri</w:t>
            </w:r>
          </w:p>
        </w:tc>
        <w:tc>
          <w:tcPr>
            <w:tcW w:w="641" w:type="pct"/>
            <w:noWrap/>
            <w:vAlign w:val="center"/>
            <w:hideMark/>
          </w:tcPr>
          <w:p w:rsidR="00504DB2" w:rsidRPr="00816BC3" w:rsidRDefault="00504DB2" w:rsidP="00340C7D">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b w:val="0"/>
                <w:color w:val="000000"/>
                <w:sz w:val="20"/>
                <w:szCs w:val="20"/>
                <w:lang w:val="id-ID" w:eastAsia="id-ID"/>
              </w:rPr>
            </w:pPr>
            <w:r w:rsidRPr="00816BC3">
              <w:rPr>
                <w:rFonts w:ascii="Century Gothic" w:eastAsia="Times New Roman" w:hAnsi="Century Gothic" w:cs="Calibri"/>
                <w:color w:val="000000"/>
                <w:sz w:val="20"/>
                <w:szCs w:val="20"/>
                <w:lang w:val="id-ID" w:eastAsia="id-ID"/>
              </w:rPr>
              <w:t>2009</w:t>
            </w:r>
          </w:p>
        </w:tc>
        <w:tc>
          <w:tcPr>
            <w:tcW w:w="641" w:type="pct"/>
            <w:noWrap/>
            <w:vAlign w:val="center"/>
            <w:hideMark/>
          </w:tcPr>
          <w:p w:rsidR="00504DB2" w:rsidRPr="00816BC3" w:rsidRDefault="00504DB2" w:rsidP="00340C7D">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b w:val="0"/>
                <w:color w:val="000000"/>
                <w:sz w:val="20"/>
                <w:szCs w:val="20"/>
                <w:lang w:val="id-ID" w:eastAsia="id-ID"/>
              </w:rPr>
            </w:pPr>
            <w:r w:rsidRPr="00816BC3">
              <w:rPr>
                <w:rFonts w:ascii="Century Gothic" w:eastAsia="Times New Roman" w:hAnsi="Century Gothic" w:cs="Calibri"/>
                <w:color w:val="000000"/>
                <w:sz w:val="20"/>
                <w:szCs w:val="20"/>
                <w:lang w:val="id-ID" w:eastAsia="id-ID"/>
              </w:rPr>
              <w:t>2010</w:t>
            </w:r>
          </w:p>
        </w:tc>
        <w:tc>
          <w:tcPr>
            <w:tcW w:w="767" w:type="pct"/>
            <w:noWrap/>
            <w:vAlign w:val="center"/>
            <w:hideMark/>
          </w:tcPr>
          <w:p w:rsidR="00504DB2" w:rsidRPr="00816BC3" w:rsidRDefault="00504DB2" w:rsidP="00340C7D">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b w:val="0"/>
                <w:color w:val="000000"/>
                <w:sz w:val="20"/>
                <w:szCs w:val="20"/>
                <w:lang w:val="id-ID" w:eastAsia="id-ID"/>
              </w:rPr>
            </w:pPr>
            <w:r w:rsidRPr="00816BC3">
              <w:rPr>
                <w:rFonts w:ascii="Century Gothic" w:eastAsia="Times New Roman" w:hAnsi="Century Gothic" w:cs="Calibri"/>
                <w:color w:val="000000"/>
                <w:sz w:val="20"/>
                <w:szCs w:val="20"/>
                <w:lang w:val="id-ID" w:eastAsia="id-ID"/>
              </w:rPr>
              <w:t>2011</w:t>
            </w:r>
          </w:p>
        </w:tc>
        <w:tc>
          <w:tcPr>
            <w:tcW w:w="767" w:type="pct"/>
            <w:noWrap/>
            <w:vAlign w:val="center"/>
            <w:hideMark/>
          </w:tcPr>
          <w:p w:rsidR="00504DB2" w:rsidRPr="00816BC3" w:rsidRDefault="00504DB2" w:rsidP="00340C7D">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b w:val="0"/>
                <w:color w:val="000000"/>
                <w:sz w:val="20"/>
                <w:szCs w:val="20"/>
                <w:lang w:val="id-ID" w:eastAsia="id-ID"/>
              </w:rPr>
            </w:pPr>
            <w:r w:rsidRPr="00816BC3">
              <w:rPr>
                <w:rFonts w:ascii="Century Gothic" w:eastAsia="Times New Roman" w:hAnsi="Century Gothic" w:cs="Calibri"/>
                <w:color w:val="000000"/>
                <w:sz w:val="20"/>
                <w:szCs w:val="20"/>
                <w:lang w:val="id-ID" w:eastAsia="id-ID"/>
              </w:rPr>
              <w:t>2012</w:t>
            </w:r>
          </w:p>
        </w:tc>
        <w:tc>
          <w:tcPr>
            <w:tcW w:w="906" w:type="pct"/>
            <w:noWrap/>
            <w:vAlign w:val="center"/>
            <w:hideMark/>
          </w:tcPr>
          <w:p w:rsidR="00504DB2" w:rsidRPr="00816BC3" w:rsidRDefault="00504DB2" w:rsidP="00340C7D">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b w:val="0"/>
                <w:color w:val="000000"/>
                <w:sz w:val="20"/>
                <w:szCs w:val="20"/>
                <w:lang w:val="id-ID" w:eastAsia="id-ID"/>
              </w:rPr>
            </w:pPr>
            <w:r w:rsidRPr="00816BC3">
              <w:rPr>
                <w:rFonts w:ascii="Century Gothic" w:eastAsia="Times New Roman" w:hAnsi="Century Gothic" w:cs="Calibri"/>
                <w:color w:val="000000"/>
                <w:sz w:val="20"/>
                <w:szCs w:val="20"/>
                <w:lang w:val="id-ID" w:eastAsia="id-ID"/>
              </w:rPr>
              <w:t>2013</w:t>
            </w:r>
          </w:p>
        </w:tc>
      </w:tr>
      <w:tr w:rsidR="00504DB2" w:rsidRPr="00816BC3" w:rsidTr="00340C7D">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279" w:type="pct"/>
            <w:noWrap/>
            <w:vAlign w:val="center"/>
            <w:hideMark/>
          </w:tcPr>
          <w:p w:rsidR="00504DB2" w:rsidRPr="00816BC3" w:rsidRDefault="00504DB2" w:rsidP="00340C7D">
            <w:pPr>
              <w:jc w:val="center"/>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Industri RT</w:t>
            </w:r>
          </w:p>
        </w:tc>
        <w:tc>
          <w:tcPr>
            <w:tcW w:w="641" w:type="pct"/>
            <w:noWrap/>
            <w:vAlign w:val="center"/>
            <w:hideMark/>
          </w:tcPr>
          <w:p w:rsidR="00504DB2" w:rsidRPr="00816BC3" w:rsidRDefault="00504DB2" w:rsidP="00340C7D">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1335</w:t>
            </w:r>
          </w:p>
        </w:tc>
        <w:tc>
          <w:tcPr>
            <w:tcW w:w="641" w:type="pct"/>
            <w:noWrap/>
            <w:vAlign w:val="center"/>
            <w:hideMark/>
          </w:tcPr>
          <w:p w:rsidR="00504DB2" w:rsidRPr="00816BC3" w:rsidRDefault="00504DB2" w:rsidP="00340C7D">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1379</w:t>
            </w:r>
          </w:p>
        </w:tc>
        <w:tc>
          <w:tcPr>
            <w:tcW w:w="767" w:type="pct"/>
            <w:noWrap/>
            <w:vAlign w:val="center"/>
            <w:hideMark/>
          </w:tcPr>
          <w:p w:rsidR="00504DB2" w:rsidRPr="00816BC3" w:rsidRDefault="00504DB2" w:rsidP="00340C7D">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1385</w:t>
            </w:r>
          </w:p>
        </w:tc>
        <w:tc>
          <w:tcPr>
            <w:tcW w:w="767" w:type="pct"/>
            <w:noWrap/>
            <w:vAlign w:val="center"/>
            <w:hideMark/>
          </w:tcPr>
          <w:p w:rsidR="00504DB2" w:rsidRPr="00816BC3" w:rsidRDefault="00504DB2" w:rsidP="00340C7D">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1142</w:t>
            </w:r>
          </w:p>
        </w:tc>
        <w:tc>
          <w:tcPr>
            <w:tcW w:w="906" w:type="pct"/>
            <w:noWrap/>
            <w:vAlign w:val="center"/>
            <w:hideMark/>
          </w:tcPr>
          <w:p w:rsidR="00504DB2" w:rsidRPr="00816BC3" w:rsidRDefault="00504DB2" w:rsidP="00340C7D">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1406</w:t>
            </w:r>
          </w:p>
        </w:tc>
      </w:tr>
      <w:tr w:rsidR="00504DB2" w:rsidRPr="00816BC3" w:rsidTr="00340C7D">
        <w:trPr>
          <w:trHeight w:val="340"/>
        </w:trPr>
        <w:tc>
          <w:tcPr>
            <w:cnfStyle w:val="001000000000" w:firstRow="0" w:lastRow="0" w:firstColumn="1" w:lastColumn="0" w:oddVBand="0" w:evenVBand="0" w:oddHBand="0" w:evenHBand="0" w:firstRowFirstColumn="0" w:firstRowLastColumn="0" w:lastRowFirstColumn="0" w:lastRowLastColumn="0"/>
            <w:tcW w:w="1279" w:type="pct"/>
            <w:noWrap/>
            <w:vAlign w:val="center"/>
            <w:hideMark/>
          </w:tcPr>
          <w:p w:rsidR="00504DB2" w:rsidRPr="00816BC3" w:rsidRDefault="00504DB2" w:rsidP="00340C7D">
            <w:pPr>
              <w:jc w:val="center"/>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Pekerja</w:t>
            </w:r>
          </w:p>
        </w:tc>
        <w:tc>
          <w:tcPr>
            <w:tcW w:w="641" w:type="pct"/>
            <w:noWrap/>
            <w:vAlign w:val="center"/>
            <w:hideMark/>
          </w:tcPr>
          <w:p w:rsidR="00504DB2" w:rsidRPr="00816BC3" w:rsidRDefault="00504DB2" w:rsidP="00340C7D">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2284</w:t>
            </w:r>
          </w:p>
        </w:tc>
        <w:tc>
          <w:tcPr>
            <w:tcW w:w="641" w:type="pct"/>
            <w:noWrap/>
            <w:vAlign w:val="center"/>
            <w:hideMark/>
          </w:tcPr>
          <w:p w:rsidR="00504DB2" w:rsidRPr="00816BC3" w:rsidRDefault="00504DB2" w:rsidP="00340C7D">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2345</w:t>
            </w:r>
          </w:p>
        </w:tc>
        <w:tc>
          <w:tcPr>
            <w:tcW w:w="767" w:type="pct"/>
            <w:noWrap/>
            <w:vAlign w:val="center"/>
            <w:hideMark/>
          </w:tcPr>
          <w:p w:rsidR="00504DB2" w:rsidRPr="00816BC3" w:rsidRDefault="00504DB2" w:rsidP="00340C7D">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2176</w:t>
            </w:r>
          </w:p>
        </w:tc>
        <w:tc>
          <w:tcPr>
            <w:tcW w:w="767" w:type="pct"/>
            <w:noWrap/>
            <w:vAlign w:val="center"/>
            <w:hideMark/>
          </w:tcPr>
          <w:p w:rsidR="00504DB2" w:rsidRPr="00816BC3" w:rsidRDefault="00504DB2" w:rsidP="00340C7D">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1866</w:t>
            </w:r>
          </w:p>
        </w:tc>
        <w:tc>
          <w:tcPr>
            <w:tcW w:w="906" w:type="pct"/>
            <w:noWrap/>
            <w:vAlign w:val="center"/>
            <w:hideMark/>
          </w:tcPr>
          <w:p w:rsidR="00504DB2" w:rsidRPr="00816BC3" w:rsidRDefault="00504DB2" w:rsidP="00340C7D">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2198</w:t>
            </w:r>
          </w:p>
        </w:tc>
      </w:tr>
      <w:tr w:rsidR="00504DB2" w:rsidRPr="00816BC3" w:rsidTr="00340C7D">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279" w:type="pct"/>
            <w:noWrap/>
            <w:vAlign w:val="center"/>
            <w:hideMark/>
          </w:tcPr>
          <w:p w:rsidR="00504DB2" w:rsidRPr="00816BC3" w:rsidRDefault="00504DB2" w:rsidP="00340C7D">
            <w:pPr>
              <w:jc w:val="center"/>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Industri Kecil</w:t>
            </w:r>
          </w:p>
        </w:tc>
        <w:tc>
          <w:tcPr>
            <w:tcW w:w="641" w:type="pct"/>
            <w:noWrap/>
            <w:vAlign w:val="center"/>
            <w:hideMark/>
          </w:tcPr>
          <w:p w:rsidR="00504DB2" w:rsidRPr="00816BC3" w:rsidRDefault="00504DB2" w:rsidP="00340C7D">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143</w:t>
            </w:r>
          </w:p>
        </w:tc>
        <w:tc>
          <w:tcPr>
            <w:tcW w:w="641" w:type="pct"/>
            <w:noWrap/>
            <w:vAlign w:val="center"/>
            <w:hideMark/>
          </w:tcPr>
          <w:p w:rsidR="00504DB2" w:rsidRPr="00816BC3" w:rsidRDefault="00504DB2" w:rsidP="00340C7D">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155</w:t>
            </w:r>
          </w:p>
        </w:tc>
        <w:tc>
          <w:tcPr>
            <w:tcW w:w="767" w:type="pct"/>
            <w:noWrap/>
            <w:vAlign w:val="center"/>
            <w:hideMark/>
          </w:tcPr>
          <w:p w:rsidR="00504DB2" w:rsidRPr="00816BC3" w:rsidRDefault="00504DB2" w:rsidP="00340C7D">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155</w:t>
            </w:r>
          </w:p>
        </w:tc>
        <w:tc>
          <w:tcPr>
            <w:tcW w:w="767" w:type="pct"/>
            <w:noWrap/>
            <w:vAlign w:val="center"/>
            <w:hideMark/>
          </w:tcPr>
          <w:p w:rsidR="00504DB2" w:rsidRPr="00816BC3" w:rsidRDefault="00504DB2" w:rsidP="00340C7D">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162</w:t>
            </w:r>
          </w:p>
        </w:tc>
        <w:tc>
          <w:tcPr>
            <w:tcW w:w="906" w:type="pct"/>
            <w:noWrap/>
            <w:vAlign w:val="center"/>
            <w:hideMark/>
          </w:tcPr>
          <w:p w:rsidR="00504DB2" w:rsidRPr="00816BC3" w:rsidRDefault="00504DB2" w:rsidP="00340C7D">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171</w:t>
            </w:r>
          </w:p>
        </w:tc>
      </w:tr>
      <w:tr w:rsidR="00504DB2" w:rsidRPr="00816BC3" w:rsidTr="00340C7D">
        <w:trPr>
          <w:trHeight w:val="340"/>
        </w:trPr>
        <w:tc>
          <w:tcPr>
            <w:cnfStyle w:val="001000000000" w:firstRow="0" w:lastRow="0" w:firstColumn="1" w:lastColumn="0" w:oddVBand="0" w:evenVBand="0" w:oddHBand="0" w:evenHBand="0" w:firstRowFirstColumn="0" w:firstRowLastColumn="0" w:lastRowFirstColumn="0" w:lastRowLastColumn="0"/>
            <w:tcW w:w="1279" w:type="pct"/>
            <w:noWrap/>
            <w:vAlign w:val="center"/>
            <w:hideMark/>
          </w:tcPr>
          <w:p w:rsidR="00504DB2" w:rsidRPr="00816BC3" w:rsidRDefault="00504DB2" w:rsidP="00340C7D">
            <w:pPr>
              <w:jc w:val="center"/>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Pekerja</w:t>
            </w:r>
          </w:p>
        </w:tc>
        <w:tc>
          <w:tcPr>
            <w:tcW w:w="641" w:type="pct"/>
            <w:noWrap/>
            <w:vAlign w:val="center"/>
            <w:hideMark/>
          </w:tcPr>
          <w:p w:rsidR="00504DB2" w:rsidRPr="00816BC3" w:rsidRDefault="00504DB2" w:rsidP="00340C7D">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1014</w:t>
            </w:r>
          </w:p>
        </w:tc>
        <w:tc>
          <w:tcPr>
            <w:tcW w:w="641" w:type="pct"/>
            <w:noWrap/>
            <w:vAlign w:val="center"/>
            <w:hideMark/>
          </w:tcPr>
          <w:p w:rsidR="00504DB2" w:rsidRPr="00816BC3" w:rsidRDefault="00504DB2" w:rsidP="00340C7D">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1126</w:t>
            </w:r>
          </w:p>
        </w:tc>
        <w:tc>
          <w:tcPr>
            <w:tcW w:w="767" w:type="pct"/>
            <w:noWrap/>
            <w:vAlign w:val="center"/>
            <w:hideMark/>
          </w:tcPr>
          <w:p w:rsidR="00504DB2" w:rsidRPr="00816BC3" w:rsidRDefault="00504DB2" w:rsidP="00340C7D">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1043</w:t>
            </w:r>
          </w:p>
        </w:tc>
        <w:tc>
          <w:tcPr>
            <w:tcW w:w="767" w:type="pct"/>
            <w:noWrap/>
            <w:vAlign w:val="center"/>
            <w:hideMark/>
          </w:tcPr>
          <w:p w:rsidR="00504DB2" w:rsidRPr="00816BC3" w:rsidRDefault="00504DB2" w:rsidP="00340C7D">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1054</w:t>
            </w:r>
          </w:p>
        </w:tc>
        <w:tc>
          <w:tcPr>
            <w:tcW w:w="906" w:type="pct"/>
            <w:noWrap/>
            <w:vAlign w:val="center"/>
            <w:hideMark/>
          </w:tcPr>
          <w:p w:rsidR="00504DB2" w:rsidRPr="00816BC3" w:rsidRDefault="00504DB2" w:rsidP="00340C7D">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1557</w:t>
            </w:r>
          </w:p>
        </w:tc>
      </w:tr>
      <w:tr w:rsidR="00504DB2" w:rsidRPr="00816BC3" w:rsidTr="00340C7D">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279" w:type="pct"/>
            <w:noWrap/>
            <w:vAlign w:val="center"/>
            <w:hideMark/>
          </w:tcPr>
          <w:p w:rsidR="00504DB2" w:rsidRPr="00816BC3" w:rsidRDefault="00504DB2" w:rsidP="00340C7D">
            <w:pPr>
              <w:jc w:val="center"/>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Industri Sedang</w:t>
            </w:r>
          </w:p>
        </w:tc>
        <w:tc>
          <w:tcPr>
            <w:tcW w:w="641" w:type="pct"/>
            <w:noWrap/>
            <w:vAlign w:val="center"/>
            <w:hideMark/>
          </w:tcPr>
          <w:p w:rsidR="00504DB2" w:rsidRPr="00816BC3" w:rsidRDefault="00504DB2" w:rsidP="00340C7D">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7</w:t>
            </w:r>
          </w:p>
        </w:tc>
        <w:tc>
          <w:tcPr>
            <w:tcW w:w="641" w:type="pct"/>
            <w:noWrap/>
            <w:vAlign w:val="center"/>
            <w:hideMark/>
          </w:tcPr>
          <w:p w:rsidR="00504DB2" w:rsidRPr="00816BC3" w:rsidRDefault="00504DB2" w:rsidP="00340C7D">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7</w:t>
            </w:r>
          </w:p>
        </w:tc>
        <w:tc>
          <w:tcPr>
            <w:tcW w:w="767" w:type="pct"/>
            <w:noWrap/>
            <w:vAlign w:val="center"/>
            <w:hideMark/>
          </w:tcPr>
          <w:p w:rsidR="00504DB2" w:rsidRPr="00816BC3" w:rsidRDefault="00504DB2" w:rsidP="00340C7D">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7</w:t>
            </w:r>
          </w:p>
        </w:tc>
        <w:tc>
          <w:tcPr>
            <w:tcW w:w="767" w:type="pct"/>
            <w:noWrap/>
            <w:vAlign w:val="center"/>
            <w:hideMark/>
          </w:tcPr>
          <w:p w:rsidR="00504DB2" w:rsidRPr="00816BC3" w:rsidRDefault="00504DB2" w:rsidP="00340C7D">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8</w:t>
            </w:r>
          </w:p>
        </w:tc>
        <w:tc>
          <w:tcPr>
            <w:tcW w:w="906" w:type="pct"/>
            <w:noWrap/>
            <w:vAlign w:val="center"/>
            <w:hideMark/>
          </w:tcPr>
          <w:p w:rsidR="00504DB2" w:rsidRPr="00816BC3" w:rsidRDefault="00504DB2" w:rsidP="00340C7D">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12</w:t>
            </w:r>
          </w:p>
        </w:tc>
      </w:tr>
      <w:tr w:rsidR="00504DB2" w:rsidRPr="00816BC3" w:rsidTr="00340C7D">
        <w:trPr>
          <w:trHeight w:val="340"/>
        </w:trPr>
        <w:tc>
          <w:tcPr>
            <w:cnfStyle w:val="001000000000" w:firstRow="0" w:lastRow="0" w:firstColumn="1" w:lastColumn="0" w:oddVBand="0" w:evenVBand="0" w:oddHBand="0" w:evenHBand="0" w:firstRowFirstColumn="0" w:firstRowLastColumn="0" w:lastRowFirstColumn="0" w:lastRowLastColumn="0"/>
            <w:tcW w:w="1279" w:type="pct"/>
            <w:noWrap/>
            <w:vAlign w:val="center"/>
            <w:hideMark/>
          </w:tcPr>
          <w:p w:rsidR="00504DB2" w:rsidRPr="00816BC3" w:rsidRDefault="00504DB2" w:rsidP="00340C7D">
            <w:pPr>
              <w:jc w:val="center"/>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Pekerja</w:t>
            </w:r>
          </w:p>
        </w:tc>
        <w:tc>
          <w:tcPr>
            <w:tcW w:w="641" w:type="pct"/>
            <w:noWrap/>
            <w:vAlign w:val="center"/>
            <w:hideMark/>
          </w:tcPr>
          <w:p w:rsidR="00504DB2" w:rsidRPr="00816BC3" w:rsidRDefault="00504DB2" w:rsidP="00340C7D">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151</w:t>
            </w:r>
          </w:p>
        </w:tc>
        <w:tc>
          <w:tcPr>
            <w:tcW w:w="641" w:type="pct"/>
            <w:noWrap/>
            <w:vAlign w:val="center"/>
            <w:hideMark/>
          </w:tcPr>
          <w:p w:rsidR="00504DB2" w:rsidRPr="00816BC3" w:rsidRDefault="00504DB2" w:rsidP="00340C7D">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164</w:t>
            </w:r>
          </w:p>
        </w:tc>
        <w:tc>
          <w:tcPr>
            <w:tcW w:w="767" w:type="pct"/>
            <w:noWrap/>
            <w:vAlign w:val="center"/>
            <w:hideMark/>
          </w:tcPr>
          <w:p w:rsidR="00504DB2" w:rsidRPr="00816BC3" w:rsidRDefault="00504DB2" w:rsidP="00340C7D">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176</w:t>
            </w:r>
          </w:p>
        </w:tc>
        <w:tc>
          <w:tcPr>
            <w:tcW w:w="767" w:type="pct"/>
            <w:noWrap/>
            <w:vAlign w:val="center"/>
            <w:hideMark/>
          </w:tcPr>
          <w:p w:rsidR="00504DB2" w:rsidRPr="00816BC3" w:rsidRDefault="00504DB2" w:rsidP="00340C7D">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188</w:t>
            </w:r>
          </w:p>
        </w:tc>
        <w:tc>
          <w:tcPr>
            <w:tcW w:w="906" w:type="pct"/>
            <w:noWrap/>
            <w:vAlign w:val="center"/>
            <w:hideMark/>
          </w:tcPr>
          <w:p w:rsidR="00504DB2" w:rsidRPr="00816BC3" w:rsidRDefault="00504DB2" w:rsidP="00340C7D">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lang w:val="id-ID" w:eastAsia="id-ID"/>
              </w:rPr>
            </w:pPr>
            <w:r w:rsidRPr="00816BC3">
              <w:rPr>
                <w:rFonts w:ascii="Century Gothic" w:eastAsia="Times New Roman" w:hAnsi="Century Gothic" w:cs="Calibri"/>
                <w:color w:val="000000"/>
                <w:sz w:val="20"/>
                <w:szCs w:val="20"/>
                <w:lang w:val="id-ID" w:eastAsia="id-ID"/>
              </w:rPr>
              <w:t>192</w:t>
            </w:r>
          </w:p>
        </w:tc>
      </w:tr>
    </w:tbl>
    <w:p w:rsidR="00504DB2" w:rsidRPr="00816BC3" w:rsidRDefault="00504DB2" w:rsidP="00504DB2">
      <w:pPr>
        <w:tabs>
          <w:tab w:val="left" w:pos="1276"/>
        </w:tabs>
        <w:spacing w:after="0"/>
        <w:rPr>
          <w:rFonts w:ascii="Century Gothic" w:hAnsi="Century Gothic"/>
          <w:i/>
          <w:sz w:val="16"/>
          <w:szCs w:val="16"/>
          <w:lang w:val="id-ID"/>
        </w:rPr>
      </w:pPr>
      <w:r w:rsidRPr="00816BC3">
        <w:rPr>
          <w:rFonts w:ascii="Century Gothic" w:hAnsi="Century Gothic"/>
          <w:i/>
          <w:sz w:val="16"/>
          <w:szCs w:val="16"/>
          <w:lang w:val="id-ID"/>
        </w:rPr>
        <w:t>Sumber ; Dinas Perindustrian dan Perdagangan ; BPS Kota Baubau 2014 (diolah)</w:t>
      </w:r>
    </w:p>
    <w:p w:rsidR="00760211" w:rsidRDefault="00760211" w:rsidP="006F53F8">
      <w:pPr>
        <w:tabs>
          <w:tab w:val="left" w:pos="851"/>
        </w:tabs>
        <w:spacing w:after="0" w:line="360" w:lineRule="auto"/>
        <w:jc w:val="both"/>
        <w:rPr>
          <w:rFonts w:ascii="Century Gothic" w:hAnsi="Century Gothic"/>
          <w:sz w:val="20"/>
          <w:szCs w:val="20"/>
        </w:rPr>
      </w:pPr>
    </w:p>
    <w:p w:rsidR="00340C7D" w:rsidRDefault="00340C7D" w:rsidP="00081CE6">
      <w:pPr>
        <w:autoSpaceDE w:val="0"/>
        <w:autoSpaceDN w:val="0"/>
        <w:adjustRightInd w:val="0"/>
        <w:spacing w:after="0" w:line="360" w:lineRule="auto"/>
        <w:ind w:firstLine="720"/>
        <w:jc w:val="both"/>
        <w:rPr>
          <w:rFonts w:ascii="Century Gothic" w:hAnsi="Century Gothic" w:cs="Arial"/>
          <w:sz w:val="20"/>
          <w:szCs w:val="20"/>
        </w:rPr>
      </w:pPr>
      <w:r>
        <w:rPr>
          <w:rFonts w:ascii="Century Gothic" w:eastAsia="MS UI Gothic" w:hAnsi="Century Gothic" w:cs="Levenim MT"/>
          <w:noProof/>
          <w:sz w:val="20"/>
          <w:szCs w:val="20"/>
          <w:lang w:val="en-GB" w:eastAsia="en-GB"/>
        </w:rPr>
        <w:drawing>
          <wp:anchor distT="0" distB="0" distL="114300" distR="114300" simplePos="0" relativeHeight="251662848" behindDoc="0" locked="0" layoutInCell="1" allowOverlap="1" wp14:anchorId="5FA69B08" wp14:editId="15967A78">
            <wp:simplePos x="0" y="0"/>
            <wp:positionH relativeFrom="column">
              <wp:posOffset>2237105</wp:posOffset>
            </wp:positionH>
            <wp:positionV relativeFrom="paragraph">
              <wp:posOffset>1228090</wp:posOffset>
            </wp:positionV>
            <wp:extent cx="3418840" cy="1393825"/>
            <wp:effectExtent l="0" t="0" r="0" b="0"/>
            <wp:wrapSquare wrapText="bothSides"/>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4">
                      <a:extLst>
                        <a:ext uri="{28A0092B-C50C-407E-A947-70E740481C1C}">
                          <a14:useLocalDpi xmlns:a14="http://schemas.microsoft.com/office/drawing/2010/main" val="0"/>
                        </a:ext>
                      </a:extLst>
                    </a:blip>
                    <a:srcRect t="26341" b="15364"/>
                    <a:stretch/>
                  </pic:blipFill>
                  <pic:spPr bwMode="auto">
                    <a:xfrm>
                      <a:off x="0" y="0"/>
                      <a:ext cx="3418840" cy="13938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81CE6" w:rsidRPr="00081CE6">
        <w:rPr>
          <w:rFonts w:ascii="Century Gothic" w:hAnsi="Century Gothic" w:cs="Arial"/>
          <w:sz w:val="20"/>
          <w:szCs w:val="20"/>
        </w:rPr>
        <w:t>Selama Periode 2012-2014 Jumlah</w:t>
      </w:r>
      <w:r w:rsidR="00081CE6">
        <w:rPr>
          <w:rFonts w:ascii="Century Gothic" w:hAnsi="Century Gothic" w:cs="Arial"/>
          <w:sz w:val="20"/>
          <w:szCs w:val="20"/>
        </w:rPr>
        <w:t xml:space="preserve"> </w:t>
      </w:r>
      <w:r w:rsidR="00081CE6" w:rsidRPr="00081CE6">
        <w:rPr>
          <w:rFonts w:ascii="Century Gothic" w:hAnsi="Century Gothic" w:cs="Arial"/>
          <w:sz w:val="20"/>
          <w:szCs w:val="20"/>
        </w:rPr>
        <w:t>perusahaan Industri di Kota Baubau mengalami</w:t>
      </w:r>
      <w:r w:rsidR="00081CE6">
        <w:rPr>
          <w:rFonts w:ascii="Century Gothic" w:hAnsi="Century Gothic" w:cs="Arial"/>
          <w:sz w:val="20"/>
          <w:szCs w:val="20"/>
        </w:rPr>
        <w:t xml:space="preserve"> </w:t>
      </w:r>
      <w:r w:rsidR="00081CE6" w:rsidRPr="00081CE6">
        <w:rPr>
          <w:rFonts w:ascii="Century Gothic" w:hAnsi="Century Gothic" w:cs="Arial"/>
          <w:sz w:val="20"/>
          <w:szCs w:val="20"/>
        </w:rPr>
        <w:t>kenaikan. Tercatat jumlah perusahaan Industri</w:t>
      </w:r>
      <w:r w:rsidR="00081CE6">
        <w:rPr>
          <w:rFonts w:ascii="Century Gothic" w:hAnsi="Century Gothic" w:cs="Arial"/>
          <w:sz w:val="20"/>
          <w:szCs w:val="20"/>
        </w:rPr>
        <w:t xml:space="preserve"> </w:t>
      </w:r>
      <w:r w:rsidR="00081CE6" w:rsidRPr="00081CE6">
        <w:rPr>
          <w:rFonts w:ascii="Century Gothic" w:hAnsi="Century Gothic" w:cs="Arial"/>
          <w:sz w:val="20"/>
          <w:szCs w:val="20"/>
        </w:rPr>
        <w:t>Pengolahan di Kota Baubau sebanyak 1.552</w:t>
      </w:r>
      <w:r w:rsidR="00081CE6">
        <w:rPr>
          <w:rFonts w:ascii="Century Gothic" w:hAnsi="Century Gothic" w:cs="Arial"/>
          <w:sz w:val="20"/>
          <w:szCs w:val="20"/>
        </w:rPr>
        <w:t xml:space="preserve">  </w:t>
      </w:r>
      <w:r w:rsidR="00081CE6" w:rsidRPr="00081CE6">
        <w:rPr>
          <w:rFonts w:ascii="Century Gothic" w:hAnsi="Century Gothic" w:cs="Arial"/>
          <w:sz w:val="20"/>
          <w:szCs w:val="20"/>
        </w:rPr>
        <w:t>perusahaan pada tahun 2012 menjadi sebanyak</w:t>
      </w:r>
      <w:r w:rsidR="00081CE6">
        <w:rPr>
          <w:rFonts w:ascii="Century Gothic" w:hAnsi="Century Gothic" w:cs="Arial"/>
          <w:sz w:val="20"/>
          <w:szCs w:val="20"/>
        </w:rPr>
        <w:t xml:space="preserve"> </w:t>
      </w:r>
      <w:r w:rsidR="00081CE6" w:rsidRPr="00081CE6">
        <w:rPr>
          <w:rFonts w:ascii="Century Gothic" w:hAnsi="Century Gothic" w:cs="Arial"/>
          <w:sz w:val="20"/>
          <w:szCs w:val="20"/>
        </w:rPr>
        <w:t>1.821 perusahaan pada tahun 2014.</w:t>
      </w:r>
      <w:r w:rsidR="00081CE6">
        <w:rPr>
          <w:rFonts w:ascii="Century Gothic" w:hAnsi="Century Gothic" w:cs="Arial"/>
          <w:sz w:val="20"/>
          <w:szCs w:val="20"/>
        </w:rPr>
        <w:t xml:space="preserve"> </w:t>
      </w:r>
      <w:r w:rsidR="00081CE6" w:rsidRPr="00081CE6">
        <w:rPr>
          <w:rFonts w:ascii="Century Gothic" w:hAnsi="Century Gothic" w:cs="Arial"/>
          <w:sz w:val="20"/>
          <w:szCs w:val="20"/>
        </w:rPr>
        <w:t>Meskipun terjadi kenaikan jumlah</w:t>
      </w:r>
      <w:r w:rsidR="00081CE6">
        <w:rPr>
          <w:rFonts w:ascii="Century Gothic" w:hAnsi="Century Gothic" w:cs="Arial"/>
          <w:sz w:val="20"/>
          <w:szCs w:val="20"/>
        </w:rPr>
        <w:t xml:space="preserve"> </w:t>
      </w:r>
      <w:r w:rsidR="00081CE6" w:rsidRPr="00081CE6">
        <w:rPr>
          <w:rFonts w:ascii="Century Gothic" w:hAnsi="Century Gothic" w:cs="Arial"/>
          <w:sz w:val="20"/>
          <w:szCs w:val="20"/>
        </w:rPr>
        <w:t>perusahaan industri, jumlah tenaga kerja di</w:t>
      </w:r>
      <w:r w:rsidR="00081CE6">
        <w:rPr>
          <w:rFonts w:ascii="Century Gothic" w:hAnsi="Century Gothic" w:cs="Arial"/>
          <w:sz w:val="20"/>
          <w:szCs w:val="20"/>
        </w:rPr>
        <w:t xml:space="preserve"> </w:t>
      </w:r>
      <w:r w:rsidR="00081CE6" w:rsidRPr="00081CE6">
        <w:rPr>
          <w:rFonts w:ascii="Century Gothic" w:hAnsi="Century Gothic" w:cs="Arial"/>
          <w:sz w:val="20"/>
          <w:szCs w:val="20"/>
        </w:rPr>
        <w:t xml:space="preserve">sektor </w:t>
      </w:r>
      <w:r>
        <w:rPr>
          <w:rFonts w:ascii="Century Gothic" w:hAnsi="Century Gothic" w:cs="Arial"/>
          <w:sz w:val="20"/>
          <w:szCs w:val="20"/>
        </w:rPr>
        <w:t>ini mengalami sedikit penurunan, d</w:t>
      </w:r>
      <w:r w:rsidR="00081CE6" w:rsidRPr="00081CE6">
        <w:rPr>
          <w:rFonts w:ascii="Century Gothic" w:hAnsi="Century Gothic" w:cs="Arial"/>
          <w:sz w:val="20"/>
          <w:szCs w:val="20"/>
        </w:rPr>
        <w:t>ari</w:t>
      </w:r>
      <w:r w:rsidR="00081CE6">
        <w:rPr>
          <w:rFonts w:ascii="Century Gothic" w:hAnsi="Century Gothic" w:cs="Arial"/>
          <w:sz w:val="20"/>
          <w:szCs w:val="20"/>
        </w:rPr>
        <w:t xml:space="preserve"> </w:t>
      </w:r>
      <w:r w:rsidR="00081CE6" w:rsidRPr="00081CE6">
        <w:rPr>
          <w:rFonts w:ascii="Century Gothic" w:hAnsi="Century Gothic" w:cs="Arial"/>
          <w:sz w:val="20"/>
          <w:szCs w:val="20"/>
        </w:rPr>
        <w:t>3.780 tenaga kerja pada tahun 2013 turun</w:t>
      </w:r>
      <w:r w:rsidR="00081CE6">
        <w:rPr>
          <w:rFonts w:ascii="Century Gothic" w:hAnsi="Century Gothic" w:cs="Arial"/>
          <w:sz w:val="20"/>
          <w:szCs w:val="20"/>
        </w:rPr>
        <w:t xml:space="preserve"> </w:t>
      </w:r>
      <w:r w:rsidR="00081CE6" w:rsidRPr="00081CE6">
        <w:rPr>
          <w:rFonts w:ascii="Century Gothic" w:hAnsi="Century Gothic" w:cs="Arial"/>
          <w:sz w:val="20"/>
          <w:szCs w:val="20"/>
        </w:rPr>
        <w:t>menjadi 3.642 tenaga kerja pada tahun 2014.</w:t>
      </w:r>
      <w:r w:rsidR="00081CE6">
        <w:rPr>
          <w:rFonts w:ascii="Century Gothic" w:hAnsi="Century Gothic" w:cs="Arial"/>
          <w:sz w:val="20"/>
          <w:szCs w:val="20"/>
        </w:rPr>
        <w:t xml:space="preserve"> </w:t>
      </w:r>
    </w:p>
    <w:p w:rsidR="00081CE6" w:rsidRPr="00081CE6" w:rsidRDefault="00081CE6" w:rsidP="00340C7D">
      <w:pPr>
        <w:autoSpaceDE w:val="0"/>
        <w:autoSpaceDN w:val="0"/>
        <w:adjustRightInd w:val="0"/>
        <w:spacing w:after="0" w:line="360" w:lineRule="auto"/>
        <w:jc w:val="both"/>
        <w:rPr>
          <w:rFonts w:ascii="Century Gothic" w:hAnsi="Century Gothic" w:cs="Arial"/>
          <w:sz w:val="20"/>
          <w:szCs w:val="20"/>
        </w:rPr>
      </w:pPr>
      <w:r w:rsidRPr="00081CE6">
        <w:rPr>
          <w:rFonts w:ascii="Century Gothic" w:hAnsi="Century Gothic" w:cs="Arial"/>
          <w:sz w:val="20"/>
          <w:szCs w:val="20"/>
        </w:rPr>
        <w:t xml:space="preserve">Penurunan tenaga kerja ini terjadi pada </w:t>
      </w:r>
      <w:r>
        <w:rPr>
          <w:rFonts w:ascii="Century Gothic" w:hAnsi="Century Gothic" w:cs="Arial"/>
          <w:sz w:val="20"/>
          <w:szCs w:val="20"/>
        </w:rPr>
        <w:t xml:space="preserve">industry </w:t>
      </w:r>
      <w:r w:rsidRPr="00081CE6">
        <w:rPr>
          <w:rFonts w:ascii="Century Gothic" w:hAnsi="Century Gothic" w:cs="Arial"/>
          <w:sz w:val="20"/>
          <w:szCs w:val="20"/>
        </w:rPr>
        <w:t xml:space="preserve">Aneka dan Industri Kimia. Penurunan </w:t>
      </w:r>
      <w:r w:rsidR="00340C7D">
        <w:rPr>
          <w:rFonts w:ascii="Century Gothic" w:hAnsi="Century Gothic" w:cs="Arial"/>
          <w:sz w:val="20"/>
          <w:szCs w:val="20"/>
        </w:rPr>
        <w:t>drastis</w:t>
      </w:r>
      <w:r>
        <w:rPr>
          <w:rFonts w:ascii="Century Gothic" w:hAnsi="Century Gothic" w:cs="Arial"/>
          <w:sz w:val="20"/>
          <w:szCs w:val="20"/>
        </w:rPr>
        <w:t xml:space="preserve"> </w:t>
      </w:r>
      <w:r w:rsidRPr="00081CE6">
        <w:rPr>
          <w:rFonts w:ascii="Century Gothic" w:hAnsi="Century Gothic" w:cs="Arial"/>
          <w:sz w:val="20"/>
          <w:szCs w:val="20"/>
        </w:rPr>
        <w:t>juga terjadi pada jumlah investasi di perusahaan</w:t>
      </w:r>
      <w:r>
        <w:rPr>
          <w:rFonts w:ascii="Century Gothic" w:hAnsi="Century Gothic" w:cs="Arial"/>
          <w:sz w:val="20"/>
          <w:szCs w:val="20"/>
        </w:rPr>
        <w:t xml:space="preserve"> </w:t>
      </w:r>
      <w:r w:rsidRPr="00081CE6">
        <w:rPr>
          <w:rFonts w:ascii="Century Gothic" w:hAnsi="Century Gothic" w:cs="Arial"/>
          <w:sz w:val="20"/>
          <w:szCs w:val="20"/>
        </w:rPr>
        <w:t>industri. Tercatat jumlah investasi pada tahun</w:t>
      </w:r>
      <w:r>
        <w:rPr>
          <w:rFonts w:ascii="Century Gothic" w:hAnsi="Century Gothic" w:cs="Arial"/>
          <w:sz w:val="20"/>
          <w:szCs w:val="20"/>
        </w:rPr>
        <w:t xml:space="preserve"> </w:t>
      </w:r>
      <w:r w:rsidRPr="00081CE6">
        <w:rPr>
          <w:rFonts w:ascii="Century Gothic" w:hAnsi="Century Gothic" w:cs="Arial"/>
          <w:sz w:val="20"/>
          <w:szCs w:val="20"/>
        </w:rPr>
        <w:t>2012 dan 2013 masing-</w:t>
      </w:r>
      <w:r w:rsidRPr="00081CE6">
        <w:rPr>
          <w:rFonts w:ascii="Century Gothic" w:hAnsi="Century Gothic" w:cs="Arial"/>
          <w:sz w:val="20"/>
          <w:szCs w:val="20"/>
        </w:rPr>
        <w:lastRenderedPageBreak/>
        <w:t>masing sebesar 45,46</w:t>
      </w:r>
      <w:r>
        <w:rPr>
          <w:rFonts w:ascii="Century Gothic" w:hAnsi="Century Gothic" w:cs="Arial"/>
          <w:sz w:val="20"/>
          <w:szCs w:val="20"/>
        </w:rPr>
        <w:t xml:space="preserve"> </w:t>
      </w:r>
      <w:r w:rsidRPr="00081CE6">
        <w:rPr>
          <w:rFonts w:ascii="Century Gothic" w:hAnsi="Century Gothic" w:cs="Arial"/>
          <w:sz w:val="20"/>
          <w:szCs w:val="20"/>
        </w:rPr>
        <w:t>milyar rupiah dan 45,47 milyar rupiah kemudian</w:t>
      </w:r>
      <w:r>
        <w:rPr>
          <w:rFonts w:ascii="Century Gothic" w:hAnsi="Century Gothic" w:cs="Arial"/>
          <w:sz w:val="20"/>
          <w:szCs w:val="20"/>
        </w:rPr>
        <w:t xml:space="preserve"> </w:t>
      </w:r>
      <w:r w:rsidRPr="00081CE6">
        <w:rPr>
          <w:rFonts w:ascii="Century Gothic" w:hAnsi="Century Gothic" w:cs="Arial"/>
          <w:sz w:val="20"/>
          <w:szCs w:val="20"/>
        </w:rPr>
        <w:t>turun sekitar 34,93 persen menjadi 29,59 milyar</w:t>
      </w:r>
      <w:r>
        <w:rPr>
          <w:rFonts w:ascii="Century Gothic" w:hAnsi="Century Gothic" w:cs="Arial"/>
          <w:sz w:val="20"/>
          <w:szCs w:val="20"/>
        </w:rPr>
        <w:t xml:space="preserve"> </w:t>
      </w:r>
      <w:r w:rsidR="00340C7D">
        <w:rPr>
          <w:rFonts w:ascii="Century Gothic" w:hAnsi="Century Gothic" w:cs="Arial"/>
          <w:sz w:val="20"/>
          <w:szCs w:val="20"/>
        </w:rPr>
        <w:t xml:space="preserve"> </w:t>
      </w:r>
      <w:r w:rsidRPr="00081CE6">
        <w:rPr>
          <w:rFonts w:ascii="Century Gothic" w:hAnsi="Century Gothic" w:cs="Arial"/>
          <w:sz w:val="20"/>
          <w:szCs w:val="20"/>
        </w:rPr>
        <w:t>rupiah pada tahun 2014.</w:t>
      </w:r>
      <w:r>
        <w:rPr>
          <w:rFonts w:ascii="Century Gothic" w:hAnsi="Century Gothic" w:cs="Arial"/>
          <w:sz w:val="20"/>
          <w:szCs w:val="20"/>
        </w:rPr>
        <w:t xml:space="preserve"> </w:t>
      </w:r>
    </w:p>
    <w:p w:rsidR="00081CE6" w:rsidRDefault="00081CE6" w:rsidP="00081CE6">
      <w:pPr>
        <w:autoSpaceDE w:val="0"/>
        <w:autoSpaceDN w:val="0"/>
        <w:adjustRightInd w:val="0"/>
        <w:spacing w:after="0" w:line="360" w:lineRule="auto"/>
        <w:ind w:firstLine="720"/>
        <w:jc w:val="both"/>
        <w:rPr>
          <w:rFonts w:ascii="Century Gothic" w:hAnsi="Century Gothic" w:cs="Arial"/>
          <w:sz w:val="20"/>
          <w:szCs w:val="20"/>
        </w:rPr>
      </w:pPr>
      <w:r w:rsidRPr="00081CE6">
        <w:rPr>
          <w:rFonts w:ascii="Century Gothic" w:hAnsi="Century Gothic" w:cs="Arial"/>
          <w:sz w:val="20"/>
          <w:szCs w:val="20"/>
        </w:rPr>
        <w:t>Jika dilihat berdasarkan persentase jumlah</w:t>
      </w:r>
      <w:r>
        <w:rPr>
          <w:rFonts w:ascii="Century Gothic" w:hAnsi="Century Gothic" w:cs="Arial"/>
          <w:sz w:val="20"/>
          <w:szCs w:val="20"/>
        </w:rPr>
        <w:t xml:space="preserve"> </w:t>
      </w:r>
      <w:r w:rsidRPr="00081CE6">
        <w:rPr>
          <w:rFonts w:ascii="Century Gothic" w:hAnsi="Century Gothic" w:cs="Arial"/>
          <w:sz w:val="20"/>
          <w:szCs w:val="20"/>
        </w:rPr>
        <w:t>perusahaan menurut kode Industri, Perusahaan</w:t>
      </w:r>
      <w:r>
        <w:rPr>
          <w:rFonts w:ascii="Century Gothic" w:hAnsi="Century Gothic" w:cs="Arial"/>
          <w:sz w:val="20"/>
          <w:szCs w:val="20"/>
        </w:rPr>
        <w:t xml:space="preserve"> </w:t>
      </w:r>
      <w:r w:rsidRPr="00081CE6">
        <w:rPr>
          <w:rFonts w:ascii="Century Gothic" w:hAnsi="Century Gothic" w:cs="Arial"/>
          <w:sz w:val="20"/>
          <w:szCs w:val="20"/>
        </w:rPr>
        <w:t>Industri Aneka mendominasi sektor perindustrian</w:t>
      </w:r>
      <w:r>
        <w:rPr>
          <w:rFonts w:ascii="Century Gothic" w:hAnsi="Century Gothic" w:cs="Arial"/>
          <w:sz w:val="20"/>
          <w:szCs w:val="20"/>
        </w:rPr>
        <w:t xml:space="preserve"> </w:t>
      </w:r>
      <w:r w:rsidRPr="00081CE6">
        <w:rPr>
          <w:rFonts w:ascii="Century Gothic" w:hAnsi="Century Gothic" w:cs="Arial"/>
          <w:sz w:val="20"/>
          <w:szCs w:val="20"/>
        </w:rPr>
        <w:t>di Kota Baubau Pada Tahun 2014 yaitu sebesar</w:t>
      </w:r>
      <w:r>
        <w:rPr>
          <w:rFonts w:ascii="Century Gothic" w:hAnsi="Century Gothic" w:cs="Arial"/>
          <w:sz w:val="20"/>
          <w:szCs w:val="20"/>
        </w:rPr>
        <w:t xml:space="preserve"> </w:t>
      </w:r>
      <w:r w:rsidRPr="00081CE6">
        <w:rPr>
          <w:rFonts w:ascii="Century Gothic" w:hAnsi="Century Gothic" w:cs="Arial"/>
          <w:sz w:val="20"/>
          <w:szCs w:val="20"/>
        </w:rPr>
        <w:t>68,59 persen dari total jumlah perusahaan yang</w:t>
      </w:r>
      <w:r>
        <w:rPr>
          <w:rFonts w:ascii="Century Gothic" w:hAnsi="Century Gothic" w:cs="Arial"/>
          <w:sz w:val="20"/>
          <w:szCs w:val="20"/>
        </w:rPr>
        <w:t xml:space="preserve"> </w:t>
      </w:r>
      <w:r w:rsidRPr="00081CE6">
        <w:rPr>
          <w:rFonts w:ascii="Century Gothic" w:hAnsi="Century Gothic" w:cs="Arial"/>
          <w:sz w:val="20"/>
          <w:szCs w:val="20"/>
        </w:rPr>
        <w:t>ada. Kemudian, Persentase Industri Logam dan</w:t>
      </w:r>
      <w:r>
        <w:rPr>
          <w:rFonts w:ascii="Century Gothic" w:hAnsi="Century Gothic" w:cs="Arial"/>
          <w:sz w:val="20"/>
          <w:szCs w:val="20"/>
        </w:rPr>
        <w:t xml:space="preserve"> </w:t>
      </w:r>
      <w:r w:rsidRPr="00081CE6">
        <w:rPr>
          <w:rFonts w:ascii="Century Gothic" w:hAnsi="Century Gothic" w:cs="Arial"/>
          <w:sz w:val="20"/>
          <w:szCs w:val="20"/>
        </w:rPr>
        <w:t>Mesin serta Industri Hasil Pertanian dan</w:t>
      </w:r>
      <w:r>
        <w:rPr>
          <w:rFonts w:ascii="Century Gothic" w:hAnsi="Century Gothic" w:cs="Arial"/>
          <w:sz w:val="20"/>
          <w:szCs w:val="20"/>
        </w:rPr>
        <w:t xml:space="preserve"> </w:t>
      </w:r>
      <w:r w:rsidRPr="00081CE6">
        <w:rPr>
          <w:rFonts w:ascii="Century Gothic" w:hAnsi="Century Gothic" w:cs="Arial"/>
          <w:sz w:val="20"/>
          <w:szCs w:val="20"/>
        </w:rPr>
        <w:t>Kehutanan masing-masing sebesar 13,95 persen</w:t>
      </w:r>
      <w:r>
        <w:rPr>
          <w:rFonts w:ascii="Century Gothic" w:hAnsi="Century Gothic" w:cs="Arial"/>
          <w:sz w:val="20"/>
          <w:szCs w:val="20"/>
        </w:rPr>
        <w:t xml:space="preserve"> </w:t>
      </w:r>
      <w:r w:rsidRPr="00081CE6">
        <w:rPr>
          <w:rFonts w:ascii="Century Gothic" w:hAnsi="Century Gothic" w:cs="Arial"/>
          <w:sz w:val="20"/>
          <w:szCs w:val="20"/>
        </w:rPr>
        <w:t>dan 13,07 persen dari total jumlah perusahaan</w:t>
      </w:r>
      <w:r>
        <w:rPr>
          <w:rFonts w:ascii="Century Gothic" w:hAnsi="Century Gothic" w:cs="Arial"/>
          <w:sz w:val="20"/>
          <w:szCs w:val="20"/>
        </w:rPr>
        <w:t xml:space="preserve"> </w:t>
      </w:r>
      <w:r w:rsidRPr="00081CE6">
        <w:rPr>
          <w:rFonts w:ascii="Century Gothic" w:hAnsi="Century Gothic" w:cs="Arial"/>
          <w:sz w:val="20"/>
          <w:szCs w:val="20"/>
        </w:rPr>
        <w:t xml:space="preserve">yang ada. Sedangkan persentase jumlah </w:t>
      </w:r>
      <w:r>
        <w:rPr>
          <w:rFonts w:ascii="Century Gothic" w:hAnsi="Century Gothic" w:cs="Arial"/>
          <w:sz w:val="20"/>
          <w:szCs w:val="20"/>
        </w:rPr>
        <w:t xml:space="preserve">industry </w:t>
      </w:r>
      <w:r w:rsidRPr="00081CE6">
        <w:rPr>
          <w:rFonts w:ascii="Century Gothic" w:hAnsi="Century Gothic" w:cs="Arial"/>
          <w:sz w:val="20"/>
          <w:szCs w:val="20"/>
        </w:rPr>
        <w:t>Kimia di kota Baubau hanya sebesar 4,39 persen</w:t>
      </w:r>
      <w:r>
        <w:rPr>
          <w:rFonts w:ascii="Century Gothic" w:hAnsi="Century Gothic" w:cs="Arial"/>
          <w:sz w:val="20"/>
          <w:szCs w:val="20"/>
        </w:rPr>
        <w:t xml:space="preserve"> </w:t>
      </w:r>
      <w:r w:rsidRPr="00081CE6">
        <w:rPr>
          <w:rFonts w:ascii="Century Gothic" w:hAnsi="Century Gothic" w:cs="Arial"/>
          <w:sz w:val="20"/>
          <w:szCs w:val="20"/>
        </w:rPr>
        <w:t>dari total jumlah perusahaan pada tahun 2014.</w:t>
      </w:r>
    </w:p>
    <w:p w:rsidR="003668FD" w:rsidRPr="00081CE6" w:rsidRDefault="003668FD" w:rsidP="00081CE6">
      <w:pPr>
        <w:autoSpaceDE w:val="0"/>
        <w:autoSpaceDN w:val="0"/>
        <w:adjustRightInd w:val="0"/>
        <w:spacing w:after="0" w:line="360" w:lineRule="auto"/>
        <w:ind w:firstLine="720"/>
        <w:jc w:val="both"/>
        <w:rPr>
          <w:rFonts w:ascii="Century Gothic" w:hAnsi="Century Gothic" w:cs="Arial"/>
          <w:sz w:val="20"/>
          <w:szCs w:val="20"/>
        </w:rPr>
      </w:pPr>
    </w:p>
    <w:p w:rsidR="00201730" w:rsidRPr="00C915A1" w:rsidRDefault="00201730" w:rsidP="00760211">
      <w:pPr>
        <w:pStyle w:val="Heading3"/>
        <w:numPr>
          <w:ilvl w:val="2"/>
          <w:numId w:val="4"/>
        </w:numPr>
        <w:spacing w:line="276" w:lineRule="auto"/>
        <w:ind w:left="851" w:hanging="862"/>
        <w:rPr>
          <w:rFonts w:ascii="Arial Black" w:hAnsi="Arial Black"/>
          <w:i w:val="0"/>
        </w:rPr>
      </w:pPr>
      <w:r w:rsidRPr="00C915A1">
        <w:rPr>
          <w:rFonts w:ascii="Arial Black" w:hAnsi="Arial Black"/>
          <w:i w:val="0"/>
        </w:rPr>
        <w:t>Aspek Daya Saing Daerah</w:t>
      </w:r>
    </w:p>
    <w:p w:rsidR="001A694E" w:rsidRPr="00521D27" w:rsidRDefault="00352F5E" w:rsidP="00760211">
      <w:pPr>
        <w:pStyle w:val="Heading4"/>
        <w:numPr>
          <w:ilvl w:val="3"/>
          <w:numId w:val="4"/>
        </w:numPr>
        <w:spacing w:line="276" w:lineRule="auto"/>
        <w:ind w:left="851" w:hanging="862"/>
        <w:rPr>
          <w:rFonts w:ascii="Arial Black" w:hAnsi="Arial Black" w:cs="Tahoma"/>
          <w:b/>
          <w:bCs/>
          <w:i w:val="0"/>
          <w:color w:val="000000"/>
          <w:sz w:val="22"/>
          <w:szCs w:val="22"/>
          <w:lang w:val="es-ES"/>
        </w:rPr>
      </w:pPr>
      <w:r w:rsidRPr="00521D27">
        <w:rPr>
          <w:rFonts w:ascii="Arial Black" w:hAnsi="Arial Black" w:cs="Tahoma"/>
          <w:b/>
          <w:bCs/>
          <w:i w:val="0"/>
          <w:color w:val="000000"/>
          <w:sz w:val="22"/>
          <w:szCs w:val="22"/>
          <w:lang w:val="es-ES"/>
        </w:rPr>
        <w:t>Fokus Kemampuan Ekonomi Daerah</w:t>
      </w:r>
    </w:p>
    <w:p w:rsidR="00B4148B" w:rsidRDefault="00B4148B" w:rsidP="002F5B99">
      <w:pPr>
        <w:pStyle w:val="Heading5"/>
        <w:numPr>
          <w:ilvl w:val="0"/>
          <w:numId w:val="87"/>
        </w:numPr>
        <w:spacing w:line="360" w:lineRule="auto"/>
        <w:ind w:left="426"/>
        <w:rPr>
          <w:rFonts w:ascii="Arial Black" w:hAnsi="Arial Black"/>
          <w:b w:val="0"/>
          <w:sz w:val="22"/>
          <w:szCs w:val="22"/>
          <w:lang w:val="en-US"/>
        </w:rPr>
      </w:pPr>
      <w:r>
        <w:rPr>
          <w:rFonts w:ascii="Arial Black" w:hAnsi="Arial Black"/>
          <w:b w:val="0"/>
          <w:sz w:val="22"/>
          <w:szCs w:val="22"/>
          <w:lang w:val="en-US"/>
        </w:rPr>
        <w:t>Pengeluaran Konsumsi Perkapita</w:t>
      </w:r>
    </w:p>
    <w:p w:rsidR="006834CB" w:rsidRDefault="00C30908" w:rsidP="006F6D14">
      <w:pPr>
        <w:autoSpaceDE w:val="0"/>
        <w:autoSpaceDN w:val="0"/>
        <w:adjustRightInd w:val="0"/>
        <w:spacing w:after="0" w:line="360" w:lineRule="auto"/>
        <w:ind w:firstLine="720"/>
        <w:jc w:val="both"/>
        <w:rPr>
          <w:noProof/>
        </w:rPr>
      </w:pPr>
      <w:r>
        <w:rPr>
          <w:rFonts w:ascii="Century Gothic" w:hAnsi="Century Gothic" w:cs="Arial"/>
          <w:sz w:val="20"/>
          <w:szCs w:val="20"/>
        </w:rPr>
        <w:t>S</w:t>
      </w:r>
      <w:r w:rsidR="00B4148B" w:rsidRPr="00C30908">
        <w:rPr>
          <w:rFonts w:ascii="Century Gothic" w:hAnsi="Century Gothic" w:cs="Arial"/>
          <w:sz w:val="20"/>
          <w:szCs w:val="20"/>
        </w:rPr>
        <w:t>ecara umum tingkat kesejahteraan</w:t>
      </w:r>
      <w:r>
        <w:rPr>
          <w:rFonts w:ascii="Century Gothic" w:hAnsi="Century Gothic" w:cs="Arial"/>
          <w:sz w:val="20"/>
          <w:szCs w:val="20"/>
        </w:rPr>
        <w:t xml:space="preserve"> </w:t>
      </w:r>
      <w:r w:rsidR="00B4148B" w:rsidRPr="00C30908">
        <w:rPr>
          <w:rFonts w:ascii="Century Gothic" w:hAnsi="Century Gothic" w:cs="Arial"/>
          <w:sz w:val="20"/>
          <w:szCs w:val="20"/>
        </w:rPr>
        <w:t>penduduk Kota Baubau tercatat mengalami</w:t>
      </w:r>
      <w:r w:rsidR="006F6D14">
        <w:rPr>
          <w:rFonts w:ascii="Century Gothic" w:hAnsi="Century Gothic" w:cs="Arial"/>
          <w:sz w:val="20"/>
          <w:szCs w:val="20"/>
        </w:rPr>
        <w:t xml:space="preserve"> </w:t>
      </w:r>
      <w:r w:rsidR="00B4148B" w:rsidRPr="00C30908">
        <w:rPr>
          <w:rFonts w:ascii="Century Gothic" w:hAnsi="Century Gothic" w:cs="Arial"/>
          <w:sz w:val="20"/>
          <w:szCs w:val="20"/>
        </w:rPr>
        <w:t>peningkatan. Hal ini ditunjukkan oleh semakin</w:t>
      </w:r>
      <w:r w:rsidR="006F6D14">
        <w:rPr>
          <w:rFonts w:ascii="Century Gothic" w:hAnsi="Century Gothic" w:cs="Arial"/>
          <w:sz w:val="20"/>
          <w:szCs w:val="20"/>
        </w:rPr>
        <w:t xml:space="preserve"> </w:t>
      </w:r>
      <w:r w:rsidR="00B4148B" w:rsidRPr="00C30908">
        <w:rPr>
          <w:rFonts w:ascii="Century Gothic" w:hAnsi="Century Gothic" w:cs="Arial"/>
          <w:sz w:val="20"/>
          <w:szCs w:val="20"/>
        </w:rPr>
        <w:t>meningkatnya tingkat pengeluaran perkapita</w:t>
      </w:r>
      <w:r w:rsidR="006F6D14">
        <w:rPr>
          <w:rFonts w:ascii="Century Gothic" w:hAnsi="Century Gothic" w:cs="Arial"/>
          <w:sz w:val="20"/>
          <w:szCs w:val="20"/>
        </w:rPr>
        <w:t xml:space="preserve"> </w:t>
      </w:r>
      <w:r w:rsidR="00B4148B" w:rsidRPr="00C30908">
        <w:rPr>
          <w:rFonts w:ascii="Century Gothic" w:hAnsi="Century Gothic" w:cs="Arial"/>
          <w:sz w:val="20"/>
          <w:szCs w:val="20"/>
        </w:rPr>
        <w:t>sebagai proxy pendapatan. Pengeluaran</w:t>
      </w:r>
      <w:r w:rsidR="006F6D14">
        <w:rPr>
          <w:rFonts w:ascii="Century Gothic" w:hAnsi="Century Gothic" w:cs="Arial"/>
          <w:sz w:val="20"/>
          <w:szCs w:val="20"/>
        </w:rPr>
        <w:t xml:space="preserve"> </w:t>
      </w:r>
      <w:r w:rsidR="00B4148B" w:rsidRPr="00C30908">
        <w:rPr>
          <w:rFonts w:ascii="Century Gothic" w:hAnsi="Century Gothic" w:cs="Arial"/>
          <w:sz w:val="20"/>
          <w:szCs w:val="20"/>
        </w:rPr>
        <w:t>perkapita yang disesuaikan penduduk kota</w:t>
      </w:r>
      <w:r w:rsidR="006F6D14">
        <w:rPr>
          <w:rFonts w:ascii="Century Gothic" w:hAnsi="Century Gothic" w:cs="Arial"/>
          <w:sz w:val="20"/>
          <w:szCs w:val="20"/>
        </w:rPr>
        <w:t xml:space="preserve"> </w:t>
      </w:r>
      <w:r w:rsidR="00B4148B" w:rsidRPr="00C30908">
        <w:rPr>
          <w:rFonts w:ascii="Century Gothic" w:hAnsi="Century Gothic" w:cs="Arial"/>
          <w:sz w:val="20"/>
          <w:szCs w:val="20"/>
        </w:rPr>
        <w:t>Baubau meningkat dari Rp 739.577 per bulan</w:t>
      </w:r>
      <w:r w:rsidR="006F6D14">
        <w:rPr>
          <w:rFonts w:ascii="Century Gothic" w:hAnsi="Century Gothic" w:cs="Arial"/>
          <w:sz w:val="20"/>
          <w:szCs w:val="20"/>
        </w:rPr>
        <w:t xml:space="preserve"> </w:t>
      </w:r>
      <w:r w:rsidR="00B4148B" w:rsidRPr="00C30908">
        <w:rPr>
          <w:rFonts w:ascii="Century Gothic" w:hAnsi="Century Gothic" w:cs="Arial"/>
          <w:sz w:val="20"/>
          <w:szCs w:val="20"/>
        </w:rPr>
        <w:t>pada tahun 2010 menjadi Rp. 813.680 per bulan</w:t>
      </w:r>
      <w:r w:rsidR="006F6D14">
        <w:rPr>
          <w:rFonts w:ascii="Century Gothic" w:hAnsi="Century Gothic" w:cs="Arial"/>
          <w:sz w:val="20"/>
          <w:szCs w:val="20"/>
        </w:rPr>
        <w:t xml:space="preserve"> </w:t>
      </w:r>
      <w:r w:rsidR="00B4148B" w:rsidRPr="00C30908">
        <w:rPr>
          <w:rFonts w:ascii="Century Gothic" w:hAnsi="Century Gothic" w:cs="Arial"/>
          <w:sz w:val="20"/>
          <w:szCs w:val="20"/>
        </w:rPr>
        <w:t>pada tahun 2014.</w:t>
      </w:r>
      <w:r w:rsidR="006F6D14">
        <w:rPr>
          <w:rFonts w:ascii="Century Gothic" w:hAnsi="Century Gothic" w:cs="Arial"/>
          <w:sz w:val="20"/>
          <w:szCs w:val="20"/>
        </w:rPr>
        <w:t xml:space="preserve"> </w:t>
      </w:r>
      <w:r w:rsidR="00B4148B" w:rsidRPr="00C30908">
        <w:rPr>
          <w:rFonts w:ascii="Century Gothic" w:hAnsi="Century Gothic" w:cs="Arial"/>
          <w:sz w:val="20"/>
          <w:szCs w:val="20"/>
        </w:rPr>
        <w:t>Lebih lanjut dapat diamati bahwa alokasi</w:t>
      </w:r>
      <w:r w:rsidR="006F6D14">
        <w:rPr>
          <w:rFonts w:ascii="Century Gothic" w:hAnsi="Century Gothic" w:cs="Arial"/>
          <w:sz w:val="20"/>
          <w:szCs w:val="20"/>
        </w:rPr>
        <w:t xml:space="preserve"> </w:t>
      </w:r>
      <w:r w:rsidR="00B4148B" w:rsidRPr="00C30908">
        <w:rPr>
          <w:rFonts w:ascii="Century Gothic" w:hAnsi="Century Gothic" w:cs="Arial"/>
          <w:sz w:val="20"/>
          <w:szCs w:val="20"/>
        </w:rPr>
        <w:t>untuk pengeluaran non-makanan juga tercatat</w:t>
      </w:r>
      <w:r w:rsidR="006F6D14">
        <w:rPr>
          <w:rFonts w:ascii="Century Gothic" w:hAnsi="Century Gothic" w:cs="Arial"/>
          <w:sz w:val="20"/>
          <w:szCs w:val="20"/>
        </w:rPr>
        <w:t xml:space="preserve"> </w:t>
      </w:r>
      <w:r w:rsidR="00B4148B" w:rsidRPr="00C30908">
        <w:rPr>
          <w:rFonts w:ascii="Century Gothic" w:hAnsi="Century Gothic" w:cs="Arial"/>
          <w:sz w:val="20"/>
          <w:szCs w:val="20"/>
        </w:rPr>
        <w:t>semakin tinggi. Menurut beberapa ekonom,</w:t>
      </w:r>
      <w:r w:rsidR="006F6D14">
        <w:rPr>
          <w:rFonts w:ascii="Century Gothic" w:hAnsi="Century Gothic" w:cs="Arial"/>
          <w:sz w:val="20"/>
          <w:szCs w:val="20"/>
        </w:rPr>
        <w:t xml:space="preserve"> </w:t>
      </w:r>
      <w:r w:rsidR="00B4148B" w:rsidRPr="00C30908">
        <w:rPr>
          <w:rFonts w:ascii="Century Gothic" w:hAnsi="Century Gothic" w:cs="Arial"/>
          <w:sz w:val="20"/>
          <w:szCs w:val="20"/>
        </w:rPr>
        <w:t>peningkatan pendapatan memang lazim</w:t>
      </w:r>
      <w:r w:rsidR="006F6D14">
        <w:rPr>
          <w:rFonts w:ascii="Century Gothic" w:hAnsi="Century Gothic" w:cs="Arial"/>
          <w:sz w:val="20"/>
          <w:szCs w:val="20"/>
        </w:rPr>
        <w:t xml:space="preserve"> </w:t>
      </w:r>
      <w:r w:rsidR="00B4148B" w:rsidRPr="00C30908">
        <w:rPr>
          <w:rFonts w:ascii="Century Gothic" w:hAnsi="Century Gothic" w:cs="Arial"/>
          <w:sz w:val="20"/>
          <w:szCs w:val="20"/>
        </w:rPr>
        <w:t xml:space="preserve"> diikuti</w:t>
      </w:r>
      <w:r w:rsidR="006F6D14">
        <w:rPr>
          <w:rFonts w:ascii="Century Gothic" w:hAnsi="Century Gothic" w:cs="Arial"/>
          <w:sz w:val="20"/>
          <w:szCs w:val="20"/>
        </w:rPr>
        <w:t xml:space="preserve"> </w:t>
      </w:r>
      <w:r w:rsidR="00B4148B" w:rsidRPr="00C30908">
        <w:rPr>
          <w:rFonts w:ascii="Century Gothic" w:hAnsi="Century Gothic" w:cs="Arial"/>
          <w:sz w:val="20"/>
          <w:szCs w:val="20"/>
        </w:rPr>
        <w:t>dengan peningkatan konsumsi non makanan,</w:t>
      </w:r>
      <w:r w:rsidR="006F6D14">
        <w:rPr>
          <w:rFonts w:ascii="Century Gothic" w:hAnsi="Century Gothic" w:cs="Arial"/>
          <w:sz w:val="20"/>
          <w:szCs w:val="20"/>
        </w:rPr>
        <w:t xml:space="preserve"> </w:t>
      </w:r>
      <w:r w:rsidR="00B4148B" w:rsidRPr="00C30908">
        <w:rPr>
          <w:rFonts w:ascii="Century Gothic" w:hAnsi="Century Gothic" w:cs="Arial"/>
          <w:sz w:val="20"/>
          <w:szCs w:val="20"/>
        </w:rPr>
        <w:t>karena pada tingkat tertentu konsumsi makanan</w:t>
      </w:r>
      <w:r w:rsidR="006F6D14">
        <w:rPr>
          <w:rFonts w:ascii="Century Gothic" w:hAnsi="Century Gothic" w:cs="Arial"/>
          <w:sz w:val="20"/>
          <w:szCs w:val="20"/>
        </w:rPr>
        <w:t xml:space="preserve"> </w:t>
      </w:r>
      <w:r w:rsidR="00B4148B" w:rsidRPr="00C30908">
        <w:rPr>
          <w:rFonts w:ascii="Century Gothic" w:hAnsi="Century Gothic" w:cs="Arial"/>
          <w:sz w:val="20"/>
          <w:szCs w:val="20"/>
        </w:rPr>
        <w:t>akan sampai pada titik jenuh. Dan ketika</w:t>
      </w:r>
      <w:r w:rsidR="006F6D14">
        <w:rPr>
          <w:rFonts w:ascii="Century Gothic" w:hAnsi="Century Gothic" w:cs="Arial"/>
          <w:sz w:val="20"/>
          <w:szCs w:val="20"/>
        </w:rPr>
        <w:t xml:space="preserve"> </w:t>
      </w:r>
      <w:r w:rsidR="00B4148B" w:rsidRPr="00C30908">
        <w:rPr>
          <w:rFonts w:ascii="Century Gothic" w:hAnsi="Century Gothic" w:cs="Arial"/>
          <w:sz w:val="20"/>
          <w:szCs w:val="20"/>
        </w:rPr>
        <w:t>peningkatan konsumsi non makanan terdeteksi,</w:t>
      </w:r>
      <w:r w:rsidR="006F6D14">
        <w:rPr>
          <w:rFonts w:ascii="Century Gothic" w:hAnsi="Century Gothic" w:cs="Arial"/>
          <w:sz w:val="20"/>
          <w:szCs w:val="20"/>
        </w:rPr>
        <w:t xml:space="preserve"> </w:t>
      </w:r>
      <w:r w:rsidR="006834CB">
        <w:rPr>
          <w:rFonts w:ascii="Century Gothic" w:hAnsi="Century Gothic" w:cs="Arial"/>
          <w:sz w:val="20"/>
          <w:szCs w:val="20"/>
        </w:rPr>
        <w:t>maka bi</w:t>
      </w:r>
      <w:r w:rsidR="00B4148B" w:rsidRPr="00C30908">
        <w:rPr>
          <w:rFonts w:ascii="Century Gothic" w:hAnsi="Century Gothic" w:cs="Arial"/>
          <w:sz w:val="20"/>
          <w:szCs w:val="20"/>
        </w:rPr>
        <w:t>s</w:t>
      </w:r>
      <w:r w:rsidR="006834CB">
        <w:rPr>
          <w:rFonts w:ascii="Century Gothic" w:hAnsi="Century Gothic" w:cs="Arial"/>
          <w:sz w:val="20"/>
          <w:szCs w:val="20"/>
        </w:rPr>
        <w:t>a</w:t>
      </w:r>
      <w:r w:rsidR="00B4148B" w:rsidRPr="00C30908">
        <w:rPr>
          <w:rFonts w:ascii="Century Gothic" w:hAnsi="Century Gothic" w:cs="Arial"/>
          <w:sz w:val="20"/>
          <w:szCs w:val="20"/>
        </w:rPr>
        <w:t xml:space="preserve"> disimpulkan bahwa tingkat</w:t>
      </w:r>
      <w:r w:rsidR="006F6D14">
        <w:rPr>
          <w:rFonts w:ascii="Century Gothic" w:hAnsi="Century Gothic" w:cs="Arial"/>
          <w:sz w:val="20"/>
          <w:szCs w:val="20"/>
        </w:rPr>
        <w:t xml:space="preserve"> </w:t>
      </w:r>
      <w:r w:rsidR="00B4148B" w:rsidRPr="00C30908">
        <w:rPr>
          <w:rFonts w:ascii="Century Gothic" w:hAnsi="Century Gothic" w:cs="Arial"/>
          <w:sz w:val="20"/>
          <w:szCs w:val="20"/>
        </w:rPr>
        <w:t>perekonomian masyarakat setempat sudah</w:t>
      </w:r>
      <w:r w:rsidR="006F6D14">
        <w:rPr>
          <w:rFonts w:ascii="Century Gothic" w:hAnsi="Century Gothic" w:cs="Arial"/>
          <w:sz w:val="20"/>
          <w:szCs w:val="20"/>
        </w:rPr>
        <w:t xml:space="preserve"> </w:t>
      </w:r>
      <w:r w:rsidR="00B4148B" w:rsidRPr="00C30908">
        <w:rPr>
          <w:rFonts w:ascii="Century Gothic" w:hAnsi="Century Gothic" w:cs="Arial"/>
          <w:sz w:val="20"/>
          <w:szCs w:val="20"/>
        </w:rPr>
        <w:t>melewati batas “sekedar memenuhi kebutuhan</w:t>
      </w:r>
      <w:r w:rsidR="006F6D14">
        <w:rPr>
          <w:rFonts w:ascii="Century Gothic" w:hAnsi="Century Gothic" w:cs="Arial"/>
          <w:sz w:val="20"/>
          <w:szCs w:val="20"/>
        </w:rPr>
        <w:t xml:space="preserve"> </w:t>
      </w:r>
      <w:r w:rsidR="00B4148B" w:rsidRPr="00C30908">
        <w:rPr>
          <w:rFonts w:ascii="Century Gothic" w:hAnsi="Century Gothic" w:cs="Arial"/>
          <w:sz w:val="20"/>
          <w:szCs w:val="20"/>
        </w:rPr>
        <w:t>makanan”. Proporsi pengeluaran untuk non</w:t>
      </w:r>
      <w:r w:rsidR="006F6D14">
        <w:rPr>
          <w:rFonts w:ascii="Century Gothic" w:hAnsi="Century Gothic" w:cs="Arial"/>
          <w:sz w:val="20"/>
          <w:szCs w:val="20"/>
        </w:rPr>
        <w:t xml:space="preserve"> </w:t>
      </w:r>
      <w:r w:rsidR="00B4148B" w:rsidRPr="00C30908">
        <w:rPr>
          <w:rFonts w:ascii="Century Gothic" w:hAnsi="Century Gothic" w:cs="Arial"/>
          <w:sz w:val="20"/>
          <w:szCs w:val="20"/>
        </w:rPr>
        <w:t>makanan di tahu</w:t>
      </w:r>
      <w:r w:rsidR="006F6D14">
        <w:rPr>
          <w:rFonts w:ascii="Century Gothic" w:hAnsi="Century Gothic" w:cs="Arial"/>
          <w:sz w:val="20"/>
          <w:szCs w:val="20"/>
        </w:rPr>
        <w:t>n</w:t>
      </w:r>
      <w:r w:rsidR="00B4148B" w:rsidRPr="00C30908">
        <w:rPr>
          <w:rFonts w:ascii="Century Gothic" w:hAnsi="Century Gothic" w:cs="Arial"/>
          <w:sz w:val="20"/>
          <w:szCs w:val="20"/>
        </w:rPr>
        <w:t xml:space="preserve"> 2014 tercatat sebesar 56,74</w:t>
      </w:r>
      <w:r w:rsidR="006F6D14">
        <w:rPr>
          <w:rFonts w:ascii="Century Gothic" w:hAnsi="Century Gothic" w:cs="Arial"/>
          <w:sz w:val="20"/>
          <w:szCs w:val="20"/>
        </w:rPr>
        <w:t xml:space="preserve"> </w:t>
      </w:r>
      <w:r w:rsidR="00B4148B" w:rsidRPr="00C30908">
        <w:rPr>
          <w:rFonts w:ascii="Century Gothic" w:hAnsi="Century Gothic" w:cs="Arial"/>
          <w:sz w:val="20"/>
          <w:szCs w:val="20"/>
        </w:rPr>
        <w:t>persen, naik cukup tajam dari posisi tahun 2013</w:t>
      </w:r>
      <w:r w:rsidR="006F6D14">
        <w:rPr>
          <w:rFonts w:ascii="Century Gothic" w:hAnsi="Century Gothic" w:cs="Arial"/>
          <w:sz w:val="20"/>
          <w:szCs w:val="20"/>
        </w:rPr>
        <w:t>.</w:t>
      </w:r>
      <w:r w:rsidR="006834CB" w:rsidRPr="006834CB">
        <w:rPr>
          <w:noProof/>
        </w:rPr>
        <w:t xml:space="preserve"> </w:t>
      </w:r>
    </w:p>
    <w:p w:rsidR="006834CB" w:rsidRPr="006834CB" w:rsidRDefault="00CE212F" w:rsidP="006834CB">
      <w:pPr>
        <w:autoSpaceDE w:val="0"/>
        <w:autoSpaceDN w:val="0"/>
        <w:adjustRightInd w:val="0"/>
        <w:spacing w:after="0" w:line="240" w:lineRule="auto"/>
        <w:jc w:val="center"/>
        <w:rPr>
          <w:rFonts w:ascii="Century Gothic" w:hAnsi="Century Gothic"/>
          <w:b/>
          <w:noProof/>
          <w:sz w:val="20"/>
          <w:szCs w:val="20"/>
        </w:rPr>
      </w:pPr>
      <w:r>
        <w:rPr>
          <w:rFonts w:ascii="Century Gothic" w:hAnsi="Century Gothic"/>
          <w:b/>
          <w:noProof/>
          <w:sz w:val="20"/>
          <w:szCs w:val="20"/>
        </w:rPr>
        <w:t>Gambar 2.16b</w:t>
      </w:r>
    </w:p>
    <w:p w:rsidR="006834CB" w:rsidRPr="006834CB" w:rsidRDefault="006834CB" w:rsidP="006834CB">
      <w:pPr>
        <w:autoSpaceDE w:val="0"/>
        <w:autoSpaceDN w:val="0"/>
        <w:adjustRightInd w:val="0"/>
        <w:spacing w:after="0" w:line="240" w:lineRule="auto"/>
        <w:jc w:val="center"/>
        <w:rPr>
          <w:rFonts w:ascii="Century Gothic" w:hAnsi="Century Gothic"/>
          <w:b/>
          <w:noProof/>
          <w:sz w:val="20"/>
          <w:szCs w:val="20"/>
        </w:rPr>
      </w:pPr>
      <w:r w:rsidRPr="006834CB">
        <w:rPr>
          <w:rFonts w:ascii="Century Gothic" w:hAnsi="Century Gothic"/>
          <w:b/>
          <w:noProof/>
          <w:sz w:val="20"/>
          <w:szCs w:val="20"/>
        </w:rPr>
        <w:t>Perkembangan Pengeluaran Per Kapita (Ribu Rp.)</w:t>
      </w:r>
    </w:p>
    <w:p w:rsidR="00B4148B" w:rsidRDefault="006834CB" w:rsidP="001466F5">
      <w:pPr>
        <w:autoSpaceDE w:val="0"/>
        <w:autoSpaceDN w:val="0"/>
        <w:adjustRightInd w:val="0"/>
        <w:spacing w:after="0" w:line="240" w:lineRule="auto"/>
        <w:jc w:val="center"/>
        <w:rPr>
          <w:rFonts w:ascii="Century Gothic" w:hAnsi="Century Gothic" w:cs="Arial"/>
          <w:sz w:val="20"/>
          <w:szCs w:val="20"/>
        </w:rPr>
      </w:pPr>
      <w:r>
        <w:rPr>
          <w:noProof/>
          <w:lang w:val="en-GB" w:eastAsia="en-GB"/>
        </w:rPr>
        <w:drawing>
          <wp:inline distT="0" distB="0" distL="0" distR="0" wp14:anchorId="003611EB" wp14:editId="355A0A83">
            <wp:extent cx="3954483" cy="1578615"/>
            <wp:effectExtent l="0" t="0" r="8255" b="254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45">
                      <a:extLst>
                        <a:ext uri="{28A0092B-C50C-407E-A947-70E740481C1C}">
                          <a14:useLocalDpi xmlns:a14="http://schemas.microsoft.com/office/drawing/2010/main" val="0"/>
                        </a:ext>
                      </a:extLst>
                    </a:blip>
                    <a:srcRect t="22321"/>
                    <a:stretch/>
                  </pic:blipFill>
                  <pic:spPr bwMode="auto">
                    <a:xfrm>
                      <a:off x="0" y="0"/>
                      <a:ext cx="3974292" cy="1586523"/>
                    </a:xfrm>
                    <a:prstGeom prst="rect">
                      <a:avLst/>
                    </a:prstGeom>
                    <a:noFill/>
                    <a:ln>
                      <a:noFill/>
                    </a:ln>
                    <a:extLst>
                      <a:ext uri="{53640926-AAD7-44D8-BBD7-CCE9431645EC}">
                        <a14:shadowObscured xmlns:a14="http://schemas.microsoft.com/office/drawing/2010/main"/>
                      </a:ext>
                    </a:extLst>
                  </pic:spPr>
                </pic:pic>
              </a:graphicData>
            </a:graphic>
          </wp:inline>
        </w:drawing>
      </w:r>
    </w:p>
    <w:p w:rsidR="00340C7D" w:rsidRDefault="006834CB" w:rsidP="00340C7D">
      <w:pPr>
        <w:ind w:left="993" w:hanging="11"/>
        <w:rPr>
          <w:rFonts w:ascii="Century Gothic" w:eastAsia="Times New Roman" w:hAnsi="Century Gothic" w:cs="Times New Roman"/>
          <w:b/>
          <w:color w:val="000000"/>
          <w:sz w:val="20"/>
          <w:szCs w:val="20"/>
          <w:lang w:val="sv-SE"/>
        </w:rPr>
      </w:pPr>
      <w:r w:rsidRPr="006834CB">
        <w:rPr>
          <w:rFonts w:ascii="Century Gothic" w:hAnsi="Century Gothic" w:cs="Arial"/>
          <w:i/>
          <w:sz w:val="16"/>
          <w:szCs w:val="16"/>
        </w:rPr>
        <w:t>Sumber: Statistik Dalam Angka Kota Baubau (2015)</w:t>
      </w:r>
      <w:r w:rsidR="00340C7D">
        <w:rPr>
          <w:rFonts w:ascii="Century Gothic" w:eastAsia="Times New Roman" w:hAnsi="Century Gothic" w:cs="Times New Roman"/>
          <w:b/>
          <w:color w:val="000000"/>
          <w:sz w:val="20"/>
          <w:szCs w:val="20"/>
          <w:lang w:val="sv-SE"/>
        </w:rPr>
        <w:br w:type="page"/>
      </w:r>
    </w:p>
    <w:p w:rsidR="00C30908" w:rsidRPr="006F6D14" w:rsidRDefault="001466F5" w:rsidP="00FB3A95">
      <w:pPr>
        <w:spacing w:after="0" w:line="240" w:lineRule="auto"/>
        <w:jc w:val="center"/>
        <w:rPr>
          <w:rFonts w:ascii="Century Gothic" w:eastAsia="Times New Roman" w:hAnsi="Century Gothic" w:cs="Times New Roman"/>
          <w:b/>
          <w:color w:val="000000"/>
          <w:sz w:val="20"/>
          <w:szCs w:val="20"/>
          <w:lang w:val="sv-SE"/>
        </w:rPr>
      </w:pPr>
      <w:r>
        <w:rPr>
          <w:rFonts w:ascii="Century Gothic" w:eastAsia="Times New Roman" w:hAnsi="Century Gothic" w:cs="Times New Roman"/>
          <w:b/>
          <w:color w:val="000000"/>
          <w:sz w:val="20"/>
          <w:szCs w:val="20"/>
          <w:lang w:val="sv-SE"/>
        </w:rPr>
        <w:lastRenderedPageBreak/>
        <w:t>Tabel 2.68b</w:t>
      </w:r>
    </w:p>
    <w:p w:rsidR="00C30908" w:rsidRPr="006F6D14" w:rsidRDefault="00C30908" w:rsidP="00FB3A95">
      <w:pPr>
        <w:spacing w:after="0" w:line="240" w:lineRule="auto"/>
        <w:jc w:val="center"/>
        <w:rPr>
          <w:rFonts w:ascii="Century Gothic" w:eastAsia="Times New Roman" w:hAnsi="Century Gothic" w:cs="Times New Roman"/>
          <w:b/>
          <w:color w:val="000000"/>
          <w:sz w:val="20"/>
          <w:szCs w:val="20"/>
        </w:rPr>
      </w:pPr>
      <w:r w:rsidRPr="00C30908">
        <w:rPr>
          <w:rFonts w:ascii="Century Gothic" w:eastAsia="Times New Roman" w:hAnsi="Century Gothic" w:cs="Times New Roman"/>
          <w:b/>
          <w:color w:val="000000"/>
          <w:sz w:val="20"/>
          <w:szCs w:val="20"/>
          <w:lang w:val="sv-SE"/>
        </w:rPr>
        <w:t>Angka Konsumsi RT perkapita</w:t>
      </w:r>
      <w:r w:rsidRPr="006F6D14">
        <w:rPr>
          <w:rFonts w:ascii="Century Gothic" w:eastAsia="Times New Roman" w:hAnsi="Century Gothic" w:cs="Times New Roman"/>
          <w:b/>
          <w:color w:val="000000"/>
          <w:sz w:val="20"/>
          <w:szCs w:val="20"/>
          <w:lang w:val="sv-SE"/>
        </w:rPr>
        <w:t xml:space="preserve"> 2010-2014 Kota Baubau</w:t>
      </w:r>
    </w:p>
    <w:tbl>
      <w:tblPr>
        <w:tblStyle w:val="GridTable4-Accent11"/>
        <w:tblW w:w="5000" w:type="pct"/>
        <w:tblLook w:val="04A0" w:firstRow="1" w:lastRow="0" w:firstColumn="1" w:lastColumn="0" w:noHBand="0" w:noVBand="1"/>
      </w:tblPr>
      <w:tblGrid>
        <w:gridCol w:w="506"/>
        <w:gridCol w:w="2361"/>
        <w:gridCol w:w="1114"/>
        <w:gridCol w:w="1114"/>
        <w:gridCol w:w="1114"/>
        <w:gridCol w:w="1114"/>
        <w:gridCol w:w="1114"/>
      </w:tblGrid>
      <w:tr w:rsidR="00C30908" w:rsidRPr="00C30908" w:rsidTr="006834CB">
        <w:trPr>
          <w:cnfStyle w:val="100000000000" w:firstRow="1" w:lastRow="0" w:firstColumn="0" w:lastColumn="0" w:oddVBand="0" w:evenVBand="0" w:oddHBand="0"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300" w:type="pct"/>
            <w:vAlign w:val="center"/>
            <w:hideMark/>
          </w:tcPr>
          <w:p w:rsidR="00C30908" w:rsidRPr="00C30908" w:rsidRDefault="00C30908" w:rsidP="006F6D14">
            <w:pPr>
              <w:jc w:val="center"/>
              <w:rPr>
                <w:rFonts w:ascii="Century Gothic" w:eastAsia="Times New Roman" w:hAnsi="Century Gothic" w:cs="Times New Roman"/>
                <w:color w:val="000000"/>
                <w:sz w:val="18"/>
                <w:szCs w:val="18"/>
              </w:rPr>
            </w:pPr>
            <w:r w:rsidRPr="00C30908">
              <w:rPr>
                <w:rFonts w:ascii="Century Gothic" w:eastAsia="Times New Roman" w:hAnsi="Century Gothic" w:cs="Times New Roman"/>
                <w:color w:val="000000"/>
                <w:sz w:val="18"/>
                <w:szCs w:val="18"/>
              </w:rPr>
              <w:t>NO</w:t>
            </w:r>
          </w:p>
        </w:tc>
        <w:tc>
          <w:tcPr>
            <w:tcW w:w="1399" w:type="pct"/>
            <w:vAlign w:val="center"/>
            <w:hideMark/>
          </w:tcPr>
          <w:p w:rsidR="00C30908" w:rsidRPr="00C30908" w:rsidRDefault="00C30908" w:rsidP="006F6D14">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C30908">
              <w:rPr>
                <w:rFonts w:ascii="Century Gothic" w:eastAsia="Times New Roman" w:hAnsi="Century Gothic" w:cs="Times New Roman"/>
                <w:color w:val="000000"/>
                <w:sz w:val="18"/>
                <w:szCs w:val="18"/>
              </w:rPr>
              <w:t>Uraian</w:t>
            </w:r>
          </w:p>
        </w:tc>
        <w:tc>
          <w:tcPr>
            <w:tcW w:w="660" w:type="pct"/>
            <w:vAlign w:val="center"/>
            <w:hideMark/>
          </w:tcPr>
          <w:p w:rsidR="00C30908" w:rsidRPr="00C30908" w:rsidRDefault="00C30908" w:rsidP="006F6D14">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C30908">
              <w:rPr>
                <w:rFonts w:ascii="Century Gothic" w:eastAsia="Times New Roman" w:hAnsi="Century Gothic" w:cs="Times New Roman"/>
                <w:color w:val="000000"/>
                <w:sz w:val="18"/>
                <w:szCs w:val="18"/>
              </w:rPr>
              <w:t>2010</w:t>
            </w:r>
          </w:p>
        </w:tc>
        <w:tc>
          <w:tcPr>
            <w:tcW w:w="660" w:type="pct"/>
            <w:vAlign w:val="center"/>
            <w:hideMark/>
          </w:tcPr>
          <w:p w:rsidR="00C30908" w:rsidRPr="00C30908" w:rsidRDefault="00C30908" w:rsidP="006F6D14">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C30908">
              <w:rPr>
                <w:rFonts w:ascii="Century Gothic" w:eastAsia="Times New Roman" w:hAnsi="Century Gothic" w:cs="Times New Roman"/>
                <w:color w:val="000000"/>
                <w:sz w:val="18"/>
                <w:szCs w:val="18"/>
              </w:rPr>
              <w:t>2011</w:t>
            </w:r>
          </w:p>
        </w:tc>
        <w:tc>
          <w:tcPr>
            <w:tcW w:w="660" w:type="pct"/>
            <w:vAlign w:val="center"/>
            <w:hideMark/>
          </w:tcPr>
          <w:p w:rsidR="00C30908" w:rsidRPr="00C30908" w:rsidRDefault="00C30908" w:rsidP="006F6D14">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C30908">
              <w:rPr>
                <w:rFonts w:ascii="Century Gothic" w:eastAsia="Times New Roman" w:hAnsi="Century Gothic" w:cs="Times New Roman"/>
                <w:color w:val="000000"/>
                <w:sz w:val="18"/>
                <w:szCs w:val="18"/>
              </w:rPr>
              <w:t>2012</w:t>
            </w:r>
          </w:p>
        </w:tc>
        <w:tc>
          <w:tcPr>
            <w:tcW w:w="660" w:type="pct"/>
            <w:vAlign w:val="center"/>
            <w:hideMark/>
          </w:tcPr>
          <w:p w:rsidR="00C30908" w:rsidRPr="00C30908" w:rsidRDefault="00C30908" w:rsidP="006F6D14">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C30908">
              <w:rPr>
                <w:rFonts w:ascii="Century Gothic" w:eastAsia="Times New Roman" w:hAnsi="Century Gothic" w:cs="Times New Roman"/>
                <w:color w:val="000000"/>
                <w:sz w:val="18"/>
                <w:szCs w:val="18"/>
              </w:rPr>
              <w:t>2013</w:t>
            </w:r>
          </w:p>
        </w:tc>
        <w:tc>
          <w:tcPr>
            <w:tcW w:w="660" w:type="pct"/>
            <w:vAlign w:val="center"/>
            <w:hideMark/>
          </w:tcPr>
          <w:p w:rsidR="00C30908" w:rsidRPr="00C30908" w:rsidRDefault="00C30908" w:rsidP="006F6D14">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C30908">
              <w:rPr>
                <w:rFonts w:ascii="Century Gothic" w:eastAsia="Times New Roman" w:hAnsi="Century Gothic" w:cs="Times New Roman"/>
                <w:color w:val="000000"/>
                <w:sz w:val="18"/>
                <w:szCs w:val="18"/>
              </w:rPr>
              <w:t>2014</w:t>
            </w:r>
          </w:p>
        </w:tc>
      </w:tr>
      <w:tr w:rsidR="00C30908" w:rsidRPr="00C30908" w:rsidTr="006834CB">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300" w:type="pct"/>
            <w:vAlign w:val="center"/>
            <w:hideMark/>
          </w:tcPr>
          <w:p w:rsidR="00C30908" w:rsidRPr="00C30908" w:rsidRDefault="00C30908" w:rsidP="006F6D14">
            <w:pPr>
              <w:jc w:val="center"/>
              <w:rPr>
                <w:rFonts w:ascii="Century Gothic" w:eastAsia="Times New Roman" w:hAnsi="Century Gothic" w:cs="Times New Roman"/>
                <w:color w:val="000000"/>
                <w:sz w:val="18"/>
                <w:szCs w:val="18"/>
              </w:rPr>
            </w:pPr>
            <w:r w:rsidRPr="00C30908">
              <w:rPr>
                <w:rFonts w:ascii="Century Gothic" w:eastAsia="Times New Roman" w:hAnsi="Century Gothic" w:cs="Times New Roman"/>
                <w:color w:val="000000"/>
                <w:sz w:val="18"/>
                <w:szCs w:val="18"/>
              </w:rPr>
              <w:t>1.</w:t>
            </w:r>
          </w:p>
        </w:tc>
        <w:tc>
          <w:tcPr>
            <w:tcW w:w="1399" w:type="pct"/>
            <w:vAlign w:val="center"/>
            <w:hideMark/>
          </w:tcPr>
          <w:p w:rsidR="00C30908" w:rsidRPr="00C30908" w:rsidRDefault="00C30908" w:rsidP="006F6D14">
            <w:pP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C30908">
              <w:rPr>
                <w:rFonts w:ascii="Century Gothic" w:eastAsia="Times New Roman" w:hAnsi="Century Gothic" w:cs="Times New Roman"/>
                <w:color w:val="000000"/>
                <w:sz w:val="18"/>
                <w:szCs w:val="18"/>
              </w:rPr>
              <w:t>Total Pengeluaran RT</w:t>
            </w:r>
          </w:p>
        </w:tc>
        <w:tc>
          <w:tcPr>
            <w:tcW w:w="660" w:type="pct"/>
            <w:vAlign w:val="center"/>
            <w:hideMark/>
          </w:tcPr>
          <w:p w:rsidR="00C30908" w:rsidRPr="00C30908" w:rsidRDefault="00C30908" w:rsidP="006F6D14">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C30908">
              <w:rPr>
                <w:rFonts w:ascii="Century Gothic" w:eastAsia="Times New Roman" w:hAnsi="Century Gothic" w:cs="Times New Roman"/>
                <w:color w:val="000000"/>
                <w:sz w:val="18"/>
                <w:szCs w:val="18"/>
              </w:rPr>
              <w:t>21.662.298</w:t>
            </w:r>
          </w:p>
        </w:tc>
        <w:tc>
          <w:tcPr>
            <w:tcW w:w="660" w:type="pct"/>
            <w:vAlign w:val="center"/>
            <w:hideMark/>
          </w:tcPr>
          <w:p w:rsidR="00C30908" w:rsidRPr="00C30908" w:rsidRDefault="00C30908" w:rsidP="006F6D14">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C30908">
              <w:rPr>
                <w:rFonts w:ascii="Century Gothic" w:eastAsia="Times New Roman" w:hAnsi="Century Gothic" w:cs="Times New Roman"/>
                <w:color w:val="000000"/>
                <w:sz w:val="18"/>
                <w:szCs w:val="18"/>
              </w:rPr>
              <w:t>23.548.563</w:t>
            </w:r>
          </w:p>
        </w:tc>
        <w:tc>
          <w:tcPr>
            <w:tcW w:w="660" w:type="pct"/>
            <w:vAlign w:val="center"/>
            <w:hideMark/>
          </w:tcPr>
          <w:p w:rsidR="00C30908" w:rsidRPr="00C30908" w:rsidRDefault="00C30908" w:rsidP="006F6D14">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C30908">
              <w:rPr>
                <w:rFonts w:ascii="Century Gothic" w:eastAsia="Times New Roman" w:hAnsi="Century Gothic" w:cs="Times New Roman"/>
                <w:color w:val="000000"/>
                <w:sz w:val="18"/>
                <w:szCs w:val="18"/>
              </w:rPr>
              <w:t>24.402.543</w:t>
            </w:r>
          </w:p>
        </w:tc>
        <w:tc>
          <w:tcPr>
            <w:tcW w:w="660" w:type="pct"/>
            <w:vAlign w:val="center"/>
            <w:hideMark/>
          </w:tcPr>
          <w:p w:rsidR="00C30908" w:rsidRPr="00C30908" w:rsidRDefault="00C30908" w:rsidP="006F6D14">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C30908">
              <w:rPr>
                <w:rFonts w:ascii="Century Gothic" w:eastAsia="Times New Roman" w:hAnsi="Century Gothic" w:cs="Times New Roman"/>
                <w:color w:val="000000"/>
                <w:sz w:val="18"/>
                <w:szCs w:val="18"/>
              </w:rPr>
              <w:t>25.783.667</w:t>
            </w:r>
          </w:p>
        </w:tc>
        <w:tc>
          <w:tcPr>
            <w:tcW w:w="660" w:type="pct"/>
            <w:vAlign w:val="center"/>
            <w:hideMark/>
          </w:tcPr>
          <w:p w:rsidR="00C30908" w:rsidRPr="00C30908" w:rsidRDefault="00C30908" w:rsidP="006F6D14">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C30908">
              <w:rPr>
                <w:rFonts w:ascii="Century Gothic" w:eastAsia="Times New Roman" w:hAnsi="Century Gothic" w:cs="Times New Roman"/>
                <w:color w:val="000000"/>
                <w:sz w:val="18"/>
                <w:szCs w:val="18"/>
              </w:rPr>
              <w:t>26.239.553</w:t>
            </w:r>
          </w:p>
        </w:tc>
      </w:tr>
      <w:tr w:rsidR="00C30908" w:rsidRPr="00C30908" w:rsidTr="006834CB">
        <w:trPr>
          <w:trHeight w:val="454"/>
        </w:trPr>
        <w:tc>
          <w:tcPr>
            <w:cnfStyle w:val="001000000000" w:firstRow="0" w:lastRow="0" w:firstColumn="1" w:lastColumn="0" w:oddVBand="0" w:evenVBand="0" w:oddHBand="0" w:evenHBand="0" w:firstRowFirstColumn="0" w:firstRowLastColumn="0" w:lastRowFirstColumn="0" w:lastRowLastColumn="0"/>
            <w:tcW w:w="300" w:type="pct"/>
            <w:vAlign w:val="center"/>
            <w:hideMark/>
          </w:tcPr>
          <w:p w:rsidR="00C30908" w:rsidRPr="00C30908" w:rsidRDefault="00C30908" w:rsidP="006F6D14">
            <w:pPr>
              <w:jc w:val="center"/>
              <w:rPr>
                <w:rFonts w:ascii="Century Gothic" w:eastAsia="Times New Roman" w:hAnsi="Century Gothic" w:cs="Times New Roman"/>
                <w:color w:val="000000"/>
                <w:sz w:val="18"/>
                <w:szCs w:val="18"/>
              </w:rPr>
            </w:pPr>
            <w:r w:rsidRPr="00C30908">
              <w:rPr>
                <w:rFonts w:ascii="Century Gothic" w:eastAsia="Times New Roman" w:hAnsi="Century Gothic" w:cs="Times New Roman"/>
                <w:color w:val="000000"/>
                <w:sz w:val="18"/>
                <w:szCs w:val="18"/>
              </w:rPr>
              <w:t>2.</w:t>
            </w:r>
          </w:p>
        </w:tc>
        <w:tc>
          <w:tcPr>
            <w:tcW w:w="1399" w:type="pct"/>
            <w:vAlign w:val="center"/>
            <w:hideMark/>
          </w:tcPr>
          <w:p w:rsidR="00C30908" w:rsidRPr="00C30908" w:rsidRDefault="00C30908" w:rsidP="006F6D14">
            <w:pP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C30908">
              <w:rPr>
                <w:rFonts w:ascii="Century Gothic" w:eastAsia="Times New Roman" w:hAnsi="Century Gothic" w:cs="Times New Roman"/>
                <w:color w:val="000000"/>
                <w:sz w:val="18"/>
                <w:szCs w:val="18"/>
              </w:rPr>
              <w:t>Jumlah RT</w:t>
            </w:r>
          </w:p>
        </w:tc>
        <w:tc>
          <w:tcPr>
            <w:tcW w:w="660" w:type="pct"/>
            <w:vAlign w:val="center"/>
            <w:hideMark/>
          </w:tcPr>
          <w:p w:rsidR="00C30908" w:rsidRPr="00C30908" w:rsidRDefault="00C30908" w:rsidP="006F6D14">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C30908">
              <w:rPr>
                <w:rFonts w:ascii="Century Gothic" w:eastAsia="Times New Roman" w:hAnsi="Century Gothic" w:cs="Times New Roman"/>
                <w:color w:val="000000"/>
                <w:sz w:val="18"/>
                <w:szCs w:val="18"/>
              </w:rPr>
              <w:t>29290</w:t>
            </w:r>
          </w:p>
        </w:tc>
        <w:tc>
          <w:tcPr>
            <w:tcW w:w="660" w:type="pct"/>
            <w:vAlign w:val="center"/>
            <w:hideMark/>
          </w:tcPr>
          <w:p w:rsidR="00C30908" w:rsidRPr="00C30908" w:rsidRDefault="00C30908" w:rsidP="006F6D14">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C30908">
              <w:rPr>
                <w:rFonts w:ascii="Century Gothic" w:eastAsia="Times New Roman" w:hAnsi="Century Gothic" w:cs="Times New Roman"/>
                <w:color w:val="000000"/>
                <w:sz w:val="18"/>
                <w:szCs w:val="18"/>
              </w:rPr>
              <w:t>31340</w:t>
            </w:r>
          </w:p>
        </w:tc>
        <w:tc>
          <w:tcPr>
            <w:tcW w:w="660" w:type="pct"/>
            <w:vAlign w:val="center"/>
            <w:hideMark/>
          </w:tcPr>
          <w:p w:rsidR="00C30908" w:rsidRPr="00C30908" w:rsidRDefault="00C30908" w:rsidP="006F6D14">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C30908">
              <w:rPr>
                <w:rFonts w:ascii="Century Gothic" w:eastAsia="Times New Roman" w:hAnsi="Century Gothic" w:cs="Times New Roman"/>
                <w:color w:val="000000"/>
                <w:sz w:val="18"/>
                <w:szCs w:val="18"/>
              </w:rPr>
              <w:t>31900</w:t>
            </w:r>
          </w:p>
        </w:tc>
        <w:tc>
          <w:tcPr>
            <w:tcW w:w="660" w:type="pct"/>
            <w:vAlign w:val="center"/>
            <w:hideMark/>
          </w:tcPr>
          <w:p w:rsidR="00C30908" w:rsidRPr="00C30908" w:rsidRDefault="00C30908" w:rsidP="006F6D14">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C30908">
              <w:rPr>
                <w:rFonts w:ascii="Century Gothic" w:eastAsia="Times New Roman" w:hAnsi="Century Gothic" w:cs="Times New Roman"/>
                <w:color w:val="000000"/>
                <w:sz w:val="18"/>
                <w:szCs w:val="18"/>
              </w:rPr>
              <w:t>31973</w:t>
            </w:r>
          </w:p>
        </w:tc>
        <w:tc>
          <w:tcPr>
            <w:tcW w:w="660" w:type="pct"/>
            <w:vAlign w:val="center"/>
            <w:hideMark/>
          </w:tcPr>
          <w:p w:rsidR="00C30908" w:rsidRPr="00C30908" w:rsidRDefault="00C30908" w:rsidP="006F6D14">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Times New Roman"/>
                <w:color w:val="000000"/>
                <w:sz w:val="18"/>
                <w:szCs w:val="18"/>
              </w:rPr>
            </w:pPr>
            <w:r w:rsidRPr="00C30908">
              <w:rPr>
                <w:rFonts w:ascii="Century Gothic" w:eastAsia="Times New Roman" w:hAnsi="Century Gothic" w:cs="Times New Roman"/>
                <w:color w:val="000000"/>
                <w:sz w:val="18"/>
                <w:szCs w:val="18"/>
              </w:rPr>
              <w:t>32248</w:t>
            </w:r>
          </w:p>
        </w:tc>
      </w:tr>
      <w:tr w:rsidR="00C30908" w:rsidRPr="00C30908" w:rsidTr="006834CB">
        <w:trPr>
          <w:cnfStyle w:val="000000100000" w:firstRow="0" w:lastRow="0" w:firstColumn="0" w:lastColumn="0" w:oddVBand="0" w:evenVBand="0" w:oddHBand="1"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300" w:type="pct"/>
            <w:vAlign w:val="center"/>
            <w:hideMark/>
          </w:tcPr>
          <w:p w:rsidR="00C30908" w:rsidRPr="00C30908" w:rsidRDefault="00C30908" w:rsidP="006F6D14">
            <w:pPr>
              <w:jc w:val="center"/>
              <w:rPr>
                <w:rFonts w:ascii="Century Gothic" w:eastAsia="Times New Roman" w:hAnsi="Century Gothic" w:cs="Times New Roman"/>
                <w:color w:val="000000"/>
                <w:sz w:val="18"/>
                <w:szCs w:val="18"/>
              </w:rPr>
            </w:pPr>
            <w:r w:rsidRPr="00C30908">
              <w:rPr>
                <w:rFonts w:ascii="Century Gothic" w:eastAsia="Times New Roman" w:hAnsi="Century Gothic" w:cs="Times New Roman"/>
                <w:color w:val="000000"/>
                <w:sz w:val="18"/>
                <w:szCs w:val="18"/>
              </w:rPr>
              <w:t>3.</w:t>
            </w:r>
          </w:p>
        </w:tc>
        <w:tc>
          <w:tcPr>
            <w:tcW w:w="1399" w:type="pct"/>
            <w:vAlign w:val="center"/>
            <w:hideMark/>
          </w:tcPr>
          <w:p w:rsidR="00C30908" w:rsidRPr="00C30908" w:rsidRDefault="00C30908" w:rsidP="006F6D14">
            <w:pP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C30908">
              <w:rPr>
                <w:rFonts w:ascii="Century Gothic" w:eastAsia="Times New Roman" w:hAnsi="Century Gothic" w:cs="Times New Roman"/>
                <w:color w:val="000000"/>
                <w:sz w:val="18"/>
                <w:szCs w:val="18"/>
              </w:rPr>
              <w:t>Rasio (1./2.)</w:t>
            </w:r>
          </w:p>
        </w:tc>
        <w:tc>
          <w:tcPr>
            <w:tcW w:w="660" w:type="pct"/>
            <w:vAlign w:val="center"/>
            <w:hideMark/>
          </w:tcPr>
          <w:p w:rsidR="00C30908" w:rsidRPr="00C30908" w:rsidRDefault="00C30908" w:rsidP="006F6D14">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C30908">
              <w:rPr>
                <w:rFonts w:ascii="Century Gothic" w:eastAsia="Times New Roman" w:hAnsi="Century Gothic" w:cs="Times New Roman"/>
                <w:color w:val="000000"/>
                <w:sz w:val="18"/>
                <w:szCs w:val="18"/>
              </w:rPr>
              <w:t>739,58</w:t>
            </w:r>
          </w:p>
        </w:tc>
        <w:tc>
          <w:tcPr>
            <w:tcW w:w="660" w:type="pct"/>
            <w:vAlign w:val="center"/>
            <w:hideMark/>
          </w:tcPr>
          <w:p w:rsidR="00C30908" w:rsidRPr="00C30908" w:rsidRDefault="00C30908" w:rsidP="006F6D14">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C30908">
              <w:rPr>
                <w:rFonts w:ascii="Century Gothic" w:eastAsia="Times New Roman" w:hAnsi="Century Gothic" w:cs="Times New Roman"/>
                <w:color w:val="000000"/>
                <w:sz w:val="18"/>
                <w:szCs w:val="18"/>
              </w:rPr>
              <w:t>751,39</w:t>
            </w:r>
          </w:p>
        </w:tc>
        <w:tc>
          <w:tcPr>
            <w:tcW w:w="660" w:type="pct"/>
            <w:vAlign w:val="center"/>
            <w:hideMark/>
          </w:tcPr>
          <w:p w:rsidR="00C30908" w:rsidRPr="00C30908" w:rsidRDefault="00C30908" w:rsidP="006F6D14">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C30908">
              <w:rPr>
                <w:rFonts w:ascii="Century Gothic" w:eastAsia="Times New Roman" w:hAnsi="Century Gothic" w:cs="Times New Roman"/>
                <w:color w:val="000000"/>
                <w:sz w:val="18"/>
                <w:szCs w:val="18"/>
              </w:rPr>
              <w:t>764,97</w:t>
            </w:r>
          </w:p>
        </w:tc>
        <w:tc>
          <w:tcPr>
            <w:tcW w:w="660" w:type="pct"/>
            <w:vAlign w:val="center"/>
            <w:hideMark/>
          </w:tcPr>
          <w:p w:rsidR="00C30908" w:rsidRPr="00C30908" w:rsidRDefault="00C30908" w:rsidP="006F6D14">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C30908">
              <w:rPr>
                <w:rFonts w:ascii="Century Gothic" w:eastAsia="Times New Roman" w:hAnsi="Century Gothic" w:cs="Times New Roman"/>
                <w:color w:val="000000"/>
                <w:sz w:val="18"/>
                <w:szCs w:val="18"/>
              </w:rPr>
              <w:t>806,42</w:t>
            </w:r>
          </w:p>
        </w:tc>
        <w:tc>
          <w:tcPr>
            <w:tcW w:w="660" w:type="pct"/>
            <w:vAlign w:val="center"/>
            <w:hideMark/>
          </w:tcPr>
          <w:p w:rsidR="00C30908" w:rsidRPr="00C30908" w:rsidRDefault="00C30908" w:rsidP="006F6D14">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Times New Roman"/>
                <w:color w:val="000000"/>
                <w:sz w:val="18"/>
                <w:szCs w:val="18"/>
              </w:rPr>
            </w:pPr>
            <w:r w:rsidRPr="00C30908">
              <w:rPr>
                <w:rFonts w:ascii="Century Gothic" w:eastAsia="Times New Roman" w:hAnsi="Century Gothic" w:cs="Times New Roman"/>
                <w:color w:val="000000"/>
                <w:sz w:val="18"/>
                <w:szCs w:val="18"/>
              </w:rPr>
              <w:t>813,68</w:t>
            </w:r>
          </w:p>
        </w:tc>
      </w:tr>
    </w:tbl>
    <w:p w:rsidR="00C30908" w:rsidRPr="006834CB" w:rsidRDefault="006F6D14" w:rsidP="00CE212F">
      <w:pPr>
        <w:spacing w:after="0"/>
        <w:rPr>
          <w:rFonts w:ascii="Century Gothic" w:hAnsi="Century Gothic" w:cs="Arial"/>
          <w:i/>
          <w:sz w:val="16"/>
          <w:szCs w:val="16"/>
        </w:rPr>
      </w:pPr>
      <w:r w:rsidRPr="006834CB">
        <w:rPr>
          <w:rFonts w:ascii="Century Gothic" w:hAnsi="Century Gothic" w:cs="Arial"/>
          <w:i/>
          <w:sz w:val="16"/>
          <w:szCs w:val="16"/>
        </w:rPr>
        <w:t>Sumber: Statistik Dalam Angka Kota Baubau (2015)</w:t>
      </w:r>
    </w:p>
    <w:p w:rsidR="00B4148B" w:rsidRPr="00B4148B" w:rsidRDefault="00B4148B" w:rsidP="00CE212F">
      <w:pPr>
        <w:spacing w:after="0"/>
      </w:pPr>
    </w:p>
    <w:p w:rsidR="00201730" w:rsidRPr="001348FF" w:rsidRDefault="00352F5E" w:rsidP="002F5B99">
      <w:pPr>
        <w:pStyle w:val="Heading5"/>
        <w:numPr>
          <w:ilvl w:val="0"/>
          <w:numId w:val="87"/>
        </w:numPr>
        <w:spacing w:line="360" w:lineRule="auto"/>
        <w:ind w:left="426"/>
        <w:rPr>
          <w:rFonts w:ascii="Arial Black" w:hAnsi="Arial Black"/>
          <w:b w:val="0"/>
          <w:sz w:val="22"/>
          <w:szCs w:val="22"/>
          <w:lang w:val="en-US"/>
        </w:rPr>
      </w:pPr>
      <w:r w:rsidRPr="001348FF">
        <w:rPr>
          <w:rFonts w:ascii="Arial Black" w:hAnsi="Arial Black"/>
          <w:b w:val="0"/>
          <w:sz w:val="22"/>
          <w:szCs w:val="22"/>
        </w:rPr>
        <w:t>Nilai Tukar Petani</w:t>
      </w:r>
    </w:p>
    <w:p w:rsidR="00604F0E" w:rsidRPr="00604F0E" w:rsidRDefault="00604F0E" w:rsidP="00244F27">
      <w:pPr>
        <w:spacing w:after="0" w:line="360" w:lineRule="auto"/>
        <w:ind w:firstLine="720"/>
        <w:jc w:val="both"/>
        <w:rPr>
          <w:rFonts w:ascii="Century Gothic" w:hAnsi="Century Gothic"/>
          <w:sz w:val="20"/>
          <w:szCs w:val="20"/>
        </w:rPr>
      </w:pPr>
      <w:r w:rsidRPr="00F115CC">
        <w:rPr>
          <w:rFonts w:ascii="Century Gothic" w:hAnsi="Century Gothic"/>
          <w:spacing w:val="-2"/>
          <w:sz w:val="20"/>
          <w:szCs w:val="20"/>
        </w:rPr>
        <w:t>Nilai Tukar Petani (NTP) yang diperoleh dari perbandingan indeks harga yang diterima petani (lt) terhadap indeks harga yang dibayar petani (lb) yang dinyatakan dalam persen, merupakan salah satu indikator untuk melihat tingkat kemampuan/daya beli petani di perdesaan. NTP juga menunjukkan daya tukar (</w:t>
      </w:r>
      <w:r w:rsidRPr="00F115CC">
        <w:rPr>
          <w:rFonts w:ascii="Century Gothic" w:hAnsi="Century Gothic"/>
          <w:i/>
          <w:spacing w:val="-2"/>
          <w:sz w:val="20"/>
          <w:szCs w:val="20"/>
        </w:rPr>
        <w:t>term of trade</w:t>
      </w:r>
      <w:r w:rsidRPr="00F115CC">
        <w:rPr>
          <w:rFonts w:ascii="Century Gothic" w:hAnsi="Century Gothic"/>
          <w:spacing w:val="-2"/>
          <w:sz w:val="20"/>
          <w:szCs w:val="20"/>
        </w:rPr>
        <w:t xml:space="preserve">) dari produk pertanian dengan barang </w:t>
      </w:r>
      <w:r w:rsidRPr="00F115CC">
        <w:rPr>
          <w:rFonts w:ascii="Century Gothic" w:hAnsi="Century Gothic"/>
          <w:i/>
          <w:spacing w:val="-2"/>
          <w:sz w:val="20"/>
          <w:szCs w:val="20"/>
        </w:rPr>
        <w:t>dan</w:t>
      </w:r>
      <w:r w:rsidRPr="00F115CC">
        <w:rPr>
          <w:rFonts w:ascii="Century Gothic" w:hAnsi="Century Gothic"/>
          <w:spacing w:val="-2"/>
          <w:sz w:val="20"/>
          <w:szCs w:val="20"/>
        </w:rPr>
        <w:t xml:space="preserve"> jasa yang dikonsumsi maupun untuk biaya produksi. Semakin tinggi NTP, secara relatif semakin kuat pula tingkat</w:t>
      </w:r>
      <w:r w:rsidRPr="00604F0E">
        <w:rPr>
          <w:rFonts w:ascii="Century Gothic" w:hAnsi="Century Gothic"/>
          <w:sz w:val="20"/>
          <w:szCs w:val="20"/>
        </w:rPr>
        <w:t xml:space="preserve"> kemampuan/daya beli petani.</w:t>
      </w:r>
      <w:r>
        <w:rPr>
          <w:rFonts w:ascii="Century Gothic" w:hAnsi="Century Gothic"/>
          <w:sz w:val="20"/>
          <w:szCs w:val="20"/>
        </w:rPr>
        <w:t xml:space="preserve"> Karena belum dialkukannya pengukuran NTP Kota Baubau secara khusus, maka indeks nilai Tukar Petani Kota Baubau masih mengikuti besaran NTP Provinsi Sulawesi Tenggara. </w:t>
      </w:r>
    </w:p>
    <w:p w:rsidR="00604F0E" w:rsidRPr="0094394C" w:rsidRDefault="00A83C58" w:rsidP="008F5011">
      <w:pPr>
        <w:spacing w:after="0" w:line="240" w:lineRule="auto"/>
        <w:jc w:val="center"/>
        <w:rPr>
          <w:rFonts w:ascii="Century Gothic" w:hAnsi="Century Gothic"/>
          <w:b/>
          <w:sz w:val="20"/>
          <w:szCs w:val="20"/>
        </w:rPr>
      </w:pPr>
      <w:bookmarkStart w:id="8" w:name="_Toc395497212"/>
      <w:r>
        <w:rPr>
          <w:rFonts w:ascii="Century Gothic" w:hAnsi="Century Gothic"/>
          <w:b/>
          <w:sz w:val="20"/>
          <w:szCs w:val="20"/>
        </w:rPr>
        <w:t>Tabel 2.69</w:t>
      </w:r>
    </w:p>
    <w:p w:rsidR="00604F0E" w:rsidRPr="00604F0E" w:rsidRDefault="00604F0E" w:rsidP="008F5011">
      <w:pPr>
        <w:spacing w:after="0" w:line="240" w:lineRule="auto"/>
        <w:jc w:val="center"/>
        <w:rPr>
          <w:rFonts w:ascii="Century Gothic" w:hAnsi="Century Gothic"/>
          <w:color w:val="FF0000"/>
          <w:sz w:val="20"/>
          <w:szCs w:val="20"/>
        </w:rPr>
      </w:pPr>
      <w:r w:rsidRPr="00604F0E">
        <w:rPr>
          <w:rFonts w:ascii="Century Gothic" w:hAnsi="Century Gothic"/>
          <w:b/>
          <w:sz w:val="20"/>
          <w:szCs w:val="20"/>
        </w:rPr>
        <w:t>Nilai Tukar Petani (NTP) Provinsi Sulawesi Tenggara</w:t>
      </w:r>
      <w:bookmarkEnd w:id="8"/>
      <w:r w:rsidRPr="00604F0E">
        <w:rPr>
          <w:rFonts w:ascii="Century Gothic" w:hAnsi="Century Gothic"/>
          <w:b/>
          <w:sz w:val="20"/>
          <w:szCs w:val="20"/>
        </w:rPr>
        <w:t xml:space="preserve"> Tahun 20</w:t>
      </w:r>
      <w:r w:rsidRPr="00604F0E">
        <w:rPr>
          <w:rFonts w:ascii="Century Gothic" w:hAnsi="Century Gothic"/>
          <w:b/>
          <w:sz w:val="20"/>
          <w:szCs w:val="20"/>
          <w:lang w:val="id-ID"/>
        </w:rPr>
        <w:t>10</w:t>
      </w:r>
      <w:r w:rsidRPr="00604F0E">
        <w:rPr>
          <w:rFonts w:ascii="Century Gothic" w:hAnsi="Century Gothic"/>
          <w:b/>
          <w:sz w:val="20"/>
          <w:szCs w:val="20"/>
        </w:rPr>
        <w:t>-2014</w:t>
      </w:r>
    </w:p>
    <w:tbl>
      <w:tblPr>
        <w:tblStyle w:val="LightList-Accent1"/>
        <w:tblW w:w="5000" w:type="pct"/>
        <w:tblLook w:val="01E0" w:firstRow="1" w:lastRow="1" w:firstColumn="1" w:lastColumn="1" w:noHBand="0" w:noVBand="0"/>
      </w:tblPr>
      <w:tblGrid>
        <w:gridCol w:w="587"/>
        <w:gridCol w:w="3458"/>
        <w:gridCol w:w="877"/>
        <w:gridCol w:w="877"/>
        <w:gridCol w:w="877"/>
        <w:gridCol w:w="877"/>
        <w:gridCol w:w="884"/>
      </w:tblGrid>
      <w:tr w:rsidR="00604F0E" w:rsidRPr="00244F27" w:rsidTr="006F53F8">
        <w:trPr>
          <w:cnfStyle w:val="100000000000" w:firstRow="1" w:lastRow="0" w:firstColumn="0" w:lastColumn="0" w:oddVBand="0" w:evenVBand="0" w:oddHBand="0" w:evenHBand="0" w:firstRowFirstColumn="0" w:firstRowLastColumn="0" w:lastRowFirstColumn="0" w:lastRowLastColumn="0"/>
          <w:trHeight w:val="226"/>
        </w:trPr>
        <w:tc>
          <w:tcPr>
            <w:cnfStyle w:val="001000000000" w:firstRow="0" w:lastRow="0" w:firstColumn="1" w:lastColumn="0" w:oddVBand="0" w:evenVBand="0" w:oddHBand="0" w:evenHBand="0" w:firstRowFirstColumn="0" w:firstRowLastColumn="0" w:lastRowFirstColumn="0" w:lastRowLastColumn="0"/>
            <w:tcW w:w="347" w:type="pct"/>
            <w:vAlign w:val="bottom"/>
          </w:tcPr>
          <w:p w:rsidR="00604F0E" w:rsidRPr="00244F27" w:rsidRDefault="00604F0E" w:rsidP="006F53F8">
            <w:pPr>
              <w:spacing w:line="360" w:lineRule="auto"/>
              <w:jc w:val="center"/>
              <w:rPr>
                <w:rFonts w:ascii="Century Gothic" w:hAnsi="Century Gothic"/>
                <w:bCs w:val="0"/>
                <w:sz w:val="20"/>
                <w:szCs w:val="20"/>
              </w:rPr>
            </w:pPr>
            <w:r w:rsidRPr="00244F27">
              <w:rPr>
                <w:rFonts w:ascii="Century Gothic" w:hAnsi="Century Gothic"/>
                <w:bCs w:val="0"/>
                <w:sz w:val="20"/>
                <w:szCs w:val="20"/>
              </w:rPr>
              <w:t>No.</w:t>
            </w:r>
          </w:p>
        </w:tc>
        <w:tc>
          <w:tcPr>
            <w:cnfStyle w:val="000010000000" w:firstRow="0" w:lastRow="0" w:firstColumn="0" w:lastColumn="0" w:oddVBand="1" w:evenVBand="0" w:oddHBand="0" w:evenHBand="0" w:firstRowFirstColumn="0" w:firstRowLastColumn="0" w:lastRowFirstColumn="0" w:lastRowLastColumn="0"/>
            <w:tcW w:w="2049" w:type="pct"/>
            <w:vAlign w:val="bottom"/>
          </w:tcPr>
          <w:p w:rsidR="00604F0E" w:rsidRPr="00244F27" w:rsidRDefault="00604F0E" w:rsidP="006F53F8">
            <w:pPr>
              <w:spacing w:line="360" w:lineRule="auto"/>
              <w:jc w:val="center"/>
              <w:rPr>
                <w:rFonts w:ascii="Century Gothic" w:hAnsi="Century Gothic"/>
                <w:bCs w:val="0"/>
                <w:sz w:val="20"/>
                <w:szCs w:val="20"/>
              </w:rPr>
            </w:pPr>
            <w:r w:rsidRPr="00244F27">
              <w:rPr>
                <w:rFonts w:ascii="Century Gothic" w:hAnsi="Century Gothic"/>
                <w:bCs w:val="0"/>
                <w:sz w:val="20"/>
                <w:szCs w:val="20"/>
              </w:rPr>
              <w:t>Uraian</w:t>
            </w:r>
          </w:p>
        </w:tc>
        <w:tc>
          <w:tcPr>
            <w:tcW w:w="520" w:type="pct"/>
            <w:vAlign w:val="bottom"/>
          </w:tcPr>
          <w:p w:rsidR="00604F0E" w:rsidRPr="00244F27" w:rsidRDefault="00604F0E" w:rsidP="006F53F8">
            <w:pPr>
              <w:spacing w:line="360" w:lineRule="auto"/>
              <w:jc w:val="center"/>
              <w:cnfStyle w:val="100000000000" w:firstRow="1" w:lastRow="0" w:firstColumn="0" w:lastColumn="0" w:oddVBand="0" w:evenVBand="0" w:oddHBand="0" w:evenHBand="0" w:firstRowFirstColumn="0" w:firstRowLastColumn="0" w:lastRowFirstColumn="0" w:lastRowLastColumn="0"/>
              <w:rPr>
                <w:rFonts w:ascii="Century Gothic" w:hAnsi="Century Gothic"/>
                <w:bCs w:val="0"/>
                <w:sz w:val="20"/>
                <w:szCs w:val="20"/>
              </w:rPr>
            </w:pPr>
            <w:r w:rsidRPr="00244F27">
              <w:rPr>
                <w:rFonts w:ascii="Century Gothic" w:hAnsi="Century Gothic"/>
                <w:bCs w:val="0"/>
                <w:sz w:val="20"/>
                <w:szCs w:val="20"/>
              </w:rPr>
              <w:t>2010</w:t>
            </w:r>
          </w:p>
        </w:tc>
        <w:tc>
          <w:tcPr>
            <w:cnfStyle w:val="000010000000" w:firstRow="0" w:lastRow="0" w:firstColumn="0" w:lastColumn="0" w:oddVBand="1" w:evenVBand="0" w:oddHBand="0" w:evenHBand="0" w:firstRowFirstColumn="0" w:firstRowLastColumn="0" w:lastRowFirstColumn="0" w:lastRowLastColumn="0"/>
            <w:tcW w:w="520" w:type="pct"/>
            <w:vAlign w:val="bottom"/>
          </w:tcPr>
          <w:p w:rsidR="00604F0E" w:rsidRPr="00244F27" w:rsidRDefault="00604F0E" w:rsidP="006F53F8">
            <w:pPr>
              <w:spacing w:line="360" w:lineRule="auto"/>
              <w:jc w:val="center"/>
              <w:rPr>
                <w:rFonts w:ascii="Century Gothic" w:hAnsi="Century Gothic"/>
                <w:bCs w:val="0"/>
                <w:sz w:val="20"/>
                <w:szCs w:val="20"/>
              </w:rPr>
            </w:pPr>
            <w:r w:rsidRPr="00244F27">
              <w:rPr>
                <w:rFonts w:ascii="Century Gothic" w:hAnsi="Century Gothic"/>
                <w:bCs w:val="0"/>
                <w:sz w:val="20"/>
                <w:szCs w:val="20"/>
              </w:rPr>
              <w:t>2011</w:t>
            </w:r>
          </w:p>
        </w:tc>
        <w:tc>
          <w:tcPr>
            <w:tcW w:w="520" w:type="pct"/>
            <w:vAlign w:val="bottom"/>
          </w:tcPr>
          <w:p w:rsidR="00604F0E" w:rsidRPr="00244F27" w:rsidRDefault="00604F0E" w:rsidP="006F53F8">
            <w:pPr>
              <w:spacing w:line="360" w:lineRule="auto"/>
              <w:jc w:val="center"/>
              <w:cnfStyle w:val="100000000000" w:firstRow="1" w:lastRow="0" w:firstColumn="0" w:lastColumn="0" w:oddVBand="0" w:evenVBand="0" w:oddHBand="0" w:evenHBand="0" w:firstRowFirstColumn="0" w:firstRowLastColumn="0" w:lastRowFirstColumn="0" w:lastRowLastColumn="0"/>
              <w:rPr>
                <w:rFonts w:ascii="Century Gothic" w:hAnsi="Century Gothic"/>
                <w:bCs w:val="0"/>
                <w:sz w:val="20"/>
                <w:szCs w:val="20"/>
              </w:rPr>
            </w:pPr>
            <w:r w:rsidRPr="00244F27">
              <w:rPr>
                <w:rFonts w:ascii="Century Gothic" w:hAnsi="Century Gothic"/>
                <w:bCs w:val="0"/>
                <w:sz w:val="20"/>
                <w:szCs w:val="20"/>
              </w:rPr>
              <w:t>2012</w:t>
            </w:r>
          </w:p>
        </w:tc>
        <w:tc>
          <w:tcPr>
            <w:cnfStyle w:val="000010000000" w:firstRow="0" w:lastRow="0" w:firstColumn="0" w:lastColumn="0" w:oddVBand="1" w:evenVBand="0" w:oddHBand="0" w:evenHBand="0" w:firstRowFirstColumn="0" w:firstRowLastColumn="0" w:lastRowFirstColumn="0" w:lastRowLastColumn="0"/>
            <w:tcW w:w="520" w:type="pct"/>
            <w:vAlign w:val="bottom"/>
          </w:tcPr>
          <w:p w:rsidR="00604F0E" w:rsidRPr="00244F27" w:rsidRDefault="00604F0E" w:rsidP="006F53F8">
            <w:pPr>
              <w:spacing w:line="360" w:lineRule="auto"/>
              <w:jc w:val="center"/>
              <w:rPr>
                <w:rFonts w:ascii="Century Gothic" w:hAnsi="Century Gothic"/>
                <w:bCs w:val="0"/>
                <w:sz w:val="20"/>
                <w:szCs w:val="20"/>
              </w:rPr>
            </w:pPr>
            <w:r w:rsidRPr="00244F27">
              <w:rPr>
                <w:rFonts w:ascii="Century Gothic" w:hAnsi="Century Gothic"/>
                <w:bCs w:val="0"/>
                <w:sz w:val="20"/>
                <w:szCs w:val="20"/>
              </w:rPr>
              <w:t>2013</w:t>
            </w:r>
          </w:p>
        </w:tc>
        <w:tc>
          <w:tcPr>
            <w:cnfStyle w:val="000100000000" w:firstRow="0" w:lastRow="0" w:firstColumn="0" w:lastColumn="1" w:oddVBand="0" w:evenVBand="0" w:oddHBand="0" w:evenHBand="0" w:firstRowFirstColumn="0" w:firstRowLastColumn="0" w:lastRowFirstColumn="0" w:lastRowLastColumn="0"/>
            <w:tcW w:w="524" w:type="pct"/>
            <w:vAlign w:val="bottom"/>
          </w:tcPr>
          <w:p w:rsidR="00604F0E" w:rsidRPr="00244F27" w:rsidRDefault="00604F0E" w:rsidP="006F53F8">
            <w:pPr>
              <w:spacing w:line="360" w:lineRule="auto"/>
              <w:jc w:val="center"/>
              <w:rPr>
                <w:rFonts w:ascii="Century Gothic" w:hAnsi="Century Gothic"/>
                <w:bCs w:val="0"/>
                <w:sz w:val="20"/>
                <w:szCs w:val="20"/>
              </w:rPr>
            </w:pPr>
            <w:r w:rsidRPr="00244F27">
              <w:rPr>
                <w:rFonts w:ascii="Century Gothic" w:hAnsi="Century Gothic"/>
                <w:bCs w:val="0"/>
                <w:sz w:val="20"/>
                <w:szCs w:val="20"/>
              </w:rPr>
              <w:t>2014</w:t>
            </w:r>
          </w:p>
        </w:tc>
      </w:tr>
      <w:tr w:rsidR="00604F0E" w:rsidRPr="00244F27" w:rsidTr="006F53F8">
        <w:trPr>
          <w:cnfStyle w:val="000000100000" w:firstRow="0" w:lastRow="0" w:firstColumn="0" w:lastColumn="0" w:oddVBand="0" w:evenVBand="0" w:oddHBand="1" w:evenHBand="0" w:firstRowFirstColumn="0" w:firstRowLastColumn="0" w:lastRowFirstColumn="0" w:lastRowLastColumn="0"/>
          <w:trHeight w:val="226"/>
        </w:trPr>
        <w:tc>
          <w:tcPr>
            <w:cnfStyle w:val="001000000000" w:firstRow="0" w:lastRow="0" w:firstColumn="1" w:lastColumn="0" w:oddVBand="0" w:evenVBand="0" w:oddHBand="0" w:evenHBand="0" w:firstRowFirstColumn="0" w:firstRowLastColumn="0" w:lastRowFirstColumn="0" w:lastRowLastColumn="0"/>
            <w:tcW w:w="347" w:type="pct"/>
            <w:vAlign w:val="center"/>
          </w:tcPr>
          <w:p w:rsidR="00604F0E" w:rsidRPr="00244F27" w:rsidRDefault="00604F0E" w:rsidP="006F53F8">
            <w:pPr>
              <w:spacing w:line="360" w:lineRule="auto"/>
              <w:jc w:val="center"/>
              <w:rPr>
                <w:rFonts w:ascii="Century Gothic" w:hAnsi="Century Gothic"/>
                <w:sz w:val="18"/>
                <w:szCs w:val="18"/>
              </w:rPr>
            </w:pPr>
            <w:r w:rsidRPr="00244F27">
              <w:rPr>
                <w:rFonts w:ascii="Century Gothic" w:hAnsi="Century Gothic"/>
                <w:sz w:val="18"/>
                <w:szCs w:val="18"/>
              </w:rPr>
              <w:t>1.</w:t>
            </w:r>
          </w:p>
        </w:tc>
        <w:tc>
          <w:tcPr>
            <w:cnfStyle w:val="000010000000" w:firstRow="0" w:lastRow="0" w:firstColumn="0" w:lastColumn="0" w:oddVBand="1" w:evenVBand="0" w:oddHBand="0" w:evenHBand="0" w:firstRowFirstColumn="0" w:firstRowLastColumn="0" w:lastRowFirstColumn="0" w:lastRowLastColumn="0"/>
            <w:tcW w:w="2049" w:type="pct"/>
            <w:vAlign w:val="center"/>
          </w:tcPr>
          <w:p w:rsidR="00604F0E" w:rsidRPr="00244F27" w:rsidRDefault="00604F0E" w:rsidP="006F53F8">
            <w:pPr>
              <w:spacing w:line="360" w:lineRule="auto"/>
              <w:jc w:val="center"/>
              <w:rPr>
                <w:rFonts w:ascii="Century Gothic" w:hAnsi="Century Gothic"/>
                <w:b/>
                <w:sz w:val="18"/>
                <w:szCs w:val="18"/>
              </w:rPr>
            </w:pPr>
            <w:r w:rsidRPr="00244F27">
              <w:rPr>
                <w:rFonts w:ascii="Century Gothic" w:hAnsi="Century Gothic"/>
                <w:b/>
                <w:sz w:val="18"/>
                <w:szCs w:val="18"/>
              </w:rPr>
              <w:t>Indeks yang Diterima Petani (lt)</w:t>
            </w:r>
          </w:p>
        </w:tc>
        <w:tc>
          <w:tcPr>
            <w:tcW w:w="520" w:type="pct"/>
            <w:vAlign w:val="center"/>
          </w:tcPr>
          <w:p w:rsidR="00604F0E" w:rsidRPr="00244F27" w:rsidRDefault="00604F0E" w:rsidP="006F53F8">
            <w:pPr>
              <w:spacing w:line="360" w:lineRule="auto"/>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sz w:val="18"/>
                <w:szCs w:val="18"/>
              </w:rPr>
            </w:pPr>
            <w:r w:rsidRPr="00244F27">
              <w:rPr>
                <w:rFonts w:ascii="Century Gothic" w:hAnsi="Century Gothic"/>
                <w:b/>
                <w:sz w:val="18"/>
                <w:szCs w:val="18"/>
              </w:rPr>
              <w:t>136,83</w:t>
            </w:r>
          </w:p>
        </w:tc>
        <w:tc>
          <w:tcPr>
            <w:cnfStyle w:val="000010000000" w:firstRow="0" w:lastRow="0" w:firstColumn="0" w:lastColumn="0" w:oddVBand="1" w:evenVBand="0" w:oddHBand="0" w:evenHBand="0" w:firstRowFirstColumn="0" w:firstRowLastColumn="0" w:lastRowFirstColumn="0" w:lastRowLastColumn="0"/>
            <w:tcW w:w="520" w:type="pct"/>
            <w:vAlign w:val="center"/>
          </w:tcPr>
          <w:p w:rsidR="00604F0E" w:rsidRPr="00244F27" w:rsidRDefault="00604F0E" w:rsidP="006F53F8">
            <w:pPr>
              <w:spacing w:line="360" w:lineRule="auto"/>
              <w:jc w:val="center"/>
              <w:rPr>
                <w:rFonts w:ascii="Century Gothic" w:hAnsi="Century Gothic"/>
                <w:b/>
                <w:sz w:val="18"/>
                <w:szCs w:val="18"/>
              </w:rPr>
            </w:pPr>
            <w:r w:rsidRPr="00244F27">
              <w:rPr>
                <w:rFonts w:ascii="Century Gothic" w:hAnsi="Century Gothic"/>
                <w:b/>
                <w:sz w:val="18"/>
                <w:szCs w:val="18"/>
              </w:rPr>
              <w:t>139,80</w:t>
            </w:r>
          </w:p>
        </w:tc>
        <w:tc>
          <w:tcPr>
            <w:tcW w:w="520" w:type="pct"/>
            <w:vAlign w:val="center"/>
          </w:tcPr>
          <w:p w:rsidR="00604F0E" w:rsidRPr="00244F27" w:rsidRDefault="00604F0E" w:rsidP="006F53F8">
            <w:pPr>
              <w:spacing w:line="360" w:lineRule="auto"/>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sz w:val="18"/>
                <w:szCs w:val="18"/>
              </w:rPr>
            </w:pPr>
            <w:r w:rsidRPr="00244F27">
              <w:rPr>
                <w:rFonts w:ascii="Century Gothic" w:hAnsi="Century Gothic"/>
                <w:b/>
                <w:sz w:val="18"/>
                <w:szCs w:val="18"/>
              </w:rPr>
              <w:t>142,02</w:t>
            </w:r>
          </w:p>
        </w:tc>
        <w:tc>
          <w:tcPr>
            <w:cnfStyle w:val="000010000000" w:firstRow="0" w:lastRow="0" w:firstColumn="0" w:lastColumn="0" w:oddVBand="1" w:evenVBand="0" w:oddHBand="0" w:evenHBand="0" w:firstRowFirstColumn="0" w:firstRowLastColumn="0" w:lastRowFirstColumn="0" w:lastRowLastColumn="0"/>
            <w:tcW w:w="520" w:type="pct"/>
            <w:vAlign w:val="center"/>
          </w:tcPr>
          <w:p w:rsidR="00604F0E" w:rsidRPr="00244F27" w:rsidRDefault="00604F0E" w:rsidP="006F53F8">
            <w:pPr>
              <w:spacing w:line="360" w:lineRule="auto"/>
              <w:jc w:val="center"/>
              <w:rPr>
                <w:rFonts w:ascii="Century Gothic" w:hAnsi="Century Gothic"/>
                <w:b/>
                <w:sz w:val="18"/>
                <w:szCs w:val="18"/>
              </w:rPr>
            </w:pPr>
            <w:r w:rsidRPr="00244F27">
              <w:rPr>
                <w:rFonts w:ascii="Century Gothic" w:hAnsi="Century Gothic"/>
                <w:b/>
                <w:sz w:val="18"/>
                <w:szCs w:val="18"/>
              </w:rPr>
              <w:t>151,84</w:t>
            </w:r>
          </w:p>
        </w:tc>
        <w:tc>
          <w:tcPr>
            <w:cnfStyle w:val="000100000000" w:firstRow="0" w:lastRow="0" w:firstColumn="0" w:lastColumn="1" w:oddVBand="0" w:evenVBand="0" w:oddHBand="0" w:evenHBand="0" w:firstRowFirstColumn="0" w:firstRowLastColumn="0" w:lastRowFirstColumn="0" w:lastRowLastColumn="0"/>
            <w:tcW w:w="524" w:type="pct"/>
            <w:vAlign w:val="center"/>
          </w:tcPr>
          <w:p w:rsidR="00604F0E" w:rsidRPr="00244F27" w:rsidRDefault="00604F0E" w:rsidP="006F53F8">
            <w:pPr>
              <w:spacing w:line="360" w:lineRule="auto"/>
              <w:jc w:val="center"/>
              <w:rPr>
                <w:rFonts w:ascii="Century Gothic" w:hAnsi="Century Gothic"/>
                <w:sz w:val="18"/>
                <w:szCs w:val="18"/>
              </w:rPr>
            </w:pPr>
            <w:r w:rsidRPr="00244F27">
              <w:rPr>
                <w:rFonts w:ascii="Century Gothic" w:hAnsi="Century Gothic"/>
                <w:sz w:val="18"/>
                <w:szCs w:val="18"/>
              </w:rPr>
              <w:t>116,41</w:t>
            </w:r>
          </w:p>
        </w:tc>
      </w:tr>
      <w:tr w:rsidR="00604F0E" w:rsidRPr="00244F27" w:rsidTr="006F53F8">
        <w:trPr>
          <w:trHeight w:val="226"/>
        </w:trPr>
        <w:tc>
          <w:tcPr>
            <w:cnfStyle w:val="001000000000" w:firstRow="0" w:lastRow="0" w:firstColumn="1" w:lastColumn="0" w:oddVBand="0" w:evenVBand="0" w:oddHBand="0" w:evenHBand="0" w:firstRowFirstColumn="0" w:firstRowLastColumn="0" w:lastRowFirstColumn="0" w:lastRowLastColumn="0"/>
            <w:tcW w:w="347" w:type="pct"/>
            <w:vAlign w:val="center"/>
          </w:tcPr>
          <w:p w:rsidR="00604F0E" w:rsidRPr="00244F27" w:rsidRDefault="00604F0E" w:rsidP="006F53F8">
            <w:pPr>
              <w:spacing w:line="360" w:lineRule="auto"/>
              <w:jc w:val="center"/>
              <w:rPr>
                <w:rFonts w:ascii="Century Gothic" w:hAnsi="Century Gothic"/>
                <w:sz w:val="18"/>
                <w:szCs w:val="18"/>
              </w:rPr>
            </w:pPr>
            <w:r w:rsidRPr="00244F27">
              <w:rPr>
                <w:rFonts w:ascii="Century Gothic" w:hAnsi="Century Gothic"/>
                <w:sz w:val="18"/>
                <w:szCs w:val="18"/>
              </w:rPr>
              <w:t>2.</w:t>
            </w:r>
          </w:p>
        </w:tc>
        <w:tc>
          <w:tcPr>
            <w:cnfStyle w:val="000010000000" w:firstRow="0" w:lastRow="0" w:firstColumn="0" w:lastColumn="0" w:oddVBand="1" w:evenVBand="0" w:oddHBand="0" w:evenHBand="0" w:firstRowFirstColumn="0" w:firstRowLastColumn="0" w:lastRowFirstColumn="0" w:lastRowLastColumn="0"/>
            <w:tcW w:w="2049" w:type="pct"/>
            <w:vAlign w:val="center"/>
          </w:tcPr>
          <w:p w:rsidR="00604F0E" w:rsidRPr="00244F27" w:rsidRDefault="00604F0E" w:rsidP="006F53F8">
            <w:pPr>
              <w:spacing w:line="360" w:lineRule="auto"/>
              <w:jc w:val="center"/>
              <w:rPr>
                <w:rFonts w:ascii="Century Gothic" w:hAnsi="Century Gothic"/>
                <w:b/>
                <w:sz w:val="18"/>
                <w:szCs w:val="18"/>
              </w:rPr>
            </w:pPr>
            <w:r w:rsidRPr="00244F27">
              <w:rPr>
                <w:rFonts w:ascii="Century Gothic" w:hAnsi="Century Gothic"/>
                <w:b/>
                <w:sz w:val="18"/>
                <w:szCs w:val="18"/>
              </w:rPr>
              <w:t>Indeks yang Dibayar Petani (lb)</w:t>
            </w:r>
          </w:p>
        </w:tc>
        <w:tc>
          <w:tcPr>
            <w:tcW w:w="520" w:type="pct"/>
            <w:vAlign w:val="center"/>
          </w:tcPr>
          <w:p w:rsidR="00604F0E" w:rsidRPr="00244F27" w:rsidRDefault="00604F0E" w:rsidP="006F53F8">
            <w:pPr>
              <w:spacing w:line="360" w:lineRule="auto"/>
              <w:jc w:val="center"/>
              <w:cnfStyle w:val="000000000000" w:firstRow="0" w:lastRow="0" w:firstColumn="0" w:lastColumn="0" w:oddVBand="0" w:evenVBand="0" w:oddHBand="0" w:evenHBand="0" w:firstRowFirstColumn="0" w:firstRowLastColumn="0" w:lastRowFirstColumn="0" w:lastRowLastColumn="0"/>
              <w:rPr>
                <w:rFonts w:ascii="Century Gothic" w:hAnsi="Century Gothic"/>
                <w:b/>
                <w:sz w:val="18"/>
                <w:szCs w:val="18"/>
              </w:rPr>
            </w:pPr>
            <w:r w:rsidRPr="00244F27">
              <w:rPr>
                <w:rFonts w:ascii="Century Gothic" w:hAnsi="Century Gothic"/>
                <w:b/>
                <w:sz w:val="18"/>
                <w:szCs w:val="18"/>
              </w:rPr>
              <w:t>127,50</w:t>
            </w:r>
          </w:p>
        </w:tc>
        <w:tc>
          <w:tcPr>
            <w:cnfStyle w:val="000010000000" w:firstRow="0" w:lastRow="0" w:firstColumn="0" w:lastColumn="0" w:oddVBand="1" w:evenVBand="0" w:oddHBand="0" w:evenHBand="0" w:firstRowFirstColumn="0" w:firstRowLastColumn="0" w:lastRowFirstColumn="0" w:lastRowLastColumn="0"/>
            <w:tcW w:w="520" w:type="pct"/>
            <w:vAlign w:val="center"/>
          </w:tcPr>
          <w:p w:rsidR="00604F0E" w:rsidRPr="00244F27" w:rsidRDefault="00604F0E" w:rsidP="006F53F8">
            <w:pPr>
              <w:spacing w:line="360" w:lineRule="auto"/>
              <w:jc w:val="center"/>
              <w:rPr>
                <w:rFonts w:ascii="Century Gothic" w:hAnsi="Century Gothic"/>
                <w:b/>
                <w:sz w:val="18"/>
                <w:szCs w:val="18"/>
              </w:rPr>
            </w:pPr>
            <w:r w:rsidRPr="00244F27">
              <w:rPr>
                <w:rFonts w:ascii="Century Gothic" w:hAnsi="Century Gothic"/>
                <w:b/>
                <w:sz w:val="18"/>
                <w:szCs w:val="18"/>
              </w:rPr>
              <w:t>130.08</w:t>
            </w:r>
          </w:p>
        </w:tc>
        <w:tc>
          <w:tcPr>
            <w:tcW w:w="520" w:type="pct"/>
            <w:vAlign w:val="center"/>
          </w:tcPr>
          <w:p w:rsidR="00604F0E" w:rsidRPr="00244F27" w:rsidRDefault="00604F0E" w:rsidP="006F53F8">
            <w:pPr>
              <w:spacing w:line="360" w:lineRule="auto"/>
              <w:jc w:val="center"/>
              <w:cnfStyle w:val="000000000000" w:firstRow="0" w:lastRow="0" w:firstColumn="0" w:lastColumn="0" w:oddVBand="0" w:evenVBand="0" w:oddHBand="0" w:evenHBand="0" w:firstRowFirstColumn="0" w:firstRowLastColumn="0" w:lastRowFirstColumn="0" w:lastRowLastColumn="0"/>
              <w:rPr>
                <w:rFonts w:ascii="Century Gothic" w:hAnsi="Century Gothic"/>
                <w:b/>
                <w:sz w:val="18"/>
                <w:szCs w:val="18"/>
              </w:rPr>
            </w:pPr>
            <w:r w:rsidRPr="00244F27">
              <w:rPr>
                <w:rFonts w:ascii="Century Gothic" w:hAnsi="Century Gothic"/>
                <w:b/>
                <w:sz w:val="18"/>
                <w:szCs w:val="18"/>
              </w:rPr>
              <w:t>133,64</w:t>
            </w:r>
          </w:p>
        </w:tc>
        <w:tc>
          <w:tcPr>
            <w:cnfStyle w:val="000010000000" w:firstRow="0" w:lastRow="0" w:firstColumn="0" w:lastColumn="0" w:oddVBand="1" w:evenVBand="0" w:oddHBand="0" w:evenHBand="0" w:firstRowFirstColumn="0" w:firstRowLastColumn="0" w:lastRowFirstColumn="0" w:lastRowLastColumn="0"/>
            <w:tcW w:w="520" w:type="pct"/>
            <w:vAlign w:val="center"/>
          </w:tcPr>
          <w:p w:rsidR="00604F0E" w:rsidRPr="00244F27" w:rsidRDefault="00604F0E" w:rsidP="006F53F8">
            <w:pPr>
              <w:spacing w:line="360" w:lineRule="auto"/>
              <w:jc w:val="center"/>
              <w:rPr>
                <w:rFonts w:ascii="Century Gothic" w:hAnsi="Century Gothic"/>
                <w:b/>
                <w:sz w:val="18"/>
                <w:szCs w:val="18"/>
              </w:rPr>
            </w:pPr>
            <w:r w:rsidRPr="00244F27">
              <w:rPr>
                <w:rFonts w:ascii="Century Gothic" w:hAnsi="Century Gothic"/>
                <w:b/>
                <w:sz w:val="18"/>
                <w:szCs w:val="18"/>
              </w:rPr>
              <w:t>142,56</w:t>
            </w:r>
          </w:p>
        </w:tc>
        <w:tc>
          <w:tcPr>
            <w:cnfStyle w:val="000100000000" w:firstRow="0" w:lastRow="0" w:firstColumn="0" w:lastColumn="1" w:oddVBand="0" w:evenVBand="0" w:oddHBand="0" w:evenHBand="0" w:firstRowFirstColumn="0" w:firstRowLastColumn="0" w:lastRowFirstColumn="0" w:lastRowLastColumn="0"/>
            <w:tcW w:w="524" w:type="pct"/>
            <w:vAlign w:val="center"/>
          </w:tcPr>
          <w:p w:rsidR="00604F0E" w:rsidRPr="00244F27" w:rsidRDefault="00604F0E" w:rsidP="006F53F8">
            <w:pPr>
              <w:spacing w:line="360" w:lineRule="auto"/>
              <w:jc w:val="center"/>
              <w:rPr>
                <w:rFonts w:ascii="Century Gothic" w:hAnsi="Century Gothic"/>
                <w:sz w:val="18"/>
                <w:szCs w:val="18"/>
              </w:rPr>
            </w:pPr>
            <w:r w:rsidRPr="00244F27">
              <w:rPr>
                <w:rFonts w:ascii="Century Gothic" w:hAnsi="Century Gothic"/>
                <w:sz w:val="18"/>
                <w:szCs w:val="18"/>
              </w:rPr>
              <w:t>116,84</w:t>
            </w:r>
          </w:p>
        </w:tc>
      </w:tr>
      <w:tr w:rsidR="00604F0E" w:rsidRPr="00244F27" w:rsidTr="006F53F8">
        <w:trPr>
          <w:cnfStyle w:val="010000000000" w:firstRow="0" w:lastRow="1" w:firstColumn="0" w:lastColumn="0" w:oddVBand="0" w:evenVBand="0" w:oddHBand="0" w:evenHBand="0" w:firstRowFirstColumn="0" w:firstRowLastColumn="0" w:lastRowFirstColumn="0" w:lastRowLastColumn="0"/>
          <w:trHeight w:val="226"/>
        </w:trPr>
        <w:tc>
          <w:tcPr>
            <w:cnfStyle w:val="001000000000" w:firstRow="0" w:lastRow="0" w:firstColumn="1" w:lastColumn="0" w:oddVBand="0" w:evenVBand="0" w:oddHBand="0" w:evenHBand="0" w:firstRowFirstColumn="0" w:firstRowLastColumn="0" w:lastRowFirstColumn="0" w:lastRowLastColumn="0"/>
            <w:tcW w:w="347" w:type="pct"/>
            <w:vAlign w:val="center"/>
          </w:tcPr>
          <w:p w:rsidR="00604F0E" w:rsidRPr="00244F27" w:rsidRDefault="00604F0E" w:rsidP="006F53F8">
            <w:pPr>
              <w:spacing w:line="360" w:lineRule="auto"/>
              <w:jc w:val="center"/>
              <w:rPr>
                <w:rFonts w:ascii="Century Gothic" w:hAnsi="Century Gothic"/>
                <w:sz w:val="18"/>
                <w:szCs w:val="18"/>
              </w:rPr>
            </w:pPr>
            <w:r w:rsidRPr="00244F27">
              <w:rPr>
                <w:rFonts w:ascii="Century Gothic" w:hAnsi="Century Gothic"/>
                <w:sz w:val="18"/>
                <w:szCs w:val="18"/>
              </w:rPr>
              <w:t>3.</w:t>
            </w:r>
          </w:p>
        </w:tc>
        <w:tc>
          <w:tcPr>
            <w:cnfStyle w:val="000010000000" w:firstRow="0" w:lastRow="0" w:firstColumn="0" w:lastColumn="0" w:oddVBand="1" w:evenVBand="0" w:oddHBand="0" w:evenHBand="0" w:firstRowFirstColumn="0" w:firstRowLastColumn="0" w:lastRowFirstColumn="0" w:lastRowLastColumn="0"/>
            <w:tcW w:w="2049" w:type="pct"/>
            <w:vAlign w:val="center"/>
          </w:tcPr>
          <w:p w:rsidR="00604F0E" w:rsidRPr="00244F27" w:rsidRDefault="00604F0E" w:rsidP="006F53F8">
            <w:pPr>
              <w:spacing w:line="360" w:lineRule="auto"/>
              <w:jc w:val="center"/>
              <w:rPr>
                <w:rFonts w:ascii="Century Gothic" w:hAnsi="Century Gothic"/>
                <w:sz w:val="18"/>
                <w:szCs w:val="18"/>
              </w:rPr>
            </w:pPr>
            <w:r w:rsidRPr="00244F27">
              <w:rPr>
                <w:rFonts w:ascii="Century Gothic" w:hAnsi="Century Gothic"/>
                <w:sz w:val="18"/>
                <w:szCs w:val="18"/>
              </w:rPr>
              <w:t>Rasio</w:t>
            </w:r>
          </w:p>
        </w:tc>
        <w:tc>
          <w:tcPr>
            <w:tcW w:w="520" w:type="pct"/>
            <w:vAlign w:val="center"/>
          </w:tcPr>
          <w:p w:rsidR="00604F0E" w:rsidRPr="00244F27" w:rsidRDefault="00604F0E" w:rsidP="006F53F8">
            <w:pPr>
              <w:spacing w:line="360" w:lineRule="auto"/>
              <w:jc w:val="center"/>
              <w:cnfStyle w:val="010000000000" w:firstRow="0" w:lastRow="1" w:firstColumn="0" w:lastColumn="0" w:oddVBand="0" w:evenVBand="0" w:oddHBand="0" w:evenHBand="0" w:firstRowFirstColumn="0" w:firstRowLastColumn="0" w:lastRowFirstColumn="0" w:lastRowLastColumn="0"/>
              <w:rPr>
                <w:rFonts w:ascii="Century Gothic" w:hAnsi="Century Gothic"/>
                <w:sz w:val="18"/>
                <w:szCs w:val="18"/>
              </w:rPr>
            </w:pPr>
            <w:r w:rsidRPr="00244F27">
              <w:rPr>
                <w:rFonts w:ascii="Century Gothic" w:hAnsi="Century Gothic"/>
                <w:sz w:val="18"/>
                <w:szCs w:val="18"/>
              </w:rPr>
              <w:t>107,32</w:t>
            </w:r>
          </w:p>
        </w:tc>
        <w:tc>
          <w:tcPr>
            <w:cnfStyle w:val="000010000000" w:firstRow="0" w:lastRow="0" w:firstColumn="0" w:lastColumn="0" w:oddVBand="1" w:evenVBand="0" w:oddHBand="0" w:evenHBand="0" w:firstRowFirstColumn="0" w:firstRowLastColumn="0" w:lastRowFirstColumn="0" w:lastRowLastColumn="0"/>
            <w:tcW w:w="520" w:type="pct"/>
            <w:vAlign w:val="center"/>
          </w:tcPr>
          <w:p w:rsidR="00604F0E" w:rsidRPr="00244F27" w:rsidRDefault="00604F0E" w:rsidP="006F53F8">
            <w:pPr>
              <w:spacing w:line="360" w:lineRule="auto"/>
              <w:jc w:val="center"/>
              <w:rPr>
                <w:rFonts w:ascii="Century Gothic" w:hAnsi="Century Gothic"/>
                <w:sz w:val="18"/>
                <w:szCs w:val="18"/>
              </w:rPr>
            </w:pPr>
            <w:r w:rsidRPr="00244F27">
              <w:rPr>
                <w:rFonts w:ascii="Century Gothic" w:hAnsi="Century Gothic"/>
                <w:sz w:val="18"/>
                <w:szCs w:val="18"/>
              </w:rPr>
              <w:t>104,47</w:t>
            </w:r>
          </w:p>
        </w:tc>
        <w:tc>
          <w:tcPr>
            <w:tcW w:w="520" w:type="pct"/>
            <w:vAlign w:val="center"/>
          </w:tcPr>
          <w:p w:rsidR="00604F0E" w:rsidRPr="00244F27" w:rsidRDefault="00604F0E" w:rsidP="006F53F8">
            <w:pPr>
              <w:spacing w:line="360" w:lineRule="auto"/>
              <w:jc w:val="center"/>
              <w:cnfStyle w:val="010000000000" w:firstRow="0" w:lastRow="1" w:firstColumn="0" w:lastColumn="0" w:oddVBand="0" w:evenVBand="0" w:oddHBand="0" w:evenHBand="0" w:firstRowFirstColumn="0" w:firstRowLastColumn="0" w:lastRowFirstColumn="0" w:lastRowLastColumn="0"/>
              <w:rPr>
                <w:rFonts w:ascii="Century Gothic" w:hAnsi="Century Gothic"/>
                <w:sz w:val="18"/>
                <w:szCs w:val="18"/>
              </w:rPr>
            </w:pPr>
            <w:r w:rsidRPr="00244F27">
              <w:rPr>
                <w:rFonts w:ascii="Century Gothic" w:hAnsi="Century Gothic"/>
                <w:sz w:val="18"/>
                <w:szCs w:val="18"/>
              </w:rPr>
              <w:t>106,27</w:t>
            </w:r>
          </w:p>
        </w:tc>
        <w:tc>
          <w:tcPr>
            <w:cnfStyle w:val="000010000000" w:firstRow="0" w:lastRow="0" w:firstColumn="0" w:lastColumn="0" w:oddVBand="1" w:evenVBand="0" w:oddHBand="0" w:evenHBand="0" w:firstRowFirstColumn="0" w:firstRowLastColumn="0" w:lastRowFirstColumn="0" w:lastRowLastColumn="0"/>
            <w:tcW w:w="520" w:type="pct"/>
            <w:vAlign w:val="center"/>
          </w:tcPr>
          <w:p w:rsidR="00604F0E" w:rsidRPr="00244F27" w:rsidRDefault="00604F0E" w:rsidP="006F53F8">
            <w:pPr>
              <w:spacing w:line="360" w:lineRule="auto"/>
              <w:jc w:val="center"/>
              <w:rPr>
                <w:rFonts w:ascii="Century Gothic" w:hAnsi="Century Gothic"/>
                <w:sz w:val="18"/>
                <w:szCs w:val="18"/>
              </w:rPr>
            </w:pPr>
            <w:r w:rsidRPr="00244F27">
              <w:rPr>
                <w:rFonts w:ascii="Century Gothic" w:hAnsi="Century Gothic"/>
                <w:sz w:val="18"/>
                <w:szCs w:val="18"/>
              </w:rPr>
              <w:t>106,51</w:t>
            </w:r>
          </w:p>
        </w:tc>
        <w:tc>
          <w:tcPr>
            <w:cnfStyle w:val="000100000000" w:firstRow="0" w:lastRow="0" w:firstColumn="0" w:lastColumn="1" w:oddVBand="0" w:evenVBand="0" w:oddHBand="0" w:evenHBand="0" w:firstRowFirstColumn="0" w:firstRowLastColumn="0" w:lastRowFirstColumn="0" w:lastRowLastColumn="0"/>
            <w:tcW w:w="524" w:type="pct"/>
            <w:vAlign w:val="center"/>
          </w:tcPr>
          <w:p w:rsidR="00604F0E" w:rsidRPr="00244F27" w:rsidRDefault="00604F0E" w:rsidP="006F53F8">
            <w:pPr>
              <w:spacing w:line="360" w:lineRule="auto"/>
              <w:jc w:val="center"/>
              <w:rPr>
                <w:rFonts w:ascii="Century Gothic" w:hAnsi="Century Gothic"/>
                <w:sz w:val="18"/>
                <w:szCs w:val="18"/>
              </w:rPr>
            </w:pPr>
            <w:r w:rsidRPr="00244F27">
              <w:rPr>
                <w:rFonts w:ascii="Century Gothic" w:hAnsi="Century Gothic"/>
                <w:sz w:val="18"/>
                <w:szCs w:val="18"/>
              </w:rPr>
              <w:t>99,63</w:t>
            </w:r>
          </w:p>
        </w:tc>
      </w:tr>
    </w:tbl>
    <w:p w:rsidR="00604F0E" w:rsidRPr="00604F0E" w:rsidRDefault="00604F0E" w:rsidP="008F5011">
      <w:pPr>
        <w:spacing w:after="0" w:line="360" w:lineRule="auto"/>
        <w:jc w:val="both"/>
        <w:rPr>
          <w:rFonts w:ascii="Century Gothic" w:hAnsi="Century Gothic"/>
          <w:i/>
          <w:sz w:val="16"/>
          <w:szCs w:val="16"/>
        </w:rPr>
      </w:pPr>
      <w:r w:rsidRPr="00604F0E">
        <w:rPr>
          <w:rFonts w:ascii="Century Gothic" w:hAnsi="Century Gothic"/>
          <w:i/>
          <w:sz w:val="16"/>
          <w:szCs w:val="16"/>
        </w:rPr>
        <w:t>Sumber : BPS Pusat, Tahun 2010-2014</w:t>
      </w:r>
    </w:p>
    <w:p w:rsidR="000475AE" w:rsidRDefault="000475AE" w:rsidP="00244F27">
      <w:pPr>
        <w:spacing w:after="0" w:line="360" w:lineRule="auto"/>
        <w:ind w:firstLine="426"/>
        <w:jc w:val="both"/>
        <w:rPr>
          <w:rFonts w:ascii="Century Gothic" w:hAnsi="Century Gothic"/>
          <w:sz w:val="20"/>
          <w:szCs w:val="20"/>
        </w:rPr>
      </w:pPr>
    </w:p>
    <w:p w:rsidR="00604F0E" w:rsidRDefault="00604F0E" w:rsidP="00244F27">
      <w:pPr>
        <w:spacing w:after="0" w:line="360" w:lineRule="auto"/>
        <w:ind w:firstLine="426"/>
        <w:jc w:val="both"/>
        <w:rPr>
          <w:rFonts w:ascii="Century Gothic" w:hAnsi="Century Gothic"/>
          <w:sz w:val="20"/>
          <w:szCs w:val="20"/>
        </w:rPr>
      </w:pPr>
      <w:r w:rsidRPr="00604F0E">
        <w:rPr>
          <w:rFonts w:ascii="Century Gothic" w:hAnsi="Century Gothic"/>
          <w:sz w:val="20"/>
          <w:szCs w:val="20"/>
        </w:rPr>
        <w:t>Pada tabel di atas terlihat bahwa Indeks NTP Sulawesi Tenggara pada tahun ke tahun sedikit mengalami penurunan. Pada tahun 2010 Indeks NTP meningkat mencapai 107,32 persen namun pada tahun 2011 menurun mencapai 104,47 persen dan kembali meningkat pada tahun 2012 dan tahun 2013 sebesar 106,27 persen dan 106,51 persen. Pada bulan Desember 2014 tercatat 99,63 atau mengalami penurunan sebesar 6,88 persen dibanding tahun sebelumnya yang tercatat sebesar 106,51 persen. Indeks NTP masing-masing subsektor tercatat sebagai berikut: Subsektor Tanaman Pangan (NTPP) 93,13; Subsektor Hortikultura (NTPH) 97,19; Subsektor Tanaman Perkebunan Rakyat (NTPR) 101,76; Subsektor Peternakan (NTPT) 103,02 dan Subsektor Perikanan (NTNP) 103,23.</w:t>
      </w:r>
    </w:p>
    <w:p w:rsidR="00B46221" w:rsidRPr="00604F0E" w:rsidRDefault="00B46221" w:rsidP="002F5B99">
      <w:pPr>
        <w:pStyle w:val="Heading5"/>
        <w:numPr>
          <w:ilvl w:val="0"/>
          <w:numId w:val="87"/>
        </w:numPr>
        <w:spacing w:line="360" w:lineRule="auto"/>
        <w:ind w:left="426"/>
        <w:rPr>
          <w:rFonts w:ascii="Arial Black" w:hAnsi="Arial Black"/>
          <w:b w:val="0"/>
          <w:sz w:val="22"/>
          <w:szCs w:val="22"/>
        </w:rPr>
      </w:pPr>
      <w:r w:rsidRPr="00604F0E">
        <w:rPr>
          <w:rFonts w:ascii="Arial Black" w:hAnsi="Arial Black"/>
          <w:b w:val="0"/>
          <w:sz w:val="22"/>
          <w:szCs w:val="22"/>
        </w:rPr>
        <w:lastRenderedPageBreak/>
        <w:t>Perbankan</w:t>
      </w:r>
    </w:p>
    <w:p w:rsidR="00B46221" w:rsidRPr="00DC6DE4" w:rsidRDefault="00B46221" w:rsidP="00244F27">
      <w:pPr>
        <w:autoSpaceDE w:val="0"/>
        <w:autoSpaceDN w:val="0"/>
        <w:adjustRightInd w:val="0"/>
        <w:spacing w:after="0" w:line="360" w:lineRule="auto"/>
        <w:ind w:firstLine="720"/>
        <w:jc w:val="both"/>
        <w:rPr>
          <w:rFonts w:ascii="Century Gothic" w:hAnsi="Century Gothic" w:cs="Calibri"/>
          <w:sz w:val="20"/>
          <w:szCs w:val="20"/>
        </w:rPr>
      </w:pPr>
      <w:r w:rsidRPr="00DC6DE4">
        <w:rPr>
          <w:rFonts w:ascii="Century Gothic" w:hAnsi="Century Gothic" w:cs="Calibri"/>
          <w:sz w:val="20"/>
          <w:szCs w:val="20"/>
        </w:rPr>
        <w:t>Peranan perbankan di Kota Baubau dapat dilihat dari perkembangan jumlah kantor, jumlah dana yang tersedia di bank dan jumlah kredit/pinjaman yang disalurkan. Pada tabel terlihat bahwa jumlah kantor bank di Kota Baubau tahun 201</w:t>
      </w:r>
      <w:r w:rsidR="00921D09">
        <w:rPr>
          <w:rFonts w:ascii="Century Gothic" w:hAnsi="Century Gothic" w:cs="Calibri"/>
          <w:sz w:val="20"/>
          <w:szCs w:val="20"/>
        </w:rPr>
        <w:t>4</w:t>
      </w:r>
      <w:r w:rsidRPr="00DC6DE4">
        <w:rPr>
          <w:rFonts w:ascii="Century Gothic" w:hAnsi="Century Gothic" w:cs="Calibri"/>
          <w:sz w:val="20"/>
          <w:szCs w:val="20"/>
        </w:rPr>
        <w:t xml:space="preserve"> sebanyak </w:t>
      </w:r>
      <w:r w:rsidR="00921D09">
        <w:rPr>
          <w:rFonts w:ascii="Century Gothic" w:hAnsi="Century Gothic" w:cs="Calibri"/>
          <w:sz w:val="20"/>
          <w:szCs w:val="20"/>
        </w:rPr>
        <w:t>20</w:t>
      </w:r>
      <w:r w:rsidRPr="00DC6DE4">
        <w:rPr>
          <w:rFonts w:ascii="Century Gothic" w:hAnsi="Century Gothic" w:cs="Calibri"/>
          <w:sz w:val="20"/>
          <w:szCs w:val="20"/>
        </w:rPr>
        <w:t xml:space="preserve"> buah. Dimana Bank BRI merupakan bank dengan jumlah cabang terbanyak yakni sebanyak 7 buah, yang terdiri dari 1 buah kantor cabang dan 6 buah kantor unit</w:t>
      </w:r>
    </w:p>
    <w:p w:rsidR="00B46221" w:rsidRPr="00DC6DE4" w:rsidRDefault="00A83C58" w:rsidP="00244F27">
      <w:pPr>
        <w:spacing w:after="0" w:line="240" w:lineRule="auto"/>
        <w:jc w:val="center"/>
        <w:rPr>
          <w:rFonts w:ascii="Century Gothic" w:hAnsi="Century Gothic"/>
          <w:b/>
          <w:sz w:val="20"/>
          <w:szCs w:val="20"/>
        </w:rPr>
      </w:pPr>
      <w:r>
        <w:rPr>
          <w:rFonts w:ascii="Century Gothic" w:hAnsi="Century Gothic"/>
          <w:b/>
          <w:sz w:val="20"/>
          <w:szCs w:val="20"/>
        </w:rPr>
        <w:t>Tabel 2.70</w:t>
      </w:r>
    </w:p>
    <w:p w:rsidR="00B46221" w:rsidRPr="00DC6DE4" w:rsidRDefault="00B46221" w:rsidP="00244F27">
      <w:pPr>
        <w:spacing w:after="0" w:line="240" w:lineRule="auto"/>
        <w:jc w:val="center"/>
        <w:rPr>
          <w:rFonts w:ascii="Century Gothic" w:hAnsi="Century Gothic"/>
          <w:b/>
          <w:sz w:val="20"/>
          <w:szCs w:val="20"/>
        </w:rPr>
      </w:pPr>
      <w:r w:rsidRPr="00DC6DE4">
        <w:rPr>
          <w:rFonts w:ascii="Century Gothic" w:hAnsi="Century Gothic"/>
          <w:b/>
          <w:sz w:val="20"/>
          <w:szCs w:val="20"/>
        </w:rPr>
        <w:t xml:space="preserve">Perkembangan Jenis dan Jumlah Bank di Kota Baubau Tahun </w:t>
      </w:r>
      <w:r w:rsidR="00921D09">
        <w:rPr>
          <w:rFonts w:ascii="Century Gothic" w:hAnsi="Century Gothic"/>
          <w:b/>
          <w:sz w:val="20"/>
          <w:szCs w:val="20"/>
        </w:rPr>
        <w:t>2010-2014</w:t>
      </w:r>
    </w:p>
    <w:tbl>
      <w:tblPr>
        <w:tblStyle w:val="LightShading-Accent5"/>
        <w:tblW w:w="5000" w:type="pct"/>
        <w:tblBorders>
          <w:insideH w:val="single" w:sz="4" w:space="0" w:color="auto"/>
          <w:insideV w:val="single" w:sz="4" w:space="0" w:color="auto"/>
        </w:tblBorders>
        <w:tblLook w:val="04A0" w:firstRow="1" w:lastRow="0" w:firstColumn="1" w:lastColumn="0" w:noHBand="0" w:noVBand="1"/>
      </w:tblPr>
      <w:tblGrid>
        <w:gridCol w:w="392"/>
        <w:gridCol w:w="2163"/>
        <w:gridCol w:w="731"/>
        <w:gridCol w:w="731"/>
        <w:gridCol w:w="731"/>
        <w:gridCol w:w="731"/>
        <w:gridCol w:w="731"/>
        <w:gridCol w:w="2227"/>
      </w:tblGrid>
      <w:tr w:rsidR="00215C43" w:rsidRPr="00F115CC" w:rsidTr="00CE212F">
        <w:trPr>
          <w:cnfStyle w:val="100000000000" w:firstRow="1" w:lastRow="0" w:firstColumn="0" w:lastColumn="0" w:oddVBand="0" w:evenVBand="0" w:oddHBand="0" w:evenHBand="0" w:firstRowFirstColumn="0" w:firstRowLastColumn="0" w:lastRowFirstColumn="0" w:lastRowLastColumn="0"/>
          <w:trHeight w:val="283"/>
          <w:tblHeader/>
        </w:trPr>
        <w:tc>
          <w:tcPr>
            <w:cnfStyle w:val="001000000000" w:firstRow="0" w:lastRow="0" w:firstColumn="1" w:lastColumn="0" w:oddVBand="0" w:evenVBand="0" w:oddHBand="0" w:evenHBand="0" w:firstRowFirstColumn="0" w:firstRowLastColumn="0" w:lastRowFirstColumn="0" w:lastRowLastColumn="0"/>
            <w:tcW w:w="232" w:type="pct"/>
            <w:tcBorders>
              <w:top w:val="none" w:sz="0" w:space="0" w:color="auto"/>
              <w:left w:val="none" w:sz="0" w:space="0" w:color="auto"/>
              <w:bottom w:val="none" w:sz="0" w:space="0" w:color="auto"/>
              <w:right w:val="none" w:sz="0" w:space="0" w:color="auto"/>
            </w:tcBorders>
            <w:noWrap/>
            <w:vAlign w:val="center"/>
            <w:hideMark/>
          </w:tcPr>
          <w:p w:rsidR="00215C43" w:rsidRPr="00F115CC" w:rsidRDefault="00215C43" w:rsidP="0032548C">
            <w:pPr>
              <w:ind w:left="-57" w:right="-57"/>
              <w:jc w:val="center"/>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No</w:t>
            </w:r>
          </w:p>
        </w:tc>
        <w:tc>
          <w:tcPr>
            <w:tcW w:w="1282" w:type="pct"/>
            <w:tcBorders>
              <w:top w:val="none" w:sz="0" w:space="0" w:color="auto"/>
              <w:left w:val="none" w:sz="0" w:space="0" w:color="auto"/>
              <w:bottom w:val="none" w:sz="0" w:space="0" w:color="auto"/>
              <w:right w:val="none" w:sz="0" w:space="0" w:color="auto"/>
            </w:tcBorders>
            <w:noWrap/>
            <w:vAlign w:val="center"/>
            <w:hideMark/>
          </w:tcPr>
          <w:p w:rsidR="00215C43" w:rsidRPr="00F115CC" w:rsidRDefault="00215C43" w:rsidP="0032548C">
            <w:pPr>
              <w:ind w:left="-57" w:right="-57"/>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Uraian</w:t>
            </w:r>
          </w:p>
        </w:tc>
        <w:tc>
          <w:tcPr>
            <w:tcW w:w="433" w:type="pct"/>
            <w:tcBorders>
              <w:top w:val="none" w:sz="0" w:space="0" w:color="auto"/>
              <w:left w:val="none" w:sz="0" w:space="0" w:color="auto"/>
              <w:bottom w:val="none" w:sz="0" w:space="0" w:color="auto"/>
              <w:right w:val="none" w:sz="0" w:space="0" w:color="auto"/>
            </w:tcBorders>
            <w:vAlign w:val="center"/>
            <w:hideMark/>
          </w:tcPr>
          <w:p w:rsidR="00215C43" w:rsidRPr="00F115CC" w:rsidRDefault="00215C43" w:rsidP="0032548C">
            <w:pPr>
              <w:ind w:left="-57" w:right="-57"/>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2010</w:t>
            </w:r>
          </w:p>
        </w:tc>
        <w:tc>
          <w:tcPr>
            <w:tcW w:w="433" w:type="pct"/>
            <w:tcBorders>
              <w:top w:val="none" w:sz="0" w:space="0" w:color="auto"/>
              <w:left w:val="none" w:sz="0" w:space="0" w:color="auto"/>
              <w:bottom w:val="none" w:sz="0" w:space="0" w:color="auto"/>
              <w:right w:val="none" w:sz="0" w:space="0" w:color="auto"/>
            </w:tcBorders>
            <w:vAlign w:val="center"/>
            <w:hideMark/>
          </w:tcPr>
          <w:p w:rsidR="00215C43" w:rsidRPr="00F115CC" w:rsidRDefault="00215C43" w:rsidP="0032548C">
            <w:pPr>
              <w:ind w:left="-57" w:right="-57"/>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2011</w:t>
            </w:r>
          </w:p>
        </w:tc>
        <w:tc>
          <w:tcPr>
            <w:tcW w:w="433" w:type="pct"/>
            <w:tcBorders>
              <w:top w:val="none" w:sz="0" w:space="0" w:color="auto"/>
              <w:left w:val="none" w:sz="0" w:space="0" w:color="auto"/>
              <w:bottom w:val="none" w:sz="0" w:space="0" w:color="auto"/>
              <w:right w:val="none" w:sz="0" w:space="0" w:color="auto"/>
            </w:tcBorders>
            <w:vAlign w:val="center"/>
            <w:hideMark/>
          </w:tcPr>
          <w:p w:rsidR="00215C43" w:rsidRPr="00F115CC" w:rsidRDefault="00215C43" w:rsidP="0032548C">
            <w:pPr>
              <w:ind w:left="-57" w:right="-57"/>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2012</w:t>
            </w:r>
          </w:p>
        </w:tc>
        <w:tc>
          <w:tcPr>
            <w:tcW w:w="433" w:type="pct"/>
            <w:tcBorders>
              <w:top w:val="none" w:sz="0" w:space="0" w:color="auto"/>
              <w:left w:val="none" w:sz="0" w:space="0" w:color="auto"/>
              <w:bottom w:val="none" w:sz="0" w:space="0" w:color="auto"/>
              <w:right w:val="none" w:sz="0" w:space="0" w:color="auto"/>
            </w:tcBorders>
            <w:vAlign w:val="center"/>
          </w:tcPr>
          <w:p w:rsidR="00215C43" w:rsidRPr="00F115CC" w:rsidRDefault="00215C43" w:rsidP="0032548C">
            <w:pPr>
              <w:ind w:left="-57" w:right="-57"/>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2013</w:t>
            </w:r>
          </w:p>
        </w:tc>
        <w:tc>
          <w:tcPr>
            <w:tcW w:w="433" w:type="pct"/>
            <w:tcBorders>
              <w:top w:val="none" w:sz="0" w:space="0" w:color="auto"/>
              <w:left w:val="none" w:sz="0" w:space="0" w:color="auto"/>
              <w:bottom w:val="none" w:sz="0" w:space="0" w:color="auto"/>
              <w:right w:val="none" w:sz="0" w:space="0" w:color="auto"/>
            </w:tcBorders>
            <w:vAlign w:val="center"/>
          </w:tcPr>
          <w:p w:rsidR="00215C43" w:rsidRPr="00F115CC" w:rsidRDefault="00215C43" w:rsidP="0032548C">
            <w:pPr>
              <w:ind w:left="-57" w:right="-57"/>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2014</w:t>
            </w:r>
          </w:p>
        </w:tc>
        <w:tc>
          <w:tcPr>
            <w:tcW w:w="1320" w:type="pct"/>
            <w:tcBorders>
              <w:top w:val="none" w:sz="0" w:space="0" w:color="auto"/>
              <w:left w:val="none" w:sz="0" w:space="0" w:color="auto"/>
              <w:bottom w:val="none" w:sz="0" w:space="0" w:color="auto"/>
              <w:right w:val="none" w:sz="0" w:space="0" w:color="auto"/>
            </w:tcBorders>
            <w:vAlign w:val="center"/>
            <w:hideMark/>
          </w:tcPr>
          <w:p w:rsidR="00215C43" w:rsidRPr="00F115CC" w:rsidRDefault="00215C43" w:rsidP="0032548C">
            <w:pPr>
              <w:ind w:left="-57" w:right="-57"/>
              <w:jc w:val="center"/>
              <w:cnfStyle w:val="100000000000" w:firstRow="1"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Keterangan</w:t>
            </w:r>
          </w:p>
        </w:tc>
      </w:tr>
      <w:tr w:rsidR="00215C43" w:rsidRPr="00F115CC" w:rsidTr="00CE212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32" w:type="pct"/>
            <w:tcBorders>
              <w:left w:val="none" w:sz="0" w:space="0" w:color="auto"/>
              <w:right w:val="none" w:sz="0" w:space="0" w:color="auto"/>
            </w:tcBorders>
            <w:noWrap/>
            <w:hideMark/>
          </w:tcPr>
          <w:p w:rsidR="00215C43" w:rsidRPr="00F115CC" w:rsidRDefault="00215C43" w:rsidP="0032548C">
            <w:pPr>
              <w:ind w:left="-57" w:right="-57"/>
              <w:jc w:val="both"/>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A</w:t>
            </w:r>
          </w:p>
        </w:tc>
        <w:tc>
          <w:tcPr>
            <w:tcW w:w="1282" w:type="pct"/>
            <w:tcBorders>
              <w:left w:val="none" w:sz="0" w:space="0" w:color="auto"/>
              <w:right w:val="none" w:sz="0" w:space="0" w:color="auto"/>
            </w:tcBorders>
            <w:noWrap/>
            <w:hideMark/>
          </w:tcPr>
          <w:p w:rsidR="00215C43" w:rsidRPr="00F115CC" w:rsidRDefault="00215C43" w:rsidP="0032548C">
            <w:pPr>
              <w:ind w:left="-57" w:right="-57"/>
              <w:jc w:val="both"/>
              <w:cnfStyle w:val="000000100000" w:firstRow="0" w:lastRow="0" w:firstColumn="0" w:lastColumn="0" w:oddVBand="0" w:evenVBand="0" w:oddHBand="1" w:evenHBand="0" w:firstRowFirstColumn="0" w:firstRowLastColumn="0" w:lastRowFirstColumn="0" w:lastRowLastColumn="0"/>
              <w:rPr>
                <w:rFonts w:ascii="Century Gothic" w:hAnsi="Century Gothic" w:cs="Calibri"/>
                <w:b/>
                <w:color w:val="000000"/>
                <w:sz w:val="18"/>
                <w:szCs w:val="18"/>
                <w:lang w:eastAsia="id-ID"/>
              </w:rPr>
            </w:pPr>
            <w:r w:rsidRPr="00F115CC">
              <w:rPr>
                <w:rFonts w:ascii="Century Gothic" w:hAnsi="Century Gothic" w:cs="Calibri"/>
                <w:b/>
                <w:color w:val="000000"/>
                <w:sz w:val="18"/>
                <w:szCs w:val="18"/>
                <w:lang w:eastAsia="id-ID"/>
              </w:rPr>
              <w:t>Bank Umum</w:t>
            </w:r>
          </w:p>
        </w:tc>
        <w:tc>
          <w:tcPr>
            <w:tcW w:w="433" w:type="pct"/>
            <w:tcBorders>
              <w:left w:val="none" w:sz="0" w:space="0" w:color="auto"/>
              <w:right w:val="none" w:sz="0" w:space="0" w:color="auto"/>
            </w:tcBorders>
            <w:vAlign w:val="center"/>
            <w:hideMark/>
          </w:tcPr>
          <w:p w:rsidR="00215C43" w:rsidRPr="00F115CC" w:rsidRDefault="00215C43" w:rsidP="00921D09">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b/>
                <w:bCs/>
                <w:color w:val="000000"/>
                <w:sz w:val="18"/>
                <w:szCs w:val="18"/>
                <w:lang w:eastAsia="id-ID"/>
              </w:rPr>
            </w:pPr>
            <w:r w:rsidRPr="00F115CC">
              <w:rPr>
                <w:rFonts w:ascii="Century Gothic" w:hAnsi="Century Gothic" w:cs="Calibri"/>
                <w:b/>
                <w:bCs/>
                <w:color w:val="000000"/>
                <w:sz w:val="18"/>
                <w:szCs w:val="18"/>
                <w:lang w:eastAsia="id-ID"/>
              </w:rPr>
              <w:t>9</w:t>
            </w:r>
          </w:p>
        </w:tc>
        <w:tc>
          <w:tcPr>
            <w:tcW w:w="433" w:type="pct"/>
            <w:tcBorders>
              <w:left w:val="none" w:sz="0" w:space="0" w:color="auto"/>
              <w:right w:val="none" w:sz="0" w:space="0" w:color="auto"/>
            </w:tcBorders>
            <w:vAlign w:val="center"/>
            <w:hideMark/>
          </w:tcPr>
          <w:p w:rsidR="00215C43" w:rsidRPr="00F115CC" w:rsidRDefault="00215C43" w:rsidP="00921D09">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b/>
                <w:bCs/>
                <w:color w:val="000000"/>
                <w:sz w:val="18"/>
                <w:szCs w:val="18"/>
                <w:lang w:eastAsia="id-ID"/>
              </w:rPr>
            </w:pPr>
            <w:r w:rsidRPr="00F115CC">
              <w:rPr>
                <w:rFonts w:ascii="Century Gothic" w:hAnsi="Century Gothic" w:cs="Calibri"/>
                <w:b/>
                <w:bCs/>
                <w:color w:val="000000"/>
                <w:sz w:val="18"/>
                <w:szCs w:val="18"/>
                <w:lang w:eastAsia="id-ID"/>
              </w:rPr>
              <w:t>10</w:t>
            </w:r>
          </w:p>
        </w:tc>
        <w:tc>
          <w:tcPr>
            <w:tcW w:w="433" w:type="pct"/>
            <w:tcBorders>
              <w:left w:val="none" w:sz="0" w:space="0" w:color="auto"/>
              <w:right w:val="none" w:sz="0" w:space="0" w:color="auto"/>
            </w:tcBorders>
            <w:vAlign w:val="center"/>
            <w:hideMark/>
          </w:tcPr>
          <w:p w:rsidR="00215C43" w:rsidRPr="00F115CC" w:rsidRDefault="00215C43" w:rsidP="00921D09">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b/>
                <w:bCs/>
                <w:color w:val="000000"/>
                <w:sz w:val="18"/>
                <w:szCs w:val="18"/>
                <w:lang w:eastAsia="id-ID"/>
              </w:rPr>
            </w:pPr>
            <w:r w:rsidRPr="00F115CC">
              <w:rPr>
                <w:rFonts w:ascii="Century Gothic" w:hAnsi="Century Gothic" w:cs="Calibri"/>
                <w:b/>
                <w:bCs/>
                <w:color w:val="000000"/>
                <w:sz w:val="18"/>
                <w:szCs w:val="18"/>
                <w:lang w:eastAsia="id-ID"/>
              </w:rPr>
              <w:t>15</w:t>
            </w:r>
          </w:p>
        </w:tc>
        <w:tc>
          <w:tcPr>
            <w:tcW w:w="433" w:type="pct"/>
            <w:tcBorders>
              <w:left w:val="none" w:sz="0" w:space="0" w:color="auto"/>
              <w:right w:val="none" w:sz="0" w:space="0" w:color="auto"/>
            </w:tcBorders>
            <w:vAlign w:val="center"/>
          </w:tcPr>
          <w:p w:rsidR="00215C43" w:rsidRPr="00F115CC" w:rsidRDefault="00585B92" w:rsidP="00921D09">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b/>
                <w:bCs/>
                <w:color w:val="000000"/>
                <w:sz w:val="18"/>
                <w:szCs w:val="18"/>
                <w:lang w:eastAsia="id-ID"/>
              </w:rPr>
            </w:pPr>
            <w:r w:rsidRPr="00F115CC">
              <w:rPr>
                <w:rFonts w:ascii="Century Gothic" w:hAnsi="Century Gothic" w:cs="Calibri"/>
                <w:b/>
                <w:bCs/>
                <w:color w:val="000000"/>
                <w:sz w:val="18"/>
                <w:szCs w:val="18"/>
                <w:lang w:eastAsia="id-ID"/>
              </w:rPr>
              <w:t>17</w:t>
            </w:r>
          </w:p>
        </w:tc>
        <w:tc>
          <w:tcPr>
            <w:tcW w:w="433" w:type="pct"/>
            <w:tcBorders>
              <w:left w:val="none" w:sz="0" w:space="0" w:color="auto"/>
              <w:right w:val="none" w:sz="0" w:space="0" w:color="auto"/>
            </w:tcBorders>
            <w:vAlign w:val="center"/>
          </w:tcPr>
          <w:p w:rsidR="00215C43" w:rsidRPr="00F115CC" w:rsidRDefault="00585B92" w:rsidP="00921D09">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b/>
                <w:bCs/>
                <w:color w:val="000000"/>
                <w:sz w:val="18"/>
                <w:szCs w:val="18"/>
                <w:lang w:eastAsia="id-ID"/>
              </w:rPr>
            </w:pPr>
            <w:r w:rsidRPr="00F115CC">
              <w:rPr>
                <w:rFonts w:ascii="Century Gothic" w:hAnsi="Century Gothic" w:cs="Calibri"/>
                <w:b/>
                <w:bCs/>
                <w:color w:val="000000"/>
                <w:sz w:val="18"/>
                <w:szCs w:val="18"/>
                <w:lang w:eastAsia="id-ID"/>
              </w:rPr>
              <w:t>17</w:t>
            </w:r>
          </w:p>
        </w:tc>
        <w:tc>
          <w:tcPr>
            <w:tcW w:w="1320" w:type="pct"/>
            <w:tcBorders>
              <w:left w:val="none" w:sz="0" w:space="0" w:color="auto"/>
              <w:right w:val="none" w:sz="0" w:space="0" w:color="auto"/>
            </w:tcBorders>
            <w:hideMark/>
          </w:tcPr>
          <w:p w:rsidR="00215C43" w:rsidRPr="00F115CC" w:rsidRDefault="00215C43" w:rsidP="0032548C">
            <w:pPr>
              <w:ind w:left="-57" w:right="-57"/>
              <w:jc w:val="both"/>
              <w:cnfStyle w:val="000000100000" w:firstRow="0" w:lastRow="0" w:firstColumn="0" w:lastColumn="0" w:oddVBand="0" w:evenVBand="0" w:oddHBand="1" w:evenHBand="0" w:firstRowFirstColumn="0" w:firstRowLastColumn="0" w:lastRowFirstColumn="0" w:lastRowLastColumn="0"/>
              <w:rPr>
                <w:rFonts w:ascii="Century Gothic" w:hAnsi="Century Gothic" w:cs="Calibri"/>
                <w:bCs/>
                <w:color w:val="000000"/>
                <w:sz w:val="18"/>
                <w:szCs w:val="18"/>
                <w:lang w:eastAsia="id-ID"/>
              </w:rPr>
            </w:pPr>
            <w:r w:rsidRPr="00F115CC">
              <w:rPr>
                <w:rFonts w:ascii="Century Gothic" w:hAnsi="Century Gothic" w:cs="Calibri"/>
                <w:bCs/>
                <w:color w:val="000000"/>
                <w:sz w:val="18"/>
                <w:szCs w:val="18"/>
                <w:lang w:eastAsia="id-ID"/>
              </w:rPr>
              <w:t> </w:t>
            </w:r>
          </w:p>
        </w:tc>
      </w:tr>
      <w:tr w:rsidR="00215C43" w:rsidRPr="00F115CC" w:rsidTr="00CE212F">
        <w:trPr>
          <w:trHeight w:val="283"/>
        </w:trPr>
        <w:tc>
          <w:tcPr>
            <w:cnfStyle w:val="001000000000" w:firstRow="0" w:lastRow="0" w:firstColumn="1" w:lastColumn="0" w:oddVBand="0" w:evenVBand="0" w:oddHBand="0" w:evenHBand="0" w:firstRowFirstColumn="0" w:firstRowLastColumn="0" w:lastRowFirstColumn="0" w:lastRowLastColumn="0"/>
            <w:tcW w:w="232" w:type="pct"/>
            <w:noWrap/>
          </w:tcPr>
          <w:p w:rsidR="00215C43" w:rsidRPr="00F115CC" w:rsidRDefault="00215C43" w:rsidP="0032548C">
            <w:pPr>
              <w:ind w:left="-57" w:right="-57"/>
              <w:jc w:val="both"/>
              <w:rPr>
                <w:rFonts w:ascii="Century Gothic" w:hAnsi="Century Gothic" w:cs="Calibri"/>
                <w:color w:val="000000"/>
                <w:sz w:val="18"/>
                <w:szCs w:val="18"/>
                <w:lang w:eastAsia="id-ID"/>
              </w:rPr>
            </w:pPr>
          </w:p>
        </w:tc>
        <w:tc>
          <w:tcPr>
            <w:tcW w:w="1282" w:type="pct"/>
            <w:hideMark/>
          </w:tcPr>
          <w:p w:rsidR="00215C43" w:rsidRPr="00F115CC" w:rsidRDefault="00215C43" w:rsidP="0032548C">
            <w:pPr>
              <w:ind w:right="-57"/>
              <w:jc w:val="both"/>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BRI</w:t>
            </w:r>
          </w:p>
        </w:tc>
        <w:tc>
          <w:tcPr>
            <w:tcW w:w="433" w:type="pct"/>
            <w:noWrap/>
            <w:vAlign w:val="center"/>
            <w:hideMark/>
          </w:tcPr>
          <w:p w:rsidR="00215C43" w:rsidRPr="00F115CC" w:rsidRDefault="00215C43" w:rsidP="00921D09">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5</w:t>
            </w:r>
          </w:p>
        </w:tc>
        <w:tc>
          <w:tcPr>
            <w:tcW w:w="433" w:type="pct"/>
            <w:noWrap/>
            <w:vAlign w:val="center"/>
            <w:hideMark/>
          </w:tcPr>
          <w:p w:rsidR="00215C43" w:rsidRPr="00F115CC" w:rsidRDefault="00215C43" w:rsidP="00921D09">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6</w:t>
            </w:r>
          </w:p>
        </w:tc>
        <w:tc>
          <w:tcPr>
            <w:tcW w:w="433" w:type="pct"/>
            <w:noWrap/>
            <w:vAlign w:val="center"/>
            <w:hideMark/>
          </w:tcPr>
          <w:p w:rsidR="00215C43" w:rsidRPr="00F115CC" w:rsidRDefault="00215C43" w:rsidP="00921D09">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7</w:t>
            </w:r>
          </w:p>
        </w:tc>
        <w:tc>
          <w:tcPr>
            <w:tcW w:w="433" w:type="pct"/>
            <w:vAlign w:val="center"/>
          </w:tcPr>
          <w:p w:rsidR="00215C43" w:rsidRPr="00F115CC" w:rsidRDefault="00585B92" w:rsidP="00921D09">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7</w:t>
            </w:r>
          </w:p>
        </w:tc>
        <w:tc>
          <w:tcPr>
            <w:tcW w:w="433" w:type="pct"/>
            <w:vAlign w:val="center"/>
          </w:tcPr>
          <w:p w:rsidR="00215C43" w:rsidRPr="00F115CC" w:rsidRDefault="00585B92" w:rsidP="00921D09">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7</w:t>
            </w:r>
          </w:p>
        </w:tc>
        <w:tc>
          <w:tcPr>
            <w:tcW w:w="1320" w:type="pct"/>
            <w:noWrap/>
            <w:hideMark/>
          </w:tcPr>
          <w:p w:rsidR="00215C43" w:rsidRPr="00F115CC" w:rsidRDefault="00215C43" w:rsidP="0032548C">
            <w:pPr>
              <w:ind w:left="-57" w:right="-57"/>
              <w:jc w:val="both"/>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Bank Konvensional</w:t>
            </w:r>
          </w:p>
        </w:tc>
      </w:tr>
      <w:tr w:rsidR="00215C43" w:rsidRPr="00F115CC" w:rsidTr="00CE212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32" w:type="pct"/>
            <w:tcBorders>
              <w:left w:val="none" w:sz="0" w:space="0" w:color="auto"/>
              <w:right w:val="none" w:sz="0" w:space="0" w:color="auto"/>
            </w:tcBorders>
            <w:noWrap/>
          </w:tcPr>
          <w:p w:rsidR="00215C43" w:rsidRPr="00F115CC" w:rsidRDefault="00215C43" w:rsidP="0032548C">
            <w:pPr>
              <w:ind w:left="-57" w:right="-57"/>
              <w:jc w:val="both"/>
              <w:rPr>
                <w:rFonts w:ascii="Century Gothic" w:hAnsi="Century Gothic" w:cs="Calibri"/>
                <w:color w:val="000000"/>
                <w:sz w:val="18"/>
                <w:szCs w:val="18"/>
                <w:lang w:eastAsia="id-ID"/>
              </w:rPr>
            </w:pPr>
          </w:p>
        </w:tc>
        <w:tc>
          <w:tcPr>
            <w:tcW w:w="1282" w:type="pct"/>
            <w:tcBorders>
              <w:left w:val="none" w:sz="0" w:space="0" w:color="auto"/>
              <w:right w:val="none" w:sz="0" w:space="0" w:color="auto"/>
            </w:tcBorders>
            <w:hideMark/>
          </w:tcPr>
          <w:p w:rsidR="00215C43" w:rsidRPr="00F115CC" w:rsidRDefault="00215C43" w:rsidP="0032548C">
            <w:pPr>
              <w:ind w:right="-57"/>
              <w:jc w:val="both"/>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BNI '46</w:t>
            </w:r>
          </w:p>
        </w:tc>
        <w:tc>
          <w:tcPr>
            <w:tcW w:w="433" w:type="pct"/>
            <w:tcBorders>
              <w:left w:val="none" w:sz="0" w:space="0" w:color="auto"/>
              <w:right w:val="none" w:sz="0" w:space="0" w:color="auto"/>
            </w:tcBorders>
            <w:noWrap/>
            <w:vAlign w:val="center"/>
            <w:hideMark/>
          </w:tcPr>
          <w:p w:rsidR="00215C43" w:rsidRPr="00F115CC" w:rsidRDefault="00215C43" w:rsidP="00921D09">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1</w:t>
            </w:r>
          </w:p>
        </w:tc>
        <w:tc>
          <w:tcPr>
            <w:tcW w:w="433" w:type="pct"/>
            <w:tcBorders>
              <w:left w:val="none" w:sz="0" w:space="0" w:color="auto"/>
              <w:right w:val="none" w:sz="0" w:space="0" w:color="auto"/>
            </w:tcBorders>
            <w:noWrap/>
            <w:vAlign w:val="center"/>
            <w:hideMark/>
          </w:tcPr>
          <w:p w:rsidR="00215C43" w:rsidRPr="00F115CC" w:rsidRDefault="00215C43" w:rsidP="00921D09">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1</w:t>
            </w:r>
          </w:p>
        </w:tc>
        <w:tc>
          <w:tcPr>
            <w:tcW w:w="433" w:type="pct"/>
            <w:tcBorders>
              <w:left w:val="none" w:sz="0" w:space="0" w:color="auto"/>
              <w:right w:val="none" w:sz="0" w:space="0" w:color="auto"/>
            </w:tcBorders>
            <w:noWrap/>
            <w:vAlign w:val="center"/>
            <w:hideMark/>
          </w:tcPr>
          <w:p w:rsidR="00215C43" w:rsidRPr="00F115CC" w:rsidRDefault="00215C43" w:rsidP="00921D09">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1</w:t>
            </w:r>
          </w:p>
        </w:tc>
        <w:tc>
          <w:tcPr>
            <w:tcW w:w="433" w:type="pct"/>
            <w:tcBorders>
              <w:left w:val="none" w:sz="0" w:space="0" w:color="auto"/>
              <w:right w:val="none" w:sz="0" w:space="0" w:color="auto"/>
            </w:tcBorders>
            <w:vAlign w:val="center"/>
          </w:tcPr>
          <w:p w:rsidR="00215C43" w:rsidRPr="00F115CC" w:rsidRDefault="00585B92" w:rsidP="00921D09">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2</w:t>
            </w:r>
          </w:p>
        </w:tc>
        <w:tc>
          <w:tcPr>
            <w:tcW w:w="433" w:type="pct"/>
            <w:tcBorders>
              <w:left w:val="none" w:sz="0" w:space="0" w:color="auto"/>
              <w:right w:val="none" w:sz="0" w:space="0" w:color="auto"/>
            </w:tcBorders>
            <w:vAlign w:val="center"/>
          </w:tcPr>
          <w:p w:rsidR="00215C43" w:rsidRPr="00F115CC" w:rsidRDefault="00585B92" w:rsidP="00921D09">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2</w:t>
            </w:r>
          </w:p>
        </w:tc>
        <w:tc>
          <w:tcPr>
            <w:tcW w:w="1320" w:type="pct"/>
            <w:tcBorders>
              <w:left w:val="none" w:sz="0" w:space="0" w:color="auto"/>
              <w:right w:val="none" w:sz="0" w:space="0" w:color="auto"/>
            </w:tcBorders>
            <w:noWrap/>
            <w:hideMark/>
          </w:tcPr>
          <w:p w:rsidR="00215C43" w:rsidRPr="00F115CC" w:rsidRDefault="00215C43" w:rsidP="0032548C">
            <w:pPr>
              <w:ind w:left="-57" w:right="-57"/>
              <w:jc w:val="both"/>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Bank Konvensional</w:t>
            </w:r>
          </w:p>
        </w:tc>
      </w:tr>
      <w:tr w:rsidR="00215C43" w:rsidRPr="00F115CC" w:rsidTr="00CE212F">
        <w:trPr>
          <w:trHeight w:val="283"/>
        </w:trPr>
        <w:tc>
          <w:tcPr>
            <w:cnfStyle w:val="001000000000" w:firstRow="0" w:lastRow="0" w:firstColumn="1" w:lastColumn="0" w:oddVBand="0" w:evenVBand="0" w:oddHBand="0" w:evenHBand="0" w:firstRowFirstColumn="0" w:firstRowLastColumn="0" w:lastRowFirstColumn="0" w:lastRowLastColumn="0"/>
            <w:tcW w:w="232" w:type="pct"/>
            <w:noWrap/>
          </w:tcPr>
          <w:p w:rsidR="00215C43" w:rsidRPr="00F115CC" w:rsidRDefault="00215C43" w:rsidP="0032548C">
            <w:pPr>
              <w:ind w:left="-57" w:right="-57"/>
              <w:jc w:val="both"/>
              <w:rPr>
                <w:rFonts w:ascii="Century Gothic" w:hAnsi="Century Gothic" w:cs="Calibri"/>
                <w:color w:val="000000"/>
                <w:sz w:val="18"/>
                <w:szCs w:val="18"/>
                <w:lang w:eastAsia="id-ID"/>
              </w:rPr>
            </w:pPr>
          </w:p>
        </w:tc>
        <w:tc>
          <w:tcPr>
            <w:tcW w:w="1282" w:type="pct"/>
            <w:hideMark/>
          </w:tcPr>
          <w:p w:rsidR="00215C43" w:rsidRPr="00F115CC" w:rsidRDefault="00215C43" w:rsidP="0032548C">
            <w:pPr>
              <w:ind w:right="-57"/>
              <w:jc w:val="both"/>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BPD</w:t>
            </w:r>
          </w:p>
        </w:tc>
        <w:tc>
          <w:tcPr>
            <w:tcW w:w="433" w:type="pct"/>
            <w:noWrap/>
            <w:vAlign w:val="center"/>
            <w:hideMark/>
          </w:tcPr>
          <w:p w:rsidR="00215C43" w:rsidRPr="00F115CC" w:rsidRDefault="00215C43" w:rsidP="00921D09">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1</w:t>
            </w:r>
          </w:p>
        </w:tc>
        <w:tc>
          <w:tcPr>
            <w:tcW w:w="433" w:type="pct"/>
            <w:noWrap/>
            <w:vAlign w:val="center"/>
            <w:hideMark/>
          </w:tcPr>
          <w:p w:rsidR="00215C43" w:rsidRPr="00F115CC" w:rsidRDefault="00215C43" w:rsidP="00921D09">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1</w:t>
            </w:r>
          </w:p>
        </w:tc>
        <w:tc>
          <w:tcPr>
            <w:tcW w:w="433" w:type="pct"/>
            <w:noWrap/>
            <w:vAlign w:val="center"/>
            <w:hideMark/>
          </w:tcPr>
          <w:p w:rsidR="00215C43" w:rsidRPr="00F115CC" w:rsidRDefault="00215C43" w:rsidP="00921D09">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1</w:t>
            </w:r>
          </w:p>
        </w:tc>
        <w:tc>
          <w:tcPr>
            <w:tcW w:w="433" w:type="pct"/>
            <w:vAlign w:val="center"/>
          </w:tcPr>
          <w:p w:rsidR="00215C43" w:rsidRPr="00F115CC" w:rsidRDefault="00215C43" w:rsidP="00921D09">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p>
        </w:tc>
        <w:tc>
          <w:tcPr>
            <w:tcW w:w="433" w:type="pct"/>
            <w:vAlign w:val="center"/>
          </w:tcPr>
          <w:p w:rsidR="00215C43" w:rsidRPr="00F115CC" w:rsidRDefault="00215C43" w:rsidP="00921D09">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p>
        </w:tc>
        <w:tc>
          <w:tcPr>
            <w:tcW w:w="1320" w:type="pct"/>
            <w:noWrap/>
            <w:hideMark/>
          </w:tcPr>
          <w:p w:rsidR="00215C43" w:rsidRPr="00F115CC" w:rsidRDefault="00215C43" w:rsidP="0032548C">
            <w:pPr>
              <w:ind w:left="-57" w:right="-57"/>
              <w:jc w:val="both"/>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Bank Konvensional</w:t>
            </w:r>
          </w:p>
        </w:tc>
      </w:tr>
      <w:tr w:rsidR="00215C43" w:rsidRPr="00F115CC" w:rsidTr="00CE212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32" w:type="pct"/>
            <w:tcBorders>
              <w:left w:val="none" w:sz="0" w:space="0" w:color="auto"/>
              <w:right w:val="none" w:sz="0" w:space="0" w:color="auto"/>
            </w:tcBorders>
            <w:noWrap/>
          </w:tcPr>
          <w:p w:rsidR="00215C43" w:rsidRPr="00F115CC" w:rsidRDefault="00215C43" w:rsidP="0032548C">
            <w:pPr>
              <w:ind w:left="-57" w:right="-57"/>
              <w:jc w:val="both"/>
              <w:rPr>
                <w:rFonts w:ascii="Century Gothic" w:hAnsi="Century Gothic" w:cs="Calibri"/>
                <w:color w:val="000000"/>
                <w:sz w:val="18"/>
                <w:szCs w:val="18"/>
                <w:lang w:eastAsia="id-ID"/>
              </w:rPr>
            </w:pPr>
          </w:p>
        </w:tc>
        <w:tc>
          <w:tcPr>
            <w:tcW w:w="1282" w:type="pct"/>
            <w:tcBorders>
              <w:left w:val="none" w:sz="0" w:space="0" w:color="auto"/>
              <w:right w:val="none" w:sz="0" w:space="0" w:color="auto"/>
            </w:tcBorders>
            <w:hideMark/>
          </w:tcPr>
          <w:p w:rsidR="00215C43" w:rsidRPr="00F115CC" w:rsidRDefault="00215C43" w:rsidP="0032548C">
            <w:pPr>
              <w:ind w:right="-57"/>
              <w:jc w:val="both"/>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Bank Mandiri</w:t>
            </w:r>
          </w:p>
        </w:tc>
        <w:tc>
          <w:tcPr>
            <w:tcW w:w="433" w:type="pct"/>
            <w:tcBorders>
              <w:left w:val="none" w:sz="0" w:space="0" w:color="auto"/>
              <w:right w:val="none" w:sz="0" w:space="0" w:color="auto"/>
            </w:tcBorders>
            <w:noWrap/>
            <w:vAlign w:val="center"/>
            <w:hideMark/>
          </w:tcPr>
          <w:p w:rsidR="00215C43" w:rsidRPr="00F115CC" w:rsidRDefault="00215C43" w:rsidP="00921D09">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1</w:t>
            </w:r>
          </w:p>
        </w:tc>
        <w:tc>
          <w:tcPr>
            <w:tcW w:w="433" w:type="pct"/>
            <w:tcBorders>
              <w:left w:val="none" w:sz="0" w:space="0" w:color="auto"/>
              <w:right w:val="none" w:sz="0" w:space="0" w:color="auto"/>
            </w:tcBorders>
            <w:noWrap/>
            <w:vAlign w:val="center"/>
            <w:hideMark/>
          </w:tcPr>
          <w:p w:rsidR="00215C43" w:rsidRPr="00F115CC" w:rsidRDefault="00215C43" w:rsidP="00921D09">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1</w:t>
            </w:r>
          </w:p>
        </w:tc>
        <w:tc>
          <w:tcPr>
            <w:tcW w:w="433" w:type="pct"/>
            <w:tcBorders>
              <w:left w:val="none" w:sz="0" w:space="0" w:color="auto"/>
              <w:right w:val="none" w:sz="0" w:space="0" w:color="auto"/>
            </w:tcBorders>
            <w:noWrap/>
            <w:vAlign w:val="center"/>
            <w:hideMark/>
          </w:tcPr>
          <w:p w:rsidR="00215C43" w:rsidRPr="00F115CC" w:rsidRDefault="00215C43" w:rsidP="00921D09">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1</w:t>
            </w:r>
          </w:p>
        </w:tc>
        <w:tc>
          <w:tcPr>
            <w:tcW w:w="433" w:type="pct"/>
            <w:tcBorders>
              <w:left w:val="none" w:sz="0" w:space="0" w:color="auto"/>
              <w:right w:val="none" w:sz="0" w:space="0" w:color="auto"/>
            </w:tcBorders>
            <w:vAlign w:val="center"/>
          </w:tcPr>
          <w:p w:rsidR="00215C43" w:rsidRPr="00F115CC" w:rsidRDefault="00585B92" w:rsidP="00921D09">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1</w:t>
            </w:r>
          </w:p>
        </w:tc>
        <w:tc>
          <w:tcPr>
            <w:tcW w:w="433" w:type="pct"/>
            <w:tcBorders>
              <w:left w:val="none" w:sz="0" w:space="0" w:color="auto"/>
              <w:right w:val="none" w:sz="0" w:space="0" w:color="auto"/>
            </w:tcBorders>
            <w:vAlign w:val="center"/>
          </w:tcPr>
          <w:p w:rsidR="00215C43" w:rsidRPr="00F115CC" w:rsidRDefault="00585B92" w:rsidP="00921D09">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1</w:t>
            </w:r>
          </w:p>
        </w:tc>
        <w:tc>
          <w:tcPr>
            <w:tcW w:w="1320" w:type="pct"/>
            <w:tcBorders>
              <w:left w:val="none" w:sz="0" w:space="0" w:color="auto"/>
              <w:right w:val="none" w:sz="0" w:space="0" w:color="auto"/>
            </w:tcBorders>
            <w:noWrap/>
            <w:hideMark/>
          </w:tcPr>
          <w:p w:rsidR="00215C43" w:rsidRPr="00F115CC" w:rsidRDefault="00215C43" w:rsidP="0032548C">
            <w:pPr>
              <w:ind w:left="-57" w:right="-57"/>
              <w:jc w:val="both"/>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Bank Konvensional</w:t>
            </w:r>
          </w:p>
        </w:tc>
      </w:tr>
      <w:tr w:rsidR="00215C43" w:rsidRPr="00F115CC" w:rsidTr="00CE212F">
        <w:trPr>
          <w:trHeight w:val="283"/>
        </w:trPr>
        <w:tc>
          <w:tcPr>
            <w:cnfStyle w:val="001000000000" w:firstRow="0" w:lastRow="0" w:firstColumn="1" w:lastColumn="0" w:oddVBand="0" w:evenVBand="0" w:oddHBand="0" w:evenHBand="0" w:firstRowFirstColumn="0" w:firstRowLastColumn="0" w:lastRowFirstColumn="0" w:lastRowLastColumn="0"/>
            <w:tcW w:w="232" w:type="pct"/>
            <w:noWrap/>
          </w:tcPr>
          <w:p w:rsidR="00215C43" w:rsidRPr="00F115CC" w:rsidRDefault="00215C43" w:rsidP="0032548C">
            <w:pPr>
              <w:ind w:left="-57" w:right="-57"/>
              <w:jc w:val="both"/>
              <w:rPr>
                <w:rFonts w:ascii="Century Gothic" w:hAnsi="Century Gothic" w:cs="Calibri"/>
                <w:color w:val="000000"/>
                <w:sz w:val="18"/>
                <w:szCs w:val="18"/>
                <w:lang w:eastAsia="id-ID"/>
              </w:rPr>
            </w:pPr>
          </w:p>
        </w:tc>
        <w:tc>
          <w:tcPr>
            <w:tcW w:w="1282" w:type="pct"/>
            <w:hideMark/>
          </w:tcPr>
          <w:p w:rsidR="00215C43" w:rsidRPr="00F115CC" w:rsidRDefault="00215C43" w:rsidP="0032548C">
            <w:pPr>
              <w:ind w:right="-57"/>
              <w:jc w:val="both"/>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Bank Panin</w:t>
            </w:r>
          </w:p>
        </w:tc>
        <w:tc>
          <w:tcPr>
            <w:tcW w:w="433" w:type="pct"/>
            <w:noWrap/>
            <w:vAlign w:val="center"/>
            <w:hideMark/>
          </w:tcPr>
          <w:p w:rsidR="00215C43" w:rsidRPr="00F115CC" w:rsidRDefault="00215C43" w:rsidP="00921D09">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1</w:t>
            </w:r>
          </w:p>
        </w:tc>
        <w:tc>
          <w:tcPr>
            <w:tcW w:w="433" w:type="pct"/>
            <w:noWrap/>
            <w:vAlign w:val="center"/>
            <w:hideMark/>
          </w:tcPr>
          <w:p w:rsidR="00215C43" w:rsidRPr="00F115CC" w:rsidRDefault="00215C43" w:rsidP="00921D09">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1</w:t>
            </w:r>
          </w:p>
        </w:tc>
        <w:tc>
          <w:tcPr>
            <w:tcW w:w="433" w:type="pct"/>
            <w:noWrap/>
            <w:vAlign w:val="center"/>
            <w:hideMark/>
          </w:tcPr>
          <w:p w:rsidR="00215C43" w:rsidRPr="00F115CC" w:rsidRDefault="00215C43" w:rsidP="00921D09">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1</w:t>
            </w:r>
          </w:p>
        </w:tc>
        <w:tc>
          <w:tcPr>
            <w:tcW w:w="433" w:type="pct"/>
            <w:vAlign w:val="center"/>
          </w:tcPr>
          <w:p w:rsidR="00215C43" w:rsidRPr="00F115CC" w:rsidRDefault="00585B92" w:rsidP="00921D09">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1</w:t>
            </w:r>
          </w:p>
        </w:tc>
        <w:tc>
          <w:tcPr>
            <w:tcW w:w="433" w:type="pct"/>
            <w:vAlign w:val="center"/>
          </w:tcPr>
          <w:p w:rsidR="00215C43" w:rsidRPr="00F115CC" w:rsidRDefault="00585B92" w:rsidP="00921D09">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1</w:t>
            </w:r>
          </w:p>
        </w:tc>
        <w:tc>
          <w:tcPr>
            <w:tcW w:w="1320" w:type="pct"/>
            <w:noWrap/>
            <w:hideMark/>
          </w:tcPr>
          <w:p w:rsidR="00215C43" w:rsidRPr="00F115CC" w:rsidRDefault="00215C43" w:rsidP="0032548C">
            <w:pPr>
              <w:ind w:left="-57" w:right="-57"/>
              <w:jc w:val="both"/>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Bank Konvensional</w:t>
            </w:r>
          </w:p>
        </w:tc>
      </w:tr>
      <w:tr w:rsidR="00215C43" w:rsidRPr="00F115CC" w:rsidTr="00CE212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32" w:type="pct"/>
            <w:tcBorders>
              <w:left w:val="none" w:sz="0" w:space="0" w:color="auto"/>
              <w:right w:val="none" w:sz="0" w:space="0" w:color="auto"/>
            </w:tcBorders>
            <w:noWrap/>
          </w:tcPr>
          <w:p w:rsidR="00215C43" w:rsidRPr="00F115CC" w:rsidRDefault="00215C43" w:rsidP="0032548C">
            <w:pPr>
              <w:ind w:left="-57" w:right="-57"/>
              <w:jc w:val="both"/>
              <w:rPr>
                <w:rFonts w:ascii="Century Gothic" w:hAnsi="Century Gothic" w:cs="Calibri"/>
                <w:color w:val="000000"/>
                <w:sz w:val="18"/>
                <w:szCs w:val="18"/>
                <w:lang w:eastAsia="id-ID"/>
              </w:rPr>
            </w:pPr>
          </w:p>
        </w:tc>
        <w:tc>
          <w:tcPr>
            <w:tcW w:w="1282" w:type="pct"/>
            <w:tcBorders>
              <w:left w:val="none" w:sz="0" w:space="0" w:color="auto"/>
              <w:right w:val="none" w:sz="0" w:space="0" w:color="auto"/>
            </w:tcBorders>
            <w:hideMark/>
          </w:tcPr>
          <w:p w:rsidR="00215C43" w:rsidRPr="00F115CC" w:rsidRDefault="00215C43" w:rsidP="0032548C">
            <w:pPr>
              <w:ind w:right="-57"/>
              <w:jc w:val="both"/>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Bank Danamon</w:t>
            </w:r>
          </w:p>
        </w:tc>
        <w:tc>
          <w:tcPr>
            <w:tcW w:w="433" w:type="pct"/>
            <w:tcBorders>
              <w:left w:val="none" w:sz="0" w:space="0" w:color="auto"/>
              <w:right w:val="none" w:sz="0" w:space="0" w:color="auto"/>
            </w:tcBorders>
            <w:noWrap/>
            <w:vAlign w:val="center"/>
            <w:hideMark/>
          </w:tcPr>
          <w:p w:rsidR="00215C43" w:rsidRPr="00F115CC" w:rsidRDefault="00215C43" w:rsidP="00921D09">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1</w:t>
            </w:r>
          </w:p>
        </w:tc>
        <w:tc>
          <w:tcPr>
            <w:tcW w:w="433" w:type="pct"/>
            <w:tcBorders>
              <w:left w:val="none" w:sz="0" w:space="0" w:color="auto"/>
              <w:right w:val="none" w:sz="0" w:space="0" w:color="auto"/>
            </w:tcBorders>
            <w:noWrap/>
            <w:vAlign w:val="center"/>
            <w:hideMark/>
          </w:tcPr>
          <w:p w:rsidR="00215C43" w:rsidRPr="00F115CC" w:rsidRDefault="00215C43" w:rsidP="00921D09">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1</w:t>
            </w:r>
          </w:p>
        </w:tc>
        <w:tc>
          <w:tcPr>
            <w:tcW w:w="433" w:type="pct"/>
            <w:tcBorders>
              <w:left w:val="none" w:sz="0" w:space="0" w:color="auto"/>
              <w:right w:val="none" w:sz="0" w:space="0" w:color="auto"/>
            </w:tcBorders>
            <w:noWrap/>
            <w:vAlign w:val="center"/>
            <w:hideMark/>
          </w:tcPr>
          <w:p w:rsidR="00215C43" w:rsidRPr="00F115CC" w:rsidRDefault="00215C43" w:rsidP="00921D09">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1</w:t>
            </w:r>
          </w:p>
        </w:tc>
        <w:tc>
          <w:tcPr>
            <w:tcW w:w="433" w:type="pct"/>
            <w:tcBorders>
              <w:left w:val="none" w:sz="0" w:space="0" w:color="auto"/>
              <w:right w:val="none" w:sz="0" w:space="0" w:color="auto"/>
            </w:tcBorders>
            <w:vAlign w:val="center"/>
          </w:tcPr>
          <w:p w:rsidR="00215C43" w:rsidRPr="00F115CC" w:rsidRDefault="00585B92" w:rsidP="00921D09">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1</w:t>
            </w:r>
          </w:p>
        </w:tc>
        <w:tc>
          <w:tcPr>
            <w:tcW w:w="433" w:type="pct"/>
            <w:tcBorders>
              <w:left w:val="none" w:sz="0" w:space="0" w:color="auto"/>
              <w:right w:val="none" w:sz="0" w:space="0" w:color="auto"/>
            </w:tcBorders>
            <w:vAlign w:val="center"/>
          </w:tcPr>
          <w:p w:rsidR="00215C43" w:rsidRPr="00F115CC" w:rsidRDefault="00585B92" w:rsidP="00921D09">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1</w:t>
            </w:r>
          </w:p>
        </w:tc>
        <w:tc>
          <w:tcPr>
            <w:tcW w:w="1320" w:type="pct"/>
            <w:tcBorders>
              <w:left w:val="none" w:sz="0" w:space="0" w:color="auto"/>
              <w:right w:val="none" w:sz="0" w:space="0" w:color="auto"/>
            </w:tcBorders>
            <w:noWrap/>
            <w:hideMark/>
          </w:tcPr>
          <w:p w:rsidR="00215C43" w:rsidRPr="00F115CC" w:rsidRDefault="00215C43" w:rsidP="0032548C">
            <w:pPr>
              <w:ind w:left="-57" w:right="-57"/>
              <w:jc w:val="both"/>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Bank Konvensional</w:t>
            </w:r>
          </w:p>
        </w:tc>
      </w:tr>
      <w:tr w:rsidR="00215C43" w:rsidRPr="00F115CC" w:rsidTr="00CE212F">
        <w:trPr>
          <w:trHeight w:val="283"/>
        </w:trPr>
        <w:tc>
          <w:tcPr>
            <w:cnfStyle w:val="001000000000" w:firstRow="0" w:lastRow="0" w:firstColumn="1" w:lastColumn="0" w:oddVBand="0" w:evenVBand="0" w:oddHBand="0" w:evenHBand="0" w:firstRowFirstColumn="0" w:firstRowLastColumn="0" w:lastRowFirstColumn="0" w:lastRowLastColumn="0"/>
            <w:tcW w:w="232" w:type="pct"/>
            <w:noWrap/>
          </w:tcPr>
          <w:p w:rsidR="00215C43" w:rsidRPr="00F115CC" w:rsidRDefault="00215C43" w:rsidP="0032548C">
            <w:pPr>
              <w:ind w:left="-57" w:right="-57"/>
              <w:jc w:val="both"/>
              <w:rPr>
                <w:rFonts w:ascii="Century Gothic" w:hAnsi="Century Gothic" w:cs="Calibri"/>
                <w:color w:val="000000"/>
                <w:sz w:val="18"/>
                <w:szCs w:val="18"/>
                <w:lang w:eastAsia="id-ID"/>
              </w:rPr>
            </w:pPr>
          </w:p>
        </w:tc>
        <w:tc>
          <w:tcPr>
            <w:tcW w:w="1282" w:type="pct"/>
            <w:hideMark/>
          </w:tcPr>
          <w:p w:rsidR="00215C43" w:rsidRPr="00F115CC" w:rsidRDefault="00215C43" w:rsidP="0032548C">
            <w:pPr>
              <w:ind w:right="-57"/>
              <w:jc w:val="both"/>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Bank Pundi</w:t>
            </w:r>
          </w:p>
        </w:tc>
        <w:tc>
          <w:tcPr>
            <w:tcW w:w="433" w:type="pct"/>
            <w:noWrap/>
            <w:vAlign w:val="center"/>
            <w:hideMark/>
          </w:tcPr>
          <w:p w:rsidR="00215C43" w:rsidRPr="00F115CC" w:rsidRDefault="00215C43" w:rsidP="00921D09">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0</w:t>
            </w:r>
          </w:p>
        </w:tc>
        <w:tc>
          <w:tcPr>
            <w:tcW w:w="433" w:type="pct"/>
            <w:noWrap/>
            <w:vAlign w:val="center"/>
            <w:hideMark/>
          </w:tcPr>
          <w:p w:rsidR="00215C43" w:rsidRPr="00F115CC" w:rsidRDefault="00215C43" w:rsidP="00921D09">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0</w:t>
            </w:r>
          </w:p>
        </w:tc>
        <w:tc>
          <w:tcPr>
            <w:tcW w:w="433" w:type="pct"/>
            <w:noWrap/>
            <w:vAlign w:val="center"/>
            <w:hideMark/>
          </w:tcPr>
          <w:p w:rsidR="00215C43" w:rsidRPr="00F115CC" w:rsidRDefault="00215C43" w:rsidP="00921D09">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1</w:t>
            </w:r>
          </w:p>
        </w:tc>
        <w:tc>
          <w:tcPr>
            <w:tcW w:w="433" w:type="pct"/>
            <w:vAlign w:val="center"/>
          </w:tcPr>
          <w:p w:rsidR="00215C43" w:rsidRPr="00F115CC" w:rsidRDefault="00585B92" w:rsidP="00921D09">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1</w:t>
            </w:r>
          </w:p>
        </w:tc>
        <w:tc>
          <w:tcPr>
            <w:tcW w:w="433" w:type="pct"/>
            <w:vAlign w:val="center"/>
          </w:tcPr>
          <w:p w:rsidR="00215C43" w:rsidRPr="00F115CC" w:rsidRDefault="00585B92" w:rsidP="00921D09">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1</w:t>
            </w:r>
          </w:p>
        </w:tc>
        <w:tc>
          <w:tcPr>
            <w:tcW w:w="1320" w:type="pct"/>
            <w:noWrap/>
            <w:hideMark/>
          </w:tcPr>
          <w:p w:rsidR="00215C43" w:rsidRPr="00F115CC" w:rsidRDefault="00215C43" w:rsidP="0032548C">
            <w:pPr>
              <w:ind w:left="-57" w:right="-57"/>
              <w:jc w:val="both"/>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Bank Konvensional</w:t>
            </w:r>
          </w:p>
        </w:tc>
      </w:tr>
      <w:tr w:rsidR="00585B92" w:rsidRPr="00F115CC" w:rsidTr="00CE212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32" w:type="pct"/>
            <w:tcBorders>
              <w:left w:val="none" w:sz="0" w:space="0" w:color="auto"/>
              <w:right w:val="none" w:sz="0" w:space="0" w:color="auto"/>
            </w:tcBorders>
            <w:noWrap/>
          </w:tcPr>
          <w:p w:rsidR="00585B92" w:rsidRPr="00F115CC" w:rsidRDefault="00585B92" w:rsidP="0032548C">
            <w:pPr>
              <w:ind w:left="-57" w:right="-57"/>
              <w:jc w:val="both"/>
              <w:rPr>
                <w:rFonts w:ascii="Century Gothic" w:hAnsi="Century Gothic" w:cs="Calibri"/>
                <w:color w:val="000000"/>
                <w:sz w:val="18"/>
                <w:szCs w:val="18"/>
                <w:lang w:eastAsia="id-ID"/>
              </w:rPr>
            </w:pPr>
          </w:p>
        </w:tc>
        <w:tc>
          <w:tcPr>
            <w:tcW w:w="1282" w:type="pct"/>
            <w:tcBorders>
              <w:left w:val="none" w:sz="0" w:space="0" w:color="auto"/>
              <w:right w:val="none" w:sz="0" w:space="0" w:color="auto"/>
            </w:tcBorders>
          </w:tcPr>
          <w:p w:rsidR="00585B92" w:rsidRPr="00F115CC" w:rsidRDefault="00585B92" w:rsidP="0032548C">
            <w:pPr>
              <w:ind w:right="-57"/>
              <w:jc w:val="both"/>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BCA</w:t>
            </w:r>
          </w:p>
        </w:tc>
        <w:tc>
          <w:tcPr>
            <w:tcW w:w="433" w:type="pct"/>
            <w:tcBorders>
              <w:left w:val="none" w:sz="0" w:space="0" w:color="auto"/>
              <w:right w:val="none" w:sz="0" w:space="0" w:color="auto"/>
            </w:tcBorders>
            <w:noWrap/>
            <w:vAlign w:val="center"/>
          </w:tcPr>
          <w:p w:rsidR="00585B92" w:rsidRPr="00F115CC" w:rsidRDefault="00585B92" w:rsidP="00921D09">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0</w:t>
            </w:r>
          </w:p>
        </w:tc>
        <w:tc>
          <w:tcPr>
            <w:tcW w:w="433" w:type="pct"/>
            <w:tcBorders>
              <w:left w:val="none" w:sz="0" w:space="0" w:color="auto"/>
              <w:right w:val="none" w:sz="0" w:space="0" w:color="auto"/>
            </w:tcBorders>
            <w:noWrap/>
            <w:vAlign w:val="center"/>
          </w:tcPr>
          <w:p w:rsidR="00585B92" w:rsidRPr="00F115CC" w:rsidRDefault="00585B92" w:rsidP="00921D09">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0</w:t>
            </w:r>
          </w:p>
        </w:tc>
        <w:tc>
          <w:tcPr>
            <w:tcW w:w="433" w:type="pct"/>
            <w:tcBorders>
              <w:left w:val="none" w:sz="0" w:space="0" w:color="auto"/>
              <w:right w:val="none" w:sz="0" w:space="0" w:color="auto"/>
            </w:tcBorders>
            <w:noWrap/>
            <w:vAlign w:val="center"/>
          </w:tcPr>
          <w:p w:rsidR="00585B92" w:rsidRPr="00F115CC" w:rsidRDefault="00585B92" w:rsidP="00921D09">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0</w:t>
            </w:r>
          </w:p>
        </w:tc>
        <w:tc>
          <w:tcPr>
            <w:tcW w:w="433" w:type="pct"/>
            <w:tcBorders>
              <w:left w:val="none" w:sz="0" w:space="0" w:color="auto"/>
              <w:right w:val="none" w:sz="0" w:space="0" w:color="auto"/>
            </w:tcBorders>
            <w:vAlign w:val="center"/>
          </w:tcPr>
          <w:p w:rsidR="00585B92" w:rsidRPr="00F115CC" w:rsidRDefault="00585B92" w:rsidP="00921D09">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1</w:t>
            </w:r>
          </w:p>
        </w:tc>
        <w:tc>
          <w:tcPr>
            <w:tcW w:w="433" w:type="pct"/>
            <w:tcBorders>
              <w:left w:val="none" w:sz="0" w:space="0" w:color="auto"/>
              <w:right w:val="none" w:sz="0" w:space="0" w:color="auto"/>
            </w:tcBorders>
            <w:vAlign w:val="center"/>
          </w:tcPr>
          <w:p w:rsidR="00585B92" w:rsidRPr="00F115CC" w:rsidRDefault="00585B92" w:rsidP="00921D09">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1</w:t>
            </w:r>
          </w:p>
        </w:tc>
        <w:tc>
          <w:tcPr>
            <w:tcW w:w="1320" w:type="pct"/>
            <w:tcBorders>
              <w:left w:val="none" w:sz="0" w:space="0" w:color="auto"/>
              <w:right w:val="none" w:sz="0" w:space="0" w:color="auto"/>
            </w:tcBorders>
            <w:noWrap/>
          </w:tcPr>
          <w:p w:rsidR="00585B92" w:rsidRPr="00F115CC" w:rsidRDefault="00585B92" w:rsidP="0032548C">
            <w:pPr>
              <w:ind w:left="-57" w:right="-57"/>
              <w:jc w:val="both"/>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Bank Konvensional</w:t>
            </w:r>
          </w:p>
        </w:tc>
      </w:tr>
      <w:tr w:rsidR="00585B92" w:rsidRPr="00F115CC" w:rsidTr="00CE212F">
        <w:trPr>
          <w:trHeight w:val="283"/>
        </w:trPr>
        <w:tc>
          <w:tcPr>
            <w:cnfStyle w:val="001000000000" w:firstRow="0" w:lastRow="0" w:firstColumn="1" w:lastColumn="0" w:oddVBand="0" w:evenVBand="0" w:oddHBand="0" w:evenHBand="0" w:firstRowFirstColumn="0" w:firstRowLastColumn="0" w:lastRowFirstColumn="0" w:lastRowLastColumn="0"/>
            <w:tcW w:w="232" w:type="pct"/>
            <w:noWrap/>
          </w:tcPr>
          <w:p w:rsidR="00585B92" w:rsidRPr="00F115CC" w:rsidRDefault="00585B92" w:rsidP="0032548C">
            <w:pPr>
              <w:ind w:left="-57" w:right="-57"/>
              <w:jc w:val="both"/>
              <w:rPr>
                <w:rFonts w:ascii="Century Gothic" w:hAnsi="Century Gothic" w:cs="Calibri"/>
                <w:color w:val="000000"/>
                <w:sz w:val="18"/>
                <w:szCs w:val="18"/>
                <w:lang w:eastAsia="id-ID"/>
              </w:rPr>
            </w:pPr>
          </w:p>
        </w:tc>
        <w:tc>
          <w:tcPr>
            <w:tcW w:w="1282" w:type="pct"/>
          </w:tcPr>
          <w:p w:rsidR="00585B92" w:rsidRPr="00F115CC" w:rsidRDefault="00585B92" w:rsidP="0032548C">
            <w:pPr>
              <w:ind w:left="-57" w:right="-57"/>
              <w:jc w:val="both"/>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Bank Mandiri Syariah</w:t>
            </w:r>
          </w:p>
        </w:tc>
        <w:tc>
          <w:tcPr>
            <w:tcW w:w="433" w:type="pct"/>
            <w:noWrap/>
            <w:vAlign w:val="center"/>
          </w:tcPr>
          <w:p w:rsidR="00585B92" w:rsidRPr="00F115CC" w:rsidRDefault="00585B92" w:rsidP="00921D09">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0</w:t>
            </w:r>
          </w:p>
        </w:tc>
        <w:tc>
          <w:tcPr>
            <w:tcW w:w="433" w:type="pct"/>
            <w:noWrap/>
            <w:vAlign w:val="center"/>
          </w:tcPr>
          <w:p w:rsidR="00585B92" w:rsidRPr="00F115CC" w:rsidRDefault="00585B92" w:rsidP="00921D09">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0</w:t>
            </w:r>
          </w:p>
        </w:tc>
        <w:tc>
          <w:tcPr>
            <w:tcW w:w="433" w:type="pct"/>
            <w:noWrap/>
            <w:vAlign w:val="center"/>
          </w:tcPr>
          <w:p w:rsidR="00585B92" w:rsidRPr="00F115CC" w:rsidRDefault="00585B92" w:rsidP="00921D09">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0</w:t>
            </w:r>
          </w:p>
        </w:tc>
        <w:tc>
          <w:tcPr>
            <w:tcW w:w="433" w:type="pct"/>
            <w:vAlign w:val="center"/>
          </w:tcPr>
          <w:p w:rsidR="00585B92" w:rsidRPr="00F115CC" w:rsidRDefault="00585B92" w:rsidP="00921D09">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1</w:t>
            </w:r>
          </w:p>
        </w:tc>
        <w:tc>
          <w:tcPr>
            <w:tcW w:w="433" w:type="pct"/>
            <w:vAlign w:val="center"/>
          </w:tcPr>
          <w:p w:rsidR="00585B92" w:rsidRPr="00F115CC" w:rsidRDefault="00585B92" w:rsidP="00921D09">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1</w:t>
            </w:r>
          </w:p>
        </w:tc>
        <w:tc>
          <w:tcPr>
            <w:tcW w:w="1320" w:type="pct"/>
            <w:noWrap/>
          </w:tcPr>
          <w:p w:rsidR="00585B92" w:rsidRPr="00F115CC" w:rsidRDefault="00585B92" w:rsidP="0032548C">
            <w:pPr>
              <w:ind w:left="-57" w:right="-57"/>
              <w:jc w:val="both"/>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Bank Syariah</w:t>
            </w:r>
          </w:p>
        </w:tc>
      </w:tr>
      <w:tr w:rsidR="00215C43" w:rsidRPr="00F115CC" w:rsidTr="00CE212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32" w:type="pct"/>
            <w:tcBorders>
              <w:left w:val="none" w:sz="0" w:space="0" w:color="auto"/>
              <w:right w:val="none" w:sz="0" w:space="0" w:color="auto"/>
            </w:tcBorders>
            <w:noWrap/>
          </w:tcPr>
          <w:p w:rsidR="00215C43" w:rsidRPr="00F115CC" w:rsidRDefault="00215C43" w:rsidP="0032548C">
            <w:pPr>
              <w:ind w:left="-57" w:right="-57"/>
              <w:jc w:val="both"/>
              <w:rPr>
                <w:rFonts w:ascii="Century Gothic" w:hAnsi="Century Gothic" w:cs="Calibri"/>
                <w:color w:val="000000"/>
                <w:sz w:val="18"/>
                <w:szCs w:val="18"/>
                <w:lang w:eastAsia="id-ID"/>
              </w:rPr>
            </w:pPr>
          </w:p>
        </w:tc>
        <w:tc>
          <w:tcPr>
            <w:tcW w:w="1282" w:type="pct"/>
            <w:tcBorders>
              <w:left w:val="none" w:sz="0" w:space="0" w:color="auto"/>
              <w:right w:val="none" w:sz="0" w:space="0" w:color="auto"/>
            </w:tcBorders>
            <w:hideMark/>
          </w:tcPr>
          <w:p w:rsidR="00215C43" w:rsidRPr="00F115CC" w:rsidRDefault="00215C43" w:rsidP="0032548C">
            <w:pPr>
              <w:ind w:right="-57"/>
              <w:jc w:val="both"/>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Bank Muamalat</w:t>
            </w:r>
          </w:p>
        </w:tc>
        <w:tc>
          <w:tcPr>
            <w:tcW w:w="433" w:type="pct"/>
            <w:tcBorders>
              <w:left w:val="none" w:sz="0" w:space="0" w:color="auto"/>
              <w:right w:val="none" w:sz="0" w:space="0" w:color="auto"/>
            </w:tcBorders>
            <w:noWrap/>
            <w:vAlign w:val="center"/>
            <w:hideMark/>
          </w:tcPr>
          <w:p w:rsidR="00215C43" w:rsidRPr="00F115CC" w:rsidRDefault="00215C43" w:rsidP="00921D09">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1</w:t>
            </w:r>
          </w:p>
        </w:tc>
        <w:tc>
          <w:tcPr>
            <w:tcW w:w="433" w:type="pct"/>
            <w:tcBorders>
              <w:left w:val="none" w:sz="0" w:space="0" w:color="auto"/>
              <w:right w:val="none" w:sz="0" w:space="0" w:color="auto"/>
            </w:tcBorders>
            <w:noWrap/>
            <w:vAlign w:val="center"/>
            <w:hideMark/>
          </w:tcPr>
          <w:p w:rsidR="00215C43" w:rsidRPr="00F115CC" w:rsidRDefault="00215C43" w:rsidP="00921D09">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1</w:t>
            </w:r>
          </w:p>
        </w:tc>
        <w:tc>
          <w:tcPr>
            <w:tcW w:w="433" w:type="pct"/>
            <w:tcBorders>
              <w:left w:val="none" w:sz="0" w:space="0" w:color="auto"/>
              <w:right w:val="none" w:sz="0" w:space="0" w:color="auto"/>
            </w:tcBorders>
            <w:noWrap/>
            <w:vAlign w:val="center"/>
            <w:hideMark/>
          </w:tcPr>
          <w:p w:rsidR="00215C43" w:rsidRPr="00F115CC" w:rsidRDefault="00215C43" w:rsidP="00921D09">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1</w:t>
            </w:r>
          </w:p>
        </w:tc>
        <w:tc>
          <w:tcPr>
            <w:tcW w:w="433" w:type="pct"/>
            <w:tcBorders>
              <w:left w:val="none" w:sz="0" w:space="0" w:color="auto"/>
              <w:right w:val="none" w:sz="0" w:space="0" w:color="auto"/>
            </w:tcBorders>
            <w:vAlign w:val="center"/>
          </w:tcPr>
          <w:p w:rsidR="00215C43" w:rsidRPr="00F115CC" w:rsidRDefault="00585B92" w:rsidP="00921D09">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1</w:t>
            </w:r>
          </w:p>
        </w:tc>
        <w:tc>
          <w:tcPr>
            <w:tcW w:w="433" w:type="pct"/>
            <w:tcBorders>
              <w:left w:val="none" w:sz="0" w:space="0" w:color="auto"/>
              <w:right w:val="none" w:sz="0" w:space="0" w:color="auto"/>
            </w:tcBorders>
            <w:vAlign w:val="center"/>
          </w:tcPr>
          <w:p w:rsidR="00215C43" w:rsidRPr="00F115CC" w:rsidRDefault="00585B92" w:rsidP="00921D09">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1</w:t>
            </w:r>
          </w:p>
        </w:tc>
        <w:tc>
          <w:tcPr>
            <w:tcW w:w="1320" w:type="pct"/>
            <w:tcBorders>
              <w:left w:val="none" w:sz="0" w:space="0" w:color="auto"/>
              <w:right w:val="none" w:sz="0" w:space="0" w:color="auto"/>
            </w:tcBorders>
            <w:noWrap/>
            <w:hideMark/>
          </w:tcPr>
          <w:p w:rsidR="00215C43" w:rsidRPr="00F115CC" w:rsidRDefault="00215C43" w:rsidP="0032548C">
            <w:pPr>
              <w:ind w:left="-57" w:right="-57"/>
              <w:jc w:val="both"/>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Bank Syariah</w:t>
            </w:r>
          </w:p>
        </w:tc>
      </w:tr>
      <w:tr w:rsidR="00215C43" w:rsidRPr="00F115CC" w:rsidTr="00CE212F">
        <w:trPr>
          <w:trHeight w:val="283"/>
        </w:trPr>
        <w:tc>
          <w:tcPr>
            <w:cnfStyle w:val="001000000000" w:firstRow="0" w:lastRow="0" w:firstColumn="1" w:lastColumn="0" w:oddVBand="0" w:evenVBand="0" w:oddHBand="0" w:evenHBand="0" w:firstRowFirstColumn="0" w:firstRowLastColumn="0" w:lastRowFirstColumn="0" w:lastRowLastColumn="0"/>
            <w:tcW w:w="232" w:type="pct"/>
            <w:noWrap/>
          </w:tcPr>
          <w:p w:rsidR="00215C43" w:rsidRPr="00F115CC" w:rsidRDefault="00215C43" w:rsidP="0032548C">
            <w:pPr>
              <w:ind w:left="-57" w:right="-57"/>
              <w:jc w:val="both"/>
              <w:rPr>
                <w:rFonts w:ascii="Century Gothic" w:hAnsi="Century Gothic" w:cs="Calibri"/>
                <w:color w:val="000000"/>
                <w:sz w:val="18"/>
                <w:szCs w:val="18"/>
                <w:lang w:eastAsia="id-ID"/>
              </w:rPr>
            </w:pPr>
          </w:p>
        </w:tc>
        <w:tc>
          <w:tcPr>
            <w:tcW w:w="1282" w:type="pct"/>
            <w:hideMark/>
          </w:tcPr>
          <w:p w:rsidR="00215C43" w:rsidRPr="00F115CC" w:rsidRDefault="00215C43" w:rsidP="0032548C">
            <w:pPr>
              <w:ind w:right="-57"/>
              <w:jc w:val="both"/>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BSM</w:t>
            </w:r>
          </w:p>
        </w:tc>
        <w:tc>
          <w:tcPr>
            <w:tcW w:w="433" w:type="pct"/>
            <w:noWrap/>
            <w:vAlign w:val="center"/>
            <w:hideMark/>
          </w:tcPr>
          <w:p w:rsidR="00215C43" w:rsidRPr="00F115CC" w:rsidRDefault="00215C43" w:rsidP="00921D09">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0</w:t>
            </w:r>
          </w:p>
        </w:tc>
        <w:tc>
          <w:tcPr>
            <w:tcW w:w="433" w:type="pct"/>
            <w:noWrap/>
            <w:vAlign w:val="center"/>
            <w:hideMark/>
          </w:tcPr>
          <w:p w:rsidR="00215C43" w:rsidRPr="00F115CC" w:rsidRDefault="00215C43" w:rsidP="00921D09">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0</w:t>
            </w:r>
          </w:p>
        </w:tc>
        <w:tc>
          <w:tcPr>
            <w:tcW w:w="433" w:type="pct"/>
            <w:noWrap/>
            <w:vAlign w:val="center"/>
            <w:hideMark/>
          </w:tcPr>
          <w:p w:rsidR="00215C43" w:rsidRPr="00F115CC" w:rsidRDefault="00215C43" w:rsidP="00921D09">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1</w:t>
            </w:r>
          </w:p>
        </w:tc>
        <w:tc>
          <w:tcPr>
            <w:tcW w:w="433" w:type="pct"/>
            <w:vAlign w:val="center"/>
          </w:tcPr>
          <w:p w:rsidR="00215C43" w:rsidRPr="00F115CC" w:rsidRDefault="00585B92" w:rsidP="00921D09">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1</w:t>
            </w:r>
          </w:p>
        </w:tc>
        <w:tc>
          <w:tcPr>
            <w:tcW w:w="433" w:type="pct"/>
            <w:vAlign w:val="center"/>
          </w:tcPr>
          <w:p w:rsidR="00215C43" w:rsidRPr="00F115CC" w:rsidRDefault="00585B92" w:rsidP="00921D09">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1</w:t>
            </w:r>
          </w:p>
        </w:tc>
        <w:tc>
          <w:tcPr>
            <w:tcW w:w="1320" w:type="pct"/>
            <w:noWrap/>
            <w:hideMark/>
          </w:tcPr>
          <w:p w:rsidR="00215C43" w:rsidRPr="00F115CC" w:rsidRDefault="00215C43" w:rsidP="0032548C">
            <w:pPr>
              <w:ind w:left="-57" w:right="-57"/>
              <w:jc w:val="both"/>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Bank Syariah</w:t>
            </w:r>
          </w:p>
        </w:tc>
      </w:tr>
      <w:tr w:rsidR="00215C43" w:rsidRPr="00F115CC" w:rsidTr="00CE212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32" w:type="pct"/>
            <w:tcBorders>
              <w:left w:val="none" w:sz="0" w:space="0" w:color="auto"/>
              <w:right w:val="none" w:sz="0" w:space="0" w:color="auto"/>
            </w:tcBorders>
            <w:noWrap/>
            <w:hideMark/>
          </w:tcPr>
          <w:p w:rsidR="00215C43" w:rsidRPr="00F115CC" w:rsidRDefault="00215C43" w:rsidP="0032548C">
            <w:pPr>
              <w:ind w:left="-57" w:right="-57"/>
              <w:jc w:val="both"/>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B</w:t>
            </w:r>
          </w:p>
        </w:tc>
        <w:tc>
          <w:tcPr>
            <w:tcW w:w="1282" w:type="pct"/>
            <w:tcBorders>
              <w:left w:val="none" w:sz="0" w:space="0" w:color="auto"/>
              <w:right w:val="none" w:sz="0" w:space="0" w:color="auto"/>
            </w:tcBorders>
            <w:hideMark/>
          </w:tcPr>
          <w:p w:rsidR="00215C43" w:rsidRPr="00F115CC" w:rsidRDefault="00215C43" w:rsidP="0032548C">
            <w:pPr>
              <w:ind w:left="-57" w:right="-57"/>
              <w:jc w:val="both"/>
              <w:cnfStyle w:val="000000100000" w:firstRow="0" w:lastRow="0" w:firstColumn="0" w:lastColumn="0" w:oddVBand="0" w:evenVBand="0" w:oddHBand="1" w:evenHBand="0" w:firstRowFirstColumn="0" w:firstRowLastColumn="0" w:lastRowFirstColumn="0" w:lastRowLastColumn="0"/>
              <w:rPr>
                <w:rFonts w:ascii="Century Gothic" w:hAnsi="Century Gothic" w:cs="Calibri"/>
                <w:b/>
                <w:color w:val="000000"/>
                <w:sz w:val="18"/>
                <w:szCs w:val="18"/>
                <w:lang w:eastAsia="id-ID"/>
              </w:rPr>
            </w:pPr>
            <w:r w:rsidRPr="00F115CC">
              <w:rPr>
                <w:rFonts w:ascii="Century Gothic" w:hAnsi="Century Gothic" w:cs="Calibri"/>
                <w:b/>
                <w:color w:val="000000"/>
                <w:sz w:val="18"/>
                <w:szCs w:val="18"/>
                <w:lang w:eastAsia="id-ID"/>
              </w:rPr>
              <w:t>Bank Perkreditan</w:t>
            </w:r>
          </w:p>
        </w:tc>
        <w:tc>
          <w:tcPr>
            <w:tcW w:w="433" w:type="pct"/>
            <w:tcBorders>
              <w:left w:val="none" w:sz="0" w:space="0" w:color="auto"/>
              <w:right w:val="none" w:sz="0" w:space="0" w:color="auto"/>
            </w:tcBorders>
            <w:noWrap/>
            <w:vAlign w:val="center"/>
            <w:hideMark/>
          </w:tcPr>
          <w:p w:rsidR="00215C43" w:rsidRPr="00F115CC" w:rsidRDefault="00215C43" w:rsidP="00921D09">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b/>
                <w:bCs/>
                <w:color w:val="000000"/>
                <w:sz w:val="18"/>
                <w:szCs w:val="18"/>
                <w:lang w:eastAsia="id-ID"/>
              </w:rPr>
            </w:pPr>
            <w:r w:rsidRPr="00F115CC">
              <w:rPr>
                <w:rFonts w:ascii="Century Gothic" w:hAnsi="Century Gothic" w:cs="Calibri"/>
                <w:b/>
                <w:bCs/>
                <w:color w:val="000000"/>
                <w:sz w:val="18"/>
                <w:szCs w:val="18"/>
                <w:lang w:eastAsia="id-ID"/>
              </w:rPr>
              <w:t>1</w:t>
            </w:r>
          </w:p>
        </w:tc>
        <w:tc>
          <w:tcPr>
            <w:tcW w:w="433" w:type="pct"/>
            <w:tcBorders>
              <w:left w:val="none" w:sz="0" w:space="0" w:color="auto"/>
              <w:right w:val="none" w:sz="0" w:space="0" w:color="auto"/>
            </w:tcBorders>
            <w:noWrap/>
            <w:vAlign w:val="center"/>
            <w:hideMark/>
          </w:tcPr>
          <w:p w:rsidR="00215C43" w:rsidRPr="00F115CC" w:rsidRDefault="00215C43" w:rsidP="00921D09">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b/>
                <w:bCs/>
                <w:color w:val="000000"/>
                <w:sz w:val="18"/>
                <w:szCs w:val="18"/>
                <w:lang w:eastAsia="id-ID"/>
              </w:rPr>
            </w:pPr>
            <w:r w:rsidRPr="00F115CC">
              <w:rPr>
                <w:rFonts w:ascii="Century Gothic" w:hAnsi="Century Gothic" w:cs="Calibri"/>
                <w:b/>
                <w:bCs/>
                <w:color w:val="000000"/>
                <w:sz w:val="18"/>
                <w:szCs w:val="18"/>
                <w:lang w:eastAsia="id-ID"/>
              </w:rPr>
              <w:t>2</w:t>
            </w:r>
          </w:p>
        </w:tc>
        <w:tc>
          <w:tcPr>
            <w:tcW w:w="433" w:type="pct"/>
            <w:tcBorders>
              <w:left w:val="none" w:sz="0" w:space="0" w:color="auto"/>
              <w:right w:val="none" w:sz="0" w:space="0" w:color="auto"/>
            </w:tcBorders>
            <w:noWrap/>
            <w:vAlign w:val="center"/>
            <w:hideMark/>
          </w:tcPr>
          <w:p w:rsidR="00215C43" w:rsidRPr="00F115CC" w:rsidRDefault="00215C43" w:rsidP="00921D09">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b/>
                <w:bCs/>
                <w:color w:val="000000"/>
                <w:sz w:val="18"/>
                <w:szCs w:val="18"/>
                <w:lang w:eastAsia="id-ID"/>
              </w:rPr>
            </w:pPr>
            <w:r w:rsidRPr="00F115CC">
              <w:rPr>
                <w:rFonts w:ascii="Century Gothic" w:hAnsi="Century Gothic" w:cs="Calibri"/>
                <w:b/>
                <w:bCs/>
                <w:color w:val="000000"/>
                <w:sz w:val="18"/>
                <w:szCs w:val="18"/>
                <w:lang w:eastAsia="id-ID"/>
              </w:rPr>
              <w:t>3</w:t>
            </w:r>
          </w:p>
        </w:tc>
        <w:tc>
          <w:tcPr>
            <w:tcW w:w="433" w:type="pct"/>
            <w:tcBorders>
              <w:left w:val="none" w:sz="0" w:space="0" w:color="auto"/>
              <w:right w:val="none" w:sz="0" w:space="0" w:color="auto"/>
            </w:tcBorders>
            <w:vAlign w:val="center"/>
          </w:tcPr>
          <w:p w:rsidR="00215C43" w:rsidRPr="00F115CC" w:rsidRDefault="00585B92" w:rsidP="00921D09">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b/>
                <w:bCs/>
                <w:color w:val="000000"/>
                <w:sz w:val="18"/>
                <w:szCs w:val="18"/>
                <w:lang w:eastAsia="id-ID"/>
              </w:rPr>
            </w:pPr>
            <w:r w:rsidRPr="00F115CC">
              <w:rPr>
                <w:rFonts w:ascii="Century Gothic" w:hAnsi="Century Gothic" w:cs="Calibri"/>
                <w:b/>
                <w:bCs/>
                <w:color w:val="000000"/>
                <w:sz w:val="18"/>
                <w:szCs w:val="18"/>
                <w:lang w:eastAsia="id-ID"/>
              </w:rPr>
              <w:t>3</w:t>
            </w:r>
          </w:p>
        </w:tc>
        <w:tc>
          <w:tcPr>
            <w:tcW w:w="433" w:type="pct"/>
            <w:tcBorders>
              <w:left w:val="none" w:sz="0" w:space="0" w:color="auto"/>
              <w:right w:val="none" w:sz="0" w:space="0" w:color="auto"/>
            </w:tcBorders>
            <w:vAlign w:val="center"/>
          </w:tcPr>
          <w:p w:rsidR="00215C43" w:rsidRPr="00F115CC" w:rsidRDefault="00585B92" w:rsidP="00921D09">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b/>
                <w:bCs/>
                <w:color w:val="000000"/>
                <w:sz w:val="18"/>
                <w:szCs w:val="18"/>
                <w:lang w:eastAsia="id-ID"/>
              </w:rPr>
            </w:pPr>
            <w:r w:rsidRPr="00F115CC">
              <w:rPr>
                <w:rFonts w:ascii="Century Gothic" w:hAnsi="Century Gothic" w:cs="Calibri"/>
                <w:b/>
                <w:bCs/>
                <w:color w:val="000000"/>
                <w:sz w:val="18"/>
                <w:szCs w:val="18"/>
                <w:lang w:eastAsia="id-ID"/>
              </w:rPr>
              <w:t>3</w:t>
            </w:r>
          </w:p>
        </w:tc>
        <w:tc>
          <w:tcPr>
            <w:tcW w:w="1320" w:type="pct"/>
            <w:tcBorders>
              <w:left w:val="none" w:sz="0" w:space="0" w:color="auto"/>
              <w:right w:val="none" w:sz="0" w:space="0" w:color="auto"/>
            </w:tcBorders>
            <w:noWrap/>
            <w:hideMark/>
          </w:tcPr>
          <w:p w:rsidR="00215C43" w:rsidRPr="00F115CC" w:rsidRDefault="00215C43" w:rsidP="0032548C">
            <w:pPr>
              <w:ind w:left="-57" w:right="-57"/>
              <w:jc w:val="both"/>
              <w:cnfStyle w:val="000000100000" w:firstRow="0" w:lastRow="0" w:firstColumn="0" w:lastColumn="0" w:oddVBand="0" w:evenVBand="0" w:oddHBand="1" w:evenHBand="0" w:firstRowFirstColumn="0" w:firstRowLastColumn="0" w:lastRowFirstColumn="0" w:lastRowLastColumn="0"/>
              <w:rPr>
                <w:rFonts w:ascii="Century Gothic" w:hAnsi="Century Gothic" w:cs="Calibri"/>
                <w:b/>
                <w:bCs/>
                <w:color w:val="000000"/>
                <w:sz w:val="18"/>
                <w:szCs w:val="18"/>
                <w:lang w:eastAsia="id-ID"/>
              </w:rPr>
            </w:pPr>
            <w:r w:rsidRPr="00F115CC">
              <w:rPr>
                <w:rFonts w:ascii="Century Gothic" w:hAnsi="Century Gothic" w:cs="Calibri"/>
                <w:b/>
                <w:bCs/>
                <w:color w:val="000000"/>
                <w:sz w:val="18"/>
                <w:szCs w:val="18"/>
                <w:lang w:eastAsia="id-ID"/>
              </w:rPr>
              <w:t> </w:t>
            </w:r>
          </w:p>
        </w:tc>
      </w:tr>
      <w:tr w:rsidR="00215C43" w:rsidRPr="00F115CC" w:rsidTr="00CE212F">
        <w:trPr>
          <w:trHeight w:val="283"/>
        </w:trPr>
        <w:tc>
          <w:tcPr>
            <w:cnfStyle w:val="001000000000" w:firstRow="0" w:lastRow="0" w:firstColumn="1" w:lastColumn="0" w:oddVBand="0" w:evenVBand="0" w:oddHBand="0" w:evenHBand="0" w:firstRowFirstColumn="0" w:firstRowLastColumn="0" w:lastRowFirstColumn="0" w:lastRowLastColumn="0"/>
            <w:tcW w:w="232" w:type="pct"/>
            <w:noWrap/>
          </w:tcPr>
          <w:p w:rsidR="00215C43" w:rsidRPr="00F115CC" w:rsidRDefault="00215C43" w:rsidP="0032548C">
            <w:pPr>
              <w:ind w:left="-57" w:right="-57"/>
              <w:jc w:val="both"/>
              <w:rPr>
                <w:rFonts w:ascii="Century Gothic" w:hAnsi="Century Gothic" w:cs="Calibri"/>
                <w:color w:val="000000"/>
                <w:sz w:val="18"/>
                <w:szCs w:val="18"/>
                <w:lang w:eastAsia="id-ID"/>
              </w:rPr>
            </w:pPr>
          </w:p>
        </w:tc>
        <w:tc>
          <w:tcPr>
            <w:tcW w:w="1282" w:type="pct"/>
            <w:noWrap/>
            <w:hideMark/>
          </w:tcPr>
          <w:p w:rsidR="00215C43" w:rsidRPr="00F115CC" w:rsidRDefault="00215C43" w:rsidP="0032548C">
            <w:pPr>
              <w:ind w:left="-57" w:right="-57"/>
              <w:jc w:val="both"/>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Bank Gandalata</w:t>
            </w:r>
          </w:p>
        </w:tc>
        <w:tc>
          <w:tcPr>
            <w:tcW w:w="433" w:type="pct"/>
            <w:noWrap/>
            <w:vAlign w:val="center"/>
            <w:hideMark/>
          </w:tcPr>
          <w:p w:rsidR="00215C43" w:rsidRPr="00F115CC" w:rsidRDefault="00215C43" w:rsidP="00921D09">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1</w:t>
            </w:r>
          </w:p>
        </w:tc>
        <w:tc>
          <w:tcPr>
            <w:tcW w:w="433" w:type="pct"/>
            <w:noWrap/>
            <w:vAlign w:val="center"/>
            <w:hideMark/>
          </w:tcPr>
          <w:p w:rsidR="00215C43" w:rsidRPr="00F115CC" w:rsidRDefault="00215C43" w:rsidP="00921D09">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1</w:t>
            </w:r>
          </w:p>
        </w:tc>
        <w:tc>
          <w:tcPr>
            <w:tcW w:w="433" w:type="pct"/>
            <w:noWrap/>
            <w:vAlign w:val="center"/>
            <w:hideMark/>
          </w:tcPr>
          <w:p w:rsidR="00215C43" w:rsidRPr="00F115CC" w:rsidRDefault="00215C43" w:rsidP="00921D09">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1</w:t>
            </w:r>
          </w:p>
        </w:tc>
        <w:tc>
          <w:tcPr>
            <w:tcW w:w="433" w:type="pct"/>
            <w:vAlign w:val="center"/>
          </w:tcPr>
          <w:p w:rsidR="00215C43" w:rsidRPr="00F115CC" w:rsidRDefault="00585B92" w:rsidP="00921D09">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1</w:t>
            </w:r>
          </w:p>
        </w:tc>
        <w:tc>
          <w:tcPr>
            <w:tcW w:w="433" w:type="pct"/>
            <w:vAlign w:val="center"/>
          </w:tcPr>
          <w:p w:rsidR="00215C43" w:rsidRPr="00F115CC" w:rsidRDefault="00585B92" w:rsidP="00921D09">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1</w:t>
            </w:r>
          </w:p>
        </w:tc>
        <w:tc>
          <w:tcPr>
            <w:tcW w:w="1320" w:type="pct"/>
            <w:noWrap/>
            <w:hideMark/>
          </w:tcPr>
          <w:p w:rsidR="00215C43" w:rsidRPr="00F115CC" w:rsidRDefault="00215C43" w:rsidP="0032548C">
            <w:pPr>
              <w:ind w:left="-57" w:right="-57"/>
              <w:jc w:val="both"/>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Bank Konvensional</w:t>
            </w:r>
          </w:p>
        </w:tc>
      </w:tr>
      <w:tr w:rsidR="00215C43" w:rsidRPr="00F115CC" w:rsidTr="00CE212F">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232" w:type="pct"/>
            <w:tcBorders>
              <w:left w:val="none" w:sz="0" w:space="0" w:color="auto"/>
              <w:right w:val="none" w:sz="0" w:space="0" w:color="auto"/>
            </w:tcBorders>
            <w:noWrap/>
          </w:tcPr>
          <w:p w:rsidR="00215C43" w:rsidRPr="00F115CC" w:rsidRDefault="00215C43" w:rsidP="0032548C">
            <w:pPr>
              <w:ind w:left="-57" w:right="-57"/>
              <w:jc w:val="both"/>
              <w:rPr>
                <w:rFonts w:ascii="Century Gothic" w:hAnsi="Century Gothic" w:cs="Calibri"/>
                <w:color w:val="000000"/>
                <w:sz w:val="18"/>
                <w:szCs w:val="18"/>
                <w:lang w:eastAsia="id-ID"/>
              </w:rPr>
            </w:pPr>
          </w:p>
        </w:tc>
        <w:tc>
          <w:tcPr>
            <w:tcW w:w="1282" w:type="pct"/>
            <w:tcBorders>
              <w:left w:val="none" w:sz="0" w:space="0" w:color="auto"/>
              <w:right w:val="none" w:sz="0" w:space="0" w:color="auto"/>
            </w:tcBorders>
            <w:noWrap/>
            <w:hideMark/>
          </w:tcPr>
          <w:p w:rsidR="00215C43" w:rsidRPr="00F115CC" w:rsidRDefault="00215C43" w:rsidP="0032548C">
            <w:pPr>
              <w:ind w:left="-57" w:right="-57"/>
              <w:jc w:val="both"/>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Bank Keraton</w:t>
            </w:r>
          </w:p>
        </w:tc>
        <w:tc>
          <w:tcPr>
            <w:tcW w:w="433" w:type="pct"/>
            <w:tcBorders>
              <w:left w:val="none" w:sz="0" w:space="0" w:color="auto"/>
              <w:right w:val="none" w:sz="0" w:space="0" w:color="auto"/>
            </w:tcBorders>
            <w:noWrap/>
            <w:vAlign w:val="center"/>
            <w:hideMark/>
          </w:tcPr>
          <w:p w:rsidR="00215C43" w:rsidRPr="00F115CC" w:rsidRDefault="00215C43" w:rsidP="00921D09">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1</w:t>
            </w:r>
          </w:p>
        </w:tc>
        <w:tc>
          <w:tcPr>
            <w:tcW w:w="433" w:type="pct"/>
            <w:tcBorders>
              <w:left w:val="none" w:sz="0" w:space="0" w:color="auto"/>
              <w:right w:val="none" w:sz="0" w:space="0" w:color="auto"/>
            </w:tcBorders>
            <w:noWrap/>
            <w:vAlign w:val="center"/>
            <w:hideMark/>
          </w:tcPr>
          <w:p w:rsidR="00215C43" w:rsidRPr="00F115CC" w:rsidRDefault="00215C43" w:rsidP="00921D09">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1</w:t>
            </w:r>
          </w:p>
        </w:tc>
        <w:tc>
          <w:tcPr>
            <w:tcW w:w="433" w:type="pct"/>
            <w:tcBorders>
              <w:left w:val="none" w:sz="0" w:space="0" w:color="auto"/>
              <w:right w:val="none" w:sz="0" w:space="0" w:color="auto"/>
            </w:tcBorders>
            <w:noWrap/>
            <w:vAlign w:val="center"/>
            <w:hideMark/>
          </w:tcPr>
          <w:p w:rsidR="00215C43" w:rsidRPr="00F115CC" w:rsidRDefault="00215C43" w:rsidP="00921D09">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1</w:t>
            </w:r>
          </w:p>
        </w:tc>
        <w:tc>
          <w:tcPr>
            <w:tcW w:w="433" w:type="pct"/>
            <w:tcBorders>
              <w:left w:val="none" w:sz="0" w:space="0" w:color="auto"/>
              <w:right w:val="none" w:sz="0" w:space="0" w:color="auto"/>
            </w:tcBorders>
            <w:vAlign w:val="center"/>
          </w:tcPr>
          <w:p w:rsidR="00215C43" w:rsidRPr="00F115CC" w:rsidRDefault="00585B92" w:rsidP="00921D09">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1</w:t>
            </w:r>
          </w:p>
        </w:tc>
        <w:tc>
          <w:tcPr>
            <w:tcW w:w="433" w:type="pct"/>
            <w:tcBorders>
              <w:left w:val="none" w:sz="0" w:space="0" w:color="auto"/>
              <w:right w:val="none" w:sz="0" w:space="0" w:color="auto"/>
            </w:tcBorders>
            <w:vAlign w:val="center"/>
          </w:tcPr>
          <w:p w:rsidR="00215C43" w:rsidRPr="00F115CC" w:rsidRDefault="00585B92" w:rsidP="00921D09">
            <w:pPr>
              <w:ind w:left="-57" w:right="-57"/>
              <w:jc w:val="center"/>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1</w:t>
            </w:r>
          </w:p>
        </w:tc>
        <w:tc>
          <w:tcPr>
            <w:tcW w:w="1320" w:type="pct"/>
            <w:tcBorders>
              <w:left w:val="none" w:sz="0" w:space="0" w:color="auto"/>
              <w:right w:val="none" w:sz="0" w:space="0" w:color="auto"/>
            </w:tcBorders>
            <w:noWrap/>
            <w:hideMark/>
          </w:tcPr>
          <w:p w:rsidR="00215C43" w:rsidRPr="00F115CC" w:rsidRDefault="00215C43" w:rsidP="0032548C">
            <w:pPr>
              <w:ind w:left="-57" w:right="-57"/>
              <w:jc w:val="both"/>
              <w:cnfStyle w:val="000000100000" w:firstRow="0" w:lastRow="0" w:firstColumn="0" w:lastColumn="0" w:oddVBand="0" w:evenVBand="0" w:oddHBand="1"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Bank Konvensional</w:t>
            </w:r>
          </w:p>
        </w:tc>
      </w:tr>
      <w:tr w:rsidR="00215C43" w:rsidRPr="00F115CC" w:rsidTr="00CE212F">
        <w:trPr>
          <w:trHeight w:val="283"/>
        </w:trPr>
        <w:tc>
          <w:tcPr>
            <w:cnfStyle w:val="001000000000" w:firstRow="0" w:lastRow="0" w:firstColumn="1" w:lastColumn="0" w:oddVBand="0" w:evenVBand="0" w:oddHBand="0" w:evenHBand="0" w:firstRowFirstColumn="0" w:firstRowLastColumn="0" w:lastRowFirstColumn="0" w:lastRowLastColumn="0"/>
            <w:tcW w:w="232" w:type="pct"/>
            <w:noWrap/>
          </w:tcPr>
          <w:p w:rsidR="00215C43" w:rsidRPr="00F115CC" w:rsidRDefault="00215C43" w:rsidP="0032548C">
            <w:pPr>
              <w:ind w:left="-57" w:right="-57"/>
              <w:jc w:val="both"/>
              <w:rPr>
                <w:rFonts w:ascii="Century Gothic" w:hAnsi="Century Gothic" w:cs="Calibri"/>
                <w:color w:val="000000"/>
                <w:sz w:val="18"/>
                <w:szCs w:val="18"/>
                <w:lang w:eastAsia="id-ID"/>
              </w:rPr>
            </w:pPr>
          </w:p>
        </w:tc>
        <w:tc>
          <w:tcPr>
            <w:tcW w:w="1282" w:type="pct"/>
            <w:hideMark/>
          </w:tcPr>
          <w:p w:rsidR="00215C43" w:rsidRPr="00F115CC" w:rsidRDefault="00215C43" w:rsidP="0032548C">
            <w:pPr>
              <w:ind w:left="-57" w:right="-57"/>
              <w:jc w:val="both"/>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Banteramas</w:t>
            </w:r>
          </w:p>
        </w:tc>
        <w:tc>
          <w:tcPr>
            <w:tcW w:w="433" w:type="pct"/>
            <w:noWrap/>
            <w:vAlign w:val="center"/>
            <w:hideMark/>
          </w:tcPr>
          <w:p w:rsidR="00215C43" w:rsidRPr="00F115CC" w:rsidRDefault="00215C43" w:rsidP="00921D09">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0</w:t>
            </w:r>
          </w:p>
        </w:tc>
        <w:tc>
          <w:tcPr>
            <w:tcW w:w="433" w:type="pct"/>
            <w:noWrap/>
            <w:vAlign w:val="center"/>
            <w:hideMark/>
          </w:tcPr>
          <w:p w:rsidR="00215C43" w:rsidRPr="00F115CC" w:rsidRDefault="00215C43" w:rsidP="00921D09">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1</w:t>
            </w:r>
          </w:p>
        </w:tc>
        <w:tc>
          <w:tcPr>
            <w:tcW w:w="433" w:type="pct"/>
            <w:noWrap/>
            <w:vAlign w:val="center"/>
            <w:hideMark/>
          </w:tcPr>
          <w:p w:rsidR="00215C43" w:rsidRPr="00F115CC" w:rsidRDefault="00215C43" w:rsidP="00921D09">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1</w:t>
            </w:r>
          </w:p>
        </w:tc>
        <w:tc>
          <w:tcPr>
            <w:tcW w:w="433" w:type="pct"/>
            <w:vAlign w:val="center"/>
          </w:tcPr>
          <w:p w:rsidR="00215C43" w:rsidRPr="00F115CC" w:rsidRDefault="00585B92" w:rsidP="00921D09">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1</w:t>
            </w:r>
          </w:p>
        </w:tc>
        <w:tc>
          <w:tcPr>
            <w:tcW w:w="433" w:type="pct"/>
            <w:vAlign w:val="center"/>
          </w:tcPr>
          <w:p w:rsidR="00215C43" w:rsidRPr="00F115CC" w:rsidRDefault="00585B92" w:rsidP="00921D09">
            <w:pPr>
              <w:ind w:left="-57" w:right="-57"/>
              <w:jc w:val="center"/>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1</w:t>
            </w:r>
          </w:p>
        </w:tc>
        <w:tc>
          <w:tcPr>
            <w:tcW w:w="1320" w:type="pct"/>
            <w:noWrap/>
            <w:hideMark/>
          </w:tcPr>
          <w:p w:rsidR="00215C43" w:rsidRPr="00F115CC" w:rsidRDefault="00215C43" w:rsidP="0032548C">
            <w:pPr>
              <w:ind w:left="-57" w:right="-57"/>
              <w:jc w:val="both"/>
              <w:cnfStyle w:val="000000000000" w:firstRow="0" w:lastRow="0" w:firstColumn="0" w:lastColumn="0" w:oddVBand="0" w:evenVBand="0" w:oddHBand="0" w:evenHBand="0" w:firstRowFirstColumn="0" w:firstRowLastColumn="0" w:lastRowFirstColumn="0" w:lastRowLastColumn="0"/>
              <w:rPr>
                <w:rFonts w:ascii="Century Gothic" w:hAnsi="Century Gothic" w:cs="Calibri"/>
                <w:color w:val="000000"/>
                <w:sz w:val="18"/>
                <w:szCs w:val="18"/>
                <w:lang w:eastAsia="id-ID"/>
              </w:rPr>
            </w:pPr>
            <w:r w:rsidRPr="00F115CC">
              <w:rPr>
                <w:rFonts w:ascii="Century Gothic" w:hAnsi="Century Gothic" w:cs="Calibri"/>
                <w:color w:val="000000"/>
                <w:sz w:val="18"/>
                <w:szCs w:val="18"/>
                <w:lang w:eastAsia="id-ID"/>
              </w:rPr>
              <w:t>Bank Konvensional</w:t>
            </w:r>
          </w:p>
        </w:tc>
      </w:tr>
    </w:tbl>
    <w:p w:rsidR="00B46221" w:rsidRDefault="00B46221" w:rsidP="008F5011">
      <w:pPr>
        <w:spacing w:after="0" w:line="360" w:lineRule="auto"/>
        <w:jc w:val="both"/>
        <w:rPr>
          <w:rFonts w:ascii="Century Gothic" w:hAnsi="Century Gothic"/>
          <w:i/>
          <w:sz w:val="16"/>
          <w:szCs w:val="16"/>
        </w:rPr>
      </w:pPr>
      <w:r w:rsidRPr="006A502F">
        <w:rPr>
          <w:rFonts w:ascii="Century Gothic" w:hAnsi="Century Gothic"/>
          <w:i/>
          <w:sz w:val="16"/>
          <w:szCs w:val="16"/>
        </w:rPr>
        <w:t>Sumber : BPS, Ba</w:t>
      </w:r>
      <w:r w:rsidR="00585B92">
        <w:rPr>
          <w:rFonts w:ascii="Century Gothic" w:hAnsi="Century Gothic"/>
          <w:i/>
          <w:sz w:val="16"/>
          <w:szCs w:val="16"/>
        </w:rPr>
        <w:t>ubau dalam Angka tahun 2011-2015</w:t>
      </w:r>
    </w:p>
    <w:p w:rsidR="00BC1F4E" w:rsidRDefault="00BC1F4E" w:rsidP="008F5011">
      <w:pPr>
        <w:spacing w:after="0" w:line="360" w:lineRule="auto"/>
        <w:jc w:val="both"/>
        <w:rPr>
          <w:rFonts w:ascii="Century Gothic" w:hAnsi="Century Gothic"/>
          <w:i/>
          <w:sz w:val="16"/>
          <w:szCs w:val="16"/>
        </w:rPr>
      </w:pPr>
    </w:p>
    <w:p w:rsidR="00352F5E" w:rsidRPr="00521D27" w:rsidRDefault="00CE212F" w:rsidP="008F5011">
      <w:pPr>
        <w:pStyle w:val="Heading4"/>
        <w:numPr>
          <w:ilvl w:val="3"/>
          <w:numId w:val="4"/>
        </w:numPr>
        <w:spacing w:line="360" w:lineRule="auto"/>
        <w:ind w:left="851" w:hanging="862"/>
        <w:rPr>
          <w:rFonts w:ascii="Arial Black" w:hAnsi="Arial Black" w:cs="Tahoma"/>
          <w:b/>
          <w:bCs/>
          <w:i w:val="0"/>
          <w:color w:val="000000"/>
          <w:sz w:val="22"/>
          <w:szCs w:val="22"/>
          <w:lang w:val="es-ES"/>
        </w:rPr>
      </w:pPr>
      <w:r>
        <w:rPr>
          <w:rFonts w:ascii="Arial Black" w:hAnsi="Arial Black" w:cs="Tahoma"/>
          <w:b/>
          <w:bCs/>
          <w:i w:val="0"/>
          <w:color w:val="000000"/>
          <w:sz w:val="22"/>
          <w:szCs w:val="22"/>
          <w:lang w:val="es-ES"/>
        </w:rPr>
        <w:t xml:space="preserve"> </w:t>
      </w:r>
      <w:r w:rsidR="00352F5E" w:rsidRPr="00521D27">
        <w:rPr>
          <w:rFonts w:ascii="Arial Black" w:hAnsi="Arial Black" w:cs="Tahoma"/>
          <w:b/>
          <w:bCs/>
          <w:i w:val="0"/>
          <w:color w:val="000000"/>
          <w:sz w:val="22"/>
          <w:szCs w:val="22"/>
          <w:lang w:val="es-ES"/>
        </w:rPr>
        <w:t>Fokus Fasilitas Wilayah/Infrastruktur</w:t>
      </w:r>
    </w:p>
    <w:p w:rsidR="00BC1F4E" w:rsidRPr="00BC1F4E" w:rsidRDefault="00BC1F4E" w:rsidP="008F5011">
      <w:pPr>
        <w:spacing w:after="0" w:line="360" w:lineRule="auto"/>
        <w:ind w:firstLine="720"/>
        <w:jc w:val="both"/>
        <w:rPr>
          <w:rFonts w:ascii="Century Gothic" w:hAnsi="Century Gothic"/>
        </w:rPr>
      </w:pPr>
      <w:r w:rsidRPr="0002107F">
        <w:rPr>
          <w:rFonts w:ascii="Century Gothic" w:hAnsi="Century Gothic"/>
          <w:sz w:val="20"/>
          <w:szCs w:val="20"/>
        </w:rPr>
        <w:t>Informasi ketersediaan fasilitas wilayah/infrastruktur di jelaskan dengan  indikator-indikator: rasio panjang jalan per jumlah kendaraan, jumlah orang/barang yang terangkut angkutan umum, jumlah orang/barang melalui dermaga/bandara/terminal per tahun, ketaatan terhadap RTRW, luas wilayah produktif, luas wilayah industri, luas wilayah kebanjiran, luas wilayah kekeringan, luas wilayah perkotaan, jenis dan jumlah bank dan cabang, jenis dan jumlah perusahaan asuransi dan cabang, jenis, kelas, dan jumlah restoran, jenis, kelas, dan jumlah penginapan/hotel, persentase Rumah Tangga (RT) yang menggunakan air bersih, rasio ketersediaan daya listrik, persentase rumah tangga yang menggunakan listrik, dan persentase penduduk yang menggunakan HP/telepon,yang telah di paparkan pada beberapa bab sebelumnya</w:t>
      </w:r>
      <w:r w:rsidRPr="00BC1F4E">
        <w:rPr>
          <w:rFonts w:ascii="Century Gothic" w:hAnsi="Century Gothic"/>
        </w:rPr>
        <w:t>.</w:t>
      </w:r>
    </w:p>
    <w:p w:rsidR="00B46221" w:rsidRPr="00B46221" w:rsidRDefault="00B46221" w:rsidP="008F5011">
      <w:pPr>
        <w:spacing w:after="0"/>
        <w:rPr>
          <w:highlight w:val="yellow"/>
        </w:rPr>
      </w:pPr>
    </w:p>
    <w:p w:rsidR="00352F5E" w:rsidRDefault="00352F5E" w:rsidP="008F5011">
      <w:pPr>
        <w:pStyle w:val="Heading4"/>
        <w:numPr>
          <w:ilvl w:val="3"/>
          <w:numId w:val="4"/>
        </w:numPr>
        <w:spacing w:line="360" w:lineRule="auto"/>
        <w:ind w:left="851" w:hanging="862"/>
        <w:rPr>
          <w:rFonts w:ascii="Arial Black" w:hAnsi="Arial Black" w:cs="Tahoma"/>
          <w:b/>
          <w:bCs/>
          <w:i w:val="0"/>
          <w:color w:val="000000"/>
          <w:sz w:val="22"/>
          <w:szCs w:val="22"/>
          <w:lang w:val="es-ES"/>
        </w:rPr>
      </w:pPr>
      <w:r w:rsidRPr="00521D27">
        <w:rPr>
          <w:rFonts w:ascii="Arial Black" w:hAnsi="Arial Black" w:cs="Tahoma"/>
          <w:b/>
          <w:bCs/>
          <w:i w:val="0"/>
          <w:color w:val="000000"/>
          <w:sz w:val="22"/>
          <w:szCs w:val="22"/>
          <w:lang w:val="es-ES"/>
        </w:rPr>
        <w:t>Fokus Iklim Berinvestasi</w:t>
      </w:r>
    </w:p>
    <w:p w:rsidR="00B4148B" w:rsidRDefault="00B4148B" w:rsidP="002F5B99">
      <w:pPr>
        <w:pStyle w:val="Heading5"/>
        <w:numPr>
          <w:ilvl w:val="0"/>
          <w:numId w:val="88"/>
        </w:numPr>
        <w:spacing w:line="360" w:lineRule="auto"/>
        <w:ind w:left="426"/>
        <w:rPr>
          <w:rFonts w:ascii="Arial Black" w:hAnsi="Arial Black"/>
          <w:b w:val="0"/>
          <w:sz w:val="22"/>
          <w:szCs w:val="22"/>
          <w:lang w:val="en-US"/>
        </w:rPr>
      </w:pPr>
      <w:r>
        <w:rPr>
          <w:rFonts w:ascii="Arial Black" w:hAnsi="Arial Black"/>
          <w:b w:val="0"/>
          <w:sz w:val="22"/>
          <w:szCs w:val="22"/>
          <w:lang w:val="en-US"/>
        </w:rPr>
        <w:t>Penanaman Modal Dalam Negeri</w:t>
      </w:r>
    </w:p>
    <w:p w:rsidR="00B4148B" w:rsidRDefault="001466F5" w:rsidP="00B4148B">
      <w:pPr>
        <w:autoSpaceDE w:val="0"/>
        <w:autoSpaceDN w:val="0"/>
        <w:adjustRightInd w:val="0"/>
        <w:spacing w:after="0" w:line="360" w:lineRule="auto"/>
        <w:ind w:firstLine="720"/>
        <w:jc w:val="both"/>
        <w:rPr>
          <w:rFonts w:ascii="Century Gothic" w:hAnsi="Century Gothic" w:cs="Arial"/>
          <w:sz w:val="20"/>
          <w:szCs w:val="20"/>
        </w:rPr>
      </w:pPr>
      <w:r>
        <w:rPr>
          <w:rFonts w:ascii="Century Gothic" w:hAnsi="Century Gothic" w:cs="Arial"/>
          <w:noProof/>
          <w:sz w:val="20"/>
          <w:szCs w:val="20"/>
          <w:lang w:val="en-GB" w:eastAsia="en-GB"/>
        </w:rPr>
        <w:drawing>
          <wp:anchor distT="0" distB="0" distL="114300" distR="114300" simplePos="0" relativeHeight="251661824" behindDoc="0" locked="0" layoutInCell="1" allowOverlap="1" wp14:anchorId="66A8AFF3" wp14:editId="7072F443">
            <wp:simplePos x="0" y="0"/>
            <wp:positionH relativeFrom="column">
              <wp:posOffset>3311525</wp:posOffset>
            </wp:positionH>
            <wp:positionV relativeFrom="paragraph">
              <wp:posOffset>713740</wp:posOffset>
            </wp:positionV>
            <wp:extent cx="2152650" cy="1647825"/>
            <wp:effectExtent l="0" t="0" r="0" b="9525"/>
            <wp:wrapSquare wrapText="bothSides"/>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46">
                      <a:extLst>
                        <a:ext uri="{28A0092B-C50C-407E-A947-70E740481C1C}">
                          <a14:useLocalDpi xmlns:a14="http://schemas.microsoft.com/office/drawing/2010/main" val="0"/>
                        </a:ext>
                      </a:extLst>
                    </a:blip>
                    <a:srcRect l="4442" t="24333" r="4307" b="10363"/>
                    <a:stretch/>
                  </pic:blipFill>
                  <pic:spPr bwMode="auto">
                    <a:xfrm>
                      <a:off x="0" y="0"/>
                      <a:ext cx="2152650" cy="16478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4148B" w:rsidRPr="00B4148B">
        <w:rPr>
          <w:rFonts w:ascii="Century Gothic" w:hAnsi="Century Gothic" w:cs="Arial"/>
          <w:sz w:val="20"/>
          <w:szCs w:val="20"/>
        </w:rPr>
        <w:t>Penanaman Modal Dalam Negeri (PMDN) yang</w:t>
      </w:r>
      <w:r w:rsidR="00B4148B">
        <w:rPr>
          <w:rFonts w:ascii="Century Gothic" w:hAnsi="Century Gothic" w:cs="Arial"/>
          <w:sz w:val="20"/>
          <w:szCs w:val="20"/>
        </w:rPr>
        <w:t xml:space="preserve"> </w:t>
      </w:r>
      <w:r w:rsidR="00B4148B" w:rsidRPr="00B4148B">
        <w:rPr>
          <w:rFonts w:ascii="Century Gothic" w:hAnsi="Century Gothic" w:cs="Arial"/>
          <w:sz w:val="20"/>
          <w:szCs w:val="20"/>
        </w:rPr>
        <w:t>disetujui pemerintah kota Baubau pada tahun</w:t>
      </w:r>
      <w:r w:rsidR="00B4148B">
        <w:rPr>
          <w:rFonts w:ascii="Century Gothic" w:hAnsi="Century Gothic" w:cs="Arial"/>
          <w:sz w:val="20"/>
          <w:szCs w:val="20"/>
        </w:rPr>
        <w:t xml:space="preserve"> </w:t>
      </w:r>
      <w:r w:rsidR="00B4148B" w:rsidRPr="00B4148B">
        <w:rPr>
          <w:rFonts w:ascii="Century Gothic" w:hAnsi="Century Gothic" w:cs="Arial"/>
          <w:sz w:val="20"/>
          <w:szCs w:val="20"/>
        </w:rPr>
        <w:t>2014 sebesar 66,843 milyar rupiah dengan total</w:t>
      </w:r>
      <w:r w:rsidR="00B4148B">
        <w:rPr>
          <w:rFonts w:ascii="Century Gothic" w:hAnsi="Century Gothic" w:cs="Arial"/>
          <w:sz w:val="20"/>
          <w:szCs w:val="20"/>
        </w:rPr>
        <w:t xml:space="preserve"> </w:t>
      </w:r>
      <w:r w:rsidR="00B4148B" w:rsidRPr="00B4148B">
        <w:rPr>
          <w:rFonts w:ascii="Century Gothic" w:hAnsi="Century Gothic" w:cs="Arial"/>
          <w:sz w:val="20"/>
          <w:szCs w:val="20"/>
        </w:rPr>
        <w:t>220 proyek. Jika dilihat dari jenis proyeknya,</w:t>
      </w:r>
      <w:r w:rsidR="00B4148B">
        <w:rPr>
          <w:rFonts w:ascii="Century Gothic" w:hAnsi="Century Gothic" w:cs="Arial"/>
          <w:sz w:val="20"/>
          <w:szCs w:val="20"/>
        </w:rPr>
        <w:t xml:space="preserve"> </w:t>
      </w:r>
      <w:r w:rsidR="00B4148B" w:rsidRPr="00B4148B">
        <w:rPr>
          <w:rFonts w:ascii="Century Gothic" w:hAnsi="Century Gothic" w:cs="Arial"/>
          <w:sz w:val="20"/>
          <w:szCs w:val="20"/>
        </w:rPr>
        <w:t>investasi di sektor jasa cenderung mendominasi</w:t>
      </w:r>
      <w:r w:rsidR="00B4148B">
        <w:rPr>
          <w:rFonts w:ascii="Century Gothic" w:hAnsi="Century Gothic" w:cs="Arial"/>
          <w:sz w:val="20"/>
          <w:szCs w:val="20"/>
        </w:rPr>
        <w:t xml:space="preserve"> </w:t>
      </w:r>
      <w:r w:rsidR="00B4148B" w:rsidRPr="00B4148B">
        <w:rPr>
          <w:rFonts w:ascii="Century Gothic" w:hAnsi="Century Gothic" w:cs="Arial"/>
          <w:sz w:val="20"/>
          <w:szCs w:val="20"/>
        </w:rPr>
        <w:t>yaitu sekitar 76,28 persen dari total nilai investasi</w:t>
      </w:r>
      <w:r w:rsidR="00B4148B">
        <w:rPr>
          <w:rFonts w:ascii="Century Gothic" w:hAnsi="Century Gothic" w:cs="Arial"/>
          <w:sz w:val="20"/>
          <w:szCs w:val="20"/>
        </w:rPr>
        <w:t xml:space="preserve"> </w:t>
      </w:r>
      <w:r w:rsidR="00B4148B" w:rsidRPr="00B4148B">
        <w:rPr>
          <w:rFonts w:ascii="Century Gothic" w:hAnsi="Century Gothic" w:cs="Arial"/>
          <w:sz w:val="20"/>
          <w:szCs w:val="20"/>
        </w:rPr>
        <w:t>yang disetujui. Sedangkan investasi yang nilai</w:t>
      </w:r>
      <w:r w:rsidR="00B4148B">
        <w:rPr>
          <w:rFonts w:ascii="Century Gothic" w:hAnsi="Century Gothic" w:cs="Arial"/>
          <w:sz w:val="20"/>
          <w:szCs w:val="20"/>
        </w:rPr>
        <w:t xml:space="preserve"> </w:t>
      </w:r>
      <w:r w:rsidR="00B4148B" w:rsidRPr="00B4148B">
        <w:rPr>
          <w:rFonts w:ascii="Century Gothic" w:hAnsi="Century Gothic" w:cs="Arial"/>
          <w:sz w:val="20"/>
          <w:szCs w:val="20"/>
        </w:rPr>
        <w:t xml:space="preserve">proyeknya paling kecil yaitu investasi di </w:t>
      </w:r>
      <w:r w:rsidR="00B4148B">
        <w:rPr>
          <w:rFonts w:ascii="Century Gothic" w:hAnsi="Century Gothic" w:cs="Arial"/>
          <w:sz w:val="20"/>
          <w:szCs w:val="20"/>
        </w:rPr>
        <w:t xml:space="preserve">sector </w:t>
      </w:r>
      <w:r w:rsidR="00B4148B" w:rsidRPr="00B4148B">
        <w:rPr>
          <w:rFonts w:ascii="Century Gothic" w:hAnsi="Century Gothic" w:cs="Arial"/>
          <w:sz w:val="20"/>
          <w:szCs w:val="20"/>
        </w:rPr>
        <w:t>pertanian dan sektor kehutanan yaitu masingmasing</w:t>
      </w:r>
      <w:r w:rsidR="00B4148B">
        <w:rPr>
          <w:rFonts w:ascii="Century Gothic" w:hAnsi="Century Gothic" w:cs="Arial"/>
          <w:sz w:val="20"/>
          <w:szCs w:val="20"/>
        </w:rPr>
        <w:t xml:space="preserve"> </w:t>
      </w:r>
      <w:r w:rsidR="00B4148B" w:rsidRPr="00B4148B">
        <w:rPr>
          <w:rFonts w:ascii="Century Gothic" w:hAnsi="Century Gothic" w:cs="Arial"/>
          <w:sz w:val="20"/>
          <w:szCs w:val="20"/>
        </w:rPr>
        <w:t>hanya sekitar 0,58 persen dan 0,07</w:t>
      </w:r>
      <w:r w:rsidR="00B4148B">
        <w:rPr>
          <w:rFonts w:ascii="Century Gothic" w:hAnsi="Century Gothic" w:cs="Arial"/>
          <w:sz w:val="20"/>
          <w:szCs w:val="20"/>
        </w:rPr>
        <w:t xml:space="preserve"> </w:t>
      </w:r>
      <w:r w:rsidR="00B4148B" w:rsidRPr="00B4148B">
        <w:rPr>
          <w:rFonts w:ascii="Century Gothic" w:hAnsi="Century Gothic" w:cs="Arial"/>
          <w:sz w:val="20"/>
          <w:szCs w:val="20"/>
        </w:rPr>
        <w:t>persen dari total nilai proyek investasi pada</w:t>
      </w:r>
      <w:r w:rsidR="00B4148B">
        <w:rPr>
          <w:rFonts w:ascii="Century Gothic" w:hAnsi="Century Gothic" w:cs="Arial"/>
          <w:sz w:val="20"/>
          <w:szCs w:val="20"/>
        </w:rPr>
        <w:t xml:space="preserve"> </w:t>
      </w:r>
      <w:r w:rsidR="00B4148B" w:rsidRPr="00B4148B">
        <w:rPr>
          <w:rFonts w:ascii="Century Gothic" w:hAnsi="Century Gothic" w:cs="Arial"/>
          <w:sz w:val="20"/>
          <w:szCs w:val="20"/>
        </w:rPr>
        <w:t>tahun 2014.</w:t>
      </w:r>
    </w:p>
    <w:p w:rsidR="00B4148B" w:rsidRDefault="00B4148B" w:rsidP="00B4148B">
      <w:pPr>
        <w:autoSpaceDE w:val="0"/>
        <w:autoSpaceDN w:val="0"/>
        <w:adjustRightInd w:val="0"/>
        <w:spacing w:after="0" w:line="360" w:lineRule="auto"/>
        <w:ind w:firstLine="720"/>
        <w:jc w:val="both"/>
        <w:rPr>
          <w:rFonts w:ascii="Century Gothic" w:hAnsi="Century Gothic" w:cs="Arial"/>
          <w:sz w:val="20"/>
          <w:szCs w:val="20"/>
        </w:rPr>
      </w:pPr>
    </w:p>
    <w:p w:rsidR="00B4148B" w:rsidRPr="00B4148B" w:rsidRDefault="00B4148B" w:rsidP="00B4148B">
      <w:pPr>
        <w:autoSpaceDE w:val="0"/>
        <w:autoSpaceDN w:val="0"/>
        <w:adjustRightInd w:val="0"/>
        <w:spacing w:after="0" w:line="360" w:lineRule="auto"/>
        <w:jc w:val="both"/>
        <w:rPr>
          <w:rFonts w:ascii="Century Gothic" w:hAnsi="Century Gothic"/>
        </w:rPr>
      </w:pPr>
    </w:p>
    <w:p w:rsidR="005C2261" w:rsidRDefault="005C2261" w:rsidP="002F5B99">
      <w:pPr>
        <w:pStyle w:val="Heading5"/>
        <w:numPr>
          <w:ilvl w:val="0"/>
          <w:numId w:val="88"/>
        </w:numPr>
        <w:spacing w:line="360" w:lineRule="auto"/>
        <w:ind w:left="426"/>
        <w:rPr>
          <w:rFonts w:ascii="Arial Black" w:hAnsi="Arial Black"/>
          <w:b w:val="0"/>
          <w:sz w:val="22"/>
          <w:szCs w:val="22"/>
        </w:rPr>
      </w:pPr>
      <w:r w:rsidRPr="005C2261">
        <w:rPr>
          <w:rFonts w:ascii="Arial Black" w:hAnsi="Arial Black"/>
          <w:b w:val="0"/>
          <w:sz w:val="22"/>
          <w:szCs w:val="22"/>
        </w:rPr>
        <w:t>Angka kriminalitas</w:t>
      </w:r>
    </w:p>
    <w:p w:rsidR="005C2261" w:rsidRPr="00F115CC" w:rsidRDefault="005A32A5" w:rsidP="0010330E">
      <w:pPr>
        <w:spacing w:after="0" w:line="360" w:lineRule="auto"/>
        <w:ind w:left="66" w:firstLine="360"/>
        <w:jc w:val="both"/>
        <w:rPr>
          <w:spacing w:val="-4"/>
          <w:sz w:val="20"/>
          <w:szCs w:val="20"/>
          <w:lang w:val="id-ID"/>
        </w:rPr>
      </w:pPr>
      <w:r w:rsidRPr="00F115CC">
        <w:rPr>
          <w:rFonts w:ascii="Century Gothic" w:hAnsi="Century Gothic"/>
          <w:spacing w:val="-4"/>
          <w:sz w:val="20"/>
          <w:szCs w:val="20"/>
        </w:rPr>
        <w:t>Angka kriminalitas merupakan cerminan kondisi keamanan dan ketertiban di suatu daerah. Daerah yang aman dan tertib akan menarik investor untuk berinvestasi. Angka kriminalitas menurut Kecamatan di kota Baubau pada tab</w:t>
      </w:r>
      <w:r w:rsidR="0010330E" w:rsidRPr="00F115CC">
        <w:rPr>
          <w:rFonts w:ascii="Century Gothic" w:hAnsi="Century Gothic"/>
          <w:spacing w:val="-4"/>
          <w:sz w:val="20"/>
          <w:szCs w:val="20"/>
        </w:rPr>
        <w:t>e</w:t>
      </w:r>
      <w:r w:rsidRPr="00F115CC">
        <w:rPr>
          <w:rFonts w:ascii="Century Gothic" w:hAnsi="Century Gothic"/>
          <w:spacing w:val="-4"/>
          <w:sz w:val="20"/>
          <w:szCs w:val="20"/>
        </w:rPr>
        <w:t>l berikut:</w:t>
      </w:r>
    </w:p>
    <w:p w:rsidR="005A32A5" w:rsidRDefault="005A32A5" w:rsidP="008F5011">
      <w:pPr>
        <w:autoSpaceDE w:val="0"/>
        <w:autoSpaceDN w:val="0"/>
        <w:adjustRightInd w:val="0"/>
        <w:spacing w:after="0" w:line="240" w:lineRule="auto"/>
        <w:jc w:val="center"/>
        <w:rPr>
          <w:rFonts w:ascii="Century Gothic" w:hAnsi="Century Gothic" w:cs="Cambria-Bold"/>
          <w:b/>
          <w:bCs/>
          <w:sz w:val="20"/>
          <w:szCs w:val="20"/>
        </w:rPr>
      </w:pPr>
      <w:r>
        <w:rPr>
          <w:rFonts w:ascii="Century Gothic" w:hAnsi="Century Gothic" w:cs="Cambria-Bold"/>
          <w:b/>
          <w:bCs/>
          <w:sz w:val="20"/>
          <w:szCs w:val="20"/>
        </w:rPr>
        <w:t>Tabel 2.</w:t>
      </w:r>
      <w:r w:rsidR="00A83C58">
        <w:rPr>
          <w:rFonts w:ascii="Century Gothic" w:hAnsi="Century Gothic" w:cs="Cambria-Bold"/>
          <w:b/>
          <w:bCs/>
          <w:sz w:val="20"/>
          <w:szCs w:val="20"/>
        </w:rPr>
        <w:t>71</w:t>
      </w:r>
    </w:p>
    <w:p w:rsidR="005A32A5" w:rsidRPr="00244F27" w:rsidRDefault="005A32A5" w:rsidP="00244F27">
      <w:pPr>
        <w:autoSpaceDE w:val="0"/>
        <w:autoSpaceDN w:val="0"/>
        <w:adjustRightInd w:val="0"/>
        <w:spacing w:after="0" w:line="240" w:lineRule="auto"/>
        <w:jc w:val="center"/>
        <w:rPr>
          <w:rFonts w:ascii="Century Gothic" w:hAnsi="Century Gothic" w:cs="Cambria-Bold"/>
          <w:b/>
          <w:bCs/>
          <w:sz w:val="20"/>
          <w:szCs w:val="20"/>
        </w:rPr>
      </w:pPr>
      <w:r>
        <w:rPr>
          <w:rFonts w:ascii="Century Gothic" w:hAnsi="Century Gothic" w:cs="Cambria-Bold"/>
          <w:b/>
          <w:bCs/>
          <w:sz w:val="20"/>
          <w:szCs w:val="20"/>
        </w:rPr>
        <w:t>Angka Kriminalitas menurut Kecamatan di Kota Baubau</w:t>
      </w:r>
      <w:r w:rsidR="00244F27">
        <w:rPr>
          <w:rFonts w:ascii="Century Gothic" w:hAnsi="Century Gothic" w:cs="Cambria-Bold"/>
          <w:b/>
          <w:bCs/>
          <w:sz w:val="20"/>
          <w:szCs w:val="20"/>
        </w:rPr>
        <w:t xml:space="preserve"> Tahun </w:t>
      </w:r>
      <w:r>
        <w:rPr>
          <w:rFonts w:ascii="Century Gothic" w:hAnsi="Century Gothic" w:cs="Cambria-Bold"/>
          <w:b/>
          <w:bCs/>
          <w:sz w:val="20"/>
          <w:szCs w:val="20"/>
        </w:rPr>
        <w:t>2010-2014</w:t>
      </w:r>
    </w:p>
    <w:tbl>
      <w:tblPr>
        <w:tblW w:w="5000" w:type="pct"/>
        <w:tblLook w:val="04A0" w:firstRow="1" w:lastRow="0" w:firstColumn="1" w:lastColumn="0" w:noHBand="0" w:noVBand="1"/>
      </w:tblPr>
      <w:tblGrid>
        <w:gridCol w:w="1328"/>
        <w:gridCol w:w="1045"/>
        <w:gridCol w:w="792"/>
        <w:gridCol w:w="969"/>
        <w:gridCol w:w="599"/>
        <w:gridCol w:w="1024"/>
        <w:gridCol w:w="895"/>
        <w:gridCol w:w="598"/>
        <w:gridCol w:w="521"/>
        <w:gridCol w:w="666"/>
      </w:tblGrid>
      <w:tr w:rsidR="005C2261" w:rsidRPr="00CE212F" w:rsidTr="00CE212F">
        <w:trPr>
          <w:trHeight w:val="227"/>
        </w:trPr>
        <w:tc>
          <w:tcPr>
            <w:tcW w:w="702" w:type="pct"/>
            <w:vMerge w:val="restart"/>
            <w:tcBorders>
              <w:top w:val="single" w:sz="8" w:space="0" w:color="auto"/>
              <w:left w:val="single" w:sz="8" w:space="0" w:color="auto"/>
              <w:bottom w:val="single" w:sz="8" w:space="0" w:color="000000"/>
              <w:right w:val="single" w:sz="8" w:space="0" w:color="auto"/>
            </w:tcBorders>
            <w:shd w:val="clear" w:color="000000" w:fill="538DD5"/>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Jenis Kejahatan</w:t>
            </w:r>
          </w:p>
        </w:tc>
        <w:tc>
          <w:tcPr>
            <w:tcW w:w="3863" w:type="pct"/>
            <w:gridSpan w:val="8"/>
            <w:tcBorders>
              <w:top w:val="single" w:sz="8" w:space="0" w:color="auto"/>
              <w:left w:val="nil"/>
              <w:bottom w:val="single" w:sz="8" w:space="0" w:color="auto"/>
              <w:right w:val="single" w:sz="8" w:space="0" w:color="000000"/>
            </w:tcBorders>
            <w:shd w:val="clear" w:color="000000" w:fill="538DD5"/>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6"/>
                <w:szCs w:val="16"/>
              </w:rPr>
            </w:pPr>
            <w:r w:rsidRPr="00CE212F">
              <w:rPr>
                <w:rFonts w:ascii="Century Gothic" w:eastAsia="Times New Roman" w:hAnsi="Century Gothic" w:cs="Calibri"/>
                <w:color w:val="000000"/>
                <w:sz w:val="16"/>
                <w:szCs w:val="16"/>
              </w:rPr>
              <w:t>KECAMATAN</w:t>
            </w:r>
          </w:p>
        </w:tc>
        <w:tc>
          <w:tcPr>
            <w:tcW w:w="435" w:type="pct"/>
            <w:vMerge w:val="restart"/>
            <w:tcBorders>
              <w:top w:val="single" w:sz="8" w:space="0" w:color="auto"/>
              <w:left w:val="single" w:sz="8" w:space="0" w:color="auto"/>
              <w:bottom w:val="single" w:sz="8" w:space="0" w:color="000000"/>
              <w:right w:val="single" w:sz="8" w:space="0" w:color="auto"/>
            </w:tcBorders>
            <w:shd w:val="clear" w:color="000000" w:fill="538DD5"/>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6"/>
                <w:szCs w:val="16"/>
              </w:rPr>
            </w:pPr>
            <w:r w:rsidRPr="00CE212F">
              <w:rPr>
                <w:rFonts w:ascii="Century Gothic" w:eastAsia="Times New Roman" w:hAnsi="Century Gothic" w:cs="Calibri"/>
                <w:color w:val="000000"/>
                <w:sz w:val="16"/>
                <w:szCs w:val="16"/>
              </w:rPr>
              <w:t>Jumlah</w:t>
            </w:r>
          </w:p>
        </w:tc>
      </w:tr>
      <w:tr w:rsidR="005C2261" w:rsidRPr="00CE212F" w:rsidTr="00CE212F">
        <w:trPr>
          <w:trHeight w:val="227"/>
        </w:trPr>
        <w:tc>
          <w:tcPr>
            <w:tcW w:w="793" w:type="pct"/>
            <w:vMerge/>
            <w:tcBorders>
              <w:top w:val="single" w:sz="8" w:space="0" w:color="auto"/>
              <w:left w:val="single" w:sz="8" w:space="0" w:color="auto"/>
              <w:bottom w:val="single" w:sz="8" w:space="0" w:color="000000"/>
              <w:right w:val="single" w:sz="8" w:space="0" w:color="auto"/>
            </w:tcBorders>
            <w:vAlign w:val="center"/>
            <w:hideMark/>
          </w:tcPr>
          <w:p w:rsidR="005C2261" w:rsidRPr="00CE212F" w:rsidRDefault="005C2261" w:rsidP="00244F27">
            <w:pPr>
              <w:spacing w:before="100" w:beforeAutospacing="1" w:after="0" w:line="240" w:lineRule="auto"/>
              <w:ind w:left="-57" w:right="-57"/>
              <w:rPr>
                <w:rFonts w:ascii="Century Gothic" w:eastAsia="Times New Roman" w:hAnsi="Century Gothic" w:cs="Calibri"/>
                <w:color w:val="000000"/>
                <w:sz w:val="18"/>
                <w:szCs w:val="18"/>
              </w:rPr>
            </w:pPr>
          </w:p>
        </w:tc>
        <w:tc>
          <w:tcPr>
            <w:tcW w:w="538" w:type="pct"/>
            <w:tcBorders>
              <w:top w:val="nil"/>
              <w:left w:val="nil"/>
              <w:bottom w:val="single" w:sz="8" w:space="0" w:color="auto"/>
              <w:right w:val="single" w:sz="8" w:space="0" w:color="auto"/>
            </w:tcBorders>
            <w:shd w:val="clear" w:color="000000" w:fill="538DD5"/>
            <w:vAlign w:val="center"/>
            <w:hideMark/>
          </w:tcPr>
          <w:p w:rsidR="005C2261" w:rsidRPr="00CE212F" w:rsidRDefault="005C2261" w:rsidP="00244F27">
            <w:pPr>
              <w:spacing w:before="100" w:beforeAutospacing="1" w:after="0" w:line="240" w:lineRule="auto"/>
              <w:ind w:left="-57" w:right="-57"/>
              <w:rPr>
                <w:rFonts w:ascii="Century Gothic" w:eastAsia="Times New Roman" w:hAnsi="Century Gothic" w:cs="Calibri"/>
                <w:color w:val="000000"/>
                <w:sz w:val="16"/>
                <w:szCs w:val="16"/>
              </w:rPr>
            </w:pPr>
            <w:r w:rsidRPr="00CE212F">
              <w:rPr>
                <w:rFonts w:ascii="Century Gothic" w:eastAsia="Times New Roman" w:hAnsi="Century Gothic" w:cs="Calibri"/>
                <w:color w:val="000000"/>
                <w:sz w:val="16"/>
                <w:szCs w:val="16"/>
              </w:rPr>
              <w:t>Betoambari</w:t>
            </w:r>
          </w:p>
        </w:tc>
        <w:tc>
          <w:tcPr>
            <w:tcW w:w="475" w:type="pct"/>
            <w:tcBorders>
              <w:top w:val="nil"/>
              <w:left w:val="nil"/>
              <w:bottom w:val="single" w:sz="8" w:space="0" w:color="auto"/>
              <w:right w:val="single" w:sz="8" w:space="0" w:color="auto"/>
            </w:tcBorders>
            <w:shd w:val="clear" w:color="000000" w:fill="538DD5"/>
            <w:vAlign w:val="center"/>
            <w:hideMark/>
          </w:tcPr>
          <w:p w:rsidR="005C2261" w:rsidRPr="00CE212F" w:rsidRDefault="005C2261" w:rsidP="00244F27">
            <w:pPr>
              <w:spacing w:before="100" w:beforeAutospacing="1" w:after="0" w:line="240" w:lineRule="auto"/>
              <w:ind w:left="-57" w:right="-57"/>
              <w:rPr>
                <w:rFonts w:ascii="Century Gothic" w:eastAsia="Times New Roman" w:hAnsi="Century Gothic" w:cs="Calibri"/>
                <w:color w:val="000000"/>
                <w:sz w:val="16"/>
                <w:szCs w:val="16"/>
              </w:rPr>
            </w:pPr>
            <w:r w:rsidRPr="00CE212F">
              <w:rPr>
                <w:rFonts w:ascii="Century Gothic" w:eastAsia="Times New Roman" w:hAnsi="Century Gothic" w:cs="Calibri"/>
                <w:color w:val="000000"/>
                <w:sz w:val="16"/>
                <w:szCs w:val="16"/>
              </w:rPr>
              <w:t>Murhum</w:t>
            </w:r>
          </w:p>
        </w:tc>
        <w:tc>
          <w:tcPr>
            <w:tcW w:w="580" w:type="pct"/>
            <w:tcBorders>
              <w:top w:val="nil"/>
              <w:left w:val="nil"/>
              <w:bottom w:val="single" w:sz="8" w:space="0" w:color="auto"/>
              <w:right w:val="single" w:sz="8" w:space="0" w:color="auto"/>
            </w:tcBorders>
            <w:shd w:val="clear" w:color="000000" w:fill="538DD5"/>
            <w:vAlign w:val="center"/>
            <w:hideMark/>
          </w:tcPr>
          <w:p w:rsidR="005C2261" w:rsidRPr="00CE212F" w:rsidRDefault="005C2261" w:rsidP="00244F27">
            <w:pPr>
              <w:spacing w:before="100" w:beforeAutospacing="1" w:after="0" w:line="240" w:lineRule="auto"/>
              <w:ind w:left="-57" w:right="-57"/>
              <w:rPr>
                <w:rFonts w:ascii="Century Gothic" w:eastAsia="Times New Roman" w:hAnsi="Century Gothic" w:cs="Calibri"/>
                <w:color w:val="000000"/>
                <w:sz w:val="16"/>
                <w:szCs w:val="16"/>
              </w:rPr>
            </w:pPr>
            <w:r w:rsidRPr="00CE212F">
              <w:rPr>
                <w:rFonts w:ascii="Century Gothic" w:eastAsia="Times New Roman" w:hAnsi="Century Gothic" w:cs="Calibri"/>
                <w:color w:val="000000"/>
                <w:sz w:val="16"/>
                <w:szCs w:val="16"/>
              </w:rPr>
              <w:t>Batupoaro</w:t>
            </w:r>
          </w:p>
        </w:tc>
        <w:tc>
          <w:tcPr>
            <w:tcW w:w="359" w:type="pct"/>
            <w:tcBorders>
              <w:top w:val="nil"/>
              <w:left w:val="nil"/>
              <w:bottom w:val="single" w:sz="8" w:space="0" w:color="auto"/>
              <w:right w:val="single" w:sz="8" w:space="0" w:color="auto"/>
            </w:tcBorders>
            <w:shd w:val="clear" w:color="000000" w:fill="538DD5"/>
            <w:vAlign w:val="center"/>
            <w:hideMark/>
          </w:tcPr>
          <w:p w:rsidR="005C2261" w:rsidRPr="00CE212F" w:rsidRDefault="005C2261" w:rsidP="00244F27">
            <w:pPr>
              <w:spacing w:before="100" w:beforeAutospacing="1" w:after="0" w:line="240" w:lineRule="auto"/>
              <w:ind w:left="-57" w:right="-57"/>
              <w:rPr>
                <w:rFonts w:ascii="Century Gothic" w:eastAsia="Times New Roman" w:hAnsi="Century Gothic" w:cs="Calibri"/>
                <w:color w:val="000000"/>
                <w:sz w:val="16"/>
                <w:szCs w:val="16"/>
              </w:rPr>
            </w:pPr>
            <w:r w:rsidRPr="00CE212F">
              <w:rPr>
                <w:rFonts w:ascii="Century Gothic" w:eastAsia="Times New Roman" w:hAnsi="Century Gothic" w:cs="Calibri"/>
                <w:color w:val="000000"/>
                <w:sz w:val="16"/>
                <w:szCs w:val="16"/>
              </w:rPr>
              <w:t>Wolio</w:t>
            </w:r>
          </w:p>
        </w:tc>
        <w:tc>
          <w:tcPr>
            <w:tcW w:w="613" w:type="pct"/>
            <w:tcBorders>
              <w:top w:val="nil"/>
              <w:left w:val="nil"/>
              <w:bottom w:val="single" w:sz="8" w:space="0" w:color="auto"/>
              <w:right w:val="single" w:sz="8" w:space="0" w:color="auto"/>
            </w:tcBorders>
            <w:shd w:val="clear" w:color="000000" w:fill="538DD5"/>
            <w:vAlign w:val="center"/>
            <w:hideMark/>
          </w:tcPr>
          <w:p w:rsidR="005C2261" w:rsidRPr="00CE212F" w:rsidRDefault="005C2261" w:rsidP="00244F27">
            <w:pPr>
              <w:spacing w:before="100" w:beforeAutospacing="1" w:after="0" w:line="240" w:lineRule="auto"/>
              <w:ind w:left="-57" w:right="-57"/>
              <w:rPr>
                <w:rFonts w:ascii="Century Gothic" w:eastAsia="Times New Roman" w:hAnsi="Century Gothic" w:cs="Calibri"/>
                <w:color w:val="000000"/>
                <w:sz w:val="16"/>
                <w:szCs w:val="16"/>
              </w:rPr>
            </w:pPr>
            <w:r w:rsidRPr="00CE212F">
              <w:rPr>
                <w:rFonts w:ascii="Century Gothic" w:eastAsia="Times New Roman" w:hAnsi="Century Gothic" w:cs="Calibri"/>
                <w:color w:val="000000"/>
                <w:sz w:val="16"/>
                <w:szCs w:val="16"/>
              </w:rPr>
              <w:t>kokalukuna</w:t>
            </w:r>
          </w:p>
        </w:tc>
        <w:tc>
          <w:tcPr>
            <w:tcW w:w="536" w:type="pct"/>
            <w:tcBorders>
              <w:top w:val="nil"/>
              <w:left w:val="nil"/>
              <w:bottom w:val="single" w:sz="8" w:space="0" w:color="auto"/>
              <w:right w:val="single" w:sz="8" w:space="0" w:color="auto"/>
            </w:tcBorders>
            <w:shd w:val="clear" w:color="000000" w:fill="538DD5"/>
            <w:vAlign w:val="center"/>
            <w:hideMark/>
          </w:tcPr>
          <w:p w:rsidR="005C2261" w:rsidRPr="00CE212F" w:rsidRDefault="005C2261" w:rsidP="00244F27">
            <w:pPr>
              <w:spacing w:before="100" w:beforeAutospacing="1" w:after="0" w:line="240" w:lineRule="auto"/>
              <w:ind w:left="-57" w:right="-57"/>
              <w:rPr>
                <w:rFonts w:ascii="Century Gothic" w:eastAsia="Times New Roman" w:hAnsi="Century Gothic" w:cs="Calibri"/>
                <w:color w:val="000000"/>
                <w:sz w:val="16"/>
                <w:szCs w:val="16"/>
              </w:rPr>
            </w:pPr>
            <w:r w:rsidRPr="00CE212F">
              <w:rPr>
                <w:rFonts w:ascii="Century Gothic" w:eastAsia="Times New Roman" w:hAnsi="Century Gothic" w:cs="Calibri"/>
                <w:color w:val="000000"/>
                <w:sz w:val="16"/>
                <w:szCs w:val="16"/>
              </w:rPr>
              <w:t>Sorawolio</w:t>
            </w:r>
          </w:p>
        </w:tc>
        <w:tc>
          <w:tcPr>
            <w:tcW w:w="359" w:type="pct"/>
            <w:tcBorders>
              <w:top w:val="nil"/>
              <w:left w:val="nil"/>
              <w:bottom w:val="single" w:sz="8" w:space="0" w:color="auto"/>
              <w:right w:val="single" w:sz="8" w:space="0" w:color="auto"/>
            </w:tcBorders>
            <w:shd w:val="clear" w:color="000000" w:fill="538DD5"/>
            <w:vAlign w:val="center"/>
            <w:hideMark/>
          </w:tcPr>
          <w:p w:rsidR="005C2261" w:rsidRPr="00CE212F" w:rsidRDefault="005C2261" w:rsidP="00244F27">
            <w:pPr>
              <w:spacing w:before="100" w:beforeAutospacing="1" w:after="0" w:line="240" w:lineRule="auto"/>
              <w:ind w:left="-57" w:right="-57"/>
              <w:rPr>
                <w:rFonts w:ascii="Century Gothic" w:eastAsia="Times New Roman" w:hAnsi="Century Gothic" w:cs="Calibri"/>
                <w:color w:val="000000"/>
                <w:sz w:val="16"/>
                <w:szCs w:val="16"/>
              </w:rPr>
            </w:pPr>
            <w:r w:rsidRPr="00CE212F">
              <w:rPr>
                <w:rFonts w:ascii="Century Gothic" w:eastAsia="Times New Roman" w:hAnsi="Century Gothic" w:cs="Calibri"/>
                <w:color w:val="000000"/>
                <w:sz w:val="16"/>
                <w:szCs w:val="16"/>
              </w:rPr>
              <w:t>Bungi</w:t>
            </w:r>
          </w:p>
        </w:tc>
        <w:tc>
          <w:tcPr>
            <w:tcW w:w="312" w:type="pct"/>
            <w:tcBorders>
              <w:top w:val="nil"/>
              <w:left w:val="nil"/>
              <w:bottom w:val="single" w:sz="8" w:space="0" w:color="auto"/>
              <w:right w:val="single" w:sz="8" w:space="0" w:color="auto"/>
            </w:tcBorders>
            <w:shd w:val="clear" w:color="000000" w:fill="538DD5"/>
            <w:vAlign w:val="center"/>
            <w:hideMark/>
          </w:tcPr>
          <w:p w:rsidR="005C2261" w:rsidRPr="00CE212F" w:rsidRDefault="005C2261" w:rsidP="00244F27">
            <w:pPr>
              <w:spacing w:before="100" w:beforeAutospacing="1" w:after="0" w:line="240" w:lineRule="auto"/>
              <w:ind w:left="-57" w:right="-57"/>
              <w:rPr>
                <w:rFonts w:ascii="Century Gothic" w:eastAsia="Times New Roman" w:hAnsi="Century Gothic" w:cs="Calibri"/>
                <w:color w:val="000000"/>
                <w:sz w:val="16"/>
                <w:szCs w:val="16"/>
              </w:rPr>
            </w:pPr>
            <w:r w:rsidRPr="00CE212F">
              <w:rPr>
                <w:rFonts w:ascii="Century Gothic" w:eastAsia="Times New Roman" w:hAnsi="Century Gothic" w:cs="Calibri"/>
                <w:color w:val="000000"/>
                <w:sz w:val="16"/>
                <w:szCs w:val="16"/>
              </w:rPr>
              <w:t>Lea-lea</w:t>
            </w:r>
          </w:p>
        </w:tc>
        <w:tc>
          <w:tcPr>
            <w:tcW w:w="434" w:type="pct"/>
            <w:vMerge/>
            <w:tcBorders>
              <w:top w:val="single" w:sz="8" w:space="0" w:color="auto"/>
              <w:left w:val="single" w:sz="8" w:space="0" w:color="auto"/>
              <w:bottom w:val="single" w:sz="8" w:space="0" w:color="000000"/>
              <w:right w:val="single" w:sz="8" w:space="0" w:color="auto"/>
            </w:tcBorders>
            <w:vAlign w:val="center"/>
            <w:hideMark/>
          </w:tcPr>
          <w:p w:rsidR="005C2261" w:rsidRPr="00CE212F" w:rsidRDefault="005C2261" w:rsidP="00244F27">
            <w:pPr>
              <w:spacing w:before="100" w:beforeAutospacing="1" w:after="0" w:line="240" w:lineRule="auto"/>
              <w:ind w:left="-57" w:right="-57"/>
              <w:rPr>
                <w:rFonts w:ascii="Century Gothic" w:eastAsia="Times New Roman" w:hAnsi="Century Gothic" w:cs="Calibri"/>
                <w:color w:val="000000"/>
                <w:sz w:val="16"/>
                <w:szCs w:val="16"/>
              </w:rPr>
            </w:pPr>
          </w:p>
        </w:tc>
      </w:tr>
      <w:tr w:rsidR="005C2261" w:rsidRPr="00CE212F" w:rsidTr="00CE212F">
        <w:trPr>
          <w:trHeight w:val="227"/>
        </w:trPr>
        <w:tc>
          <w:tcPr>
            <w:tcW w:w="793" w:type="pct"/>
            <w:tcBorders>
              <w:top w:val="nil"/>
              <w:left w:val="single" w:sz="8" w:space="0" w:color="auto"/>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Pembunuhan</w:t>
            </w:r>
          </w:p>
        </w:tc>
        <w:tc>
          <w:tcPr>
            <w:tcW w:w="538"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2</w:t>
            </w:r>
          </w:p>
        </w:tc>
        <w:tc>
          <w:tcPr>
            <w:tcW w:w="475"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1</w:t>
            </w:r>
          </w:p>
        </w:tc>
        <w:tc>
          <w:tcPr>
            <w:tcW w:w="580"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 </w:t>
            </w:r>
            <w:r w:rsidR="008A28E5" w:rsidRPr="00CE212F">
              <w:rPr>
                <w:rFonts w:ascii="Century Gothic" w:eastAsia="Times New Roman" w:hAnsi="Century Gothic" w:cs="Calibri"/>
                <w:color w:val="000000"/>
                <w:sz w:val="18"/>
                <w:szCs w:val="18"/>
              </w:rPr>
              <w:t>-</w:t>
            </w:r>
          </w:p>
        </w:tc>
        <w:tc>
          <w:tcPr>
            <w:tcW w:w="359"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3</w:t>
            </w:r>
          </w:p>
        </w:tc>
        <w:tc>
          <w:tcPr>
            <w:tcW w:w="613"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 </w:t>
            </w:r>
            <w:r w:rsidR="008A28E5" w:rsidRPr="00CE212F">
              <w:rPr>
                <w:rFonts w:ascii="Century Gothic" w:eastAsia="Times New Roman" w:hAnsi="Century Gothic" w:cs="Calibri"/>
                <w:color w:val="000000"/>
                <w:sz w:val="18"/>
                <w:szCs w:val="18"/>
              </w:rPr>
              <w:t>-</w:t>
            </w:r>
          </w:p>
        </w:tc>
        <w:tc>
          <w:tcPr>
            <w:tcW w:w="536"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 </w:t>
            </w:r>
            <w:r w:rsidR="008A28E5" w:rsidRPr="00CE212F">
              <w:rPr>
                <w:rFonts w:ascii="Century Gothic" w:eastAsia="Times New Roman" w:hAnsi="Century Gothic" w:cs="Calibri"/>
                <w:color w:val="000000"/>
                <w:sz w:val="18"/>
                <w:szCs w:val="18"/>
              </w:rPr>
              <w:t>-</w:t>
            </w:r>
          </w:p>
        </w:tc>
        <w:tc>
          <w:tcPr>
            <w:tcW w:w="359"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1</w:t>
            </w:r>
          </w:p>
        </w:tc>
        <w:tc>
          <w:tcPr>
            <w:tcW w:w="312"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 </w:t>
            </w:r>
            <w:r w:rsidR="008A28E5" w:rsidRPr="00CE212F">
              <w:rPr>
                <w:rFonts w:ascii="Century Gothic" w:eastAsia="Times New Roman" w:hAnsi="Century Gothic" w:cs="Calibri"/>
                <w:color w:val="000000"/>
                <w:sz w:val="18"/>
                <w:szCs w:val="18"/>
              </w:rPr>
              <w:t>-</w:t>
            </w:r>
          </w:p>
        </w:tc>
        <w:tc>
          <w:tcPr>
            <w:tcW w:w="434"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7</w:t>
            </w:r>
          </w:p>
        </w:tc>
      </w:tr>
      <w:tr w:rsidR="005C2261" w:rsidRPr="00CE212F" w:rsidTr="00CE212F">
        <w:trPr>
          <w:trHeight w:val="227"/>
        </w:trPr>
        <w:tc>
          <w:tcPr>
            <w:tcW w:w="702" w:type="pct"/>
            <w:tcBorders>
              <w:top w:val="nil"/>
              <w:left w:val="single" w:sz="8" w:space="0" w:color="auto"/>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Aniaya Berat</w:t>
            </w:r>
          </w:p>
        </w:tc>
        <w:tc>
          <w:tcPr>
            <w:tcW w:w="625"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1</w:t>
            </w:r>
          </w:p>
        </w:tc>
        <w:tc>
          <w:tcPr>
            <w:tcW w:w="475"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 </w:t>
            </w:r>
            <w:r w:rsidR="008A28E5" w:rsidRPr="00CE212F">
              <w:rPr>
                <w:rFonts w:ascii="Century Gothic" w:eastAsia="Times New Roman" w:hAnsi="Century Gothic" w:cs="Calibri"/>
                <w:color w:val="000000"/>
                <w:sz w:val="18"/>
                <w:szCs w:val="18"/>
              </w:rPr>
              <w:t>-</w:t>
            </w:r>
          </w:p>
        </w:tc>
        <w:tc>
          <w:tcPr>
            <w:tcW w:w="580"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 </w:t>
            </w:r>
            <w:r w:rsidR="008A28E5" w:rsidRPr="00CE212F">
              <w:rPr>
                <w:rFonts w:ascii="Century Gothic" w:eastAsia="Times New Roman" w:hAnsi="Century Gothic" w:cs="Calibri"/>
                <w:color w:val="000000"/>
                <w:sz w:val="18"/>
                <w:szCs w:val="18"/>
              </w:rPr>
              <w:t>-</w:t>
            </w:r>
          </w:p>
        </w:tc>
        <w:tc>
          <w:tcPr>
            <w:tcW w:w="361"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1</w:t>
            </w:r>
          </w:p>
        </w:tc>
        <w:tc>
          <w:tcPr>
            <w:tcW w:w="612"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 </w:t>
            </w:r>
            <w:r w:rsidR="008A28E5" w:rsidRPr="00CE212F">
              <w:rPr>
                <w:rFonts w:ascii="Century Gothic" w:eastAsia="Times New Roman" w:hAnsi="Century Gothic" w:cs="Calibri"/>
                <w:color w:val="000000"/>
                <w:sz w:val="18"/>
                <w:szCs w:val="18"/>
              </w:rPr>
              <w:t>-</w:t>
            </w:r>
          </w:p>
        </w:tc>
        <w:tc>
          <w:tcPr>
            <w:tcW w:w="536"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 </w:t>
            </w:r>
            <w:r w:rsidR="008A28E5" w:rsidRPr="00CE212F">
              <w:rPr>
                <w:rFonts w:ascii="Century Gothic" w:eastAsia="Times New Roman" w:hAnsi="Century Gothic" w:cs="Calibri"/>
                <w:color w:val="000000"/>
                <w:sz w:val="18"/>
                <w:szCs w:val="18"/>
              </w:rPr>
              <w:t>-</w:t>
            </w:r>
          </w:p>
        </w:tc>
        <w:tc>
          <w:tcPr>
            <w:tcW w:w="360"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 </w:t>
            </w:r>
            <w:r w:rsidR="008A28E5" w:rsidRPr="00CE212F">
              <w:rPr>
                <w:rFonts w:ascii="Century Gothic" w:eastAsia="Times New Roman" w:hAnsi="Century Gothic" w:cs="Calibri"/>
                <w:color w:val="000000"/>
                <w:sz w:val="18"/>
                <w:szCs w:val="18"/>
              </w:rPr>
              <w:t>-</w:t>
            </w:r>
          </w:p>
        </w:tc>
        <w:tc>
          <w:tcPr>
            <w:tcW w:w="314"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 </w:t>
            </w:r>
            <w:r w:rsidR="008A28E5" w:rsidRPr="00CE212F">
              <w:rPr>
                <w:rFonts w:ascii="Century Gothic" w:eastAsia="Times New Roman" w:hAnsi="Century Gothic" w:cs="Calibri"/>
                <w:color w:val="000000"/>
                <w:sz w:val="18"/>
                <w:szCs w:val="18"/>
              </w:rPr>
              <w:t>-</w:t>
            </w:r>
          </w:p>
        </w:tc>
        <w:tc>
          <w:tcPr>
            <w:tcW w:w="435"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2</w:t>
            </w:r>
          </w:p>
        </w:tc>
      </w:tr>
      <w:tr w:rsidR="005C2261" w:rsidRPr="00CE212F" w:rsidTr="00CE212F">
        <w:trPr>
          <w:trHeight w:val="227"/>
        </w:trPr>
        <w:tc>
          <w:tcPr>
            <w:tcW w:w="702" w:type="pct"/>
            <w:tcBorders>
              <w:top w:val="nil"/>
              <w:left w:val="single" w:sz="8" w:space="0" w:color="auto"/>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Curat</w:t>
            </w:r>
          </w:p>
        </w:tc>
        <w:tc>
          <w:tcPr>
            <w:tcW w:w="625"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 </w:t>
            </w:r>
            <w:r w:rsidR="008A28E5" w:rsidRPr="00CE212F">
              <w:rPr>
                <w:rFonts w:ascii="Century Gothic" w:eastAsia="Times New Roman" w:hAnsi="Century Gothic" w:cs="Calibri"/>
                <w:color w:val="000000"/>
                <w:sz w:val="18"/>
                <w:szCs w:val="18"/>
              </w:rPr>
              <w:t>-</w:t>
            </w:r>
          </w:p>
        </w:tc>
        <w:tc>
          <w:tcPr>
            <w:tcW w:w="475"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1</w:t>
            </w:r>
          </w:p>
        </w:tc>
        <w:tc>
          <w:tcPr>
            <w:tcW w:w="580" w:type="pct"/>
            <w:tcBorders>
              <w:top w:val="nil"/>
              <w:left w:val="nil"/>
              <w:bottom w:val="single" w:sz="8" w:space="0" w:color="auto"/>
              <w:right w:val="single" w:sz="8" w:space="0" w:color="auto"/>
            </w:tcBorders>
            <w:shd w:val="clear" w:color="000000" w:fill="F2F2F2"/>
            <w:vAlign w:val="center"/>
            <w:hideMark/>
          </w:tcPr>
          <w:p w:rsidR="005C2261" w:rsidRPr="00CE212F" w:rsidRDefault="008A28E5"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w:t>
            </w:r>
            <w:r w:rsidR="005C2261" w:rsidRPr="00CE212F">
              <w:rPr>
                <w:rFonts w:ascii="Century Gothic" w:eastAsia="Times New Roman" w:hAnsi="Century Gothic" w:cs="Calibri"/>
                <w:color w:val="000000"/>
                <w:sz w:val="18"/>
                <w:szCs w:val="18"/>
              </w:rPr>
              <w:t> </w:t>
            </w:r>
          </w:p>
        </w:tc>
        <w:tc>
          <w:tcPr>
            <w:tcW w:w="361"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1</w:t>
            </w:r>
          </w:p>
        </w:tc>
        <w:tc>
          <w:tcPr>
            <w:tcW w:w="612"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 </w:t>
            </w:r>
            <w:r w:rsidR="008A28E5" w:rsidRPr="00CE212F">
              <w:rPr>
                <w:rFonts w:ascii="Century Gothic" w:eastAsia="Times New Roman" w:hAnsi="Century Gothic" w:cs="Calibri"/>
                <w:color w:val="000000"/>
                <w:sz w:val="18"/>
                <w:szCs w:val="18"/>
              </w:rPr>
              <w:t>-</w:t>
            </w:r>
          </w:p>
        </w:tc>
        <w:tc>
          <w:tcPr>
            <w:tcW w:w="536"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 </w:t>
            </w:r>
            <w:r w:rsidR="008A28E5" w:rsidRPr="00CE212F">
              <w:rPr>
                <w:rFonts w:ascii="Century Gothic" w:eastAsia="Times New Roman" w:hAnsi="Century Gothic" w:cs="Calibri"/>
                <w:color w:val="000000"/>
                <w:sz w:val="18"/>
                <w:szCs w:val="18"/>
              </w:rPr>
              <w:t>-</w:t>
            </w:r>
          </w:p>
        </w:tc>
        <w:tc>
          <w:tcPr>
            <w:tcW w:w="360"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 </w:t>
            </w:r>
            <w:r w:rsidR="008A28E5" w:rsidRPr="00CE212F">
              <w:rPr>
                <w:rFonts w:ascii="Century Gothic" w:eastAsia="Times New Roman" w:hAnsi="Century Gothic" w:cs="Calibri"/>
                <w:color w:val="000000"/>
                <w:sz w:val="18"/>
                <w:szCs w:val="18"/>
              </w:rPr>
              <w:t>-</w:t>
            </w:r>
          </w:p>
        </w:tc>
        <w:tc>
          <w:tcPr>
            <w:tcW w:w="314"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 </w:t>
            </w:r>
            <w:r w:rsidR="008A28E5" w:rsidRPr="00CE212F">
              <w:rPr>
                <w:rFonts w:ascii="Century Gothic" w:eastAsia="Times New Roman" w:hAnsi="Century Gothic" w:cs="Calibri"/>
                <w:color w:val="000000"/>
                <w:sz w:val="18"/>
                <w:szCs w:val="18"/>
              </w:rPr>
              <w:t>-</w:t>
            </w:r>
          </w:p>
        </w:tc>
        <w:tc>
          <w:tcPr>
            <w:tcW w:w="435"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2</w:t>
            </w:r>
          </w:p>
        </w:tc>
      </w:tr>
      <w:tr w:rsidR="005C2261" w:rsidRPr="00CE212F" w:rsidTr="00CE212F">
        <w:trPr>
          <w:trHeight w:val="227"/>
        </w:trPr>
        <w:tc>
          <w:tcPr>
            <w:tcW w:w="702" w:type="pct"/>
            <w:tcBorders>
              <w:top w:val="nil"/>
              <w:left w:val="single" w:sz="8" w:space="0" w:color="auto"/>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Curas</w:t>
            </w:r>
          </w:p>
        </w:tc>
        <w:tc>
          <w:tcPr>
            <w:tcW w:w="625"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1</w:t>
            </w:r>
          </w:p>
        </w:tc>
        <w:tc>
          <w:tcPr>
            <w:tcW w:w="475"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1</w:t>
            </w:r>
          </w:p>
        </w:tc>
        <w:tc>
          <w:tcPr>
            <w:tcW w:w="580" w:type="pct"/>
            <w:tcBorders>
              <w:top w:val="nil"/>
              <w:left w:val="nil"/>
              <w:bottom w:val="single" w:sz="8" w:space="0" w:color="auto"/>
              <w:right w:val="single" w:sz="8" w:space="0" w:color="auto"/>
            </w:tcBorders>
            <w:shd w:val="clear" w:color="000000" w:fill="F2F2F2"/>
            <w:vAlign w:val="center"/>
            <w:hideMark/>
          </w:tcPr>
          <w:p w:rsidR="005C2261" w:rsidRPr="00CE212F" w:rsidRDefault="008A28E5"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w:t>
            </w:r>
            <w:r w:rsidR="005C2261" w:rsidRPr="00CE212F">
              <w:rPr>
                <w:rFonts w:ascii="Century Gothic" w:eastAsia="Times New Roman" w:hAnsi="Century Gothic" w:cs="Calibri"/>
                <w:color w:val="000000"/>
                <w:sz w:val="18"/>
                <w:szCs w:val="18"/>
              </w:rPr>
              <w:t> </w:t>
            </w:r>
          </w:p>
        </w:tc>
        <w:tc>
          <w:tcPr>
            <w:tcW w:w="361"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1</w:t>
            </w:r>
          </w:p>
        </w:tc>
        <w:tc>
          <w:tcPr>
            <w:tcW w:w="612" w:type="pct"/>
            <w:tcBorders>
              <w:top w:val="nil"/>
              <w:left w:val="nil"/>
              <w:bottom w:val="single" w:sz="8" w:space="0" w:color="auto"/>
              <w:right w:val="single" w:sz="8" w:space="0" w:color="auto"/>
            </w:tcBorders>
            <w:shd w:val="clear" w:color="000000" w:fill="F2F2F2"/>
            <w:vAlign w:val="center"/>
            <w:hideMark/>
          </w:tcPr>
          <w:p w:rsidR="005C2261" w:rsidRPr="00CE212F" w:rsidRDefault="008A28E5"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w:t>
            </w:r>
          </w:p>
        </w:tc>
        <w:tc>
          <w:tcPr>
            <w:tcW w:w="536"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 </w:t>
            </w:r>
            <w:r w:rsidR="008A28E5" w:rsidRPr="00CE212F">
              <w:rPr>
                <w:rFonts w:ascii="Century Gothic" w:eastAsia="Times New Roman" w:hAnsi="Century Gothic" w:cs="Calibri"/>
                <w:color w:val="000000"/>
                <w:sz w:val="18"/>
                <w:szCs w:val="18"/>
              </w:rPr>
              <w:t>-</w:t>
            </w:r>
          </w:p>
        </w:tc>
        <w:tc>
          <w:tcPr>
            <w:tcW w:w="360" w:type="pct"/>
            <w:tcBorders>
              <w:top w:val="nil"/>
              <w:left w:val="nil"/>
              <w:bottom w:val="single" w:sz="8" w:space="0" w:color="auto"/>
              <w:right w:val="single" w:sz="8" w:space="0" w:color="auto"/>
            </w:tcBorders>
            <w:shd w:val="clear" w:color="000000" w:fill="F2F2F2"/>
            <w:vAlign w:val="center"/>
            <w:hideMark/>
          </w:tcPr>
          <w:p w:rsidR="005C2261" w:rsidRPr="00CE212F" w:rsidRDefault="008A28E5"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w:t>
            </w:r>
            <w:r w:rsidR="005C2261" w:rsidRPr="00CE212F">
              <w:rPr>
                <w:rFonts w:ascii="Century Gothic" w:eastAsia="Times New Roman" w:hAnsi="Century Gothic" w:cs="Calibri"/>
                <w:color w:val="000000"/>
                <w:sz w:val="18"/>
                <w:szCs w:val="18"/>
              </w:rPr>
              <w:t> </w:t>
            </w:r>
          </w:p>
        </w:tc>
        <w:tc>
          <w:tcPr>
            <w:tcW w:w="314"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 </w:t>
            </w:r>
            <w:r w:rsidR="008A28E5" w:rsidRPr="00CE212F">
              <w:rPr>
                <w:rFonts w:ascii="Century Gothic" w:eastAsia="Times New Roman" w:hAnsi="Century Gothic" w:cs="Calibri"/>
                <w:color w:val="000000"/>
                <w:sz w:val="18"/>
                <w:szCs w:val="18"/>
              </w:rPr>
              <w:t>-</w:t>
            </w:r>
          </w:p>
        </w:tc>
        <w:tc>
          <w:tcPr>
            <w:tcW w:w="435"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3</w:t>
            </w:r>
          </w:p>
        </w:tc>
      </w:tr>
      <w:tr w:rsidR="005C2261" w:rsidRPr="00CE212F" w:rsidTr="00CE212F">
        <w:trPr>
          <w:trHeight w:val="227"/>
        </w:trPr>
        <w:tc>
          <w:tcPr>
            <w:tcW w:w="702" w:type="pct"/>
            <w:tcBorders>
              <w:top w:val="nil"/>
              <w:left w:val="single" w:sz="8" w:space="0" w:color="auto"/>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Curanmor</w:t>
            </w:r>
          </w:p>
        </w:tc>
        <w:tc>
          <w:tcPr>
            <w:tcW w:w="625"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1</w:t>
            </w:r>
          </w:p>
        </w:tc>
        <w:tc>
          <w:tcPr>
            <w:tcW w:w="475"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2</w:t>
            </w:r>
          </w:p>
        </w:tc>
        <w:tc>
          <w:tcPr>
            <w:tcW w:w="580"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3</w:t>
            </w:r>
          </w:p>
        </w:tc>
        <w:tc>
          <w:tcPr>
            <w:tcW w:w="361"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3</w:t>
            </w:r>
          </w:p>
        </w:tc>
        <w:tc>
          <w:tcPr>
            <w:tcW w:w="612"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1</w:t>
            </w:r>
          </w:p>
        </w:tc>
        <w:tc>
          <w:tcPr>
            <w:tcW w:w="536" w:type="pct"/>
            <w:tcBorders>
              <w:top w:val="nil"/>
              <w:left w:val="nil"/>
              <w:bottom w:val="single" w:sz="8" w:space="0" w:color="auto"/>
              <w:right w:val="single" w:sz="8" w:space="0" w:color="auto"/>
            </w:tcBorders>
            <w:shd w:val="clear" w:color="000000" w:fill="F2F2F2"/>
            <w:vAlign w:val="center"/>
            <w:hideMark/>
          </w:tcPr>
          <w:p w:rsidR="005C2261" w:rsidRPr="00CE212F" w:rsidRDefault="008A28E5"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w:t>
            </w:r>
            <w:r w:rsidR="005C2261" w:rsidRPr="00CE212F">
              <w:rPr>
                <w:rFonts w:ascii="Century Gothic" w:eastAsia="Times New Roman" w:hAnsi="Century Gothic" w:cs="Calibri"/>
                <w:color w:val="000000"/>
                <w:sz w:val="18"/>
                <w:szCs w:val="18"/>
              </w:rPr>
              <w:t> </w:t>
            </w:r>
          </w:p>
        </w:tc>
        <w:tc>
          <w:tcPr>
            <w:tcW w:w="360"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 </w:t>
            </w:r>
            <w:r w:rsidR="008A28E5" w:rsidRPr="00CE212F">
              <w:rPr>
                <w:rFonts w:ascii="Century Gothic" w:eastAsia="Times New Roman" w:hAnsi="Century Gothic" w:cs="Calibri"/>
                <w:color w:val="000000"/>
                <w:sz w:val="18"/>
                <w:szCs w:val="18"/>
              </w:rPr>
              <w:t>-</w:t>
            </w:r>
          </w:p>
        </w:tc>
        <w:tc>
          <w:tcPr>
            <w:tcW w:w="314"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 </w:t>
            </w:r>
            <w:r w:rsidR="008A28E5" w:rsidRPr="00CE212F">
              <w:rPr>
                <w:rFonts w:ascii="Century Gothic" w:eastAsia="Times New Roman" w:hAnsi="Century Gothic" w:cs="Calibri"/>
                <w:color w:val="000000"/>
                <w:sz w:val="18"/>
                <w:szCs w:val="18"/>
              </w:rPr>
              <w:t>-</w:t>
            </w:r>
          </w:p>
        </w:tc>
        <w:tc>
          <w:tcPr>
            <w:tcW w:w="435"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10</w:t>
            </w:r>
          </w:p>
        </w:tc>
      </w:tr>
      <w:tr w:rsidR="005C2261" w:rsidRPr="00CE212F" w:rsidTr="00CE212F">
        <w:trPr>
          <w:trHeight w:val="227"/>
        </w:trPr>
        <w:tc>
          <w:tcPr>
            <w:tcW w:w="702" w:type="pct"/>
            <w:tcBorders>
              <w:top w:val="nil"/>
              <w:left w:val="single" w:sz="8" w:space="0" w:color="auto"/>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Pasal 359 KUHP</w:t>
            </w:r>
          </w:p>
        </w:tc>
        <w:tc>
          <w:tcPr>
            <w:tcW w:w="625"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7</w:t>
            </w:r>
          </w:p>
        </w:tc>
        <w:tc>
          <w:tcPr>
            <w:tcW w:w="475"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lang w:val="sv-SE"/>
              </w:rPr>
              <w:t>8</w:t>
            </w:r>
          </w:p>
        </w:tc>
        <w:tc>
          <w:tcPr>
            <w:tcW w:w="580"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lang w:val="sv-SE"/>
              </w:rPr>
              <w:t>7</w:t>
            </w:r>
          </w:p>
        </w:tc>
        <w:tc>
          <w:tcPr>
            <w:tcW w:w="361"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lang w:val="sv-SE"/>
              </w:rPr>
              <w:t>29</w:t>
            </w:r>
          </w:p>
        </w:tc>
        <w:tc>
          <w:tcPr>
            <w:tcW w:w="612"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lang w:val="sv-SE"/>
              </w:rPr>
              <w:t>10</w:t>
            </w:r>
          </w:p>
        </w:tc>
        <w:tc>
          <w:tcPr>
            <w:tcW w:w="536"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2</w:t>
            </w:r>
          </w:p>
        </w:tc>
        <w:tc>
          <w:tcPr>
            <w:tcW w:w="360"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3</w:t>
            </w:r>
          </w:p>
        </w:tc>
        <w:tc>
          <w:tcPr>
            <w:tcW w:w="314"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 </w:t>
            </w:r>
            <w:r w:rsidR="008A28E5" w:rsidRPr="00CE212F">
              <w:rPr>
                <w:rFonts w:ascii="Century Gothic" w:eastAsia="Times New Roman" w:hAnsi="Century Gothic" w:cs="Calibri"/>
                <w:color w:val="000000"/>
                <w:sz w:val="18"/>
                <w:szCs w:val="18"/>
              </w:rPr>
              <w:t>-</w:t>
            </w:r>
          </w:p>
        </w:tc>
        <w:tc>
          <w:tcPr>
            <w:tcW w:w="435"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lang w:val="sv-SE"/>
              </w:rPr>
              <w:t>66</w:t>
            </w:r>
          </w:p>
        </w:tc>
      </w:tr>
      <w:tr w:rsidR="005C2261" w:rsidRPr="00CE212F" w:rsidTr="00CE212F">
        <w:trPr>
          <w:trHeight w:val="227"/>
        </w:trPr>
        <w:tc>
          <w:tcPr>
            <w:tcW w:w="702" w:type="pct"/>
            <w:tcBorders>
              <w:top w:val="nil"/>
              <w:left w:val="single" w:sz="8" w:space="0" w:color="auto"/>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Pembakaran</w:t>
            </w:r>
          </w:p>
        </w:tc>
        <w:tc>
          <w:tcPr>
            <w:tcW w:w="625" w:type="pct"/>
            <w:tcBorders>
              <w:top w:val="nil"/>
              <w:left w:val="nil"/>
              <w:bottom w:val="single" w:sz="8" w:space="0" w:color="auto"/>
              <w:right w:val="single" w:sz="8" w:space="0" w:color="auto"/>
            </w:tcBorders>
            <w:shd w:val="clear" w:color="000000" w:fill="F2F2F2"/>
            <w:vAlign w:val="center"/>
            <w:hideMark/>
          </w:tcPr>
          <w:p w:rsidR="005C2261" w:rsidRPr="00CE212F" w:rsidRDefault="008A28E5"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w:t>
            </w:r>
            <w:r w:rsidR="005C2261" w:rsidRPr="00CE212F">
              <w:rPr>
                <w:rFonts w:ascii="Century Gothic" w:eastAsia="Times New Roman" w:hAnsi="Century Gothic" w:cs="Calibri"/>
                <w:color w:val="000000"/>
                <w:sz w:val="18"/>
                <w:szCs w:val="18"/>
              </w:rPr>
              <w:t> </w:t>
            </w:r>
          </w:p>
        </w:tc>
        <w:tc>
          <w:tcPr>
            <w:tcW w:w="475"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 </w:t>
            </w:r>
            <w:r w:rsidR="008A28E5" w:rsidRPr="00CE212F">
              <w:rPr>
                <w:rFonts w:ascii="Century Gothic" w:eastAsia="Times New Roman" w:hAnsi="Century Gothic" w:cs="Calibri"/>
                <w:color w:val="000000"/>
                <w:sz w:val="18"/>
                <w:szCs w:val="18"/>
              </w:rPr>
              <w:t>-</w:t>
            </w:r>
          </w:p>
        </w:tc>
        <w:tc>
          <w:tcPr>
            <w:tcW w:w="580"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 </w:t>
            </w:r>
            <w:r w:rsidR="008A28E5" w:rsidRPr="00CE212F">
              <w:rPr>
                <w:rFonts w:ascii="Century Gothic" w:eastAsia="Times New Roman" w:hAnsi="Century Gothic" w:cs="Calibri"/>
                <w:color w:val="000000"/>
                <w:sz w:val="18"/>
                <w:szCs w:val="18"/>
              </w:rPr>
              <w:t>-</w:t>
            </w:r>
          </w:p>
        </w:tc>
        <w:tc>
          <w:tcPr>
            <w:tcW w:w="361" w:type="pct"/>
            <w:tcBorders>
              <w:top w:val="nil"/>
              <w:left w:val="nil"/>
              <w:bottom w:val="single" w:sz="8" w:space="0" w:color="auto"/>
              <w:right w:val="single" w:sz="8" w:space="0" w:color="auto"/>
            </w:tcBorders>
            <w:shd w:val="clear" w:color="000000" w:fill="F2F2F2"/>
            <w:vAlign w:val="center"/>
            <w:hideMark/>
          </w:tcPr>
          <w:p w:rsidR="005C2261" w:rsidRPr="00CE212F" w:rsidRDefault="008A28E5"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w:t>
            </w:r>
            <w:r w:rsidR="005C2261" w:rsidRPr="00CE212F">
              <w:rPr>
                <w:rFonts w:ascii="Century Gothic" w:eastAsia="Times New Roman" w:hAnsi="Century Gothic" w:cs="Calibri"/>
                <w:color w:val="000000"/>
                <w:sz w:val="18"/>
                <w:szCs w:val="18"/>
              </w:rPr>
              <w:t> </w:t>
            </w:r>
          </w:p>
        </w:tc>
        <w:tc>
          <w:tcPr>
            <w:tcW w:w="612"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 </w:t>
            </w:r>
            <w:r w:rsidR="008A28E5" w:rsidRPr="00CE212F">
              <w:rPr>
                <w:rFonts w:ascii="Century Gothic" w:eastAsia="Times New Roman" w:hAnsi="Century Gothic" w:cs="Calibri"/>
                <w:color w:val="000000"/>
                <w:sz w:val="18"/>
                <w:szCs w:val="18"/>
              </w:rPr>
              <w:t>-</w:t>
            </w:r>
          </w:p>
        </w:tc>
        <w:tc>
          <w:tcPr>
            <w:tcW w:w="536" w:type="pct"/>
            <w:tcBorders>
              <w:top w:val="nil"/>
              <w:left w:val="nil"/>
              <w:bottom w:val="single" w:sz="8" w:space="0" w:color="auto"/>
              <w:right w:val="single" w:sz="8" w:space="0" w:color="auto"/>
            </w:tcBorders>
            <w:shd w:val="clear" w:color="000000" w:fill="F2F2F2"/>
            <w:vAlign w:val="center"/>
            <w:hideMark/>
          </w:tcPr>
          <w:p w:rsidR="005C2261" w:rsidRPr="00CE212F" w:rsidRDefault="008A28E5"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w:t>
            </w:r>
            <w:r w:rsidR="005C2261" w:rsidRPr="00CE212F">
              <w:rPr>
                <w:rFonts w:ascii="Century Gothic" w:eastAsia="Times New Roman" w:hAnsi="Century Gothic" w:cs="Calibri"/>
                <w:color w:val="000000"/>
                <w:sz w:val="18"/>
                <w:szCs w:val="18"/>
              </w:rPr>
              <w:t> </w:t>
            </w:r>
          </w:p>
        </w:tc>
        <w:tc>
          <w:tcPr>
            <w:tcW w:w="360"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1</w:t>
            </w:r>
          </w:p>
        </w:tc>
        <w:tc>
          <w:tcPr>
            <w:tcW w:w="314" w:type="pct"/>
            <w:tcBorders>
              <w:top w:val="nil"/>
              <w:left w:val="nil"/>
              <w:bottom w:val="single" w:sz="8" w:space="0" w:color="auto"/>
              <w:right w:val="single" w:sz="8" w:space="0" w:color="auto"/>
            </w:tcBorders>
            <w:shd w:val="clear" w:color="000000" w:fill="F2F2F2"/>
            <w:vAlign w:val="center"/>
            <w:hideMark/>
          </w:tcPr>
          <w:p w:rsidR="005C2261" w:rsidRPr="00CE212F" w:rsidRDefault="008A28E5"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w:t>
            </w:r>
            <w:r w:rsidR="005C2261" w:rsidRPr="00CE212F">
              <w:rPr>
                <w:rFonts w:ascii="Century Gothic" w:eastAsia="Times New Roman" w:hAnsi="Century Gothic" w:cs="Calibri"/>
                <w:color w:val="000000"/>
                <w:sz w:val="18"/>
                <w:szCs w:val="18"/>
              </w:rPr>
              <w:t> </w:t>
            </w:r>
          </w:p>
        </w:tc>
        <w:tc>
          <w:tcPr>
            <w:tcW w:w="435"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1</w:t>
            </w:r>
          </w:p>
        </w:tc>
      </w:tr>
      <w:tr w:rsidR="005C2261" w:rsidRPr="00CE212F" w:rsidTr="00CE212F">
        <w:trPr>
          <w:trHeight w:val="227"/>
        </w:trPr>
        <w:tc>
          <w:tcPr>
            <w:tcW w:w="702" w:type="pct"/>
            <w:tcBorders>
              <w:top w:val="nil"/>
              <w:left w:val="single" w:sz="8" w:space="0" w:color="auto"/>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Perjudian</w:t>
            </w:r>
          </w:p>
        </w:tc>
        <w:tc>
          <w:tcPr>
            <w:tcW w:w="625"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4</w:t>
            </w:r>
          </w:p>
        </w:tc>
        <w:tc>
          <w:tcPr>
            <w:tcW w:w="475"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5</w:t>
            </w:r>
          </w:p>
        </w:tc>
        <w:tc>
          <w:tcPr>
            <w:tcW w:w="580"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3</w:t>
            </w:r>
          </w:p>
        </w:tc>
        <w:tc>
          <w:tcPr>
            <w:tcW w:w="361"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8</w:t>
            </w:r>
          </w:p>
        </w:tc>
        <w:tc>
          <w:tcPr>
            <w:tcW w:w="612"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2</w:t>
            </w:r>
          </w:p>
        </w:tc>
        <w:tc>
          <w:tcPr>
            <w:tcW w:w="536"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 </w:t>
            </w:r>
            <w:r w:rsidR="008A28E5" w:rsidRPr="00CE212F">
              <w:rPr>
                <w:rFonts w:ascii="Century Gothic" w:eastAsia="Times New Roman" w:hAnsi="Century Gothic" w:cs="Calibri"/>
                <w:color w:val="000000"/>
                <w:sz w:val="18"/>
                <w:szCs w:val="18"/>
              </w:rPr>
              <w:t>-</w:t>
            </w:r>
          </w:p>
        </w:tc>
        <w:tc>
          <w:tcPr>
            <w:tcW w:w="360"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 </w:t>
            </w:r>
            <w:r w:rsidR="008A28E5" w:rsidRPr="00CE212F">
              <w:rPr>
                <w:rFonts w:ascii="Century Gothic" w:eastAsia="Times New Roman" w:hAnsi="Century Gothic" w:cs="Calibri"/>
                <w:color w:val="000000"/>
                <w:sz w:val="18"/>
                <w:szCs w:val="18"/>
              </w:rPr>
              <w:t>-</w:t>
            </w:r>
          </w:p>
        </w:tc>
        <w:tc>
          <w:tcPr>
            <w:tcW w:w="314" w:type="pct"/>
            <w:tcBorders>
              <w:top w:val="nil"/>
              <w:left w:val="nil"/>
              <w:bottom w:val="single" w:sz="8" w:space="0" w:color="auto"/>
              <w:right w:val="single" w:sz="8" w:space="0" w:color="auto"/>
            </w:tcBorders>
            <w:shd w:val="clear" w:color="000000" w:fill="F2F2F2"/>
            <w:vAlign w:val="center"/>
            <w:hideMark/>
          </w:tcPr>
          <w:p w:rsidR="005C2261" w:rsidRPr="00CE212F" w:rsidRDefault="008A28E5"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w:t>
            </w:r>
            <w:r w:rsidR="005C2261" w:rsidRPr="00CE212F">
              <w:rPr>
                <w:rFonts w:ascii="Century Gothic" w:eastAsia="Times New Roman" w:hAnsi="Century Gothic" w:cs="Calibri"/>
                <w:color w:val="000000"/>
                <w:sz w:val="18"/>
                <w:szCs w:val="18"/>
              </w:rPr>
              <w:t> </w:t>
            </w:r>
          </w:p>
        </w:tc>
        <w:tc>
          <w:tcPr>
            <w:tcW w:w="435"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22</w:t>
            </w:r>
          </w:p>
        </w:tc>
      </w:tr>
      <w:tr w:rsidR="005C2261" w:rsidRPr="00CE212F" w:rsidTr="00CE212F">
        <w:trPr>
          <w:trHeight w:val="227"/>
        </w:trPr>
        <w:tc>
          <w:tcPr>
            <w:tcW w:w="702" w:type="pct"/>
            <w:tcBorders>
              <w:top w:val="nil"/>
              <w:left w:val="single" w:sz="8" w:space="0" w:color="auto"/>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Perkosaan</w:t>
            </w:r>
          </w:p>
        </w:tc>
        <w:tc>
          <w:tcPr>
            <w:tcW w:w="625"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1</w:t>
            </w:r>
          </w:p>
        </w:tc>
        <w:tc>
          <w:tcPr>
            <w:tcW w:w="475"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 </w:t>
            </w:r>
            <w:r w:rsidR="008A28E5" w:rsidRPr="00CE212F">
              <w:rPr>
                <w:rFonts w:ascii="Century Gothic" w:eastAsia="Times New Roman" w:hAnsi="Century Gothic" w:cs="Calibri"/>
                <w:color w:val="000000"/>
                <w:sz w:val="18"/>
                <w:szCs w:val="18"/>
              </w:rPr>
              <w:t>-</w:t>
            </w:r>
          </w:p>
        </w:tc>
        <w:tc>
          <w:tcPr>
            <w:tcW w:w="580"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1</w:t>
            </w:r>
          </w:p>
        </w:tc>
        <w:tc>
          <w:tcPr>
            <w:tcW w:w="361"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1</w:t>
            </w:r>
          </w:p>
        </w:tc>
        <w:tc>
          <w:tcPr>
            <w:tcW w:w="612"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 </w:t>
            </w:r>
            <w:r w:rsidR="008A28E5" w:rsidRPr="00CE212F">
              <w:rPr>
                <w:rFonts w:ascii="Century Gothic" w:eastAsia="Times New Roman" w:hAnsi="Century Gothic" w:cs="Calibri"/>
                <w:color w:val="000000"/>
                <w:sz w:val="18"/>
                <w:szCs w:val="18"/>
              </w:rPr>
              <w:t>-</w:t>
            </w:r>
          </w:p>
        </w:tc>
        <w:tc>
          <w:tcPr>
            <w:tcW w:w="536"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 </w:t>
            </w:r>
            <w:r w:rsidR="008A28E5" w:rsidRPr="00CE212F">
              <w:rPr>
                <w:rFonts w:ascii="Century Gothic" w:eastAsia="Times New Roman" w:hAnsi="Century Gothic" w:cs="Calibri"/>
                <w:color w:val="000000"/>
                <w:sz w:val="18"/>
                <w:szCs w:val="18"/>
              </w:rPr>
              <w:t>-</w:t>
            </w:r>
          </w:p>
        </w:tc>
        <w:tc>
          <w:tcPr>
            <w:tcW w:w="360" w:type="pct"/>
            <w:tcBorders>
              <w:top w:val="nil"/>
              <w:left w:val="nil"/>
              <w:bottom w:val="single" w:sz="8" w:space="0" w:color="auto"/>
              <w:right w:val="single" w:sz="8" w:space="0" w:color="auto"/>
            </w:tcBorders>
            <w:shd w:val="clear" w:color="000000" w:fill="F2F2F2"/>
            <w:vAlign w:val="center"/>
            <w:hideMark/>
          </w:tcPr>
          <w:p w:rsidR="005C2261" w:rsidRPr="00CE212F" w:rsidRDefault="008A28E5"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w:t>
            </w:r>
            <w:r w:rsidR="005C2261" w:rsidRPr="00CE212F">
              <w:rPr>
                <w:rFonts w:ascii="Century Gothic" w:eastAsia="Times New Roman" w:hAnsi="Century Gothic" w:cs="Calibri"/>
                <w:color w:val="000000"/>
                <w:sz w:val="18"/>
                <w:szCs w:val="18"/>
              </w:rPr>
              <w:t> </w:t>
            </w:r>
          </w:p>
        </w:tc>
        <w:tc>
          <w:tcPr>
            <w:tcW w:w="314"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 </w:t>
            </w:r>
            <w:r w:rsidR="008A28E5" w:rsidRPr="00CE212F">
              <w:rPr>
                <w:rFonts w:ascii="Century Gothic" w:eastAsia="Times New Roman" w:hAnsi="Century Gothic" w:cs="Calibri"/>
                <w:color w:val="000000"/>
                <w:sz w:val="18"/>
                <w:szCs w:val="18"/>
              </w:rPr>
              <w:t>-</w:t>
            </w:r>
          </w:p>
        </w:tc>
        <w:tc>
          <w:tcPr>
            <w:tcW w:w="435"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3</w:t>
            </w:r>
          </w:p>
        </w:tc>
      </w:tr>
      <w:tr w:rsidR="005C2261" w:rsidRPr="00CE212F" w:rsidTr="00CE212F">
        <w:trPr>
          <w:trHeight w:val="227"/>
        </w:trPr>
        <w:tc>
          <w:tcPr>
            <w:tcW w:w="702" w:type="pct"/>
            <w:tcBorders>
              <w:top w:val="nil"/>
              <w:left w:val="single" w:sz="8" w:space="0" w:color="auto"/>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Pengrusakan</w:t>
            </w:r>
          </w:p>
        </w:tc>
        <w:tc>
          <w:tcPr>
            <w:tcW w:w="625"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1</w:t>
            </w:r>
          </w:p>
        </w:tc>
        <w:tc>
          <w:tcPr>
            <w:tcW w:w="475"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4</w:t>
            </w:r>
          </w:p>
        </w:tc>
        <w:tc>
          <w:tcPr>
            <w:tcW w:w="580"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3</w:t>
            </w:r>
          </w:p>
        </w:tc>
        <w:tc>
          <w:tcPr>
            <w:tcW w:w="361"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9</w:t>
            </w:r>
          </w:p>
        </w:tc>
        <w:tc>
          <w:tcPr>
            <w:tcW w:w="612"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2</w:t>
            </w:r>
          </w:p>
        </w:tc>
        <w:tc>
          <w:tcPr>
            <w:tcW w:w="536"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 </w:t>
            </w:r>
            <w:r w:rsidR="008A28E5" w:rsidRPr="00CE212F">
              <w:rPr>
                <w:rFonts w:ascii="Century Gothic" w:eastAsia="Times New Roman" w:hAnsi="Century Gothic" w:cs="Calibri"/>
                <w:color w:val="000000"/>
                <w:sz w:val="18"/>
                <w:szCs w:val="18"/>
              </w:rPr>
              <w:t>-</w:t>
            </w:r>
          </w:p>
        </w:tc>
        <w:tc>
          <w:tcPr>
            <w:tcW w:w="360"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 </w:t>
            </w:r>
            <w:r w:rsidR="008A28E5" w:rsidRPr="00CE212F">
              <w:rPr>
                <w:rFonts w:ascii="Century Gothic" w:eastAsia="Times New Roman" w:hAnsi="Century Gothic" w:cs="Calibri"/>
                <w:color w:val="000000"/>
                <w:sz w:val="18"/>
                <w:szCs w:val="18"/>
              </w:rPr>
              <w:t>-</w:t>
            </w:r>
          </w:p>
        </w:tc>
        <w:tc>
          <w:tcPr>
            <w:tcW w:w="314"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 </w:t>
            </w:r>
            <w:r w:rsidR="008A28E5" w:rsidRPr="00CE212F">
              <w:rPr>
                <w:rFonts w:ascii="Century Gothic" w:eastAsia="Times New Roman" w:hAnsi="Century Gothic" w:cs="Calibri"/>
                <w:color w:val="000000"/>
                <w:sz w:val="18"/>
                <w:szCs w:val="18"/>
              </w:rPr>
              <w:t>-</w:t>
            </w:r>
          </w:p>
        </w:tc>
        <w:tc>
          <w:tcPr>
            <w:tcW w:w="435"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22</w:t>
            </w:r>
          </w:p>
        </w:tc>
      </w:tr>
      <w:tr w:rsidR="005C2261" w:rsidRPr="00CE212F" w:rsidTr="00CE212F">
        <w:trPr>
          <w:trHeight w:val="227"/>
        </w:trPr>
        <w:tc>
          <w:tcPr>
            <w:tcW w:w="702" w:type="pct"/>
            <w:tcBorders>
              <w:top w:val="nil"/>
              <w:left w:val="single" w:sz="8" w:space="0" w:color="auto"/>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Tebang Liar</w:t>
            </w:r>
          </w:p>
        </w:tc>
        <w:tc>
          <w:tcPr>
            <w:tcW w:w="625"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 </w:t>
            </w:r>
            <w:r w:rsidR="008A28E5" w:rsidRPr="00CE212F">
              <w:rPr>
                <w:rFonts w:ascii="Century Gothic" w:eastAsia="Times New Roman" w:hAnsi="Century Gothic" w:cs="Calibri"/>
                <w:color w:val="000000"/>
                <w:sz w:val="18"/>
                <w:szCs w:val="18"/>
              </w:rPr>
              <w:t>-</w:t>
            </w:r>
          </w:p>
        </w:tc>
        <w:tc>
          <w:tcPr>
            <w:tcW w:w="475"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 </w:t>
            </w:r>
            <w:r w:rsidR="008A28E5" w:rsidRPr="00CE212F">
              <w:rPr>
                <w:rFonts w:ascii="Century Gothic" w:eastAsia="Times New Roman" w:hAnsi="Century Gothic" w:cs="Calibri"/>
                <w:color w:val="000000"/>
                <w:sz w:val="18"/>
                <w:szCs w:val="18"/>
              </w:rPr>
              <w:t>-</w:t>
            </w:r>
          </w:p>
        </w:tc>
        <w:tc>
          <w:tcPr>
            <w:tcW w:w="580"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 </w:t>
            </w:r>
            <w:r w:rsidR="008A28E5" w:rsidRPr="00CE212F">
              <w:rPr>
                <w:rFonts w:ascii="Century Gothic" w:eastAsia="Times New Roman" w:hAnsi="Century Gothic" w:cs="Calibri"/>
                <w:color w:val="000000"/>
                <w:sz w:val="18"/>
                <w:szCs w:val="18"/>
              </w:rPr>
              <w:t>-</w:t>
            </w:r>
          </w:p>
        </w:tc>
        <w:tc>
          <w:tcPr>
            <w:tcW w:w="361"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 </w:t>
            </w:r>
            <w:r w:rsidR="008A28E5" w:rsidRPr="00CE212F">
              <w:rPr>
                <w:rFonts w:ascii="Century Gothic" w:eastAsia="Times New Roman" w:hAnsi="Century Gothic" w:cs="Calibri"/>
                <w:color w:val="000000"/>
                <w:sz w:val="18"/>
                <w:szCs w:val="18"/>
              </w:rPr>
              <w:t>-</w:t>
            </w:r>
          </w:p>
        </w:tc>
        <w:tc>
          <w:tcPr>
            <w:tcW w:w="612" w:type="pct"/>
            <w:tcBorders>
              <w:top w:val="nil"/>
              <w:left w:val="nil"/>
              <w:bottom w:val="single" w:sz="8" w:space="0" w:color="auto"/>
              <w:right w:val="single" w:sz="8" w:space="0" w:color="auto"/>
            </w:tcBorders>
            <w:shd w:val="clear" w:color="000000" w:fill="F2F2F2"/>
            <w:vAlign w:val="center"/>
            <w:hideMark/>
          </w:tcPr>
          <w:p w:rsidR="005C2261" w:rsidRPr="00CE212F" w:rsidRDefault="008A28E5"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w:t>
            </w:r>
            <w:r w:rsidR="005C2261" w:rsidRPr="00CE212F">
              <w:rPr>
                <w:rFonts w:ascii="Century Gothic" w:eastAsia="Times New Roman" w:hAnsi="Century Gothic" w:cs="Calibri"/>
                <w:color w:val="000000"/>
                <w:sz w:val="18"/>
                <w:szCs w:val="18"/>
              </w:rPr>
              <w:t> </w:t>
            </w:r>
          </w:p>
        </w:tc>
        <w:tc>
          <w:tcPr>
            <w:tcW w:w="536"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2</w:t>
            </w:r>
          </w:p>
        </w:tc>
        <w:tc>
          <w:tcPr>
            <w:tcW w:w="360"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 </w:t>
            </w:r>
            <w:r w:rsidR="008A28E5" w:rsidRPr="00CE212F">
              <w:rPr>
                <w:rFonts w:ascii="Century Gothic" w:eastAsia="Times New Roman" w:hAnsi="Century Gothic" w:cs="Calibri"/>
                <w:color w:val="000000"/>
                <w:sz w:val="18"/>
                <w:szCs w:val="18"/>
              </w:rPr>
              <w:t>-</w:t>
            </w:r>
          </w:p>
        </w:tc>
        <w:tc>
          <w:tcPr>
            <w:tcW w:w="314"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 </w:t>
            </w:r>
            <w:r w:rsidR="008A28E5" w:rsidRPr="00CE212F">
              <w:rPr>
                <w:rFonts w:ascii="Century Gothic" w:eastAsia="Times New Roman" w:hAnsi="Century Gothic" w:cs="Calibri"/>
                <w:color w:val="000000"/>
                <w:sz w:val="18"/>
                <w:szCs w:val="18"/>
              </w:rPr>
              <w:t>-</w:t>
            </w:r>
          </w:p>
        </w:tc>
        <w:tc>
          <w:tcPr>
            <w:tcW w:w="435"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2</w:t>
            </w:r>
          </w:p>
        </w:tc>
      </w:tr>
      <w:tr w:rsidR="005C2261" w:rsidRPr="00CE212F" w:rsidTr="00CE212F">
        <w:trPr>
          <w:trHeight w:val="227"/>
        </w:trPr>
        <w:tc>
          <w:tcPr>
            <w:tcW w:w="702" w:type="pct"/>
            <w:tcBorders>
              <w:top w:val="nil"/>
              <w:left w:val="single" w:sz="8" w:space="0" w:color="auto"/>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KDRT</w:t>
            </w:r>
          </w:p>
        </w:tc>
        <w:tc>
          <w:tcPr>
            <w:tcW w:w="625"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3</w:t>
            </w:r>
          </w:p>
        </w:tc>
        <w:tc>
          <w:tcPr>
            <w:tcW w:w="475"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4</w:t>
            </w:r>
          </w:p>
        </w:tc>
        <w:tc>
          <w:tcPr>
            <w:tcW w:w="580"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5</w:t>
            </w:r>
          </w:p>
        </w:tc>
        <w:tc>
          <w:tcPr>
            <w:tcW w:w="361"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9</w:t>
            </w:r>
          </w:p>
        </w:tc>
        <w:tc>
          <w:tcPr>
            <w:tcW w:w="612"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3</w:t>
            </w:r>
          </w:p>
        </w:tc>
        <w:tc>
          <w:tcPr>
            <w:tcW w:w="536"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1</w:t>
            </w:r>
          </w:p>
        </w:tc>
        <w:tc>
          <w:tcPr>
            <w:tcW w:w="360"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 </w:t>
            </w:r>
            <w:r w:rsidR="008A28E5" w:rsidRPr="00CE212F">
              <w:rPr>
                <w:rFonts w:ascii="Century Gothic" w:eastAsia="Times New Roman" w:hAnsi="Century Gothic" w:cs="Calibri"/>
                <w:color w:val="000000"/>
                <w:sz w:val="18"/>
                <w:szCs w:val="18"/>
              </w:rPr>
              <w:t>-</w:t>
            </w:r>
          </w:p>
        </w:tc>
        <w:tc>
          <w:tcPr>
            <w:tcW w:w="314"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 </w:t>
            </w:r>
            <w:r w:rsidR="008A28E5" w:rsidRPr="00CE212F">
              <w:rPr>
                <w:rFonts w:ascii="Century Gothic" w:eastAsia="Times New Roman" w:hAnsi="Century Gothic" w:cs="Calibri"/>
                <w:color w:val="000000"/>
                <w:sz w:val="18"/>
                <w:szCs w:val="18"/>
              </w:rPr>
              <w:t>-</w:t>
            </w:r>
          </w:p>
        </w:tc>
        <w:tc>
          <w:tcPr>
            <w:tcW w:w="435"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25</w:t>
            </w:r>
          </w:p>
        </w:tc>
      </w:tr>
      <w:tr w:rsidR="005C2261" w:rsidRPr="00CE212F" w:rsidTr="00CE212F">
        <w:trPr>
          <w:trHeight w:val="227"/>
        </w:trPr>
        <w:tc>
          <w:tcPr>
            <w:tcW w:w="702" w:type="pct"/>
            <w:tcBorders>
              <w:top w:val="nil"/>
              <w:left w:val="single" w:sz="8" w:space="0" w:color="auto"/>
              <w:bottom w:val="single" w:sz="8" w:space="0" w:color="auto"/>
              <w:right w:val="single" w:sz="8" w:space="0" w:color="auto"/>
            </w:tcBorders>
            <w:shd w:val="clear" w:color="000000" w:fill="95B3D7"/>
            <w:vAlign w:val="center"/>
            <w:hideMark/>
          </w:tcPr>
          <w:p w:rsidR="005C2261" w:rsidRPr="00CE212F" w:rsidRDefault="005C2261" w:rsidP="00244F27">
            <w:pPr>
              <w:spacing w:before="100" w:beforeAutospacing="1" w:after="0" w:line="240" w:lineRule="auto"/>
              <w:ind w:left="-57" w:right="-57"/>
              <w:jc w:val="right"/>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Jumlah</w:t>
            </w:r>
          </w:p>
        </w:tc>
        <w:tc>
          <w:tcPr>
            <w:tcW w:w="4298" w:type="pct"/>
            <w:gridSpan w:val="9"/>
            <w:tcBorders>
              <w:top w:val="single" w:sz="8" w:space="0" w:color="auto"/>
              <w:left w:val="nil"/>
              <w:bottom w:val="single" w:sz="8" w:space="0" w:color="auto"/>
              <w:right w:val="single" w:sz="8" w:space="0" w:color="000000"/>
            </w:tcBorders>
            <w:shd w:val="clear" w:color="000000" w:fill="95B3D7"/>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color w:val="000000"/>
                <w:sz w:val="18"/>
                <w:szCs w:val="18"/>
              </w:rPr>
            </w:pPr>
            <w:r w:rsidRPr="00CE212F">
              <w:rPr>
                <w:rFonts w:ascii="Century Gothic" w:eastAsia="Times New Roman" w:hAnsi="Century Gothic" w:cs="Calibri"/>
                <w:color w:val="000000"/>
                <w:sz w:val="18"/>
                <w:szCs w:val="18"/>
              </w:rPr>
              <w:t> </w:t>
            </w:r>
          </w:p>
        </w:tc>
      </w:tr>
      <w:tr w:rsidR="005C2261" w:rsidRPr="00CE212F" w:rsidTr="00CE212F">
        <w:trPr>
          <w:trHeight w:val="227"/>
        </w:trPr>
        <w:tc>
          <w:tcPr>
            <w:tcW w:w="702" w:type="pct"/>
            <w:tcBorders>
              <w:top w:val="nil"/>
              <w:left w:val="single" w:sz="8" w:space="0" w:color="auto"/>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right"/>
              <w:rPr>
                <w:rFonts w:ascii="Century Gothic" w:eastAsia="Times New Roman" w:hAnsi="Century Gothic" w:cs="Calibri"/>
                <w:b/>
                <w:color w:val="000000"/>
                <w:sz w:val="18"/>
                <w:szCs w:val="18"/>
              </w:rPr>
            </w:pPr>
            <w:r w:rsidRPr="00CE212F">
              <w:rPr>
                <w:rFonts w:ascii="Century Gothic" w:eastAsia="Times New Roman" w:hAnsi="Century Gothic" w:cs="Calibri"/>
                <w:b/>
                <w:color w:val="000000"/>
                <w:sz w:val="18"/>
                <w:szCs w:val="18"/>
              </w:rPr>
              <w:t>2014</w:t>
            </w:r>
          </w:p>
        </w:tc>
        <w:tc>
          <w:tcPr>
            <w:tcW w:w="625"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b/>
                <w:color w:val="000000"/>
                <w:sz w:val="18"/>
                <w:szCs w:val="18"/>
              </w:rPr>
            </w:pPr>
            <w:r w:rsidRPr="00CE212F">
              <w:rPr>
                <w:rFonts w:ascii="Century Gothic" w:eastAsia="Times New Roman" w:hAnsi="Century Gothic" w:cs="Calibri"/>
                <w:b/>
                <w:color w:val="000000"/>
                <w:sz w:val="18"/>
                <w:szCs w:val="18"/>
              </w:rPr>
              <w:t>21</w:t>
            </w:r>
          </w:p>
        </w:tc>
        <w:tc>
          <w:tcPr>
            <w:tcW w:w="475"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b/>
                <w:color w:val="000000"/>
                <w:sz w:val="18"/>
                <w:szCs w:val="18"/>
              </w:rPr>
            </w:pPr>
            <w:r w:rsidRPr="00CE212F">
              <w:rPr>
                <w:rFonts w:ascii="Century Gothic" w:eastAsia="Times New Roman" w:hAnsi="Century Gothic" w:cs="Calibri"/>
                <w:b/>
                <w:color w:val="000000"/>
                <w:sz w:val="18"/>
                <w:szCs w:val="18"/>
              </w:rPr>
              <w:t>26</w:t>
            </w:r>
          </w:p>
        </w:tc>
        <w:tc>
          <w:tcPr>
            <w:tcW w:w="580"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b/>
                <w:color w:val="000000"/>
                <w:sz w:val="18"/>
                <w:szCs w:val="18"/>
              </w:rPr>
            </w:pPr>
            <w:r w:rsidRPr="00CE212F">
              <w:rPr>
                <w:rFonts w:ascii="Century Gothic" w:eastAsia="Times New Roman" w:hAnsi="Century Gothic" w:cs="Calibri"/>
                <w:b/>
                <w:color w:val="000000"/>
                <w:sz w:val="18"/>
                <w:szCs w:val="18"/>
              </w:rPr>
              <w:t>22</w:t>
            </w:r>
          </w:p>
        </w:tc>
        <w:tc>
          <w:tcPr>
            <w:tcW w:w="361"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b/>
                <w:color w:val="000000"/>
                <w:sz w:val="18"/>
                <w:szCs w:val="18"/>
              </w:rPr>
            </w:pPr>
            <w:r w:rsidRPr="00CE212F">
              <w:rPr>
                <w:rFonts w:ascii="Century Gothic" w:eastAsia="Times New Roman" w:hAnsi="Century Gothic" w:cs="Calibri"/>
                <w:b/>
                <w:color w:val="000000"/>
                <w:sz w:val="18"/>
                <w:szCs w:val="18"/>
              </w:rPr>
              <w:t>65</w:t>
            </w:r>
          </w:p>
        </w:tc>
        <w:tc>
          <w:tcPr>
            <w:tcW w:w="612"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b/>
                <w:color w:val="000000"/>
                <w:sz w:val="18"/>
                <w:szCs w:val="18"/>
              </w:rPr>
            </w:pPr>
            <w:r w:rsidRPr="00CE212F">
              <w:rPr>
                <w:rFonts w:ascii="Century Gothic" w:eastAsia="Times New Roman" w:hAnsi="Century Gothic" w:cs="Calibri"/>
                <w:b/>
                <w:color w:val="000000"/>
                <w:sz w:val="18"/>
                <w:szCs w:val="18"/>
              </w:rPr>
              <w:t>18</w:t>
            </w:r>
          </w:p>
        </w:tc>
        <w:tc>
          <w:tcPr>
            <w:tcW w:w="536"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b/>
                <w:color w:val="000000"/>
                <w:sz w:val="18"/>
                <w:szCs w:val="18"/>
              </w:rPr>
            </w:pPr>
            <w:r w:rsidRPr="00CE212F">
              <w:rPr>
                <w:rFonts w:ascii="Century Gothic" w:eastAsia="Times New Roman" w:hAnsi="Century Gothic" w:cs="Calibri"/>
                <w:b/>
                <w:color w:val="000000"/>
                <w:sz w:val="18"/>
                <w:szCs w:val="18"/>
              </w:rPr>
              <w:t>5</w:t>
            </w:r>
          </w:p>
        </w:tc>
        <w:tc>
          <w:tcPr>
            <w:tcW w:w="360"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b/>
                <w:color w:val="000000"/>
                <w:sz w:val="18"/>
                <w:szCs w:val="18"/>
              </w:rPr>
            </w:pPr>
            <w:r w:rsidRPr="00CE212F">
              <w:rPr>
                <w:rFonts w:ascii="Century Gothic" w:eastAsia="Times New Roman" w:hAnsi="Century Gothic" w:cs="Calibri"/>
                <w:b/>
                <w:color w:val="000000"/>
                <w:sz w:val="18"/>
                <w:szCs w:val="18"/>
              </w:rPr>
              <w:t>5</w:t>
            </w:r>
          </w:p>
        </w:tc>
        <w:tc>
          <w:tcPr>
            <w:tcW w:w="314"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b/>
                <w:color w:val="000000"/>
                <w:sz w:val="18"/>
                <w:szCs w:val="18"/>
              </w:rPr>
            </w:pPr>
            <w:r w:rsidRPr="00CE212F">
              <w:rPr>
                <w:rFonts w:ascii="Century Gothic" w:eastAsia="Times New Roman" w:hAnsi="Century Gothic" w:cs="Calibri"/>
                <w:b/>
                <w:color w:val="000000"/>
                <w:sz w:val="18"/>
                <w:szCs w:val="18"/>
              </w:rPr>
              <w:t> </w:t>
            </w:r>
            <w:r w:rsidR="008A28E5" w:rsidRPr="00CE212F">
              <w:rPr>
                <w:rFonts w:ascii="Century Gothic" w:eastAsia="Times New Roman" w:hAnsi="Century Gothic" w:cs="Calibri"/>
                <w:b/>
                <w:color w:val="000000"/>
                <w:sz w:val="18"/>
                <w:szCs w:val="18"/>
              </w:rPr>
              <w:t>-</w:t>
            </w:r>
          </w:p>
        </w:tc>
        <w:tc>
          <w:tcPr>
            <w:tcW w:w="435"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b/>
                <w:color w:val="000000"/>
                <w:sz w:val="18"/>
                <w:szCs w:val="18"/>
              </w:rPr>
            </w:pPr>
            <w:r w:rsidRPr="00CE212F">
              <w:rPr>
                <w:rFonts w:ascii="Century Gothic" w:eastAsia="Times New Roman" w:hAnsi="Century Gothic" w:cs="Calibri"/>
                <w:b/>
                <w:color w:val="000000"/>
                <w:sz w:val="18"/>
                <w:szCs w:val="18"/>
              </w:rPr>
              <w:t>162</w:t>
            </w:r>
          </w:p>
        </w:tc>
      </w:tr>
      <w:tr w:rsidR="005C2261" w:rsidRPr="00CE212F" w:rsidTr="00CE212F">
        <w:trPr>
          <w:trHeight w:val="227"/>
        </w:trPr>
        <w:tc>
          <w:tcPr>
            <w:tcW w:w="702" w:type="pct"/>
            <w:tcBorders>
              <w:top w:val="nil"/>
              <w:left w:val="single" w:sz="8" w:space="0" w:color="auto"/>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right"/>
              <w:rPr>
                <w:rFonts w:ascii="Century Gothic" w:eastAsia="Times New Roman" w:hAnsi="Century Gothic" w:cs="Calibri"/>
                <w:b/>
                <w:color w:val="000000"/>
                <w:sz w:val="18"/>
                <w:szCs w:val="18"/>
              </w:rPr>
            </w:pPr>
            <w:r w:rsidRPr="00CE212F">
              <w:rPr>
                <w:rFonts w:ascii="Century Gothic" w:eastAsia="Times New Roman" w:hAnsi="Century Gothic" w:cs="Calibri"/>
                <w:b/>
                <w:color w:val="000000"/>
                <w:sz w:val="18"/>
                <w:szCs w:val="18"/>
              </w:rPr>
              <w:t>2013</w:t>
            </w:r>
          </w:p>
        </w:tc>
        <w:tc>
          <w:tcPr>
            <w:tcW w:w="625"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b/>
                <w:color w:val="000000"/>
                <w:sz w:val="18"/>
                <w:szCs w:val="18"/>
              </w:rPr>
            </w:pPr>
            <w:r w:rsidRPr="00CE212F">
              <w:rPr>
                <w:rFonts w:ascii="Century Gothic" w:eastAsia="Times New Roman" w:hAnsi="Century Gothic" w:cs="Calibri"/>
                <w:b/>
                <w:color w:val="000000"/>
                <w:sz w:val="18"/>
                <w:szCs w:val="18"/>
              </w:rPr>
              <w:t>33</w:t>
            </w:r>
          </w:p>
        </w:tc>
        <w:tc>
          <w:tcPr>
            <w:tcW w:w="475"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b/>
                <w:color w:val="000000"/>
                <w:sz w:val="18"/>
                <w:szCs w:val="18"/>
              </w:rPr>
            </w:pPr>
            <w:r w:rsidRPr="00CE212F">
              <w:rPr>
                <w:rFonts w:ascii="Century Gothic" w:eastAsia="Times New Roman" w:hAnsi="Century Gothic" w:cs="Calibri"/>
                <w:b/>
                <w:color w:val="000000"/>
                <w:sz w:val="18"/>
                <w:szCs w:val="18"/>
              </w:rPr>
              <w:t>51</w:t>
            </w:r>
          </w:p>
        </w:tc>
        <w:tc>
          <w:tcPr>
            <w:tcW w:w="580"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b/>
                <w:color w:val="000000"/>
                <w:sz w:val="18"/>
                <w:szCs w:val="18"/>
              </w:rPr>
            </w:pPr>
            <w:r w:rsidRPr="00CE212F">
              <w:rPr>
                <w:rFonts w:ascii="Century Gothic" w:eastAsia="Times New Roman" w:hAnsi="Century Gothic" w:cs="Calibri"/>
                <w:b/>
                <w:color w:val="000000"/>
                <w:sz w:val="18"/>
                <w:szCs w:val="18"/>
              </w:rPr>
              <w:t>9</w:t>
            </w:r>
          </w:p>
        </w:tc>
        <w:tc>
          <w:tcPr>
            <w:tcW w:w="361"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b/>
                <w:color w:val="000000"/>
                <w:sz w:val="18"/>
                <w:szCs w:val="18"/>
              </w:rPr>
            </w:pPr>
            <w:r w:rsidRPr="00CE212F">
              <w:rPr>
                <w:rFonts w:ascii="Century Gothic" w:eastAsia="Times New Roman" w:hAnsi="Century Gothic" w:cs="Calibri"/>
                <w:b/>
                <w:color w:val="000000"/>
                <w:sz w:val="18"/>
                <w:szCs w:val="18"/>
              </w:rPr>
              <w:t>60</w:t>
            </w:r>
          </w:p>
        </w:tc>
        <w:tc>
          <w:tcPr>
            <w:tcW w:w="612"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b/>
                <w:color w:val="000000"/>
                <w:sz w:val="18"/>
                <w:szCs w:val="18"/>
              </w:rPr>
            </w:pPr>
            <w:r w:rsidRPr="00CE212F">
              <w:rPr>
                <w:rFonts w:ascii="Century Gothic" w:eastAsia="Times New Roman" w:hAnsi="Century Gothic" w:cs="Calibri"/>
                <w:b/>
                <w:color w:val="000000"/>
                <w:sz w:val="18"/>
                <w:szCs w:val="18"/>
              </w:rPr>
              <w:t>13</w:t>
            </w:r>
          </w:p>
        </w:tc>
        <w:tc>
          <w:tcPr>
            <w:tcW w:w="536"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b/>
                <w:color w:val="000000"/>
                <w:sz w:val="18"/>
                <w:szCs w:val="18"/>
              </w:rPr>
            </w:pPr>
            <w:r w:rsidRPr="00CE212F">
              <w:rPr>
                <w:rFonts w:ascii="Century Gothic" w:eastAsia="Times New Roman" w:hAnsi="Century Gothic" w:cs="Calibri"/>
                <w:b/>
                <w:color w:val="000000"/>
                <w:sz w:val="18"/>
                <w:szCs w:val="18"/>
              </w:rPr>
              <w:t>11</w:t>
            </w:r>
          </w:p>
        </w:tc>
        <w:tc>
          <w:tcPr>
            <w:tcW w:w="360"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b/>
                <w:color w:val="000000"/>
                <w:sz w:val="18"/>
                <w:szCs w:val="18"/>
              </w:rPr>
            </w:pPr>
            <w:r w:rsidRPr="00CE212F">
              <w:rPr>
                <w:rFonts w:ascii="Century Gothic" w:eastAsia="Times New Roman" w:hAnsi="Century Gothic" w:cs="Calibri"/>
                <w:b/>
                <w:color w:val="000000"/>
                <w:sz w:val="18"/>
                <w:szCs w:val="18"/>
              </w:rPr>
              <w:t>6</w:t>
            </w:r>
          </w:p>
        </w:tc>
        <w:tc>
          <w:tcPr>
            <w:tcW w:w="314"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b/>
                <w:color w:val="000000"/>
                <w:sz w:val="18"/>
                <w:szCs w:val="18"/>
              </w:rPr>
            </w:pPr>
            <w:r w:rsidRPr="00CE212F">
              <w:rPr>
                <w:rFonts w:ascii="Century Gothic" w:eastAsia="Times New Roman" w:hAnsi="Century Gothic" w:cs="Calibri"/>
                <w:b/>
                <w:color w:val="000000"/>
                <w:sz w:val="18"/>
                <w:szCs w:val="18"/>
              </w:rPr>
              <w:t>4</w:t>
            </w:r>
          </w:p>
        </w:tc>
        <w:tc>
          <w:tcPr>
            <w:tcW w:w="435"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b/>
                <w:color w:val="000000"/>
                <w:sz w:val="18"/>
                <w:szCs w:val="18"/>
              </w:rPr>
            </w:pPr>
            <w:r w:rsidRPr="00CE212F">
              <w:rPr>
                <w:rFonts w:ascii="Century Gothic" w:eastAsia="Times New Roman" w:hAnsi="Century Gothic" w:cs="Calibri"/>
                <w:b/>
                <w:color w:val="000000"/>
                <w:sz w:val="18"/>
                <w:szCs w:val="18"/>
              </w:rPr>
              <w:t>187</w:t>
            </w:r>
          </w:p>
        </w:tc>
      </w:tr>
      <w:tr w:rsidR="005C2261" w:rsidRPr="00CE212F" w:rsidTr="00CE212F">
        <w:trPr>
          <w:trHeight w:val="227"/>
        </w:trPr>
        <w:tc>
          <w:tcPr>
            <w:tcW w:w="702" w:type="pct"/>
            <w:tcBorders>
              <w:top w:val="nil"/>
              <w:left w:val="single" w:sz="8" w:space="0" w:color="auto"/>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right"/>
              <w:rPr>
                <w:rFonts w:ascii="Century Gothic" w:eastAsia="Times New Roman" w:hAnsi="Century Gothic" w:cs="Calibri"/>
                <w:b/>
                <w:color w:val="000000"/>
                <w:sz w:val="18"/>
                <w:szCs w:val="18"/>
              </w:rPr>
            </w:pPr>
            <w:r w:rsidRPr="00CE212F">
              <w:rPr>
                <w:rFonts w:ascii="Century Gothic" w:eastAsia="Times New Roman" w:hAnsi="Century Gothic" w:cs="Calibri"/>
                <w:b/>
                <w:color w:val="000000"/>
                <w:sz w:val="18"/>
                <w:szCs w:val="18"/>
              </w:rPr>
              <w:t>2012</w:t>
            </w:r>
          </w:p>
        </w:tc>
        <w:tc>
          <w:tcPr>
            <w:tcW w:w="625"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b/>
                <w:color w:val="000000"/>
                <w:sz w:val="18"/>
                <w:szCs w:val="18"/>
              </w:rPr>
            </w:pPr>
            <w:r w:rsidRPr="00CE212F">
              <w:rPr>
                <w:rFonts w:ascii="Century Gothic" w:eastAsia="Times New Roman" w:hAnsi="Century Gothic" w:cs="Calibri"/>
                <w:b/>
                <w:color w:val="000000"/>
                <w:sz w:val="18"/>
                <w:szCs w:val="18"/>
              </w:rPr>
              <w:t>27</w:t>
            </w:r>
          </w:p>
        </w:tc>
        <w:tc>
          <w:tcPr>
            <w:tcW w:w="475"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b/>
                <w:color w:val="000000"/>
                <w:sz w:val="18"/>
                <w:szCs w:val="18"/>
              </w:rPr>
            </w:pPr>
            <w:r w:rsidRPr="00CE212F">
              <w:rPr>
                <w:rFonts w:ascii="Century Gothic" w:eastAsia="Times New Roman" w:hAnsi="Century Gothic" w:cs="Calibri"/>
                <w:b/>
                <w:color w:val="000000"/>
                <w:sz w:val="18"/>
                <w:szCs w:val="18"/>
              </w:rPr>
              <w:t>76</w:t>
            </w:r>
          </w:p>
        </w:tc>
        <w:tc>
          <w:tcPr>
            <w:tcW w:w="580"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b/>
                <w:color w:val="000000"/>
                <w:sz w:val="18"/>
                <w:szCs w:val="18"/>
              </w:rPr>
            </w:pPr>
            <w:r w:rsidRPr="00CE212F">
              <w:rPr>
                <w:rFonts w:ascii="Century Gothic" w:eastAsia="Times New Roman" w:hAnsi="Century Gothic" w:cs="Calibri"/>
                <w:b/>
                <w:color w:val="000000"/>
                <w:sz w:val="18"/>
                <w:szCs w:val="18"/>
              </w:rPr>
              <w:t> </w:t>
            </w:r>
            <w:r w:rsidR="008A28E5" w:rsidRPr="00CE212F">
              <w:rPr>
                <w:rFonts w:ascii="Century Gothic" w:eastAsia="Times New Roman" w:hAnsi="Century Gothic" w:cs="Calibri"/>
                <w:b/>
                <w:color w:val="000000"/>
                <w:sz w:val="18"/>
                <w:szCs w:val="18"/>
              </w:rPr>
              <w:t>-</w:t>
            </w:r>
          </w:p>
        </w:tc>
        <w:tc>
          <w:tcPr>
            <w:tcW w:w="361"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b/>
                <w:color w:val="000000"/>
                <w:sz w:val="18"/>
                <w:szCs w:val="18"/>
              </w:rPr>
            </w:pPr>
            <w:r w:rsidRPr="00CE212F">
              <w:rPr>
                <w:rFonts w:ascii="Century Gothic" w:eastAsia="Times New Roman" w:hAnsi="Century Gothic" w:cs="Calibri"/>
                <w:b/>
                <w:color w:val="000000"/>
                <w:sz w:val="18"/>
                <w:szCs w:val="18"/>
              </w:rPr>
              <w:t>69</w:t>
            </w:r>
          </w:p>
        </w:tc>
        <w:tc>
          <w:tcPr>
            <w:tcW w:w="612"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b/>
                <w:color w:val="000000"/>
                <w:sz w:val="18"/>
                <w:szCs w:val="18"/>
              </w:rPr>
            </w:pPr>
            <w:r w:rsidRPr="00CE212F">
              <w:rPr>
                <w:rFonts w:ascii="Century Gothic" w:eastAsia="Times New Roman" w:hAnsi="Century Gothic" w:cs="Calibri"/>
                <w:b/>
                <w:color w:val="000000"/>
                <w:sz w:val="18"/>
                <w:szCs w:val="18"/>
              </w:rPr>
              <w:t>16</w:t>
            </w:r>
          </w:p>
        </w:tc>
        <w:tc>
          <w:tcPr>
            <w:tcW w:w="536"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b/>
                <w:color w:val="000000"/>
                <w:sz w:val="18"/>
                <w:szCs w:val="18"/>
              </w:rPr>
            </w:pPr>
            <w:r w:rsidRPr="00CE212F">
              <w:rPr>
                <w:rFonts w:ascii="Century Gothic" w:eastAsia="Times New Roman" w:hAnsi="Century Gothic" w:cs="Calibri"/>
                <w:b/>
                <w:color w:val="000000"/>
                <w:sz w:val="18"/>
                <w:szCs w:val="18"/>
              </w:rPr>
              <w:t>9</w:t>
            </w:r>
          </w:p>
        </w:tc>
        <w:tc>
          <w:tcPr>
            <w:tcW w:w="360"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b/>
                <w:color w:val="000000"/>
                <w:sz w:val="18"/>
                <w:szCs w:val="18"/>
              </w:rPr>
            </w:pPr>
            <w:r w:rsidRPr="00CE212F">
              <w:rPr>
                <w:rFonts w:ascii="Century Gothic" w:eastAsia="Times New Roman" w:hAnsi="Century Gothic" w:cs="Calibri"/>
                <w:b/>
                <w:color w:val="000000"/>
                <w:sz w:val="18"/>
                <w:szCs w:val="18"/>
              </w:rPr>
              <w:t>12</w:t>
            </w:r>
          </w:p>
        </w:tc>
        <w:tc>
          <w:tcPr>
            <w:tcW w:w="314"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b/>
                <w:color w:val="000000"/>
                <w:sz w:val="18"/>
                <w:szCs w:val="18"/>
              </w:rPr>
            </w:pPr>
            <w:r w:rsidRPr="00CE212F">
              <w:rPr>
                <w:rFonts w:ascii="Century Gothic" w:eastAsia="Times New Roman" w:hAnsi="Century Gothic" w:cs="Calibri"/>
                <w:b/>
                <w:color w:val="000000"/>
                <w:sz w:val="18"/>
                <w:szCs w:val="18"/>
              </w:rPr>
              <w:t>2</w:t>
            </w:r>
          </w:p>
        </w:tc>
        <w:tc>
          <w:tcPr>
            <w:tcW w:w="435"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b/>
                <w:color w:val="000000"/>
                <w:sz w:val="18"/>
                <w:szCs w:val="18"/>
              </w:rPr>
            </w:pPr>
            <w:r w:rsidRPr="00CE212F">
              <w:rPr>
                <w:rFonts w:ascii="Century Gothic" w:eastAsia="Times New Roman" w:hAnsi="Century Gothic" w:cs="Calibri"/>
                <w:b/>
                <w:color w:val="000000"/>
                <w:sz w:val="18"/>
                <w:szCs w:val="18"/>
              </w:rPr>
              <w:t>211</w:t>
            </w:r>
          </w:p>
        </w:tc>
      </w:tr>
      <w:tr w:rsidR="005C2261" w:rsidRPr="00CE212F" w:rsidTr="00CE212F">
        <w:trPr>
          <w:trHeight w:val="227"/>
        </w:trPr>
        <w:tc>
          <w:tcPr>
            <w:tcW w:w="702" w:type="pct"/>
            <w:tcBorders>
              <w:top w:val="nil"/>
              <w:left w:val="single" w:sz="8" w:space="0" w:color="auto"/>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right"/>
              <w:rPr>
                <w:rFonts w:ascii="Century Gothic" w:eastAsia="Times New Roman" w:hAnsi="Century Gothic" w:cs="Calibri"/>
                <w:b/>
                <w:color w:val="000000"/>
                <w:sz w:val="18"/>
                <w:szCs w:val="18"/>
              </w:rPr>
            </w:pPr>
            <w:r w:rsidRPr="00CE212F">
              <w:rPr>
                <w:rFonts w:ascii="Century Gothic" w:eastAsia="Times New Roman" w:hAnsi="Century Gothic" w:cs="Calibri"/>
                <w:b/>
                <w:color w:val="000000"/>
                <w:sz w:val="18"/>
                <w:szCs w:val="18"/>
              </w:rPr>
              <w:t>2011</w:t>
            </w:r>
          </w:p>
        </w:tc>
        <w:tc>
          <w:tcPr>
            <w:tcW w:w="625"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b/>
                <w:color w:val="000000"/>
                <w:sz w:val="18"/>
                <w:szCs w:val="18"/>
              </w:rPr>
            </w:pPr>
            <w:r w:rsidRPr="00CE212F">
              <w:rPr>
                <w:rFonts w:ascii="Century Gothic" w:eastAsia="Times New Roman" w:hAnsi="Century Gothic" w:cs="Calibri"/>
                <w:b/>
                <w:color w:val="000000"/>
                <w:sz w:val="18"/>
                <w:szCs w:val="18"/>
              </w:rPr>
              <w:t>27</w:t>
            </w:r>
          </w:p>
        </w:tc>
        <w:tc>
          <w:tcPr>
            <w:tcW w:w="475"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b/>
                <w:color w:val="000000"/>
                <w:sz w:val="18"/>
                <w:szCs w:val="18"/>
              </w:rPr>
            </w:pPr>
            <w:r w:rsidRPr="00CE212F">
              <w:rPr>
                <w:rFonts w:ascii="Century Gothic" w:eastAsia="Times New Roman" w:hAnsi="Century Gothic" w:cs="Calibri"/>
                <w:b/>
                <w:color w:val="000000"/>
                <w:sz w:val="18"/>
                <w:szCs w:val="18"/>
              </w:rPr>
              <w:t>66</w:t>
            </w:r>
          </w:p>
        </w:tc>
        <w:tc>
          <w:tcPr>
            <w:tcW w:w="580"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b/>
                <w:color w:val="000000"/>
                <w:sz w:val="18"/>
                <w:szCs w:val="18"/>
              </w:rPr>
            </w:pPr>
            <w:r w:rsidRPr="00CE212F">
              <w:rPr>
                <w:rFonts w:ascii="Century Gothic" w:eastAsia="Times New Roman" w:hAnsi="Century Gothic" w:cs="Calibri"/>
                <w:b/>
                <w:color w:val="000000"/>
                <w:sz w:val="18"/>
                <w:szCs w:val="18"/>
              </w:rPr>
              <w:t> </w:t>
            </w:r>
            <w:r w:rsidR="008A28E5" w:rsidRPr="00CE212F">
              <w:rPr>
                <w:rFonts w:ascii="Century Gothic" w:eastAsia="Times New Roman" w:hAnsi="Century Gothic" w:cs="Calibri"/>
                <w:b/>
                <w:color w:val="000000"/>
                <w:sz w:val="18"/>
                <w:szCs w:val="18"/>
              </w:rPr>
              <w:t>-</w:t>
            </w:r>
          </w:p>
        </w:tc>
        <w:tc>
          <w:tcPr>
            <w:tcW w:w="361"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b/>
                <w:color w:val="000000"/>
                <w:sz w:val="18"/>
                <w:szCs w:val="18"/>
              </w:rPr>
            </w:pPr>
            <w:r w:rsidRPr="00CE212F">
              <w:rPr>
                <w:rFonts w:ascii="Century Gothic" w:eastAsia="Times New Roman" w:hAnsi="Century Gothic" w:cs="Calibri"/>
                <w:b/>
                <w:color w:val="000000"/>
                <w:sz w:val="18"/>
                <w:szCs w:val="18"/>
              </w:rPr>
              <w:t>87</w:t>
            </w:r>
          </w:p>
        </w:tc>
        <w:tc>
          <w:tcPr>
            <w:tcW w:w="612"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b/>
                <w:color w:val="000000"/>
                <w:sz w:val="18"/>
                <w:szCs w:val="18"/>
              </w:rPr>
            </w:pPr>
            <w:r w:rsidRPr="00CE212F">
              <w:rPr>
                <w:rFonts w:ascii="Century Gothic" w:eastAsia="Times New Roman" w:hAnsi="Century Gothic" w:cs="Calibri"/>
                <w:b/>
                <w:color w:val="000000"/>
                <w:sz w:val="18"/>
                <w:szCs w:val="18"/>
              </w:rPr>
              <w:t>16</w:t>
            </w:r>
          </w:p>
        </w:tc>
        <w:tc>
          <w:tcPr>
            <w:tcW w:w="536"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b/>
                <w:color w:val="000000"/>
                <w:sz w:val="18"/>
                <w:szCs w:val="18"/>
              </w:rPr>
            </w:pPr>
            <w:r w:rsidRPr="00CE212F">
              <w:rPr>
                <w:rFonts w:ascii="Century Gothic" w:eastAsia="Times New Roman" w:hAnsi="Century Gothic" w:cs="Calibri"/>
                <w:b/>
                <w:color w:val="000000"/>
                <w:sz w:val="18"/>
                <w:szCs w:val="18"/>
              </w:rPr>
              <w:t>11</w:t>
            </w:r>
          </w:p>
        </w:tc>
        <w:tc>
          <w:tcPr>
            <w:tcW w:w="360"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b/>
                <w:color w:val="000000"/>
                <w:sz w:val="18"/>
                <w:szCs w:val="18"/>
              </w:rPr>
            </w:pPr>
            <w:r w:rsidRPr="00CE212F">
              <w:rPr>
                <w:rFonts w:ascii="Century Gothic" w:eastAsia="Times New Roman" w:hAnsi="Century Gothic" w:cs="Calibri"/>
                <w:b/>
                <w:color w:val="000000"/>
                <w:sz w:val="18"/>
                <w:szCs w:val="18"/>
              </w:rPr>
              <w:t>19</w:t>
            </w:r>
          </w:p>
        </w:tc>
        <w:tc>
          <w:tcPr>
            <w:tcW w:w="314"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b/>
                <w:color w:val="000000"/>
                <w:sz w:val="18"/>
                <w:szCs w:val="18"/>
              </w:rPr>
            </w:pPr>
            <w:r w:rsidRPr="00CE212F">
              <w:rPr>
                <w:rFonts w:ascii="Century Gothic" w:eastAsia="Times New Roman" w:hAnsi="Century Gothic" w:cs="Calibri"/>
                <w:b/>
                <w:color w:val="000000"/>
                <w:sz w:val="18"/>
                <w:szCs w:val="18"/>
              </w:rPr>
              <w:t> </w:t>
            </w:r>
            <w:r w:rsidR="008A28E5" w:rsidRPr="00CE212F">
              <w:rPr>
                <w:rFonts w:ascii="Century Gothic" w:eastAsia="Times New Roman" w:hAnsi="Century Gothic" w:cs="Calibri"/>
                <w:b/>
                <w:color w:val="000000"/>
                <w:sz w:val="18"/>
                <w:szCs w:val="18"/>
              </w:rPr>
              <w:t>-</w:t>
            </w:r>
          </w:p>
        </w:tc>
        <w:tc>
          <w:tcPr>
            <w:tcW w:w="435"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b/>
                <w:color w:val="000000"/>
                <w:sz w:val="18"/>
                <w:szCs w:val="18"/>
              </w:rPr>
            </w:pPr>
            <w:r w:rsidRPr="00CE212F">
              <w:rPr>
                <w:rFonts w:ascii="Century Gothic" w:eastAsia="Times New Roman" w:hAnsi="Century Gothic" w:cs="Calibri"/>
                <w:b/>
                <w:color w:val="000000"/>
                <w:sz w:val="18"/>
                <w:szCs w:val="18"/>
              </w:rPr>
              <w:t>226</w:t>
            </w:r>
          </w:p>
        </w:tc>
      </w:tr>
      <w:tr w:rsidR="005C2261" w:rsidRPr="00CE212F" w:rsidTr="00CE212F">
        <w:trPr>
          <w:trHeight w:val="227"/>
        </w:trPr>
        <w:tc>
          <w:tcPr>
            <w:tcW w:w="702" w:type="pct"/>
            <w:tcBorders>
              <w:top w:val="nil"/>
              <w:left w:val="single" w:sz="8" w:space="0" w:color="auto"/>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right"/>
              <w:rPr>
                <w:rFonts w:ascii="Century Gothic" w:eastAsia="Times New Roman" w:hAnsi="Century Gothic" w:cs="Calibri"/>
                <w:b/>
                <w:color w:val="000000"/>
                <w:sz w:val="18"/>
                <w:szCs w:val="18"/>
              </w:rPr>
            </w:pPr>
            <w:r w:rsidRPr="00CE212F">
              <w:rPr>
                <w:rFonts w:ascii="Century Gothic" w:eastAsia="Times New Roman" w:hAnsi="Century Gothic" w:cs="Calibri"/>
                <w:b/>
                <w:color w:val="000000"/>
                <w:sz w:val="18"/>
                <w:szCs w:val="18"/>
              </w:rPr>
              <w:t>2010</w:t>
            </w:r>
          </w:p>
        </w:tc>
        <w:tc>
          <w:tcPr>
            <w:tcW w:w="625"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b/>
                <w:color w:val="000000"/>
                <w:sz w:val="18"/>
                <w:szCs w:val="18"/>
              </w:rPr>
            </w:pPr>
            <w:r w:rsidRPr="00CE212F">
              <w:rPr>
                <w:rFonts w:ascii="Century Gothic" w:eastAsia="Times New Roman" w:hAnsi="Century Gothic" w:cs="Calibri"/>
                <w:b/>
                <w:color w:val="000000"/>
                <w:sz w:val="18"/>
                <w:szCs w:val="18"/>
              </w:rPr>
              <w:t>4</w:t>
            </w:r>
          </w:p>
        </w:tc>
        <w:tc>
          <w:tcPr>
            <w:tcW w:w="475"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b/>
                <w:color w:val="000000"/>
                <w:sz w:val="18"/>
                <w:szCs w:val="18"/>
              </w:rPr>
            </w:pPr>
            <w:r w:rsidRPr="00CE212F">
              <w:rPr>
                <w:rFonts w:ascii="Century Gothic" w:eastAsia="Times New Roman" w:hAnsi="Century Gothic" w:cs="Calibri"/>
                <w:b/>
                <w:color w:val="000000"/>
                <w:sz w:val="18"/>
                <w:szCs w:val="18"/>
              </w:rPr>
              <w:t>23</w:t>
            </w:r>
          </w:p>
        </w:tc>
        <w:tc>
          <w:tcPr>
            <w:tcW w:w="580"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b/>
                <w:color w:val="000000"/>
                <w:sz w:val="18"/>
                <w:szCs w:val="18"/>
              </w:rPr>
            </w:pPr>
            <w:r w:rsidRPr="00CE212F">
              <w:rPr>
                <w:rFonts w:ascii="Century Gothic" w:eastAsia="Times New Roman" w:hAnsi="Century Gothic" w:cs="Calibri"/>
                <w:b/>
                <w:color w:val="000000"/>
                <w:sz w:val="18"/>
                <w:szCs w:val="18"/>
              </w:rPr>
              <w:t> </w:t>
            </w:r>
            <w:r w:rsidR="008A28E5" w:rsidRPr="00CE212F">
              <w:rPr>
                <w:rFonts w:ascii="Century Gothic" w:eastAsia="Times New Roman" w:hAnsi="Century Gothic" w:cs="Calibri"/>
                <w:b/>
                <w:color w:val="000000"/>
                <w:sz w:val="18"/>
                <w:szCs w:val="18"/>
              </w:rPr>
              <w:t>-</w:t>
            </w:r>
          </w:p>
        </w:tc>
        <w:tc>
          <w:tcPr>
            <w:tcW w:w="361"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b/>
                <w:color w:val="000000"/>
                <w:sz w:val="18"/>
                <w:szCs w:val="18"/>
              </w:rPr>
            </w:pPr>
            <w:r w:rsidRPr="00CE212F">
              <w:rPr>
                <w:rFonts w:ascii="Century Gothic" w:eastAsia="Times New Roman" w:hAnsi="Century Gothic" w:cs="Calibri"/>
                <w:b/>
                <w:color w:val="000000"/>
                <w:sz w:val="18"/>
                <w:szCs w:val="18"/>
              </w:rPr>
              <w:t>56</w:t>
            </w:r>
          </w:p>
        </w:tc>
        <w:tc>
          <w:tcPr>
            <w:tcW w:w="612"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b/>
                <w:color w:val="000000"/>
                <w:sz w:val="18"/>
                <w:szCs w:val="18"/>
              </w:rPr>
            </w:pPr>
            <w:r w:rsidRPr="00CE212F">
              <w:rPr>
                <w:rFonts w:ascii="Century Gothic" w:eastAsia="Times New Roman" w:hAnsi="Century Gothic" w:cs="Calibri"/>
                <w:b/>
                <w:color w:val="000000"/>
                <w:sz w:val="18"/>
                <w:szCs w:val="18"/>
              </w:rPr>
              <w:t>3</w:t>
            </w:r>
          </w:p>
        </w:tc>
        <w:tc>
          <w:tcPr>
            <w:tcW w:w="536"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b/>
                <w:color w:val="000000"/>
                <w:sz w:val="18"/>
                <w:szCs w:val="18"/>
              </w:rPr>
            </w:pPr>
            <w:r w:rsidRPr="00CE212F">
              <w:rPr>
                <w:rFonts w:ascii="Century Gothic" w:eastAsia="Times New Roman" w:hAnsi="Century Gothic" w:cs="Calibri"/>
                <w:b/>
                <w:color w:val="000000"/>
                <w:sz w:val="18"/>
                <w:szCs w:val="18"/>
              </w:rPr>
              <w:t>4</w:t>
            </w:r>
          </w:p>
        </w:tc>
        <w:tc>
          <w:tcPr>
            <w:tcW w:w="360"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b/>
                <w:color w:val="000000"/>
                <w:sz w:val="18"/>
                <w:szCs w:val="18"/>
              </w:rPr>
            </w:pPr>
            <w:r w:rsidRPr="00CE212F">
              <w:rPr>
                <w:rFonts w:ascii="Century Gothic" w:eastAsia="Times New Roman" w:hAnsi="Century Gothic" w:cs="Calibri"/>
                <w:b/>
                <w:color w:val="000000"/>
                <w:sz w:val="18"/>
                <w:szCs w:val="18"/>
              </w:rPr>
              <w:t>2</w:t>
            </w:r>
          </w:p>
        </w:tc>
        <w:tc>
          <w:tcPr>
            <w:tcW w:w="314"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b/>
                <w:color w:val="000000"/>
                <w:sz w:val="18"/>
                <w:szCs w:val="18"/>
              </w:rPr>
            </w:pPr>
            <w:r w:rsidRPr="00CE212F">
              <w:rPr>
                <w:rFonts w:ascii="Century Gothic" w:eastAsia="Times New Roman" w:hAnsi="Century Gothic" w:cs="Calibri"/>
                <w:b/>
                <w:color w:val="000000"/>
                <w:sz w:val="18"/>
                <w:szCs w:val="18"/>
              </w:rPr>
              <w:t>1</w:t>
            </w:r>
          </w:p>
        </w:tc>
        <w:tc>
          <w:tcPr>
            <w:tcW w:w="435" w:type="pct"/>
            <w:tcBorders>
              <w:top w:val="nil"/>
              <w:left w:val="nil"/>
              <w:bottom w:val="single" w:sz="8" w:space="0" w:color="auto"/>
              <w:right w:val="single" w:sz="8" w:space="0" w:color="auto"/>
            </w:tcBorders>
            <w:shd w:val="clear" w:color="000000" w:fill="F2F2F2"/>
            <w:vAlign w:val="center"/>
            <w:hideMark/>
          </w:tcPr>
          <w:p w:rsidR="005C2261" w:rsidRPr="00CE212F" w:rsidRDefault="005C2261" w:rsidP="00244F27">
            <w:pPr>
              <w:spacing w:before="100" w:beforeAutospacing="1" w:after="0" w:line="240" w:lineRule="auto"/>
              <w:ind w:left="-57" w:right="-57"/>
              <w:jc w:val="center"/>
              <w:rPr>
                <w:rFonts w:ascii="Century Gothic" w:eastAsia="Times New Roman" w:hAnsi="Century Gothic" w:cs="Calibri"/>
                <w:b/>
                <w:color w:val="000000"/>
                <w:sz w:val="18"/>
                <w:szCs w:val="18"/>
              </w:rPr>
            </w:pPr>
            <w:r w:rsidRPr="00CE212F">
              <w:rPr>
                <w:rFonts w:ascii="Century Gothic" w:eastAsia="Times New Roman" w:hAnsi="Century Gothic" w:cs="Calibri"/>
                <w:b/>
                <w:color w:val="000000"/>
                <w:sz w:val="18"/>
                <w:szCs w:val="18"/>
              </w:rPr>
              <w:t>93</w:t>
            </w:r>
          </w:p>
        </w:tc>
      </w:tr>
    </w:tbl>
    <w:p w:rsidR="008C1EC6" w:rsidRPr="0002107F" w:rsidRDefault="005C2261" w:rsidP="008F5011">
      <w:pPr>
        <w:spacing w:after="0"/>
        <w:rPr>
          <w:rFonts w:ascii="Century Gothic" w:hAnsi="Century Gothic"/>
          <w:i/>
          <w:sz w:val="16"/>
          <w:szCs w:val="16"/>
        </w:rPr>
      </w:pPr>
      <w:r w:rsidRPr="005C2261">
        <w:rPr>
          <w:rFonts w:ascii="Century Gothic" w:hAnsi="Century Gothic"/>
          <w:i/>
          <w:sz w:val="16"/>
          <w:szCs w:val="16"/>
        </w:rPr>
        <w:t>Sumber: Polres Baubau</w:t>
      </w:r>
      <w:r w:rsidR="005A32A5">
        <w:rPr>
          <w:rFonts w:ascii="Century Gothic" w:hAnsi="Century Gothic"/>
          <w:i/>
          <w:sz w:val="16"/>
          <w:szCs w:val="16"/>
        </w:rPr>
        <w:t xml:space="preserve"> </w:t>
      </w:r>
    </w:p>
    <w:p w:rsidR="00E67E98" w:rsidRPr="00E67E98" w:rsidRDefault="00E67E98" w:rsidP="008F5011">
      <w:pPr>
        <w:spacing w:after="0"/>
        <w:rPr>
          <w:highlight w:val="yellow"/>
        </w:rPr>
      </w:pPr>
    </w:p>
    <w:p w:rsidR="00352F5E" w:rsidRPr="00521D27" w:rsidRDefault="00352F5E" w:rsidP="00F115CC">
      <w:pPr>
        <w:pStyle w:val="Heading4"/>
        <w:numPr>
          <w:ilvl w:val="3"/>
          <w:numId w:val="4"/>
        </w:numPr>
        <w:spacing w:line="276" w:lineRule="auto"/>
        <w:ind w:left="851" w:hanging="862"/>
        <w:rPr>
          <w:rFonts w:ascii="Arial Black" w:hAnsi="Arial Black" w:cs="Tahoma"/>
          <w:b/>
          <w:bCs/>
          <w:i w:val="0"/>
          <w:color w:val="000000"/>
          <w:sz w:val="22"/>
          <w:szCs w:val="22"/>
          <w:lang w:val="es-ES"/>
        </w:rPr>
      </w:pPr>
      <w:r w:rsidRPr="00521D27">
        <w:rPr>
          <w:rFonts w:ascii="Arial Black" w:hAnsi="Arial Black" w:cs="Tahoma"/>
          <w:b/>
          <w:bCs/>
          <w:i w:val="0"/>
          <w:color w:val="000000"/>
          <w:sz w:val="22"/>
          <w:szCs w:val="22"/>
          <w:lang w:val="es-ES"/>
        </w:rPr>
        <w:lastRenderedPageBreak/>
        <w:t>Fokus Sumber Daya Manusia</w:t>
      </w:r>
    </w:p>
    <w:p w:rsidR="00352F5E" w:rsidRPr="0010330E" w:rsidRDefault="0010330E" w:rsidP="002F5B99">
      <w:pPr>
        <w:pStyle w:val="Heading5"/>
        <w:numPr>
          <w:ilvl w:val="0"/>
          <w:numId w:val="89"/>
        </w:numPr>
        <w:spacing w:line="360" w:lineRule="auto"/>
        <w:ind w:left="426"/>
        <w:rPr>
          <w:rFonts w:ascii="Arial Black" w:hAnsi="Arial Black"/>
          <w:b w:val="0"/>
          <w:sz w:val="22"/>
          <w:szCs w:val="22"/>
        </w:rPr>
      </w:pPr>
      <w:r w:rsidRPr="0010330E">
        <w:rPr>
          <w:rFonts w:ascii="Arial Black" w:hAnsi="Arial Black"/>
          <w:b w:val="0"/>
          <w:sz w:val="22"/>
          <w:szCs w:val="22"/>
          <w:lang w:val="en-US"/>
        </w:rPr>
        <w:t xml:space="preserve">Perkembangan Angkatan Kerja </w:t>
      </w:r>
    </w:p>
    <w:p w:rsidR="00BC2AB2" w:rsidRPr="00307580" w:rsidRDefault="0069046D" w:rsidP="0010330E">
      <w:pPr>
        <w:tabs>
          <w:tab w:val="left" w:pos="2405"/>
        </w:tabs>
        <w:spacing w:after="0" w:line="360" w:lineRule="auto"/>
        <w:ind w:firstLine="567"/>
        <w:jc w:val="both"/>
        <w:rPr>
          <w:rFonts w:ascii="Century Gothic" w:hAnsi="Century Gothic" w:cs="BerlinSansFB"/>
          <w:sz w:val="20"/>
          <w:szCs w:val="20"/>
          <w:lang w:val="id-ID"/>
        </w:rPr>
      </w:pPr>
      <w:r w:rsidRPr="0069046D">
        <w:rPr>
          <w:rFonts w:ascii="Century Gothic" w:hAnsi="Century Gothic"/>
          <w:sz w:val="20"/>
          <w:szCs w:val="20"/>
        </w:rPr>
        <w:t>Ketenagakerjaan adalah segala hal yang berhubungan dengan tenaga kerja pada waktu sebelum, selama dan sesudah masa kerja. Tenaga kerja adalah jumlah seluruh penduduk dalam usia kerja (15 tahun ke atas) dalam suatu negara yang dapat memproduksi barang dan jasa, jika ada permintaan terhadap tenaga mereka dan jika mereka mau berpartisipasi dalam aktifitas tersebut.</w:t>
      </w:r>
      <w:r w:rsidR="0010330E">
        <w:rPr>
          <w:rFonts w:ascii="Century Gothic" w:hAnsi="Century Gothic"/>
          <w:sz w:val="20"/>
          <w:szCs w:val="20"/>
        </w:rPr>
        <w:t xml:space="preserve"> </w:t>
      </w:r>
      <w:r w:rsidR="00BC2AB2" w:rsidRPr="00307580">
        <w:rPr>
          <w:rFonts w:ascii="Century Gothic" w:hAnsi="Century Gothic" w:cs="BerlinSansFB"/>
          <w:sz w:val="20"/>
          <w:szCs w:val="20"/>
          <w:lang w:val="id-ID"/>
        </w:rPr>
        <w:t>Salah satu tujuan pembangunan adalah menciptakan lapangan kerja dalam rangka meningkatkan kesejahteraan masyarakatnya.</w:t>
      </w:r>
      <w:r w:rsidR="0010330E">
        <w:rPr>
          <w:rFonts w:ascii="Century Gothic" w:hAnsi="Century Gothic" w:cs="BerlinSansFB"/>
          <w:sz w:val="20"/>
          <w:szCs w:val="20"/>
        </w:rPr>
        <w:t xml:space="preserve"> </w:t>
      </w:r>
      <w:r w:rsidR="00BC2AB2" w:rsidRPr="00307580">
        <w:rPr>
          <w:rFonts w:ascii="Century Gothic" w:hAnsi="Century Gothic" w:cs="BerlinSansFB"/>
          <w:sz w:val="20"/>
          <w:szCs w:val="20"/>
          <w:lang w:val="id-ID"/>
        </w:rPr>
        <w:t>Ukuran tersebut salah satunya dapat dilihat dari banyaknya orang yang masuk dalam angkatan kerja mendapatkan pekerjaan dan/atau menurunn</w:t>
      </w:r>
      <w:r w:rsidR="00BC2AB2">
        <w:rPr>
          <w:rFonts w:ascii="Century Gothic" w:hAnsi="Century Gothic" w:cs="BerlinSansFB"/>
          <w:sz w:val="20"/>
          <w:szCs w:val="20"/>
          <w:lang w:val="id-ID"/>
        </w:rPr>
        <w:t>ya Tingkat Pengangguran Terbuka.</w:t>
      </w:r>
    </w:p>
    <w:p w:rsidR="00A92B9F" w:rsidRPr="00A83C58" w:rsidRDefault="00A92B9F" w:rsidP="00A92B9F">
      <w:pPr>
        <w:pStyle w:val="ListParagraph"/>
        <w:autoSpaceDE w:val="0"/>
        <w:autoSpaceDN w:val="0"/>
        <w:adjustRightInd w:val="0"/>
        <w:ind w:left="567" w:firstLine="567"/>
        <w:rPr>
          <w:rFonts w:ascii="Century Gothic" w:hAnsi="Century Gothic" w:cs="Tahoma"/>
          <w:b/>
          <w:bCs/>
          <w:sz w:val="20"/>
          <w:szCs w:val="20"/>
        </w:rPr>
      </w:pPr>
      <w:r w:rsidRPr="005C381F">
        <w:rPr>
          <w:rFonts w:ascii="Century Gothic" w:hAnsi="Century Gothic" w:cs="Tahoma"/>
          <w:b/>
          <w:sz w:val="20"/>
          <w:szCs w:val="20"/>
          <w:lang w:val="id-ID"/>
        </w:rPr>
        <w:t xml:space="preserve">                                         </w:t>
      </w:r>
      <w:r w:rsidR="00A83C58">
        <w:rPr>
          <w:rFonts w:ascii="Century Gothic" w:hAnsi="Century Gothic" w:cs="Tahoma"/>
          <w:b/>
          <w:bCs/>
          <w:sz w:val="20"/>
          <w:szCs w:val="20"/>
          <w:lang w:val="id-ID"/>
        </w:rPr>
        <w:t>Tabel. 2.</w:t>
      </w:r>
      <w:r w:rsidR="00A83C58">
        <w:rPr>
          <w:rFonts w:ascii="Century Gothic" w:hAnsi="Century Gothic" w:cs="Tahoma"/>
          <w:b/>
          <w:bCs/>
          <w:sz w:val="20"/>
          <w:szCs w:val="20"/>
        </w:rPr>
        <w:t>72</w:t>
      </w:r>
    </w:p>
    <w:p w:rsidR="00A92B9F" w:rsidRPr="001C48BA" w:rsidRDefault="00A92B9F" w:rsidP="00A92B9F">
      <w:pPr>
        <w:pStyle w:val="ListParagraph"/>
        <w:tabs>
          <w:tab w:val="left" w:pos="993"/>
        </w:tabs>
        <w:ind w:left="993" w:hanging="993"/>
        <w:jc w:val="center"/>
        <w:rPr>
          <w:rFonts w:ascii="Century Gothic" w:hAnsi="Century Gothic"/>
          <w:b/>
          <w:sz w:val="20"/>
          <w:szCs w:val="20"/>
          <w:lang w:val="id-ID"/>
        </w:rPr>
      </w:pPr>
      <w:r w:rsidRPr="005C381F">
        <w:rPr>
          <w:rFonts w:ascii="Century Gothic" w:hAnsi="Century Gothic"/>
          <w:b/>
          <w:sz w:val="20"/>
          <w:szCs w:val="20"/>
        </w:rPr>
        <w:t xml:space="preserve">Perkembangan Penduduk Usia 15 Tahun Kota Baubau </w:t>
      </w:r>
      <w:r w:rsidRPr="001C48BA">
        <w:rPr>
          <w:rFonts w:ascii="Century Gothic" w:hAnsi="Century Gothic"/>
          <w:b/>
          <w:sz w:val="20"/>
          <w:szCs w:val="20"/>
        </w:rPr>
        <w:t>Menurut Jenis Kegiatan</w:t>
      </w:r>
      <w:r w:rsidRPr="001C48BA">
        <w:rPr>
          <w:rFonts w:ascii="Century Gothic" w:hAnsi="Century Gothic"/>
          <w:b/>
          <w:sz w:val="20"/>
          <w:szCs w:val="20"/>
          <w:lang w:val="id-ID"/>
        </w:rPr>
        <w:t xml:space="preserve"> </w:t>
      </w:r>
    </w:p>
    <w:tbl>
      <w:tblPr>
        <w:tblStyle w:val="LightShading-Accent5"/>
        <w:tblW w:w="5000" w:type="pct"/>
        <w:tblLook w:val="04A0" w:firstRow="1" w:lastRow="0" w:firstColumn="1" w:lastColumn="0" w:noHBand="0" w:noVBand="1"/>
      </w:tblPr>
      <w:tblGrid>
        <w:gridCol w:w="2921"/>
        <w:gridCol w:w="1105"/>
        <w:gridCol w:w="1105"/>
        <w:gridCol w:w="1102"/>
        <w:gridCol w:w="1102"/>
        <w:gridCol w:w="1102"/>
      </w:tblGrid>
      <w:tr w:rsidR="00A92B9F" w:rsidRPr="00F115CC" w:rsidTr="00CE212F">
        <w:trPr>
          <w:cnfStyle w:val="100000000000" w:firstRow="1" w:lastRow="0" w:firstColumn="0" w:lastColumn="0" w:oddVBand="0" w:evenVBand="0" w:oddHBand="0"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731" w:type="pct"/>
            <w:tcBorders>
              <w:bottom w:val="single" w:sz="4" w:space="0" w:color="auto"/>
            </w:tcBorders>
            <w:noWrap/>
            <w:vAlign w:val="center"/>
            <w:hideMark/>
          </w:tcPr>
          <w:p w:rsidR="00A92B9F" w:rsidRPr="00F115CC" w:rsidRDefault="00A92B9F" w:rsidP="004B547E">
            <w:pPr>
              <w:jc w:val="center"/>
              <w:rPr>
                <w:rFonts w:ascii="Century Gothic" w:eastAsia="Times New Roman" w:hAnsi="Century Gothic" w:cs="Calibri"/>
                <w:b w:val="0"/>
                <w:bCs w:val="0"/>
                <w:color w:val="000000"/>
                <w:sz w:val="18"/>
                <w:szCs w:val="18"/>
              </w:rPr>
            </w:pPr>
            <w:r w:rsidRPr="00F115CC">
              <w:rPr>
                <w:rFonts w:ascii="Century Gothic" w:eastAsia="Times New Roman" w:hAnsi="Century Gothic" w:cs="Calibri"/>
                <w:color w:val="000000"/>
                <w:sz w:val="18"/>
                <w:szCs w:val="18"/>
              </w:rPr>
              <w:t>Jenis Kegiatan</w:t>
            </w:r>
          </w:p>
        </w:tc>
        <w:tc>
          <w:tcPr>
            <w:tcW w:w="655" w:type="pct"/>
            <w:tcBorders>
              <w:bottom w:val="single" w:sz="4" w:space="0" w:color="auto"/>
              <w:right w:val="single" w:sz="4" w:space="0" w:color="auto"/>
            </w:tcBorders>
            <w:noWrap/>
            <w:vAlign w:val="center"/>
            <w:hideMark/>
          </w:tcPr>
          <w:p w:rsidR="00A92B9F" w:rsidRPr="00F115CC" w:rsidRDefault="00A92B9F" w:rsidP="004B547E">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b w:val="0"/>
                <w:bCs w:val="0"/>
                <w:color w:val="000000"/>
                <w:sz w:val="18"/>
                <w:szCs w:val="18"/>
              </w:rPr>
            </w:pPr>
            <w:r w:rsidRPr="00F115CC">
              <w:rPr>
                <w:rFonts w:ascii="Century Gothic" w:eastAsia="Times New Roman" w:hAnsi="Century Gothic" w:cs="Calibri"/>
                <w:color w:val="000000"/>
                <w:sz w:val="18"/>
                <w:szCs w:val="18"/>
              </w:rPr>
              <w:t>2010</w:t>
            </w:r>
          </w:p>
        </w:tc>
        <w:tc>
          <w:tcPr>
            <w:tcW w:w="655" w:type="pct"/>
            <w:tcBorders>
              <w:left w:val="single" w:sz="4" w:space="0" w:color="auto"/>
              <w:bottom w:val="single" w:sz="4" w:space="0" w:color="auto"/>
              <w:right w:val="single" w:sz="4" w:space="0" w:color="auto"/>
            </w:tcBorders>
            <w:noWrap/>
            <w:vAlign w:val="center"/>
            <w:hideMark/>
          </w:tcPr>
          <w:p w:rsidR="00A92B9F" w:rsidRPr="00F115CC" w:rsidRDefault="00A92B9F" w:rsidP="004B547E">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b w:val="0"/>
                <w:bCs w:val="0"/>
                <w:color w:val="000000"/>
                <w:sz w:val="18"/>
                <w:szCs w:val="18"/>
              </w:rPr>
            </w:pPr>
            <w:r w:rsidRPr="00F115CC">
              <w:rPr>
                <w:rFonts w:ascii="Century Gothic" w:eastAsia="Times New Roman" w:hAnsi="Century Gothic" w:cs="Calibri"/>
                <w:color w:val="000000"/>
                <w:sz w:val="18"/>
                <w:szCs w:val="18"/>
              </w:rPr>
              <w:t>2011</w:t>
            </w:r>
          </w:p>
        </w:tc>
        <w:tc>
          <w:tcPr>
            <w:tcW w:w="653" w:type="pct"/>
            <w:tcBorders>
              <w:left w:val="single" w:sz="4" w:space="0" w:color="auto"/>
              <w:bottom w:val="single" w:sz="4" w:space="0" w:color="auto"/>
              <w:right w:val="single" w:sz="4" w:space="0" w:color="auto"/>
            </w:tcBorders>
            <w:noWrap/>
            <w:vAlign w:val="center"/>
            <w:hideMark/>
          </w:tcPr>
          <w:p w:rsidR="00A92B9F" w:rsidRPr="00F115CC" w:rsidRDefault="00A92B9F" w:rsidP="004B547E">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b w:val="0"/>
                <w:bCs w:val="0"/>
                <w:color w:val="000000"/>
                <w:sz w:val="18"/>
                <w:szCs w:val="18"/>
              </w:rPr>
            </w:pPr>
            <w:r w:rsidRPr="00F115CC">
              <w:rPr>
                <w:rFonts w:ascii="Century Gothic" w:eastAsia="Times New Roman" w:hAnsi="Century Gothic" w:cs="Calibri"/>
                <w:color w:val="000000"/>
                <w:sz w:val="18"/>
                <w:szCs w:val="18"/>
              </w:rPr>
              <w:t>2012</w:t>
            </w:r>
          </w:p>
        </w:tc>
        <w:tc>
          <w:tcPr>
            <w:tcW w:w="653" w:type="pct"/>
            <w:tcBorders>
              <w:left w:val="single" w:sz="4" w:space="0" w:color="auto"/>
              <w:bottom w:val="single" w:sz="4" w:space="0" w:color="auto"/>
              <w:right w:val="single" w:sz="4" w:space="0" w:color="auto"/>
            </w:tcBorders>
            <w:noWrap/>
            <w:vAlign w:val="center"/>
            <w:hideMark/>
          </w:tcPr>
          <w:p w:rsidR="00A92B9F" w:rsidRPr="00F115CC" w:rsidRDefault="00A92B9F" w:rsidP="004B547E">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b w:val="0"/>
                <w:bCs w:val="0"/>
                <w:color w:val="000000"/>
                <w:sz w:val="18"/>
                <w:szCs w:val="18"/>
              </w:rPr>
            </w:pPr>
            <w:r w:rsidRPr="00F115CC">
              <w:rPr>
                <w:rFonts w:ascii="Century Gothic" w:eastAsia="Times New Roman" w:hAnsi="Century Gothic" w:cs="Calibri"/>
                <w:color w:val="000000"/>
                <w:sz w:val="18"/>
                <w:szCs w:val="18"/>
              </w:rPr>
              <w:t>2013</w:t>
            </w:r>
          </w:p>
        </w:tc>
        <w:tc>
          <w:tcPr>
            <w:tcW w:w="653" w:type="pct"/>
            <w:tcBorders>
              <w:left w:val="single" w:sz="4" w:space="0" w:color="auto"/>
              <w:bottom w:val="single" w:sz="4" w:space="0" w:color="auto"/>
            </w:tcBorders>
            <w:vAlign w:val="center"/>
          </w:tcPr>
          <w:p w:rsidR="00A92B9F" w:rsidRPr="00F115CC" w:rsidRDefault="00A92B9F" w:rsidP="004B547E">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2014</w:t>
            </w:r>
          </w:p>
        </w:tc>
      </w:tr>
      <w:tr w:rsidR="00A92B9F" w:rsidRPr="00F115CC" w:rsidTr="00CE212F">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731" w:type="pct"/>
            <w:tcBorders>
              <w:top w:val="single" w:sz="4" w:space="0" w:color="auto"/>
              <w:bottom w:val="single" w:sz="4" w:space="0" w:color="auto"/>
            </w:tcBorders>
            <w:noWrap/>
            <w:vAlign w:val="center"/>
            <w:hideMark/>
          </w:tcPr>
          <w:p w:rsidR="00A92B9F" w:rsidRPr="00F115CC" w:rsidRDefault="00A92B9F" w:rsidP="00A92B9F">
            <w:pPr>
              <w:rPr>
                <w:rFonts w:ascii="Century Gothic" w:eastAsia="Times New Roman" w:hAnsi="Century Gothic" w:cs="Calibri"/>
                <w:b w:val="0"/>
                <w:color w:val="000000"/>
                <w:sz w:val="18"/>
                <w:szCs w:val="18"/>
              </w:rPr>
            </w:pPr>
            <w:r w:rsidRPr="00F115CC">
              <w:rPr>
                <w:rFonts w:ascii="Century Gothic" w:eastAsia="Times New Roman" w:hAnsi="Century Gothic" w:cs="Calibri"/>
                <w:b w:val="0"/>
                <w:color w:val="000000"/>
                <w:sz w:val="18"/>
                <w:szCs w:val="18"/>
              </w:rPr>
              <w:t>A. Angkatan Kerja</w:t>
            </w:r>
          </w:p>
        </w:tc>
        <w:tc>
          <w:tcPr>
            <w:tcW w:w="655" w:type="pct"/>
            <w:tcBorders>
              <w:top w:val="single" w:sz="4" w:space="0" w:color="auto"/>
              <w:bottom w:val="single" w:sz="4" w:space="0" w:color="auto"/>
              <w:right w:val="single" w:sz="4" w:space="0" w:color="auto"/>
            </w:tcBorders>
            <w:noWrap/>
            <w:vAlign w:val="center"/>
            <w:hideMark/>
          </w:tcPr>
          <w:p w:rsidR="00A92B9F" w:rsidRPr="00F115CC" w:rsidRDefault="00A92B9F" w:rsidP="004B547E">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62.115</w:t>
            </w:r>
          </w:p>
        </w:tc>
        <w:tc>
          <w:tcPr>
            <w:tcW w:w="655" w:type="pct"/>
            <w:tcBorders>
              <w:top w:val="single" w:sz="4" w:space="0" w:color="auto"/>
              <w:left w:val="single" w:sz="4" w:space="0" w:color="auto"/>
              <w:bottom w:val="single" w:sz="4" w:space="0" w:color="auto"/>
              <w:right w:val="single" w:sz="4" w:space="0" w:color="auto"/>
            </w:tcBorders>
            <w:noWrap/>
            <w:vAlign w:val="center"/>
            <w:hideMark/>
          </w:tcPr>
          <w:p w:rsidR="00A92B9F" w:rsidRPr="00F115CC" w:rsidRDefault="00A92B9F" w:rsidP="004B547E">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59.091</w:t>
            </w:r>
          </w:p>
        </w:tc>
        <w:tc>
          <w:tcPr>
            <w:tcW w:w="653" w:type="pct"/>
            <w:tcBorders>
              <w:top w:val="single" w:sz="4" w:space="0" w:color="auto"/>
              <w:left w:val="single" w:sz="4" w:space="0" w:color="auto"/>
              <w:bottom w:val="single" w:sz="4" w:space="0" w:color="auto"/>
              <w:right w:val="single" w:sz="4" w:space="0" w:color="auto"/>
            </w:tcBorders>
            <w:noWrap/>
            <w:vAlign w:val="center"/>
            <w:hideMark/>
          </w:tcPr>
          <w:p w:rsidR="00A92B9F" w:rsidRPr="00F115CC" w:rsidRDefault="00A92B9F" w:rsidP="004B547E">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57.284</w:t>
            </w:r>
          </w:p>
        </w:tc>
        <w:tc>
          <w:tcPr>
            <w:tcW w:w="653" w:type="pct"/>
            <w:tcBorders>
              <w:top w:val="single" w:sz="4" w:space="0" w:color="auto"/>
              <w:left w:val="single" w:sz="4" w:space="0" w:color="auto"/>
              <w:bottom w:val="single" w:sz="4" w:space="0" w:color="auto"/>
              <w:right w:val="single" w:sz="4" w:space="0" w:color="auto"/>
            </w:tcBorders>
            <w:noWrap/>
            <w:vAlign w:val="center"/>
            <w:hideMark/>
          </w:tcPr>
          <w:p w:rsidR="00A92B9F" w:rsidRPr="00F115CC" w:rsidRDefault="00A92B9F" w:rsidP="004B547E">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lang w:val="id-ID"/>
              </w:rPr>
            </w:pPr>
            <w:r w:rsidRPr="00F115CC">
              <w:rPr>
                <w:rFonts w:ascii="Century Gothic" w:eastAsia="Times New Roman" w:hAnsi="Century Gothic" w:cs="Calibri"/>
                <w:color w:val="000000"/>
                <w:sz w:val="18"/>
                <w:szCs w:val="18"/>
              </w:rPr>
              <w:t>63.946</w:t>
            </w:r>
          </w:p>
        </w:tc>
        <w:tc>
          <w:tcPr>
            <w:tcW w:w="653" w:type="pct"/>
            <w:tcBorders>
              <w:top w:val="single" w:sz="4" w:space="0" w:color="auto"/>
              <w:left w:val="single" w:sz="4" w:space="0" w:color="auto"/>
              <w:bottom w:val="single" w:sz="4" w:space="0" w:color="auto"/>
            </w:tcBorders>
            <w:vAlign w:val="center"/>
          </w:tcPr>
          <w:p w:rsidR="00A92B9F" w:rsidRPr="00F115CC" w:rsidRDefault="00A92B9F" w:rsidP="004B547E">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66.148</w:t>
            </w:r>
          </w:p>
        </w:tc>
      </w:tr>
      <w:tr w:rsidR="00A92B9F" w:rsidRPr="00F115CC" w:rsidTr="00CE212F">
        <w:trPr>
          <w:trHeight w:val="340"/>
        </w:trPr>
        <w:tc>
          <w:tcPr>
            <w:cnfStyle w:val="001000000000" w:firstRow="0" w:lastRow="0" w:firstColumn="1" w:lastColumn="0" w:oddVBand="0" w:evenVBand="0" w:oddHBand="0" w:evenHBand="0" w:firstRowFirstColumn="0" w:firstRowLastColumn="0" w:lastRowFirstColumn="0" w:lastRowLastColumn="0"/>
            <w:tcW w:w="1731" w:type="pct"/>
            <w:tcBorders>
              <w:top w:val="single" w:sz="4" w:space="0" w:color="auto"/>
              <w:bottom w:val="single" w:sz="4" w:space="0" w:color="auto"/>
            </w:tcBorders>
            <w:noWrap/>
            <w:vAlign w:val="center"/>
            <w:hideMark/>
          </w:tcPr>
          <w:p w:rsidR="00A92B9F" w:rsidRPr="00F115CC" w:rsidRDefault="00A92B9F" w:rsidP="00A92B9F">
            <w:pPr>
              <w:ind w:left="284"/>
              <w:jc w:val="both"/>
              <w:rPr>
                <w:rFonts w:ascii="Century Gothic" w:eastAsia="Times New Roman" w:hAnsi="Century Gothic" w:cs="Calibri"/>
                <w:b w:val="0"/>
                <w:color w:val="000000"/>
                <w:sz w:val="18"/>
                <w:szCs w:val="18"/>
              </w:rPr>
            </w:pPr>
            <w:r w:rsidRPr="00F115CC">
              <w:rPr>
                <w:rFonts w:ascii="Century Gothic" w:eastAsia="Times New Roman" w:hAnsi="Century Gothic" w:cs="Calibri"/>
                <w:b w:val="0"/>
                <w:color w:val="000000"/>
                <w:sz w:val="18"/>
                <w:szCs w:val="18"/>
              </w:rPr>
              <w:t>- Bekerja</w:t>
            </w:r>
          </w:p>
        </w:tc>
        <w:tc>
          <w:tcPr>
            <w:tcW w:w="655" w:type="pct"/>
            <w:tcBorders>
              <w:top w:val="single" w:sz="4" w:space="0" w:color="auto"/>
              <w:bottom w:val="single" w:sz="4" w:space="0" w:color="auto"/>
              <w:right w:val="single" w:sz="4" w:space="0" w:color="auto"/>
            </w:tcBorders>
            <w:noWrap/>
            <w:vAlign w:val="center"/>
            <w:hideMark/>
          </w:tcPr>
          <w:p w:rsidR="00A92B9F" w:rsidRPr="00F115CC" w:rsidRDefault="00A92B9F" w:rsidP="004B547E">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56.451</w:t>
            </w:r>
          </w:p>
        </w:tc>
        <w:tc>
          <w:tcPr>
            <w:tcW w:w="655" w:type="pct"/>
            <w:tcBorders>
              <w:top w:val="single" w:sz="4" w:space="0" w:color="auto"/>
              <w:left w:val="single" w:sz="4" w:space="0" w:color="auto"/>
              <w:bottom w:val="single" w:sz="4" w:space="0" w:color="auto"/>
              <w:right w:val="single" w:sz="4" w:space="0" w:color="auto"/>
            </w:tcBorders>
            <w:noWrap/>
            <w:vAlign w:val="center"/>
            <w:hideMark/>
          </w:tcPr>
          <w:p w:rsidR="00A92B9F" w:rsidRPr="00F115CC" w:rsidRDefault="00A92B9F" w:rsidP="004B547E">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55.777</w:t>
            </w:r>
          </w:p>
        </w:tc>
        <w:tc>
          <w:tcPr>
            <w:tcW w:w="653" w:type="pct"/>
            <w:tcBorders>
              <w:top w:val="single" w:sz="4" w:space="0" w:color="auto"/>
              <w:left w:val="single" w:sz="4" w:space="0" w:color="auto"/>
              <w:bottom w:val="single" w:sz="4" w:space="0" w:color="auto"/>
              <w:right w:val="single" w:sz="4" w:space="0" w:color="auto"/>
            </w:tcBorders>
            <w:noWrap/>
            <w:vAlign w:val="center"/>
            <w:hideMark/>
          </w:tcPr>
          <w:p w:rsidR="00A92B9F" w:rsidRPr="00F115CC" w:rsidRDefault="00A92B9F" w:rsidP="004B547E">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51.438</w:t>
            </w:r>
          </w:p>
        </w:tc>
        <w:tc>
          <w:tcPr>
            <w:tcW w:w="653" w:type="pct"/>
            <w:tcBorders>
              <w:top w:val="single" w:sz="4" w:space="0" w:color="auto"/>
              <w:left w:val="single" w:sz="4" w:space="0" w:color="auto"/>
              <w:bottom w:val="single" w:sz="4" w:space="0" w:color="auto"/>
              <w:right w:val="single" w:sz="4" w:space="0" w:color="auto"/>
            </w:tcBorders>
            <w:noWrap/>
            <w:vAlign w:val="center"/>
            <w:hideMark/>
          </w:tcPr>
          <w:p w:rsidR="00A92B9F" w:rsidRPr="00F115CC" w:rsidRDefault="00A92B9F" w:rsidP="004B547E">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58.408</w:t>
            </w:r>
          </w:p>
        </w:tc>
        <w:tc>
          <w:tcPr>
            <w:tcW w:w="653" w:type="pct"/>
            <w:tcBorders>
              <w:top w:val="single" w:sz="4" w:space="0" w:color="auto"/>
              <w:left w:val="single" w:sz="4" w:space="0" w:color="auto"/>
              <w:bottom w:val="single" w:sz="4" w:space="0" w:color="auto"/>
            </w:tcBorders>
            <w:vAlign w:val="center"/>
          </w:tcPr>
          <w:p w:rsidR="00A92B9F" w:rsidRPr="00F115CC" w:rsidRDefault="00A92B9F" w:rsidP="004B547E">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61.691</w:t>
            </w:r>
          </w:p>
        </w:tc>
      </w:tr>
      <w:tr w:rsidR="00A92B9F" w:rsidRPr="00F115CC" w:rsidTr="00CE212F">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731" w:type="pct"/>
            <w:tcBorders>
              <w:top w:val="single" w:sz="4" w:space="0" w:color="auto"/>
              <w:bottom w:val="single" w:sz="4" w:space="0" w:color="auto"/>
            </w:tcBorders>
            <w:noWrap/>
            <w:vAlign w:val="center"/>
            <w:hideMark/>
          </w:tcPr>
          <w:p w:rsidR="00A92B9F" w:rsidRPr="00F115CC" w:rsidRDefault="00A92B9F" w:rsidP="00A92B9F">
            <w:pPr>
              <w:ind w:left="284"/>
              <w:rPr>
                <w:rFonts w:ascii="Century Gothic" w:eastAsia="Times New Roman" w:hAnsi="Century Gothic" w:cs="Calibri"/>
                <w:b w:val="0"/>
                <w:color w:val="000000"/>
                <w:sz w:val="18"/>
                <w:szCs w:val="18"/>
              </w:rPr>
            </w:pPr>
            <w:r w:rsidRPr="00F115CC">
              <w:rPr>
                <w:rFonts w:ascii="Century Gothic" w:eastAsia="Times New Roman" w:hAnsi="Century Gothic" w:cs="Calibri"/>
                <w:b w:val="0"/>
                <w:color w:val="000000"/>
                <w:sz w:val="18"/>
                <w:szCs w:val="18"/>
              </w:rPr>
              <w:t xml:space="preserve">- Pengangguran </w:t>
            </w:r>
          </w:p>
        </w:tc>
        <w:tc>
          <w:tcPr>
            <w:tcW w:w="655" w:type="pct"/>
            <w:tcBorders>
              <w:top w:val="single" w:sz="4" w:space="0" w:color="auto"/>
              <w:bottom w:val="single" w:sz="4" w:space="0" w:color="auto"/>
              <w:right w:val="single" w:sz="4" w:space="0" w:color="auto"/>
            </w:tcBorders>
            <w:noWrap/>
            <w:vAlign w:val="center"/>
            <w:hideMark/>
          </w:tcPr>
          <w:p w:rsidR="00A92B9F" w:rsidRPr="00F115CC" w:rsidRDefault="00A92B9F" w:rsidP="004B547E">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5.664</w:t>
            </w:r>
          </w:p>
        </w:tc>
        <w:tc>
          <w:tcPr>
            <w:tcW w:w="655" w:type="pct"/>
            <w:tcBorders>
              <w:top w:val="single" w:sz="4" w:space="0" w:color="auto"/>
              <w:left w:val="single" w:sz="4" w:space="0" w:color="auto"/>
              <w:bottom w:val="single" w:sz="4" w:space="0" w:color="auto"/>
              <w:right w:val="single" w:sz="4" w:space="0" w:color="auto"/>
            </w:tcBorders>
            <w:noWrap/>
            <w:vAlign w:val="center"/>
            <w:hideMark/>
          </w:tcPr>
          <w:p w:rsidR="00A92B9F" w:rsidRPr="00F115CC" w:rsidRDefault="00A92B9F" w:rsidP="004B547E">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3.314</w:t>
            </w:r>
          </w:p>
        </w:tc>
        <w:tc>
          <w:tcPr>
            <w:tcW w:w="653" w:type="pct"/>
            <w:tcBorders>
              <w:top w:val="single" w:sz="4" w:space="0" w:color="auto"/>
              <w:left w:val="single" w:sz="4" w:space="0" w:color="auto"/>
              <w:bottom w:val="single" w:sz="4" w:space="0" w:color="auto"/>
              <w:right w:val="single" w:sz="4" w:space="0" w:color="auto"/>
            </w:tcBorders>
            <w:noWrap/>
            <w:vAlign w:val="center"/>
            <w:hideMark/>
          </w:tcPr>
          <w:p w:rsidR="00A92B9F" w:rsidRPr="00F115CC" w:rsidRDefault="00A92B9F" w:rsidP="004B547E">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5.846</w:t>
            </w:r>
          </w:p>
        </w:tc>
        <w:tc>
          <w:tcPr>
            <w:tcW w:w="653" w:type="pct"/>
            <w:tcBorders>
              <w:top w:val="single" w:sz="4" w:space="0" w:color="auto"/>
              <w:left w:val="single" w:sz="4" w:space="0" w:color="auto"/>
              <w:bottom w:val="single" w:sz="4" w:space="0" w:color="auto"/>
              <w:right w:val="single" w:sz="4" w:space="0" w:color="auto"/>
            </w:tcBorders>
            <w:noWrap/>
            <w:vAlign w:val="center"/>
            <w:hideMark/>
          </w:tcPr>
          <w:p w:rsidR="00A92B9F" w:rsidRPr="00F115CC" w:rsidRDefault="00A92B9F" w:rsidP="004B547E">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5.538</w:t>
            </w:r>
          </w:p>
        </w:tc>
        <w:tc>
          <w:tcPr>
            <w:tcW w:w="653" w:type="pct"/>
            <w:tcBorders>
              <w:top w:val="single" w:sz="4" w:space="0" w:color="auto"/>
              <w:left w:val="single" w:sz="4" w:space="0" w:color="auto"/>
              <w:bottom w:val="single" w:sz="4" w:space="0" w:color="auto"/>
            </w:tcBorders>
            <w:vAlign w:val="center"/>
          </w:tcPr>
          <w:p w:rsidR="00A92B9F" w:rsidRPr="00F115CC" w:rsidRDefault="00A92B9F" w:rsidP="004B547E">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4</w:t>
            </w:r>
            <w:r w:rsidR="007F4ACB">
              <w:rPr>
                <w:rFonts w:ascii="Century Gothic" w:eastAsia="Times New Roman" w:hAnsi="Century Gothic" w:cs="Calibri"/>
                <w:color w:val="000000"/>
                <w:sz w:val="18"/>
                <w:szCs w:val="18"/>
              </w:rPr>
              <w:t>.</w:t>
            </w:r>
            <w:r w:rsidRPr="00F115CC">
              <w:rPr>
                <w:rFonts w:ascii="Century Gothic" w:eastAsia="Times New Roman" w:hAnsi="Century Gothic" w:cs="Calibri"/>
                <w:color w:val="000000"/>
                <w:sz w:val="18"/>
                <w:szCs w:val="18"/>
              </w:rPr>
              <w:t>493</w:t>
            </w:r>
          </w:p>
        </w:tc>
      </w:tr>
      <w:tr w:rsidR="00A92B9F" w:rsidRPr="00F115CC" w:rsidTr="00CE212F">
        <w:trPr>
          <w:trHeight w:val="340"/>
        </w:trPr>
        <w:tc>
          <w:tcPr>
            <w:cnfStyle w:val="001000000000" w:firstRow="0" w:lastRow="0" w:firstColumn="1" w:lastColumn="0" w:oddVBand="0" w:evenVBand="0" w:oddHBand="0" w:evenHBand="0" w:firstRowFirstColumn="0" w:firstRowLastColumn="0" w:lastRowFirstColumn="0" w:lastRowLastColumn="0"/>
            <w:tcW w:w="1731" w:type="pct"/>
            <w:tcBorders>
              <w:top w:val="single" w:sz="4" w:space="0" w:color="auto"/>
              <w:bottom w:val="single" w:sz="4" w:space="0" w:color="auto"/>
            </w:tcBorders>
            <w:vAlign w:val="center"/>
          </w:tcPr>
          <w:p w:rsidR="00A92B9F" w:rsidRPr="00F115CC" w:rsidRDefault="00A92B9F" w:rsidP="002F5B99">
            <w:pPr>
              <w:pStyle w:val="ListParagraph"/>
              <w:numPr>
                <w:ilvl w:val="0"/>
                <w:numId w:val="89"/>
              </w:numPr>
              <w:ind w:left="284" w:hanging="284"/>
              <w:jc w:val="both"/>
              <w:rPr>
                <w:rFonts w:ascii="Century Gothic" w:hAnsi="Century Gothic" w:cs="Calibri"/>
                <w:b w:val="0"/>
                <w:color w:val="000000"/>
                <w:sz w:val="18"/>
                <w:szCs w:val="18"/>
              </w:rPr>
            </w:pPr>
            <w:r w:rsidRPr="00F115CC">
              <w:rPr>
                <w:rFonts w:ascii="Century Gothic" w:hAnsi="Century Gothic" w:cs="Calibri"/>
                <w:b w:val="0"/>
                <w:color w:val="000000"/>
                <w:sz w:val="18"/>
                <w:szCs w:val="18"/>
              </w:rPr>
              <w:t>Bukan Angkatan Kerja (Sekolah, Mengurus Rumah Tangga, dan Lainnya</w:t>
            </w:r>
          </w:p>
        </w:tc>
        <w:tc>
          <w:tcPr>
            <w:tcW w:w="655" w:type="pct"/>
            <w:tcBorders>
              <w:top w:val="single" w:sz="4" w:space="0" w:color="auto"/>
              <w:bottom w:val="single" w:sz="4" w:space="0" w:color="auto"/>
              <w:right w:val="single" w:sz="4" w:space="0" w:color="auto"/>
            </w:tcBorders>
            <w:noWrap/>
            <w:vAlign w:val="center"/>
          </w:tcPr>
          <w:p w:rsidR="00A92B9F" w:rsidRPr="00F115CC" w:rsidRDefault="00A92B9F" w:rsidP="004B547E">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29.613</w:t>
            </w:r>
          </w:p>
        </w:tc>
        <w:tc>
          <w:tcPr>
            <w:tcW w:w="655" w:type="pct"/>
            <w:tcBorders>
              <w:top w:val="single" w:sz="4" w:space="0" w:color="auto"/>
              <w:left w:val="single" w:sz="4" w:space="0" w:color="auto"/>
              <w:bottom w:val="single" w:sz="4" w:space="0" w:color="auto"/>
              <w:right w:val="single" w:sz="4" w:space="0" w:color="auto"/>
            </w:tcBorders>
            <w:noWrap/>
            <w:vAlign w:val="center"/>
          </w:tcPr>
          <w:p w:rsidR="00A92B9F" w:rsidRPr="00F115CC" w:rsidRDefault="00A92B9F" w:rsidP="004B547E">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31</w:t>
            </w:r>
            <w:r w:rsidR="007F4ACB">
              <w:rPr>
                <w:rFonts w:ascii="Century Gothic" w:eastAsia="Times New Roman" w:hAnsi="Century Gothic" w:cs="Calibri"/>
                <w:color w:val="000000"/>
                <w:sz w:val="18"/>
                <w:szCs w:val="18"/>
              </w:rPr>
              <w:t>.</w:t>
            </w:r>
            <w:r w:rsidRPr="00F115CC">
              <w:rPr>
                <w:rFonts w:ascii="Century Gothic" w:eastAsia="Times New Roman" w:hAnsi="Century Gothic" w:cs="Calibri"/>
                <w:color w:val="000000"/>
                <w:sz w:val="18"/>
                <w:szCs w:val="18"/>
              </w:rPr>
              <w:t>404</w:t>
            </w:r>
          </w:p>
        </w:tc>
        <w:tc>
          <w:tcPr>
            <w:tcW w:w="653" w:type="pct"/>
            <w:tcBorders>
              <w:top w:val="single" w:sz="4" w:space="0" w:color="auto"/>
              <w:left w:val="single" w:sz="4" w:space="0" w:color="auto"/>
              <w:bottom w:val="single" w:sz="4" w:space="0" w:color="auto"/>
              <w:right w:val="single" w:sz="4" w:space="0" w:color="auto"/>
            </w:tcBorders>
            <w:noWrap/>
            <w:vAlign w:val="center"/>
          </w:tcPr>
          <w:p w:rsidR="00A92B9F" w:rsidRPr="00F115CC" w:rsidRDefault="00A92B9F" w:rsidP="004B547E">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34.910</w:t>
            </w:r>
          </w:p>
        </w:tc>
        <w:tc>
          <w:tcPr>
            <w:tcW w:w="653" w:type="pct"/>
            <w:tcBorders>
              <w:top w:val="single" w:sz="4" w:space="0" w:color="auto"/>
              <w:left w:val="single" w:sz="4" w:space="0" w:color="auto"/>
              <w:bottom w:val="single" w:sz="4" w:space="0" w:color="auto"/>
              <w:right w:val="single" w:sz="4" w:space="0" w:color="auto"/>
            </w:tcBorders>
            <w:noWrap/>
            <w:vAlign w:val="center"/>
          </w:tcPr>
          <w:p w:rsidR="00A92B9F" w:rsidRPr="00F115CC" w:rsidRDefault="00A92B9F" w:rsidP="004B547E">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34.042</w:t>
            </w:r>
          </w:p>
        </w:tc>
        <w:tc>
          <w:tcPr>
            <w:tcW w:w="653" w:type="pct"/>
            <w:tcBorders>
              <w:top w:val="single" w:sz="4" w:space="0" w:color="auto"/>
              <w:left w:val="single" w:sz="4" w:space="0" w:color="auto"/>
              <w:bottom w:val="single" w:sz="4" w:space="0" w:color="auto"/>
            </w:tcBorders>
            <w:vAlign w:val="center"/>
          </w:tcPr>
          <w:p w:rsidR="00A92B9F" w:rsidRPr="00F115CC" w:rsidRDefault="00A92B9F" w:rsidP="004B547E">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36.997</w:t>
            </w:r>
          </w:p>
        </w:tc>
      </w:tr>
      <w:tr w:rsidR="00A92B9F" w:rsidRPr="00F115CC" w:rsidTr="00CE212F">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731" w:type="pct"/>
            <w:tcBorders>
              <w:top w:val="single" w:sz="4" w:space="0" w:color="auto"/>
              <w:bottom w:val="single" w:sz="8" w:space="0" w:color="4BACC6" w:themeColor="accent5"/>
            </w:tcBorders>
            <w:vAlign w:val="center"/>
          </w:tcPr>
          <w:p w:rsidR="00A92B9F" w:rsidRPr="00F115CC" w:rsidRDefault="00A92B9F" w:rsidP="00A92B9F">
            <w:pPr>
              <w:jc w:val="center"/>
              <w:rPr>
                <w:rFonts w:ascii="Century Gothic" w:hAnsi="Century Gothic" w:cs="Calibri"/>
                <w:color w:val="000000"/>
                <w:sz w:val="18"/>
                <w:szCs w:val="18"/>
              </w:rPr>
            </w:pPr>
            <w:r w:rsidRPr="00F115CC">
              <w:rPr>
                <w:rFonts w:ascii="Century Gothic" w:hAnsi="Century Gothic" w:cs="Calibri"/>
                <w:color w:val="000000"/>
                <w:sz w:val="18"/>
                <w:szCs w:val="18"/>
              </w:rPr>
              <w:t>Jumlah</w:t>
            </w:r>
          </w:p>
        </w:tc>
        <w:tc>
          <w:tcPr>
            <w:tcW w:w="655" w:type="pct"/>
            <w:tcBorders>
              <w:top w:val="single" w:sz="4" w:space="0" w:color="auto"/>
              <w:bottom w:val="single" w:sz="8" w:space="0" w:color="4BACC6" w:themeColor="accent5"/>
              <w:right w:val="single" w:sz="4" w:space="0" w:color="auto"/>
            </w:tcBorders>
            <w:noWrap/>
            <w:vAlign w:val="center"/>
          </w:tcPr>
          <w:p w:rsidR="00A92B9F" w:rsidRPr="00F115CC" w:rsidRDefault="00A92B9F" w:rsidP="004B547E">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b/>
                <w:color w:val="000000"/>
                <w:sz w:val="18"/>
                <w:szCs w:val="18"/>
                <w:lang w:val="id-ID" w:eastAsia="id-ID"/>
              </w:rPr>
            </w:pPr>
            <w:r w:rsidRPr="00F115CC">
              <w:rPr>
                <w:rFonts w:ascii="Century Gothic" w:eastAsia="Times New Roman" w:hAnsi="Century Gothic" w:cs="Calibri"/>
                <w:b/>
                <w:color w:val="000000"/>
                <w:sz w:val="18"/>
                <w:szCs w:val="18"/>
                <w:lang w:val="id-ID" w:eastAsia="id-ID"/>
              </w:rPr>
              <w:t>91.728</w:t>
            </w:r>
          </w:p>
        </w:tc>
        <w:tc>
          <w:tcPr>
            <w:tcW w:w="655" w:type="pct"/>
            <w:tcBorders>
              <w:top w:val="single" w:sz="4" w:space="0" w:color="auto"/>
              <w:left w:val="single" w:sz="4" w:space="0" w:color="auto"/>
              <w:bottom w:val="single" w:sz="8" w:space="0" w:color="4BACC6" w:themeColor="accent5"/>
              <w:right w:val="single" w:sz="4" w:space="0" w:color="auto"/>
            </w:tcBorders>
            <w:noWrap/>
            <w:vAlign w:val="center"/>
          </w:tcPr>
          <w:p w:rsidR="00A92B9F" w:rsidRPr="00F115CC" w:rsidRDefault="00A92B9F" w:rsidP="004B547E">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b/>
                <w:color w:val="000000"/>
                <w:sz w:val="18"/>
                <w:szCs w:val="18"/>
                <w:lang w:val="id-ID" w:eastAsia="id-ID"/>
              </w:rPr>
            </w:pPr>
            <w:r w:rsidRPr="00F115CC">
              <w:rPr>
                <w:rFonts w:ascii="Century Gothic" w:eastAsia="Times New Roman" w:hAnsi="Century Gothic" w:cs="Calibri"/>
                <w:b/>
                <w:color w:val="000000"/>
                <w:sz w:val="18"/>
                <w:szCs w:val="18"/>
                <w:lang w:val="id-ID" w:eastAsia="id-ID"/>
              </w:rPr>
              <w:t>90.495</w:t>
            </w:r>
          </w:p>
        </w:tc>
        <w:tc>
          <w:tcPr>
            <w:tcW w:w="653" w:type="pct"/>
            <w:tcBorders>
              <w:top w:val="single" w:sz="4" w:space="0" w:color="auto"/>
              <w:left w:val="single" w:sz="4" w:space="0" w:color="auto"/>
              <w:bottom w:val="single" w:sz="8" w:space="0" w:color="4BACC6" w:themeColor="accent5"/>
              <w:right w:val="single" w:sz="4" w:space="0" w:color="auto"/>
            </w:tcBorders>
            <w:noWrap/>
            <w:vAlign w:val="center"/>
          </w:tcPr>
          <w:p w:rsidR="00A92B9F" w:rsidRPr="00F115CC" w:rsidRDefault="00A92B9F" w:rsidP="004B547E">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b/>
                <w:color w:val="000000"/>
                <w:sz w:val="18"/>
                <w:szCs w:val="18"/>
                <w:lang w:val="id-ID" w:eastAsia="id-ID"/>
              </w:rPr>
            </w:pPr>
            <w:r w:rsidRPr="00F115CC">
              <w:rPr>
                <w:rFonts w:ascii="Century Gothic" w:eastAsia="Times New Roman" w:hAnsi="Century Gothic" w:cs="Calibri"/>
                <w:b/>
                <w:color w:val="000000"/>
                <w:sz w:val="18"/>
                <w:szCs w:val="18"/>
                <w:lang w:val="id-ID" w:eastAsia="id-ID"/>
              </w:rPr>
              <w:t>92.194</w:t>
            </w:r>
          </w:p>
        </w:tc>
        <w:tc>
          <w:tcPr>
            <w:tcW w:w="653" w:type="pct"/>
            <w:tcBorders>
              <w:top w:val="single" w:sz="4" w:space="0" w:color="auto"/>
              <w:left w:val="single" w:sz="4" w:space="0" w:color="auto"/>
              <w:bottom w:val="single" w:sz="8" w:space="0" w:color="4BACC6" w:themeColor="accent5"/>
              <w:right w:val="single" w:sz="4" w:space="0" w:color="auto"/>
            </w:tcBorders>
            <w:noWrap/>
            <w:vAlign w:val="center"/>
          </w:tcPr>
          <w:p w:rsidR="00A92B9F" w:rsidRPr="00F115CC" w:rsidRDefault="00A92B9F" w:rsidP="004B547E">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b/>
                <w:color w:val="auto"/>
                <w:sz w:val="18"/>
                <w:szCs w:val="18"/>
                <w:lang w:val="id-ID" w:eastAsia="id-ID"/>
              </w:rPr>
            </w:pPr>
            <w:r w:rsidRPr="00F115CC">
              <w:rPr>
                <w:rFonts w:ascii="Century Gothic" w:eastAsia="Times New Roman" w:hAnsi="Century Gothic" w:cs="Calibri"/>
                <w:b/>
                <w:color w:val="auto"/>
                <w:sz w:val="18"/>
                <w:szCs w:val="18"/>
                <w:lang w:val="id-ID" w:eastAsia="id-ID"/>
              </w:rPr>
              <w:t>97.354</w:t>
            </w:r>
          </w:p>
        </w:tc>
        <w:tc>
          <w:tcPr>
            <w:tcW w:w="653" w:type="pct"/>
            <w:tcBorders>
              <w:top w:val="single" w:sz="4" w:space="0" w:color="auto"/>
              <w:left w:val="single" w:sz="4" w:space="0" w:color="auto"/>
              <w:bottom w:val="single" w:sz="8" w:space="0" w:color="4BACC6" w:themeColor="accent5"/>
            </w:tcBorders>
            <w:vAlign w:val="center"/>
          </w:tcPr>
          <w:p w:rsidR="00A92B9F" w:rsidRPr="00F115CC" w:rsidRDefault="00A92B9F" w:rsidP="004B547E">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b/>
                <w:color w:val="auto"/>
                <w:sz w:val="18"/>
                <w:szCs w:val="18"/>
                <w:lang w:eastAsia="id-ID"/>
              </w:rPr>
            </w:pPr>
            <w:r w:rsidRPr="00F115CC">
              <w:rPr>
                <w:rFonts w:ascii="Century Gothic" w:eastAsia="Times New Roman" w:hAnsi="Century Gothic" w:cs="Calibri"/>
                <w:b/>
                <w:color w:val="auto"/>
                <w:sz w:val="18"/>
                <w:szCs w:val="18"/>
                <w:lang w:eastAsia="id-ID"/>
              </w:rPr>
              <w:t>103.531</w:t>
            </w:r>
          </w:p>
        </w:tc>
      </w:tr>
    </w:tbl>
    <w:p w:rsidR="00A92B9F" w:rsidRDefault="00A92B9F" w:rsidP="0008298E">
      <w:pPr>
        <w:tabs>
          <w:tab w:val="left" w:pos="993"/>
        </w:tabs>
        <w:spacing w:after="120"/>
        <w:jc w:val="both"/>
        <w:rPr>
          <w:rFonts w:ascii="Century Gothic" w:hAnsi="Century Gothic"/>
          <w:i/>
          <w:sz w:val="16"/>
        </w:rPr>
      </w:pPr>
      <w:r w:rsidRPr="005C381F">
        <w:rPr>
          <w:rFonts w:ascii="Century Gothic" w:hAnsi="Century Gothic"/>
          <w:i/>
          <w:sz w:val="16"/>
        </w:rPr>
        <w:t>Sumber;</w:t>
      </w:r>
      <w:r>
        <w:rPr>
          <w:rFonts w:ascii="Century Gothic" w:hAnsi="Century Gothic"/>
          <w:i/>
          <w:sz w:val="16"/>
        </w:rPr>
        <w:t xml:space="preserve"> </w:t>
      </w:r>
      <w:r w:rsidRPr="005C381F">
        <w:rPr>
          <w:rFonts w:ascii="Century Gothic" w:hAnsi="Century Gothic"/>
          <w:i/>
          <w:sz w:val="16"/>
        </w:rPr>
        <w:t xml:space="preserve">Baubau Dalam Angka </w:t>
      </w:r>
      <w:r>
        <w:rPr>
          <w:rFonts w:ascii="Century Gothic" w:hAnsi="Century Gothic"/>
          <w:i/>
          <w:sz w:val="16"/>
        </w:rPr>
        <w:t xml:space="preserve"> </w:t>
      </w:r>
      <w:r w:rsidRPr="005C381F">
        <w:rPr>
          <w:rFonts w:ascii="Century Gothic" w:hAnsi="Century Gothic"/>
          <w:i/>
          <w:sz w:val="16"/>
        </w:rPr>
        <w:t>201</w:t>
      </w:r>
      <w:r>
        <w:rPr>
          <w:rFonts w:ascii="Century Gothic" w:hAnsi="Century Gothic"/>
          <w:i/>
          <w:sz w:val="16"/>
        </w:rPr>
        <w:t>5</w:t>
      </w:r>
      <w:r w:rsidRPr="005C381F">
        <w:rPr>
          <w:rFonts w:ascii="Century Gothic" w:hAnsi="Century Gothic"/>
          <w:i/>
          <w:sz w:val="16"/>
        </w:rPr>
        <w:t>(Diolah)</w:t>
      </w:r>
    </w:p>
    <w:p w:rsidR="00BC2AB2" w:rsidRPr="001C48BA" w:rsidRDefault="00BC2AB2" w:rsidP="004E78CC">
      <w:pPr>
        <w:autoSpaceDE w:val="0"/>
        <w:autoSpaceDN w:val="0"/>
        <w:adjustRightInd w:val="0"/>
        <w:spacing w:after="0" w:line="360" w:lineRule="auto"/>
        <w:ind w:firstLine="567"/>
        <w:jc w:val="both"/>
        <w:rPr>
          <w:rFonts w:ascii="Century Gothic" w:hAnsi="Century Gothic"/>
          <w:sz w:val="20"/>
          <w:szCs w:val="20"/>
        </w:rPr>
      </w:pPr>
      <w:r w:rsidRPr="001C48BA">
        <w:rPr>
          <w:rFonts w:ascii="Century Gothic" w:hAnsi="Century Gothic"/>
          <w:sz w:val="20"/>
          <w:szCs w:val="20"/>
          <w:lang w:val="id-ID"/>
        </w:rPr>
        <w:t>Ditinjau dari lapangan pekerjaan utama pada tahun 201</w:t>
      </w:r>
      <w:r w:rsidR="008A6B0B">
        <w:rPr>
          <w:rFonts w:ascii="Century Gothic" w:hAnsi="Century Gothic"/>
          <w:sz w:val="20"/>
          <w:szCs w:val="20"/>
        </w:rPr>
        <w:t>4</w:t>
      </w:r>
      <w:r w:rsidRPr="001C48BA">
        <w:rPr>
          <w:rFonts w:ascii="Century Gothic" w:hAnsi="Century Gothic"/>
          <w:sz w:val="20"/>
          <w:szCs w:val="20"/>
          <w:lang w:val="id-ID"/>
        </w:rPr>
        <w:t xml:space="preserve"> penduduk Kota Baubau umumnya bekerja pada 3 sektor utama yaitu sektor jasa</w:t>
      </w:r>
      <w:r w:rsidR="008A6B0B">
        <w:rPr>
          <w:rFonts w:ascii="Century Gothic" w:hAnsi="Century Gothic"/>
          <w:sz w:val="20"/>
          <w:szCs w:val="20"/>
        </w:rPr>
        <w:t xml:space="preserve"> </w:t>
      </w:r>
      <w:r w:rsidRPr="001C48BA">
        <w:rPr>
          <w:rFonts w:ascii="Century Gothic" w:hAnsi="Century Gothic"/>
          <w:sz w:val="20"/>
          <w:szCs w:val="20"/>
          <w:lang w:val="id-ID"/>
        </w:rPr>
        <w:t xml:space="preserve">yang </w:t>
      </w:r>
      <w:r w:rsidR="008A6B0B">
        <w:rPr>
          <w:rFonts w:ascii="Century Gothic" w:hAnsi="Century Gothic"/>
          <w:sz w:val="20"/>
          <w:szCs w:val="20"/>
        </w:rPr>
        <w:t xml:space="preserve">meliputi jasa pertambangn, listrik, bangunan, perdagaangan, transportasi/komunikasi, keuangn dan Jasa Lainnya </w:t>
      </w:r>
      <w:r w:rsidRPr="001C48BA">
        <w:rPr>
          <w:rFonts w:ascii="Century Gothic" w:hAnsi="Century Gothic"/>
          <w:sz w:val="20"/>
          <w:szCs w:val="20"/>
          <w:lang w:val="id-ID"/>
        </w:rPr>
        <w:t xml:space="preserve">mampu menyerap tenaga kerja sebesar </w:t>
      </w:r>
      <w:r w:rsidR="008A6B0B">
        <w:rPr>
          <w:rFonts w:ascii="Century Gothic" w:hAnsi="Century Gothic"/>
          <w:sz w:val="20"/>
          <w:szCs w:val="20"/>
        </w:rPr>
        <w:t>71,36</w:t>
      </w:r>
      <w:r w:rsidRPr="001C48BA">
        <w:rPr>
          <w:rFonts w:ascii="Century Gothic" w:hAnsi="Century Gothic"/>
          <w:sz w:val="20"/>
          <w:szCs w:val="20"/>
          <w:lang w:val="id-ID"/>
        </w:rPr>
        <w:t xml:space="preserve"> persen,</w:t>
      </w:r>
      <w:r w:rsidR="008A6B0B">
        <w:rPr>
          <w:rFonts w:ascii="Century Gothic" w:hAnsi="Century Gothic"/>
          <w:sz w:val="20"/>
          <w:szCs w:val="20"/>
        </w:rPr>
        <w:t xml:space="preserve"> diikuti </w:t>
      </w:r>
      <w:r w:rsidRPr="001C48BA">
        <w:rPr>
          <w:rFonts w:ascii="Century Gothic" w:hAnsi="Century Gothic"/>
          <w:sz w:val="20"/>
          <w:szCs w:val="20"/>
          <w:lang w:val="id-ID"/>
        </w:rPr>
        <w:t xml:space="preserve"> sektor </w:t>
      </w:r>
      <w:r w:rsidR="008A6B0B">
        <w:rPr>
          <w:rFonts w:ascii="Century Gothic" w:hAnsi="Century Gothic"/>
          <w:sz w:val="20"/>
          <w:szCs w:val="20"/>
        </w:rPr>
        <w:t>industry pengolahan</w:t>
      </w:r>
      <w:r w:rsidRPr="001C48BA">
        <w:rPr>
          <w:rFonts w:ascii="Century Gothic" w:hAnsi="Century Gothic"/>
          <w:sz w:val="20"/>
          <w:szCs w:val="20"/>
          <w:lang w:val="id-ID"/>
        </w:rPr>
        <w:t xml:space="preserve"> </w:t>
      </w:r>
      <w:r w:rsidR="008A6B0B">
        <w:rPr>
          <w:rFonts w:ascii="Century Gothic" w:hAnsi="Century Gothic"/>
          <w:sz w:val="20"/>
          <w:szCs w:val="20"/>
        </w:rPr>
        <w:t>15,29</w:t>
      </w:r>
      <w:r w:rsidRPr="001C48BA">
        <w:rPr>
          <w:rFonts w:ascii="Century Gothic" w:hAnsi="Century Gothic"/>
          <w:sz w:val="20"/>
          <w:szCs w:val="20"/>
          <w:lang w:val="id-ID"/>
        </w:rPr>
        <w:t xml:space="preserve"> persen dan sektor pertanian sebesar </w:t>
      </w:r>
      <w:r w:rsidR="008A6B0B">
        <w:rPr>
          <w:rFonts w:ascii="Century Gothic" w:hAnsi="Century Gothic"/>
          <w:sz w:val="20"/>
          <w:szCs w:val="20"/>
        </w:rPr>
        <w:t xml:space="preserve">13,35 </w:t>
      </w:r>
      <w:r w:rsidRPr="001C48BA">
        <w:rPr>
          <w:rFonts w:ascii="Century Gothic" w:hAnsi="Century Gothic"/>
          <w:sz w:val="20"/>
          <w:szCs w:val="20"/>
          <w:lang w:val="id-ID"/>
        </w:rPr>
        <w:t>persen.</w:t>
      </w:r>
      <w:r w:rsidRPr="001C48BA">
        <w:rPr>
          <w:rFonts w:ascii="Century Gothic" w:hAnsi="Century Gothic"/>
          <w:sz w:val="20"/>
          <w:szCs w:val="20"/>
        </w:rPr>
        <w:t xml:space="preserve"> </w:t>
      </w:r>
    </w:p>
    <w:p w:rsidR="00BC2AB2" w:rsidRPr="00A83C58" w:rsidRDefault="00A83C58" w:rsidP="004E78CC">
      <w:pPr>
        <w:pStyle w:val="ListParagraph"/>
        <w:autoSpaceDE w:val="0"/>
        <w:autoSpaceDN w:val="0"/>
        <w:adjustRightInd w:val="0"/>
        <w:ind w:left="0"/>
        <w:jc w:val="center"/>
        <w:rPr>
          <w:rFonts w:ascii="Century Gothic" w:hAnsi="Century Gothic"/>
          <w:b/>
          <w:bCs/>
          <w:sz w:val="20"/>
          <w:szCs w:val="20"/>
        </w:rPr>
      </w:pPr>
      <w:r>
        <w:rPr>
          <w:rFonts w:ascii="Century Gothic" w:hAnsi="Century Gothic"/>
          <w:b/>
          <w:bCs/>
          <w:sz w:val="20"/>
          <w:szCs w:val="20"/>
          <w:lang w:val="id-ID"/>
        </w:rPr>
        <w:t>Tabel. 2.</w:t>
      </w:r>
      <w:r>
        <w:rPr>
          <w:rFonts w:ascii="Century Gothic" w:hAnsi="Century Gothic"/>
          <w:b/>
          <w:bCs/>
          <w:sz w:val="20"/>
          <w:szCs w:val="20"/>
        </w:rPr>
        <w:t>73</w:t>
      </w:r>
    </w:p>
    <w:p w:rsidR="00BC2AB2" w:rsidRPr="00307580" w:rsidRDefault="00BC2AB2" w:rsidP="00BC2AB2">
      <w:pPr>
        <w:spacing w:after="0" w:line="240" w:lineRule="auto"/>
        <w:jc w:val="center"/>
        <w:rPr>
          <w:rFonts w:ascii="Century Gothic" w:hAnsi="Century Gothic"/>
          <w:b/>
          <w:sz w:val="20"/>
          <w:szCs w:val="20"/>
          <w:lang w:val="id-ID"/>
        </w:rPr>
      </w:pPr>
      <w:r w:rsidRPr="004C640C">
        <w:rPr>
          <w:rFonts w:ascii="Century Gothic" w:hAnsi="Century Gothic"/>
          <w:b/>
          <w:sz w:val="20"/>
          <w:szCs w:val="20"/>
        </w:rPr>
        <w:t>Penduduk Usia 15 Tahun ke Atas menurut lapangan Kerja Utama</w:t>
      </w:r>
    </w:p>
    <w:tbl>
      <w:tblPr>
        <w:tblStyle w:val="LightShading-Accent5"/>
        <w:tblW w:w="5000" w:type="pct"/>
        <w:tblBorders>
          <w:insideH w:val="single" w:sz="4" w:space="0" w:color="auto"/>
          <w:insideV w:val="single" w:sz="4" w:space="0" w:color="auto"/>
        </w:tblBorders>
        <w:tblLook w:val="04A0" w:firstRow="1" w:lastRow="0" w:firstColumn="1" w:lastColumn="0" w:noHBand="0" w:noVBand="1"/>
      </w:tblPr>
      <w:tblGrid>
        <w:gridCol w:w="2784"/>
        <w:gridCol w:w="942"/>
        <w:gridCol w:w="942"/>
        <w:gridCol w:w="942"/>
        <w:gridCol w:w="943"/>
        <w:gridCol w:w="942"/>
        <w:gridCol w:w="942"/>
      </w:tblGrid>
      <w:tr w:rsidR="00BC2AB2" w:rsidRPr="00F115CC" w:rsidTr="00340C7D">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50" w:type="pct"/>
            <w:tcBorders>
              <w:top w:val="none" w:sz="0" w:space="0" w:color="auto"/>
              <w:left w:val="none" w:sz="0" w:space="0" w:color="auto"/>
              <w:bottom w:val="none" w:sz="0" w:space="0" w:color="auto"/>
              <w:right w:val="none" w:sz="0" w:space="0" w:color="auto"/>
            </w:tcBorders>
            <w:noWrap/>
            <w:vAlign w:val="center"/>
            <w:hideMark/>
          </w:tcPr>
          <w:p w:rsidR="00BC2AB2" w:rsidRPr="00F115CC" w:rsidRDefault="00BC2AB2" w:rsidP="00340C7D">
            <w:pPr>
              <w:jc w:val="center"/>
              <w:rPr>
                <w:rFonts w:ascii="Century Gothic" w:eastAsia="Times New Roman" w:hAnsi="Century Gothic" w:cs="Calibri"/>
                <w:b w:val="0"/>
                <w:bCs w:val="0"/>
                <w:color w:val="000000"/>
                <w:sz w:val="18"/>
                <w:szCs w:val="18"/>
              </w:rPr>
            </w:pPr>
            <w:r w:rsidRPr="00F115CC">
              <w:rPr>
                <w:rFonts w:ascii="Century Gothic" w:eastAsia="Times New Roman" w:hAnsi="Century Gothic" w:cs="Calibri"/>
                <w:color w:val="000000"/>
                <w:sz w:val="18"/>
                <w:szCs w:val="18"/>
              </w:rPr>
              <w:t>Lapangan Usaha</w:t>
            </w:r>
          </w:p>
        </w:tc>
        <w:tc>
          <w:tcPr>
            <w:tcW w:w="558" w:type="pct"/>
            <w:tcBorders>
              <w:top w:val="none" w:sz="0" w:space="0" w:color="auto"/>
              <w:left w:val="none" w:sz="0" w:space="0" w:color="auto"/>
              <w:bottom w:val="none" w:sz="0" w:space="0" w:color="auto"/>
              <w:right w:val="none" w:sz="0" w:space="0" w:color="auto"/>
            </w:tcBorders>
            <w:noWrap/>
            <w:vAlign w:val="center"/>
            <w:hideMark/>
          </w:tcPr>
          <w:p w:rsidR="00BC2AB2" w:rsidRPr="00F115CC" w:rsidRDefault="00BC2AB2" w:rsidP="00340C7D">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b w:val="0"/>
                <w:bCs w:val="0"/>
                <w:color w:val="000000"/>
                <w:sz w:val="18"/>
                <w:szCs w:val="18"/>
              </w:rPr>
            </w:pPr>
            <w:r w:rsidRPr="00F115CC">
              <w:rPr>
                <w:rFonts w:ascii="Century Gothic" w:eastAsia="Times New Roman" w:hAnsi="Century Gothic" w:cs="Calibri"/>
                <w:color w:val="000000"/>
                <w:sz w:val="18"/>
                <w:szCs w:val="18"/>
              </w:rPr>
              <w:t>2009</w:t>
            </w:r>
          </w:p>
        </w:tc>
        <w:tc>
          <w:tcPr>
            <w:tcW w:w="558" w:type="pct"/>
            <w:tcBorders>
              <w:top w:val="none" w:sz="0" w:space="0" w:color="auto"/>
              <w:left w:val="none" w:sz="0" w:space="0" w:color="auto"/>
              <w:bottom w:val="none" w:sz="0" w:space="0" w:color="auto"/>
              <w:right w:val="none" w:sz="0" w:space="0" w:color="auto"/>
            </w:tcBorders>
            <w:noWrap/>
            <w:vAlign w:val="center"/>
            <w:hideMark/>
          </w:tcPr>
          <w:p w:rsidR="00BC2AB2" w:rsidRPr="00F115CC" w:rsidRDefault="00BC2AB2" w:rsidP="00340C7D">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b w:val="0"/>
                <w:bCs w:val="0"/>
                <w:color w:val="000000"/>
                <w:sz w:val="18"/>
                <w:szCs w:val="18"/>
              </w:rPr>
            </w:pPr>
            <w:r w:rsidRPr="00F115CC">
              <w:rPr>
                <w:rFonts w:ascii="Century Gothic" w:eastAsia="Times New Roman" w:hAnsi="Century Gothic" w:cs="Calibri"/>
                <w:color w:val="000000"/>
                <w:sz w:val="18"/>
                <w:szCs w:val="18"/>
              </w:rPr>
              <w:t>2010</w:t>
            </w:r>
          </w:p>
        </w:tc>
        <w:tc>
          <w:tcPr>
            <w:tcW w:w="558" w:type="pct"/>
            <w:tcBorders>
              <w:top w:val="none" w:sz="0" w:space="0" w:color="auto"/>
              <w:left w:val="none" w:sz="0" w:space="0" w:color="auto"/>
              <w:bottom w:val="none" w:sz="0" w:space="0" w:color="auto"/>
              <w:right w:val="none" w:sz="0" w:space="0" w:color="auto"/>
            </w:tcBorders>
            <w:noWrap/>
            <w:vAlign w:val="center"/>
            <w:hideMark/>
          </w:tcPr>
          <w:p w:rsidR="00BC2AB2" w:rsidRPr="00F115CC" w:rsidRDefault="00BC2AB2" w:rsidP="00340C7D">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b w:val="0"/>
                <w:bCs w:val="0"/>
                <w:color w:val="000000"/>
                <w:sz w:val="18"/>
                <w:szCs w:val="18"/>
              </w:rPr>
            </w:pPr>
            <w:r w:rsidRPr="00F115CC">
              <w:rPr>
                <w:rFonts w:ascii="Century Gothic" w:eastAsia="Times New Roman" w:hAnsi="Century Gothic" w:cs="Calibri"/>
                <w:color w:val="000000"/>
                <w:sz w:val="18"/>
                <w:szCs w:val="18"/>
              </w:rPr>
              <w:t>2011</w:t>
            </w:r>
          </w:p>
        </w:tc>
        <w:tc>
          <w:tcPr>
            <w:tcW w:w="559" w:type="pct"/>
            <w:tcBorders>
              <w:top w:val="none" w:sz="0" w:space="0" w:color="auto"/>
              <w:left w:val="none" w:sz="0" w:space="0" w:color="auto"/>
              <w:bottom w:val="none" w:sz="0" w:space="0" w:color="auto"/>
              <w:right w:val="none" w:sz="0" w:space="0" w:color="auto"/>
            </w:tcBorders>
            <w:noWrap/>
            <w:vAlign w:val="center"/>
            <w:hideMark/>
          </w:tcPr>
          <w:p w:rsidR="00BC2AB2" w:rsidRPr="00F115CC" w:rsidRDefault="00BC2AB2" w:rsidP="00340C7D">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b w:val="0"/>
                <w:bCs w:val="0"/>
                <w:color w:val="000000"/>
                <w:sz w:val="18"/>
                <w:szCs w:val="18"/>
              </w:rPr>
            </w:pPr>
            <w:r w:rsidRPr="00F115CC">
              <w:rPr>
                <w:rFonts w:ascii="Century Gothic" w:eastAsia="Times New Roman" w:hAnsi="Century Gothic" w:cs="Calibri"/>
                <w:color w:val="000000"/>
                <w:sz w:val="18"/>
                <w:szCs w:val="18"/>
              </w:rPr>
              <w:t>2012</w:t>
            </w:r>
          </w:p>
        </w:tc>
        <w:tc>
          <w:tcPr>
            <w:tcW w:w="558" w:type="pct"/>
            <w:tcBorders>
              <w:top w:val="none" w:sz="0" w:space="0" w:color="auto"/>
              <w:left w:val="none" w:sz="0" w:space="0" w:color="auto"/>
              <w:bottom w:val="none" w:sz="0" w:space="0" w:color="auto"/>
              <w:right w:val="none" w:sz="0" w:space="0" w:color="auto"/>
            </w:tcBorders>
            <w:noWrap/>
            <w:vAlign w:val="center"/>
            <w:hideMark/>
          </w:tcPr>
          <w:p w:rsidR="00BC2AB2" w:rsidRPr="00F115CC" w:rsidRDefault="00BC2AB2" w:rsidP="00340C7D">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b w:val="0"/>
                <w:bCs w:val="0"/>
                <w:color w:val="000000"/>
                <w:sz w:val="18"/>
                <w:szCs w:val="18"/>
              </w:rPr>
            </w:pPr>
            <w:r w:rsidRPr="00F115CC">
              <w:rPr>
                <w:rFonts w:ascii="Century Gothic" w:eastAsia="Times New Roman" w:hAnsi="Century Gothic" w:cs="Calibri"/>
                <w:color w:val="000000"/>
                <w:sz w:val="18"/>
                <w:szCs w:val="18"/>
              </w:rPr>
              <w:t>2013</w:t>
            </w:r>
          </w:p>
        </w:tc>
        <w:tc>
          <w:tcPr>
            <w:tcW w:w="558" w:type="pct"/>
            <w:tcBorders>
              <w:top w:val="none" w:sz="0" w:space="0" w:color="auto"/>
              <w:left w:val="none" w:sz="0" w:space="0" w:color="auto"/>
              <w:bottom w:val="none" w:sz="0" w:space="0" w:color="auto"/>
              <w:right w:val="none" w:sz="0" w:space="0" w:color="auto"/>
            </w:tcBorders>
            <w:vAlign w:val="center"/>
          </w:tcPr>
          <w:p w:rsidR="00BC2AB2" w:rsidRPr="00F115CC" w:rsidRDefault="00BC2AB2" w:rsidP="00340C7D">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2014</w:t>
            </w:r>
          </w:p>
        </w:tc>
      </w:tr>
      <w:tr w:rsidR="00BC2AB2" w:rsidRPr="00F115CC" w:rsidTr="00340C7D">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50" w:type="pct"/>
            <w:tcBorders>
              <w:left w:val="none" w:sz="0" w:space="0" w:color="auto"/>
              <w:right w:val="none" w:sz="0" w:space="0" w:color="auto"/>
            </w:tcBorders>
            <w:noWrap/>
            <w:vAlign w:val="center"/>
            <w:hideMark/>
          </w:tcPr>
          <w:p w:rsidR="00BC2AB2" w:rsidRPr="00F115CC" w:rsidRDefault="00BC2AB2" w:rsidP="00340C7D">
            <w:pPr>
              <w:rPr>
                <w:rFonts w:ascii="Century Gothic" w:eastAsia="Times New Roman" w:hAnsi="Century Gothic" w:cs="Calibri"/>
                <w:b w:val="0"/>
                <w:color w:val="000000"/>
                <w:sz w:val="18"/>
                <w:szCs w:val="18"/>
              </w:rPr>
            </w:pPr>
            <w:r w:rsidRPr="00F115CC">
              <w:rPr>
                <w:rFonts w:ascii="Century Gothic" w:eastAsia="Times New Roman" w:hAnsi="Century Gothic" w:cs="Calibri"/>
                <w:b w:val="0"/>
                <w:color w:val="000000"/>
                <w:sz w:val="18"/>
                <w:szCs w:val="18"/>
              </w:rPr>
              <w:t>Pertanian</w:t>
            </w:r>
          </w:p>
        </w:tc>
        <w:tc>
          <w:tcPr>
            <w:tcW w:w="558" w:type="pct"/>
            <w:tcBorders>
              <w:left w:val="none" w:sz="0" w:space="0" w:color="auto"/>
              <w:right w:val="none" w:sz="0" w:space="0" w:color="auto"/>
            </w:tcBorders>
            <w:noWrap/>
            <w:vAlign w:val="center"/>
            <w:hideMark/>
          </w:tcPr>
          <w:p w:rsidR="00BC2AB2" w:rsidRPr="00F115CC" w:rsidRDefault="00BC2AB2" w:rsidP="00340C7D">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10.401</w:t>
            </w:r>
          </w:p>
        </w:tc>
        <w:tc>
          <w:tcPr>
            <w:tcW w:w="558" w:type="pct"/>
            <w:tcBorders>
              <w:left w:val="none" w:sz="0" w:space="0" w:color="auto"/>
              <w:right w:val="none" w:sz="0" w:space="0" w:color="auto"/>
            </w:tcBorders>
            <w:noWrap/>
            <w:vAlign w:val="center"/>
            <w:hideMark/>
          </w:tcPr>
          <w:p w:rsidR="00BC2AB2" w:rsidRPr="00F115CC" w:rsidRDefault="00BC2AB2" w:rsidP="00340C7D">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10</w:t>
            </w:r>
            <w:r w:rsidR="004E78CC" w:rsidRPr="00F115CC">
              <w:rPr>
                <w:rFonts w:ascii="Century Gothic" w:eastAsia="Times New Roman" w:hAnsi="Century Gothic" w:cs="Calibri"/>
                <w:color w:val="000000"/>
                <w:sz w:val="18"/>
                <w:szCs w:val="18"/>
              </w:rPr>
              <w:t>.</w:t>
            </w:r>
            <w:r w:rsidRPr="00F115CC">
              <w:rPr>
                <w:rFonts w:ascii="Century Gothic" w:eastAsia="Times New Roman" w:hAnsi="Century Gothic" w:cs="Calibri"/>
                <w:color w:val="000000"/>
                <w:sz w:val="18"/>
                <w:szCs w:val="18"/>
              </w:rPr>
              <w:t>398</w:t>
            </w:r>
          </w:p>
        </w:tc>
        <w:tc>
          <w:tcPr>
            <w:tcW w:w="558" w:type="pct"/>
            <w:tcBorders>
              <w:left w:val="none" w:sz="0" w:space="0" w:color="auto"/>
              <w:right w:val="none" w:sz="0" w:space="0" w:color="auto"/>
            </w:tcBorders>
            <w:noWrap/>
            <w:vAlign w:val="center"/>
            <w:hideMark/>
          </w:tcPr>
          <w:p w:rsidR="00BC2AB2" w:rsidRPr="00F115CC" w:rsidRDefault="00BC2AB2" w:rsidP="00340C7D">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8</w:t>
            </w:r>
            <w:r w:rsidR="004E78CC" w:rsidRPr="00F115CC">
              <w:rPr>
                <w:rFonts w:ascii="Century Gothic" w:eastAsia="Times New Roman" w:hAnsi="Century Gothic" w:cs="Calibri"/>
                <w:color w:val="000000"/>
                <w:sz w:val="18"/>
                <w:szCs w:val="18"/>
              </w:rPr>
              <w:t>.</w:t>
            </w:r>
            <w:r w:rsidRPr="00F115CC">
              <w:rPr>
                <w:rFonts w:ascii="Century Gothic" w:eastAsia="Times New Roman" w:hAnsi="Century Gothic" w:cs="Calibri"/>
                <w:color w:val="000000"/>
                <w:sz w:val="18"/>
                <w:szCs w:val="18"/>
              </w:rPr>
              <w:t>984</w:t>
            </w:r>
          </w:p>
        </w:tc>
        <w:tc>
          <w:tcPr>
            <w:tcW w:w="559" w:type="pct"/>
            <w:tcBorders>
              <w:left w:val="none" w:sz="0" w:space="0" w:color="auto"/>
              <w:right w:val="none" w:sz="0" w:space="0" w:color="auto"/>
            </w:tcBorders>
            <w:noWrap/>
            <w:vAlign w:val="center"/>
            <w:hideMark/>
          </w:tcPr>
          <w:p w:rsidR="00BC2AB2" w:rsidRPr="00F115CC" w:rsidRDefault="00BC2AB2" w:rsidP="00340C7D">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9</w:t>
            </w:r>
            <w:r w:rsidR="004E78CC" w:rsidRPr="00F115CC">
              <w:rPr>
                <w:rFonts w:ascii="Century Gothic" w:eastAsia="Times New Roman" w:hAnsi="Century Gothic" w:cs="Calibri"/>
                <w:color w:val="000000"/>
                <w:sz w:val="18"/>
                <w:szCs w:val="18"/>
              </w:rPr>
              <w:t>.</w:t>
            </w:r>
            <w:r w:rsidRPr="00F115CC">
              <w:rPr>
                <w:rFonts w:ascii="Century Gothic" w:eastAsia="Times New Roman" w:hAnsi="Century Gothic" w:cs="Calibri"/>
                <w:color w:val="000000"/>
                <w:sz w:val="18"/>
                <w:szCs w:val="18"/>
              </w:rPr>
              <w:t>100</w:t>
            </w:r>
          </w:p>
        </w:tc>
        <w:tc>
          <w:tcPr>
            <w:tcW w:w="558" w:type="pct"/>
            <w:tcBorders>
              <w:left w:val="none" w:sz="0" w:space="0" w:color="auto"/>
              <w:right w:val="none" w:sz="0" w:space="0" w:color="auto"/>
            </w:tcBorders>
            <w:noWrap/>
            <w:vAlign w:val="center"/>
            <w:hideMark/>
          </w:tcPr>
          <w:p w:rsidR="00BC2AB2" w:rsidRPr="00F115CC" w:rsidRDefault="00BC2AB2" w:rsidP="00340C7D">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7</w:t>
            </w:r>
            <w:r w:rsidR="004E78CC" w:rsidRPr="00F115CC">
              <w:rPr>
                <w:rFonts w:ascii="Century Gothic" w:eastAsia="Times New Roman" w:hAnsi="Century Gothic" w:cs="Calibri"/>
                <w:color w:val="000000"/>
                <w:sz w:val="18"/>
                <w:szCs w:val="18"/>
              </w:rPr>
              <w:t>.</w:t>
            </w:r>
            <w:r w:rsidRPr="00F115CC">
              <w:rPr>
                <w:rFonts w:ascii="Century Gothic" w:eastAsia="Times New Roman" w:hAnsi="Century Gothic" w:cs="Calibri"/>
                <w:color w:val="000000"/>
                <w:sz w:val="18"/>
                <w:szCs w:val="18"/>
              </w:rPr>
              <w:t>534</w:t>
            </w:r>
          </w:p>
        </w:tc>
        <w:tc>
          <w:tcPr>
            <w:tcW w:w="558" w:type="pct"/>
            <w:tcBorders>
              <w:left w:val="none" w:sz="0" w:space="0" w:color="auto"/>
              <w:right w:val="none" w:sz="0" w:space="0" w:color="auto"/>
            </w:tcBorders>
            <w:vAlign w:val="center"/>
          </w:tcPr>
          <w:p w:rsidR="00BC2AB2" w:rsidRPr="00F115CC" w:rsidRDefault="00BC2AB2" w:rsidP="00340C7D">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8</w:t>
            </w:r>
            <w:r w:rsidR="004E78CC" w:rsidRPr="00F115CC">
              <w:rPr>
                <w:rFonts w:ascii="Century Gothic" w:eastAsia="Times New Roman" w:hAnsi="Century Gothic" w:cs="Calibri"/>
                <w:color w:val="000000"/>
                <w:sz w:val="18"/>
                <w:szCs w:val="18"/>
              </w:rPr>
              <w:t>.</w:t>
            </w:r>
            <w:r w:rsidRPr="00F115CC">
              <w:rPr>
                <w:rFonts w:ascii="Century Gothic" w:eastAsia="Times New Roman" w:hAnsi="Century Gothic" w:cs="Calibri"/>
                <w:color w:val="000000"/>
                <w:sz w:val="18"/>
                <w:szCs w:val="18"/>
              </w:rPr>
              <w:t>236</w:t>
            </w:r>
          </w:p>
        </w:tc>
      </w:tr>
      <w:tr w:rsidR="00BC2AB2" w:rsidRPr="00F115CC" w:rsidTr="00340C7D">
        <w:trPr>
          <w:trHeight w:val="283"/>
        </w:trPr>
        <w:tc>
          <w:tcPr>
            <w:cnfStyle w:val="001000000000" w:firstRow="0" w:lastRow="0" w:firstColumn="1" w:lastColumn="0" w:oddVBand="0" w:evenVBand="0" w:oddHBand="0" w:evenHBand="0" w:firstRowFirstColumn="0" w:firstRowLastColumn="0" w:lastRowFirstColumn="0" w:lastRowLastColumn="0"/>
            <w:tcW w:w="1650" w:type="pct"/>
            <w:noWrap/>
            <w:vAlign w:val="center"/>
          </w:tcPr>
          <w:p w:rsidR="00BC2AB2" w:rsidRPr="00F115CC" w:rsidRDefault="00BC2AB2" w:rsidP="00340C7D">
            <w:pPr>
              <w:rPr>
                <w:rFonts w:ascii="Century Gothic" w:eastAsia="Times New Roman" w:hAnsi="Century Gothic" w:cs="Calibri"/>
                <w:b w:val="0"/>
                <w:color w:val="000000"/>
                <w:sz w:val="18"/>
                <w:szCs w:val="18"/>
              </w:rPr>
            </w:pPr>
            <w:r w:rsidRPr="00F115CC">
              <w:rPr>
                <w:rFonts w:ascii="Century Gothic" w:eastAsia="Times New Roman" w:hAnsi="Century Gothic" w:cs="Calibri"/>
                <w:b w:val="0"/>
                <w:color w:val="000000"/>
                <w:sz w:val="18"/>
                <w:szCs w:val="18"/>
              </w:rPr>
              <w:t>Industri Pengolahan</w:t>
            </w:r>
          </w:p>
        </w:tc>
        <w:tc>
          <w:tcPr>
            <w:tcW w:w="558" w:type="pct"/>
            <w:noWrap/>
            <w:vAlign w:val="center"/>
          </w:tcPr>
          <w:p w:rsidR="00BC2AB2" w:rsidRPr="00F115CC" w:rsidRDefault="00BC2AB2" w:rsidP="00340C7D">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3.533</w:t>
            </w:r>
          </w:p>
        </w:tc>
        <w:tc>
          <w:tcPr>
            <w:tcW w:w="558" w:type="pct"/>
            <w:noWrap/>
            <w:vAlign w:val="center"/>
          </w:tcPr>
          <w:p w:rsidR="00BC2AB2" w:rsidRPr="00F115CC" w:rsidRDefault="00BC2AB2" w:rsidP="00340C7D">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3</w:t>
            </w:r>
            <w:r w:rsidR="004E78CC" w:rsidRPr="00F115CC">
              <w:rPr>
                <w:rFonts w:ascii="Century Gothic" w:eastAsia="Times New Roman" w:hAnsi="Century Gothic" w:cs="Calibri"/>
                <w:color w:val="000000"/>
                <w:sz w:val="18"/>
                <w:szCs w:val="18"/>
              </w:rPr>
              <w:t>.</w:t>
            </w:r>
            <w:r w:rsidRPr="00F115CC">
              <w:rPr>
                <w:rFonts w:ascii="Century Gothic" w:eastAsia="Times New Roman" w:hAnsi="Century Gothic" w:cs="Calibri"/>
                <w:color w:val="000000"/>
                <w:sz w:val="18"/>
                <w:szCs w:val="18"/>
              </w:rPr>
              <w:t>671</w:t>
            </w:r>
          </w:p>
        </w:tc>
        <w:tc>
          <w:tcPr>
            <w:tcW w:w="558" w:type="pct"/>
            <w:noWrap/>
            <w:vAlign w:val="center"/>
          </w:tcPr>
          <w:p w:rsidR="00BC2AB2" w:rsidRPr="00F115CC" w:rsidRDefault="00BC2AB2" w:rsidP="00340C7D">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3</w:t>
            </w:r>
            <w:r w:rsidR="004E78CC" w:rsidRPr="00F115CC">
              <w:rPr>
                <w:rFonts w:ascii="Century Gothic" w:eastAsia="Times New Roman" w:hAnsi="Century Gothic" w:cs="Calibri"/>
                <w:color w:val="000000"/>
                <w:sz w:val="18"/>
                <w:szCs w:val="18"/>
              </w:rPr>
              <w:t>.</w:t>
            </w:r>
            <w:r w:rsidRPr="00F115CC">
              <w:rPr>
                <w:rFonts w:ascii="Century Gothic" w:eastAsia="Times New Roman" w:hAnsi="Century Gothic" w:cs="Calibri"/>
                <w:color w:val="000000"/>
                <w:sz w:val="18"/>
                <w:szCs w:val="18"/>
              </w:rPr>
              <w:t>222</w:t>
            </w:r>
          </w:p>
        </w:tc>
        <w:tc>
          <w:tcPr>
            <w:tcW w:w="559" w:type="pct"/>
            <w:noWrap/>
            <w:vAlign w:val="center"/>
          </w:tcPr>
          <w:p w:rsidR="00BC2AB2" w:rsidRPr="00F115CC" w:rsidRDefault="00BC2AB2" w:rsidP="00340C7D">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2</w:t>
            </w:r>
            <w:r w:rsidR="004E78CC" w:rsidRPr="00F115CC">
              <w:rPr>
                <w:rFonts w:ascii="Century Gothic" w:eastAsia="Times New Roman" w:hAnsi="Century Gothic" w:cs="Calibri"/>
                <w:color w:val="000000"/>
                <w:sz w:val="18"/>
                <w:szCs w:val="18"/>
              </w:rPr>
              <w:t>.</w:t>
            </w:r>
            <w:r w:rsidRPr="00F115CC">
              <w:rPr>
                <w:rFonts w:ascii="Century Gothic" w:eastAsia="Times New Roman" w:hAnsi="Century Gothic" w:cs="Calibri"/>
                <w:color w:val="000000"/>
                <w:sz w:val="18"/>
                <w:szCs w:val="18"/>
              </w:rPr>
              <w:t>512</w:t>
            </w:r>
          </w:p>
        </w:tc>
        <w:tc>
          <w:tcPr>
            <w:tcW w:w="558" w:type="pct"/>
            <w:noWrap/>
            <w:vAlign w:val="center"/>
          </w:tcPr>
          <w:p w:rsidR="00BC2AB2" w:rsidRPr="00F115CC" w:rsidRDefault="00BC2AB2" w:rsidP="00340C7D">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5</w:t>
            </w:r>
            <w:r w:rsidR="004E78CC" w:rsidRPr="00F115CC">
              <w:rPr>
                <w:rFonts w:ascii="Century Gothic" w:eastAsia="Times New Roman" w:hAnsi="Century Gothic" w:cs="Calibri"/>
                <w:color w:val="000000"/>
                <w:sz w:val="18"/>
                <w:szCs w:val="18"/>
              </w:rPr>
              <w:t>.</w:t>
            </w:r>
            <w:r w:rsidRPr="00F115CC">
              <w:rPr>
                <w:rFonts w:ascii="Century Gothic" w:eastAsia="Times New Roman" w:hAnsi="Century Gothic" w:cs="Calibri"/>
                <w:color w:val="000000"/>
                <w:sz w:val="18"/>
                <w:szCs w:val="18"/>
              </w:rPr>
              <w:t>295</w:t>
            </w:r>
          </w:p>
        </w:tc>
        <w:tc>
          <w:tcPr>
            <w:tcW w:w="558" w:type="pct"/>
            <w:vAlign w:val="center"/>
          </w:tcPr>
          <w:p w:rsidR="00BC2AB2" w:rsidRPr="00F115CC" w:rsidRDefault="00BC2AB2" w:rsidP="00340C7D">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9</w:t>
            </w:r>
            <w:r w:rsidR="004E78CC" w:rsidRPr="00F115CC">
              <w:rPr>
                <w:rFonts w:ascii="Century Gothic" w:eastAsia="Times New Roman" w:hAnsi="Century Gothic" w:cs="Calibri"/>
                <w:color w:val="000000"/>
                <w:sz w:val="18"/>
                <w:szCs w:val="18"/>
              </w:rPr>
              <w:t>.</w:t>
            </w:r>
            <w:r w:rsidRPr="00F115CC">
              <w:rPr>
                <w:rFonts w:ascii="Century Gothic" w:eastAsia="Times New Roman" w:hAnsi="Century Gothic" w:cs="Calibri"/>
                <w:color w:val="000000"/>
                <w:sz w:val="18"/>
                <w:szCs w:val="18"/>
              </w:rPr>
              <w:t>430</w:t>
            </w:r>
          </w:p>
        </w:tc>
      </w:tr>
      <w:tr w:rsidR="00BC2AB2" w:rsidRPr="00F115CC" w:rsidTr="00340C7D">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50" w:type="pct"/>
            <w:tcBorders>
              <w:left w:val="none" w:sz="0" w:space="0" w:color="auto"/>
              <w:right w:val="none" w:sz="0" w:space="0" w:color="auto"/>
            </w:tcBorders>
            <w:noWrap/>
            <w:vAlign w:val="center"/>
            <w:hideMark/>
          </w:tcPr>
          <w:p w:rsidR="00BC2AB2" w:rsidRPr="00F115CC" w:rsidRDefault="00BC2AB2" w:rsidP="00340C7D">
            <w:pPr>
              <w:rPr>
                <w:rFonts w:ascii="Century Gothic" w:eastAsia="Times New Roman" w:hAnsi="Century Gothic" w:cs="Calibri"/>
                <w:b w:val="0"/>
                <w:color w:val="000000"/>
                <w:sz w:val="18"/>
                <w:szCs w:val="18"/>
              </w:rPr>
            </w:pPr>
            <w:r w:rsidRPr="00F115CC">
              <w:rPr>
                <w:rFonts w:ascii="Century Gothic" w:eastAsia="Times New Roman" w:hAnsi="Century Gothic" w:cs="Calibri"/>
                <w:b w:val="0"/>
                <w:color w:val="000000"/>
                <w:sz w:val="18"/>
                <w:szCs w:val="18"/>
              </w:rPr>
              <w:t>Pertambangan</w:t>
            </w:r>
          </w:p>
        </w:tc>
        <w:tc>
          <w:tcPr>
            <w:tcW w:w="558" w:type="pct"/>
            <w:tcBorders>
              <w:left w:val="none" w:sz="0" w:space="0" w:color="auto"/>
              <w:right w:val="none" w:sz="0" w:space="0" w:color="auto"/>
            </w:tcBorders>
            <w:noWrap/>
            <w:vAlign w:val="center"/>
            <w:hideMark/>
          </w:tcPr>
          <w:p w:rsidR="00BC2AB2" w:rsidRPr="00F115CC" w:rsidRDefault="00BC2AB2" w:rsidP="00340C7D">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271</w:t>
            </w:r>
          </w:p>
        </w:tc>
        <w:tc>
          <w:tcPr>
            <w:tcW w:w="558" w:type="pct"/>
            <w:tcBorders>
              <w:left w:val="none" w:sz="0" w:space="0" w:color="auto"/>
              <w:right w:val="none" w:sz="0" w:space="0" w:color="auto"/>
            </w:tcBorders>
            <w:noWrap/>
            <w:vAlign w:val="center"/>
            <w:hideMark/>
          </w:tcPr>
          <w:p w:rsidR="00BC2AB2" w:rsidRPr="00F115CC" w:rsidRDefault="00BC2AB2" w:rsidP="00340C7D">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186</w:t>
            </w:r>
          </w:p>
        </w:tc>
        <w:tc>
          <w:tcPr>
            <w:tcW w:w="558" w:type="pct"/>
            <w:tcBorders>
              <w:left w:val="none" w:sz="0" w:space="0" w:color="auto"/>
              <w:right w:val="none" w:sz="0" w:space="0" w:color="auto"/>
            </w:tcBorders>
            <w:noWrap/>
            <w:vAlign w:val="center"/>
            <w:hideMark/>
          </w:tcPr>
          <w:p w:rsidR="00BC2AB2" w:rsidRPr="00F115CC" w:rsidRDefault="00BC2AB2" w:rsidP="00340C7D">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242</w:t>
            </w:r>
          </w:p>
        </w:tc>
        <w:tc>
          <w:tcPr>
            <w:tcW w:w="559" w:type="pct"/>
            <w:tcBorders>
              <w:left w:val="none" w:sz="0" w:space="0" w:color="auto"/>
              <w:right w:val="none" w:sz="0" w:space="0" w:color="auto"/>
            </w:tcBorders>
            <w:noWrap/>
            <w:vAlign w:val="center"/>
            <w:hideMark/>
          </w:tcPr>
          <w:p w:rsidR="00BC2AB2" w:rsidRPr="00F115CC" w:rsidRDefault="00BC2AB2" w:rsidP="00340C7D">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490</w:t>
            </w:r>
          </w:p>
        </w:tc>
        <w:tc>
          <w:tcPr>
            <w:tcW w:w="558" w:type="pct"/>
            <w:tcBorders>
              <w:left w:val="none" w:sz="0" w:space="0" w:color="auto"/>
              <w:right w:val="none" w:sz="0" w:space="0" w:color="auto"/>
            </w:tcBorders>
            <w:noWrap/>
            <w:vAlign w:val="center"/>
            <w:hideMark/>
          </w:tcPr>
          <w:p w:rsidR="00BC2AB2" w:rsidRPr="00F115CC" w:rsidRDefault="00BC2AB2" w:rsidP="00340C7D">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933</w:t>
            </w:r>
          </w:p>
        </w:tc>
        <w:tc>
          <w:tcPr>
            <w:tcW w:w="558" w:type="pct"/>
            <w:vMerge w:val="restart"/>
            <w:tcBorders>
              <w:left w:val="none" w:sz="0" w:space="0" w:color="auto"/>
              <w:right w:val="none" w:sz="0" w:space="0" w:color="auto"/>
            </w:tcBorders>
            <w:vAlign w:val="center"/>
          </w:tcPr>
          <w:p w:rsidR="00BC2AB2" w:rsidRPr="00F115CC" w:rsidRDefault="00BC2AB2" w:rsidP="00340C7D">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44.025</w:t>
            </w:r>
          </w:p>
        </w:tc>
      </w:tr>
      <w:tr w:rsidR="00BC2AB2" w:rsidRPr="00F115CC" w:rsidTr="00340C7D">
        <w:trPr>
          <w:trHeight w:val="283"/>
        </w:trPr>
        <w:tc>
          <w:tcPr>
            <w:cnfStyle w:val="001000000000" w:firstRow="0" w:lastRow="0" w:firstColumn="1" w:lastColumn="0" w:oddVBand="0" w:evenVBand="0" w:oddHBand="0" w:evenHBand="0" w:firstRowFirstColumn="0" w:firstRowLastColumn="0" w:lastRowFirstColumn="0" w:lastRowLastColumn="0"/>
            <w:tcW w:w="1650" w:type="pct"/>
            <w:noWrap/>
            <w:vAlign w:val="center"/>
            <w:hideMark/>
          </w:tcPr>
          <w:p w:rsidR="00BC2AB2" w:rsidRPr="00F115CC" w:rsidRDefault="00BC2AB2" w:rsidP="00340C7D">
            <w:pPr>
              <w:rPr>
                <w:rFonts w:ascii="Century Gothic" w:eastAsia="Times New Roman" w:hAnsi="Century Gothic" w:cs="Calibri"/>
                <w:b w:val="0"/>
                <w:color w:val="000000"/>
                <w:sz w:val="18"/>
                <w:szCs w:val="18"/>
              </w:rPr>
            </w:pPr>
            <w:r w:rsidRPr="00F115CC">
              <w:rPr>
                <w:rFonts w:ascii="Century Gothic" w:eastAsia="Times New Roman" w:hAnsi="Century Gothic" w:cs="Calibri"/>
                <w:b w:val="0"/>
                <w:color w:val="000000"/>
                <w:sz w:val="18"/>
                <w:szCs w:val="18"/>
              </w:rPr>
              <w:t>Listrik</w:t>
            </w:r>
          </w:p>
        </w:tc>
        <w:tc>
          <w:tcPr>
            <w:tcW w:w="558" w:type="pct"/>
            <w:noWrap/>
            <w:vAlign w:val="center"/>
            <w:hideMark/>
          </w:tcPr>
          <w:p w:rsidR="00BC2AB2" w:rsidRPr="00F115CC" w:rsidRDefault="00BC2AB2" w:rsidP="00340C7D">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210</w:t>
            </w:r>
          </w:p>
        </w:tc>
        <w:tc>
          <w:tcPr>
            <w:tcW w:w="558" w:type="pct"/>
            <w:noWrap/>
            <w:vAlign w:val="center"/>
            <w:hideMark/>
          </w:tcPr>
          <w:p w:rsidR="00BC2AB2" w:rsidRPr="00F115CC" w:rsidRDefault="00BC2AB2" w:rsidP="00340C7D">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206</w:t>
            </w:r>
          </w:p>
        </w:tc>
        <w:tc>
          <w:tcPr>
            <w:tcW w:w="558" w:type="pct"/>
            <w:noWrap/>
            <w:vAlign w:val="center"/>
            <w:hideMark/>
          </w:tcPr>
          <w:p w:rsidR="00BC2AB2" w:rsidRPr="00F115CC" w:rsidRDefault="00BC2AB2" w:rsidP="00340C7D">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147</w:t>
            </w:r>
          </w:p>
        </w:tc>
        <w:tc>
          <w:tcPr>
            <w:tcW w:w="559" w:type="pct"/>
            <w:noWrap/>
            <w:vAlign w:val="center"/>
            <w:hideMark/>
          </w:tcPr>
          <w:p w:rsidR="00BC2AB2" w:rsidRPr="00F115CC" w:rsidRDefault="00BC2AB2" w:rsidP="00340C7D">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395</w:t>
            </w:r>
          </w:p>
        </w:tc>
        <w:tc>
          <w:tcPr>
            <w:tcW w:w="558" w:type="pct"/>
            <w:noWrap/>
            <w:vAlign w:val="center"/>
            <w:hideMark/>
          </w:tcPr>
          <w:p w:rsidR="00BC2AB2" w:rsidRPr="00F115CC" w:rsidRDefault="00BC2AB2" w:rsidP="00340C7D">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153</w:t>
            </w:r>
          </w:p>
        </w:tc>
        <w:tc>
          <w:tcPr>
            <w:tcW w:w="558" w:type="pct"/>
            <w:vMerge/>
            <w:vAlign w:val="center"/>
          </w:tcPr>
          <w:p w:rsidR="00BC2AB2" w:rsidRPr="00F115CC" w:rsidRDefault="00BC2AB2" w:rsidP="00340C7D">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p>
        </w:tc>
      </w:tr>
      <w:tr w:rsidR="00BC2AB2" w:rsidRPr="00F115CC" w:rsidTr="00340C7D">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50" w:type="pct"/>
            <w:tcBorders>
              <w:left w:val="none" w:sz="0" w:space="0" w:color="auto"/>
              <w:right w:val="none" w:sz="0" w:space="0" w:color="auto"/>
            </w:tcBorders>
            <w:noWrap/>
            <w:vAlign w:val="center"/>
            <w:hideMark/>
          </w:tcPr>
          <w:p w:rsidR="00BC2AB2" w:rsidRPr="00F115CC" w:rsidRDefault="00BC2AB2" w:rsidP="00340C7D">
            <w:pPr>
              <w:rPr>
                <w:rFonts w:ascii="Century Gothic" w:eastAsia="Times New Roman" w:hAnsi="Century Gothic" w:cs="Calibri"/>
                <w:b w:val="0"/>
                <w:color w:val="000000"/>
                <w:sz w:val="18"/>
                <w:szCs w:val="18"/>
              </w:rPr>
            </w:pPr>
            <w:r w:rsidRPr="00F115CC">
              <w:rPr>
                <w:rFonts w:ascii="Century Gothic" w:eastAsia="Times New Roman" w:hAnsi="Century Gothic" w:cs="Calibri"/>
                <w:b w:val="0"/>
                <w:color w:val="000000"/>
                <w:sz w:val="18"/>
                <w:szCs w:val="18"/>
              </w:rPr>
              <w:t>Bangunan</w:t>
            </w:r>
          </w:p>
        </w:tc>
        <w:tc>
          <w:tcPr>
            <w:tcW w:w="558" w:type="pct"/>
            <w:tcBorders>
              <w:left w:val="none" w:sz="0" w:space="0" w:color="auto"/>
              <w:right w:val="none" w:sz="0" w:space="0" w:color="auto"/>
            </w:tcBorders>
            <w:noWrap/>
            <w:vAlign w:val="center"/>
            <w:hideMark/>
          </w:tcPr>
          <w:p w:rsidR="00BC2AB2" w:rsidRPr="00F115CC" w:rsidRDefault="00BC2AB2" w:rsidP="00340C7D">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2.594</w:t>
            </w:r>
          </w:p>
        </w:tc>
        <w:tc>
          <w:tcPr>
            <w:tcW w:w="558" w:type="pct"/>
            <w:tcBorders>
              <w:left w:val="none" w:sz="0" w:space="0" w:color="auto"/>
              <w:right w:val="none" w:sz="0" w:space="0" w:color="auto"/>
            </w:tcBorders>
            <w:noWrap/>
            <w:vAlign w:val="center"/>
            <w:hideMark/>
          </w:tcPr>
          <w:p w:rsidR="00BC2AB2" w:rsidRPr="00F115CC" w:rsidRDefault="00BC2AB2" w:rsidP="00340C7D">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4</w:t>
            </w:r>
            <w:r w:rsidR="004E78CC" w:rsidRPr="00F115CC">
              <w:rPr>
                <w:rFonts w:ascii="Century Gothic" w:eastAsia="Times New Roman" w:hAnsi="Century Gothic" w:cs="Calibri"/>
                <w:color w:val="000000"/>
                <w:sz w:val="18"/>
                <w:szCs w:val="18"/>
              </w:rPr>
              <w:t>.</w:t>
            </w:r>
            <w:r w:rsidRPr="00F115CC">
              <w:rPr>
                <w:rFonts w:ascii="Century Gothic" w:eastAsia="Times New Roman" w:hAnsi="Century Gothic" w:cs="Calibri"/>
                <w:color w:val="000000"/>
                <w:sz w:val="18"/>
                <w:szCs w:val="18"/>
              </w:rPr>
              <w:t>008</w:t>
            </w:r>
          </w:p>
        </w:tc>
        <w:tc>
          <w:tcPr>
            <w:tcW w:w="558" w:type="pct"/>
            <w:tcBorders>
              <w:left w:val="none" w:sz="0" w:space="0" w:color="auto"/>
              <w:right w:val="none" w:sz="0" w:space="0" w:color="auto"/>
            </w:tcBorders>
            <w:noWrap/>
            <w:vAlign w:val="center"/>
            <w:hideMark/>
          </w:tcPr>
          <w:p w:rsidR="00BC2AB2" w:rsidRPr="00F115CC" w:rsidRDefault="00BC2AB2" w:rsidP="00340C7D">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5</w:t>
            </w:r>
            <w:r w:rsidR="004E78CC" w:rsidRPr="00F115CC">
              <w:rPr>
                <w:rFonts w:ascii="Century Gothic" w:eastAsia="Times New Roman" w:hAnsi="Century Gothic" w:cs="Calibri"/>
                <w:color w:val="000000"/>
                <w:sz w:val="18"/>
                <w:szCs w:val="18"/>
              </w:rPr>
              <w:t>.</w:t>
            </w:r>
            <w:r w:rsidRPr="00F115CC">
              <w:rPr>
                <w:rFonts w:ascii="Century Gothic" w:eastAsia="Times New Roman" w:hAnsi="Century Gothic" w:cs="Calibri"/>
                <w:color w:val="000000"/>
                <w:sz w:val="18"/>
                <w:szCs w:val="18"/>
              </w:rPr>
              <w:t>219</w:t>
            </w:r>
          </w:p>
        </w:tc>
        <w:tc>
          <w:tcPr>
            <w:tcW w:w="559" w:type="pct"/>
            <w:tcBorders>
              <w:left w:val="none" w:sz="0" w:space="0" w:color="auto"/>
              <w:right w:val="none" w:sz="0" w:space="0" w:color="auto"/>
            </w:tcBorders>
            <w:noWrap/>
            <w:vAlign w:val="center"/>
            <w:hideMark/>
          </w:tcPr>
          <w:p w:rsidR="00BC2AB2" w:rsidRPr="00F115CC" w:rsidRDefault="00BC2AB2" w:rsidP="00340C7D">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4</w:t>
            </w:r>
            <w:r w:rsidR="004E78CC" w:rsidRPr="00F115CC">
              <w:rPr>
                <w:rFonts w:ascii="Century Gothic" w:eastAsia="Times New Roman" w:hAnsi="Century Gothic" w:cs="Calibri"/>
                <w:color w:val="000000"/>
                <w:sz w:val="18"/>
                <w:szCs w:val="18"/>
              </w:rPr>
              <w:t>.</w:t>
            </w:r>
            <w:r w:rsidRPr="00F115CC">
              <w:rPr>
                <w:rFonts w:ascii="Century Gothic" w:eastAsia="Times New Roman" w:hAnsi="Century Gothic" w:cs="Calibri"/>
                <w:color w:val="000000"/>
                <w:sz w:val="18"/>
                <w:szCs w:val="18"/>
              </w:rPr>
              <w:t>878</w:t>
            </w:r>
          </w:p>
        </w:tc>
        <w:tc>
          <w:tcPr>
            <w:tcW w:w="558" w:type="pct"/>
            <w:tcBorders>
              <w:left w:val="none" w:sz="0" w:space="0" w:color="auto"/>
              <w:right w:val="none" w:sz="0" w:space="0" w:color="auto"/>
            </w:tcBorders>
            <w:noWrap/>
            <w:vAlign w:val="center"/>
            <w:hideMark/>
          </w:tcPr>
          <w:p w:rsidR="00BC2AB2" w:rsidRPr="00F115CC" w:rsidRDefault="00BC2AB2" w:rsidP="00340C7D">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4</w:t>
            </w:r>
            <w:r w:rsidR="004E78CC" w:rsidRPr="00F115CC">
              <w:rPr>
                <w:rFonts w:ascii="Century Gothic" w:eastAsia="Times New Roman" w:hAnsi="Century Gothic" w:cs="Calibri"/>
                <w:color w:val="000000"/>
                <w:sz w:val="18"/>
                <w:szCs w:val="18"/>
              </w:rPr>
              <w:t>.</w:t>
            </w:r>
            <w:r w:rsidRPr="00F115CC">
              <w:rPr>
                <w:rFonts w:ascii="Century Gothic" w:eastAsia="Times New Roman" w:hAnsi="Century Gothic" w:cs="Calibri"/>
                <w:color w:val="000000"/>
                <w:sz w:val="18"/>
                <w:szCs w:val="18"/>
              </w:rPr>
              <w:t>177</w:t>
            </w:r>
          </w:p>
        </w:tc>
        <w:tc>
          <w:tcPr>
            <w:tcW w:w="558" w:type="pct"/>
            <w:vMerge/>
            <w:tcBorders>
              <w:left w:val="none" w:sz="0" w:space="0" w:color="auto"/>
              <w:right w:val="none" w:sz="0" w:space="0" w:color="auto"/>
            </w:tcBorders>
            <w:vAlign w:val="center"/>
          </w:tcPr>
          <w:p w:rsidR="00BC2AB2" w:rsidRPr="00F115CC" w:rsidRDefault="00BC2AB2" w:rsidP="00340C7D">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p>
        </w:tc>
      </w:tr>
      <w:tr w:rsidR="00BC2AB2" w:rsidRPr="00F115CC" w:rsidTr="00340C7D">
        <w:trPr>
          <w:trHeight w:val="283"/>
        </w:trPr>
        <w:tc>
          <w:tcPr>
            <w:cnfStyle w:val="001000000000" w:firstRow="0" w:lastRow="0" w:firstColumn="1" w:lastColumn="0" w:oddVBand="0" w:evenVBand="0" w:oddHBand="0" w:evenHBand="0" w:firstRowFirstColumn="0" w:firstRowLastColumn="0" w:lastRowFirstColumn="0" w:lastRowLastColumn="0"/>
            <w:tcW w:w="1650" w:type="pct"/>
            <w:noWrap/>
            <w:vAlign w:val="center"/>
            <w:hideMark/>
          </w:tcPr>
          <w:p w:rsidR="00BC2AB2" w:rsidRPr="00F115CC" w:rsidRDefault="00BC2AB2" w:rsidP="00340C7D">
            <w:pPr>
              <w:rPr>
                <w:rFonts w:ascii="Century Gothic" w:eastAsia="Times New Roman" w:hAnsi="Century Gothic" w:cs="Calibri"/>
                <w:b w:val="0"/>
                <w:color w:val="000000"/>
                <w:sz w:val="18"/>
                <w:szCs w:val="18"/>
              </w:rPr>
            </w:pPr>
            <w:r w:rsidRPr="00F115CC">
              <w:rPr>
                <w:rFonts w:ascii="Century Gothic" w:eastAsia="Times New Roman" w:hAnsi="Century Gothic" w:cs="Calibri"/>
                <w:b w:val="0"/>
                <w:color w:val="000000"/>
                <w:sz w:val="18"/>
                <w:szCs w:val="18"/>
              </w:rPr>
              <w:t>Perdagangan</w:t>
            </w:r>
          </w:p>
        </w:tc>
        <w:tc>
          <w:tcPr>
            <w:tcW w:w="558" w:type="pct"/>
            <w:noWrap/>
            <w:vAlign w:val="center"/>
            <w:hideMark/>
          </w:tcPr>
          <w:p w:rsidR="00BC2AB2" w:rsidRPr="00F115CC" w:rsidRDefault="00BC2AB2" w:rsidP="00340C7D">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14.411</w:t>
            </w:r>
          </w:p>
        </w:tc>
        <w:tc>
          <w:tcPr>
            <w:tcW w:w="558" w:type="pct"/>
            <w:noWrap/>
            <w:vAlign w:val="center"/>
            <w:hideMark/>
          </w:tcPr>
          <w:p w:rsidR="00BC2AB2" w:rsidRPr="00F115CC" w:rsidRDefault="00BC2AB2" w:rsidP="00340C7D">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15</w:t>
            </w:r>
            <w:r w:rsidR="004E78CC" w:rsidRPr="00F115CC">
              <w:rPr>
                <w:rFonts w:ascii="Century Gothic" w:eastAsia="Times New Roman" w:hAnsi="Century Gothic" w:cs="Calibri"/>
                <w:color w:val="000000"/>
                <w:sz w:val="18"/>
                <w:szCs w:val="18"/>
              </w:rPr>
              <w:t>.</w:t>
            </w:r>
            <w:r w:rsidRPr="00F115CC">
              <w:rPr>
                <w:rFonts w:ascii="Century Gothic" w:eastAsia="Times New Roman" w:hAnsi="Century Gothic" w:cs="Calibri"/>
                <w:color w:val="000000"/>
                <w:sz w:val="18"/>
                <w:szCs w:val="18"/>
              </w:rPr>
              <w:t>320</w:t>
            </w:r>
          </w:p>
        </w:tc>
        <w:tc>
          <w:tcPr>
            <w:tcW w:w="558" w:type="pct"/>
            <w:noWrap/>
            <w:vAlign w:val="center"/>
            <w:hideMark/>
          </w:tcPr>
          <w:p w:rsidR="00BC2AB2" w:rsidRPr="00F115CC" w:rsidRDefault="00BC2AB2" w:rsidP="00340C7D">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17</w:t>
            </w:r>
            <w:r w:rsidR="004E78CC" w:rsidRPr="00F115CC">
              <w:rPr>
                <w:rFonts w:ascii="Century Gothic" w:eastAsia="Times New Roman" w:hAnsi="Century Gothic" w:cs="Calibri"/>
                <w:color w:val="000000"/>
                <w:sz w:val="18"/>
                <w:szCs w:val="18"/>
              </w:rPr>
              <w:t>.</w:t>
            </w:r>
            <w:r w:rsidRPr="00F115CC">
              <w:rPr>
                <w:rFonts w:ascii="Century Gothic" w:eastAsia="Times New Roman" w:hAnsi="Century Gothic" w:cs="Calibri"/>
                <w:color w:val="000000"/>
                <w:sz w:val="18"/>
                <w:szCs w:val="18"/>
              </w:rPr>
              <w:t>326</w:t>
            </w:r>
          </w:p>
        </w:tc>
        <w:tc>
          <w:tcPr>
            <w:tcW w:w="559" w:type="pct"/>
            <w:noWrap/>
            <w:vAlign w:val="center"/>
            <w:hideMark/>
          </w:tcPr>
          <w:p w:rsidR="00BC2AB2" w:rsidRPr="00F115CC" w:rsidRDefault="00BC2AB2" w:rsidP="00340C7D">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15</w:t>
            </w:r>
            <w:r w:rsidR="004E78CC" w:rsidRPr="00F115CC">
              <w:rPr>
                <w:rFonts w:ascii="Century Gothic" w:eastAsia="Times New Roman" w:hAnsi="Century Gothic" w:cs="Calibri"/>
                <w:color w:val="000000"/>
                <w:sz w:val="18"/>
                <w:szCs w:val="18"/>
              </w:rPr>
              <w:t>.</w:t>
            </w:r>
            <w:r w:rsidRPr="00F115CC">
              <w:rPr>
                <w:rFonts w:ascii="Century Gothic" w:eastAsia="Times New Roman" w:hAnsi="Century Gothic" w:cs="Calibri"/>
                <w:color w:val="000000"/>
                <w:sz w:val="18"/>
                <w:szCs w:val="18"/>
              </w:rPr>
              <w:t>178</w:t>
            </w:r>
          </w:p>
        </w:tc>
        <w:tc>
          <w:tcPr>
            <w:tcW w:w="558" w:type="pct"/>
            <w:noWrap/>
            <w:vAlign w:val="center"/>
            <w:hideMark/>
          </w:tcPr>
          <w:p w:rsidR="00BC2AB2" w:rsidRPr="00F115CC" w:rsidRDefault="00BC2AB2" w:rsidP="00340C7D">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16</w:t>
            </w:r>
            <w:r w:rsidR="004E78CC" w:rsidRPr="00F115CC">
              <w:rPr>
                <w:rFonts w:ascii="Century Gothic" w:eastAsia="Times New Roman" w:hAnsi="Century Gothic" w:cs="Calibri"/>
                <w:color w:val="000000"/>
                <w:sz w:val="18"/>
                <w:szCs w:val="18"/>
              </w:rPr>
              <w:t>.</w:t>
            </w:r>
            <w:r w:rsidRPr="00F115CC">
              <w:rPr>
                <w:rFonts w:ascii="Century Gothic" w:eastAsia="Times New Roman" w:hAnsi="Century Gothic" w:cs="Calibri"/>
                <w:color w:val="000000"/>
                <w:sz w:val="18"/>
                <w:szCs w:val="18"/>
              </w:rPr>
              <w:t>241</w:t>
            </w:r>
          </w:p>
        </w:tc>
        <w:tc>
          <w:tcPr>
            <w:tcW w:w="558" w:type="pct"/>
            <w:vMerge/>
            <w:vAlign w:val="center"/>
          </w:tcPr>
          <w:p w:rsidR="00BC2AB2" w:rsidRPr="00F115CC" w:rsidRDefault="00BC2AB2" w:rsidP="00340C7D">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p>
        </w:tc>
      </w:tr>
      <w:tr w:rsidR="00BC2AB2" w:rsidRPr="00F115CC" w:rsidTr="00340C7D">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50" w:type="pct"/>
            <w:tcBorders>
              <w:left w:val="none" w:sz="0" w:space="0" w:color="auto"/>
              <w:right w:val="none" w:sz="0" w:space="0" w:color="auto"/>
            </w:tcBorders>
            <w:noWrap/>
            <w:vAlign w:val="center"/>
            <w:hideMark/>
          </w:tcPr>
          <w:p w:rsidR="00BC2AB2" w:rsidRPr="00F115CC" w:rsidRDefault="00BC2AB2" w:rsidP="00340C7D">
            <w:pPr>
              <w:rPr>
                <w:rFonts w:ascii="Century Gothic" w:eastAsia="Times New Roman" w:hAnsi="Century Gothic" w:cs="Calibri"/>
                <w:b w:val="0"/>
                <w:color w:val="000000"/>
                <w:sz w:val="18"/>
                <w:szCs w:val="18"/>
              </w:rPr>
            </w:pPr>
            <w:r w:rsidRPr="00F115CC">
              <w:rPr>
                <w:rFonts w:ascii="Century Gothic" w:eastAsia="Times New Roman" w:hAnsi="Century Gothic" w:cs="Calibri"/>
                <w:b w:val="0"/>
                <w:color w:val="000000"/>
                <w:sz w:val="18"/>
                <w:szCs w:val="18"/>
              </w:rPr>
              <w:t>Transportasi/ Komunikasi</w:t>
            </w:r>
          </w:p>
        </w:tc>
        <w:tc>
          <w:tcPr>
            <w:tcW w:w="558" w:type="pct"/>
            <w:tcBorders>
              <w:left w:val="none" w:sz="0" w:space="0" w:color="auto"/>
              <w:right w:val="none" w:sz="0" w:space="0" w:color="auto"/>
            </w:tcBorders>
            <w:noWrap/>
            <w:vAlign w:val="center"/>
            <w:hideMark/>
          </w:tcPr>
          <w:p w:rsidR="00BC2AB2" w:rsidRPr="00F115CC" w:rsidRDefault="00BC2AB2" w:rsidP="00340C7D">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5.658</w:t>
            </w:r>
          </w:p>
        </w:tc>
        <w:tc>
          <w:tcPr>
            <w:tcW w:w="558" w:type="pct"/>
            <w:tcBorders>
              <w:left w:val="none" w:sz="0" w:space="0" w:color="auto"/>
              <w:right w:val="none" w:sz="0" w:space="0" w:color="auto"/>
            </w:tcBorders>
            <w:noWrap/>
            <w:vAlign w:val="center"/>
            <w:hideMark/>
          </w:tcPr>
          <w:p w:rsidR="00BC2AB2" w:rsidRPr="00F115CC" w:rsidRDefault="00BC2AB2" w:rsidP="00340C7D">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5</w:t>
            </w:r>
            <w:r w:rsidR="004E78CC" w:rsidRPr="00F115CC">
              <w:rPr>
                <w:rFonts w:ascii="Century Gothic" w:eastAsia="Times New Roman" w:hAnsi="Century Gothic" w:cs="Calibri"/>
                <w:color w:val="000000"/>
                <w:sz w:val="18"/>
                <w:szCs w:val="18"/>
              </w:rPr>
              <w:t>.</w:t>
            </w:r>
            <w:r w:rsidRPr="00F115CC">
              <w:rPr>
                <w:rFonts w:ascii="Century Gothic" w:eastAsia="Times New Roman" w:hAnsi="Century Gothic" w:cs="Calibri"/>
                <w:color w:val="000000"/>
                <w:sz w:val="18"/>
                <w:szCs w:val="18"/>
              </w:rPr>
              <w:t>256</w:t>
            </w:r>
          </w:p>
        </w:tc>
        <w:tc>
          <w:tcPr>
            <w:tcW w:w="558" w:type="pct"/>
            <w:tcBorders>
              <w:left w:val="none" w:sz="0" w:space="0" w:color="auto"/>
              <w:right w:val="none" w:sz="0" w:space="0" w:color="auto"/>
            </w:tcBorders>
            <w:noWrap/>
            <w:vAlign w:val="center"/>
            <w:hideMark/>
          </w:tcPr>
          <w:p w:rsidR="00BC2AB2" w:rsidRPr="00F115CC" w:rsidRDefault="00BC2AB2" w:rsidP="00340C7D">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4</w:t>
            </w:r>
            <w:r w:rsidR="004E78CC" w:rsidRPr="00F115CC">
              <w:rPr>
                <w:rFonts w:ascii="Century Gothic" w:eastAsia="Times New Roman" w:hAnsi="Century Gothic" w:cs="Calibri"/>
                <w:color w:val="000000"/>
                <w:sz w:val="18"/>
                <w:szCs w:val="18"/>
              </w:rPr>
              <w:t>.</w:t>
            </w:r>
            <w:r w:rsidRPr="00F115CC">
              <w:rPr>
                <w:rFonts w:ascii="Century Gothic" w:eastAsia="Times New Roman" w:hAnsi="Century Gothic" w:cs="Calibri"/>
                <w:color w:val="000000"/>
                <w:sz w:val="18"/>
                <w:szCs w:val="18"/>
              </w:rPr>
              <w:t>873</w:t>
            </w:r>
          </w:p>
        </w:tc>
        <w:tc>
          <w:tcPr>
            <w:tcW w:w="559" w:type="pct"/>
            <w:tcBorders>
              <w:left w:val="none" w:sz="0" w:space="0" w:color="auto"/>
              <w:right w:val="none" w:sz="0" w:space="0" w:color="auto"/>
            </w:tcBorders>
            <w:noWrap/>
            <w:vAlign w:val="center"/>
            <w:hideMark/>
          </w:tcPr>
          <w:p w:rsidR="00BC2AB2" w:rsidRPr="00F115CC" w:rsidRDefault="00BC2AB2" w:rsidP="00340C7D">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4</w:t>
            </w:r>
            <w:r w:rsidR="004E78CC" w:rsidRPr="00F115CC">
              <w:rPr>
                <w:rFonts w:ascii="Century Gothic" w:eastAsia="Times New Roman" w:hAnsi="Century Gothic" w:cs="Calibri"/>
                <w:color w:val="000000"/>
                <w:sz w:val="18"/>
                <w:szCs w:val="18"/>
              </w:rPr>
              <w:t>.</w:t>
            </w:r>
            <w:r w:rsidRPr="00F115CC">
              <w:rPr>
                <w:rFonts w:ascii="Century Gothic" w:eastAsia="Times New Roman" w:hAnsi="Century Gothic" w:cs="Calibri"/>
                <w:color w:val="000000"/>
                <w:sz w:val="18"/>
                <w:szCs w:val="18"/>
              </w:rPr>
              <w:t>070</w:t>
            </w:r>
          </w:p>
        </w:tc>
        <w:tc>
          <w:tcPr>
            <w:tcW w:w="558" w:type="pct"/>
            <w:tcBorders>
              <w:left w:val="none" w:sz="0" w:space="0" w:color="auto"/>
              <w:right w:val="none" w:sz="0" w:space="0" w:color="auto"/>
            </w:tcBorders>
            <w:noWrap/>
            <w:vAlign w:val="center"/>
            <w:hideMark/>
          </w:tcPr>
          <w:p w:rsidR="00BC2AB2" w:rsidRPr="00F115CC" w:rsidRDefault="00BC2AB2" w:rsidP="00340C7D">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6</w:t>
            </w:r>
            <w:r w:rsidR="004E78CC" w:rsidRPr="00F115CC">
              <w:rPr>
                <w:rFonts w:ascii="Century Gothic" w:eastAsia="Times New Roman" w:hAnsi="Century Gothic" w:cs="Calibri"/>
                <w:color w:val="000000"/>
                <w:sz w:val="18"/>
                <w:szCs w:val="18"/>
              </w:rPr>
              <w:t>.</w:t>
            </w:r>
            <w:r w:rsidRPr="00F115CC">
              <w:rPr>
                <w:rFonts w:ascii="Century Gothic" w:eastAsia="Times New Roman" w:hAnsi="Century Gothic" w:cs="Calibri"/>
                <w:color w:val="000000"/>
                <w:sz w:val="18"/>
                <w:szCs w:val="18"/>
              </w:rPr>
              <w:t>169</w:t>
            </w:r>
          </w:p>
        </w:tc>
        <w:tc>
          <w:tcPr>
            <w:tcW w:w="558" w:type="pct"/>
            <w:vMerge/>
            <w:tcBorders>
              <w:left w:val="none" w:sz="0" w:space="0" w:color="auto"/>
              <w:right w:val="none" w:sz="0" w:space="0" w:color="auto"/>
            </w:tcBorders>
            <w:vAlign w:val="center"/>
          </w:tcPr>
          <w:p w:rsidR="00BC2AB2" w:rsidRPr="00F115CC" w:rsidRDefault="00BC2AB2" w:rsidP="00340C7D">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p>
        </w:tc>
      </w:tr>
      <w:tr w:rsidR="00BC2AB2" w:rsidRPr="00F115CC" w:rsidTr="00340C7D">
        <w:trPr>
          <w:trHeight w:val="283"/>
        </w:trPr>
        <w:tc>
          <w:tcPr>
            <w:cnfStyle w:val="001000000000" w:firstRow="0" w:lastRow="0" w:firstColumn="1" w:lastColumn="0" w:oddVBand="0" w:evenVBand="0" w:oddHBand="0" w:evenHBand="0" w:firstRowFirstColumn="0" w:firstRowLastColumn="0" w:lastRowFirstColumn="0" w:lastRowLastColumn="0"/>
            <w:tcW w:w="1650" w:type="pct"/>
            <w:noWrap/>
            <w:vAlign w:val="center"/>
            <w:hideMark/>
          </w:tcPr>
          <w:p w:rsidR="00BC2AB2" w:rsidRPr="00F115CC" w:rsidRDefault="00BC2AB2" w:rsidP="00340C7D">
            <w:pPr>
              <w:rPr>
                <w:rFonts w:ascii="Century Gothic" w:eastAsia="Times New Roman" w:hAnsi="Century Gothic" w:cs="Calibri"/>
                <w:b w:val="0"/>
                <w:color w:val="000000"/>
                <w:sz w:val="18"/>
                <w:szCs w:val="18"/>
              </w:rPr>
            </w:pPr>
            <w:r w:rsidRPr="00F115CC">
              <w:rPr>
                <w:rFonts w:ascii="Century Gothic" w:eastAsia="Times New Roman" w:hAnsi="Century Gothic" w:cs="Calibri"/>
                <w:b w:val="0"/>
                <w:color w:val="000000"/>
                <w:sz w:val="18"/>
                <w:szCs w:val="18"/>
              </w:rPr>
              <w:t>Keuangan</w:t>
            </w:r>
          </w:p>
        </w:tc>
        <w:tc>
          <w:tcPr>
            <w:tcW w:w="558" w:type="pct"/>
            <w:noWrap/>
            <w:vAlign w:val="center"/>
            <w:hideMark/>
          </w:tcPr>
          <w:p w:rsidR="00BC2AB2" w:rsidRPr="00F115CC" w:rsidRDefault="00BC2AB2" w:rsidP="00340C7D">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1.132</w:t>
            </w:r>
          </w:p>
        </w:tc>
        <w:tc>
          <w:tcPr>
            <w:tcW w:w="558" w:type="pct"/>
            <w:noWrap/>
            <w:vAlign w:val="center"/>
            <w:hideMark/>
          </w:tcPr>
          <w:p w:rsidR="00BC2AB2" w:rsidRPr="00F115CC" w:rsidRDefault="00BC2AB2" w:rsidP="00340C7D">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957</w:t>
            </w:r>
          </w:p>
        </w:tc>
        <w:tc>
          <w:tcPr>
            <w:tcW w:w="558" w:type="pct"/>
            <w:noWrap/>
            <w:vAlign w:val="center"/>
            <w:hideMark/>
          </w:tcPr>
          <w:p w:rsidR="00BC2AB2" w:rsidRPr="00F115CC" w:rsidRDefault="00BC2AB2" w:rsidP="00340C7D">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1</w:t>
            </w:r>
            <w:r w:rsidR="004E78CC" w:rsidRPr="00F115CC">
              <w:rPr>
                <w:rFonts w:ascii="Century Gothic" w:eastAsia="Times New Roman" w:hAnsi="Century Gothic" w:cs="Calibri"/>
                <w:color w:val="000000"/>
                <w:sz w:val="18"/>
                <w:szCs w:val="18"/>
              </w:rPr>
              <w:t>.</w:t>
            </w:r>
            <w:r w:rsidRPr="00F115CC">
              <w:rPr>
                <w:rFonts w:ascii="Century Gothic" w:eastAsia="Times New Roman" w:hAnsi="Century Gothic" w:cs="Calibri"/>
                <w:color w:val="000000"/>
                <w:sz w:val="18"/>
                <w:szCs w:val="18"/>
              </w:rPr>
              <w:t>080</w:t>
            </w:r>
          </w:p>
        </w:tc>
        <w:tc>
          <w:tcPr>
            <w:tcW w:w="559" w:type="pct"/>
            <w:noWrap/>
            <w:vAlign w:val="center"/>
            <w:hideMark/>
          </w:tcPr>
          <w:p w:rsidR="00BC2AB2" w:rsidRPr="00F115CC" w:rsidRDefault="00BC2AB2" w:rsidP="00340C7D">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344</w:t>
            </w:r>
          </w:p>
        </w:tc>
        <w:tc>
          <w:tcPr>
            <w:tcW w:w="558" w:type="pct"/>
            <w:noWrap/>
            <w:vAlign w:val="center"/>
            <w:hideMark/>
          </w:tcPr>
          <w:p w:rsidR="00BC2AB2" w:rsidRPr="00F115CC" w:rsidRDefault="00BC2AB2" w:rsidP="00340C7D">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794</w:t>
            </w:r>
          </w:p>
        </w:tc>
        <w:tc>
          <w:tcPr>
            <w:tcW w:w="558" w:type="pct"/>
            <w:vMerge/>
            <w:vAlign w:val="center"/>
          </w:tcPr>
          <w:p w:rsidR="00BC2AB2" w:rsidRPr="00F115CC" w:rsidRDefault="00BC2AB2" w:rsidP="00340C7D">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18"/>
                <w:szCs w:val="18"/>
              </w:rPr>
            </w:pPr>
          </w:p>
        </w:tc>
      </w:tr>
      <w:tr w:rsidR="00BC2AB2" w:rsidRPr="00F115CC" w:rsidTr="00340C7D">
        <w:trPr>
          <w:cnfStyle w:val="000000100000" w:firstRow="0" w:lastRow="0" w:firstColumn="0" w:lastColumn="0" w:oddVBand="0" w:evenVBand="0" w:oddHBand="1"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1650" w:type="pct"/>
            <w:tcBorders>
              <w:left w:val="none" w:sz="0" w:space="0" w:color="auto"/>
              <w:right w:val="none" w:sz="0" w:space="0" w:color="auto"/>
            </w:tcBorders>
            <w:noWrap/>
            <w:vAlign w:val="center"/>
            <w:hideMark/>
          </w:tcPr>
          <w:p w:rsidR="00BC2AB2" w:rsidRPr="00F115CC" w:rsidRDefault="00BC2AB2" w:rsidP="00340C7D">
            <w:pPr>
              <w:rPr>
                <w:rFonts w:ascii="Century Gothic" w:eastAsia="Times New Roman" w:hAnsi="Century Gothic" w:cs="Calibri"/>
                <w:b w:val="0"/>
                <w:color w:val="000000"/>
                <w:sz w:val="18"/>
                <w:szCs w:val="18"/>
              </w:rPr>
            </w:pPr>
            <w:r w:rsidRPr="00F115CC">
              <w:rPr>
                <w:rFonts w:ascii="Century Gothic" w:eastAsia="Times New Roman" w:hAnsi="Century Gothic" w:cs="Calibri"/>
                <w:b w:val="0"/>
                <w:color w:val="000000"/>
                <w:sz w:val="18"/>
                <w:szCs w:val="18"/>
              </w:rPr>
              <w:t>Jasa-jasa</w:t>
            </w:r>
          </w:p>
        </w:tc>
        <w:tc>
          <w:tcPr>
            <w:tcW w:w="558" w:type="pct"/>
            <w:tcBorders>
              <w:left w:val="none" w:sz="0" w:space="0" w:color="auto"/>
              <w:right w:val="none" w:sz="0" w:space="0" w:color="auto"/>
            </w:tcBorders>
            <w:noWrap/>
            <w:vAlign w:val="center"/>
            <w:hideMark/>
          </w:tcPr>
          <w:p w:rsidR="00BC2AB2" w:rsidRPr="00F115CC" w:rsidRDefault="00BC2AB2" w:rsidP="00340C7D">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13.719</w:t>
            </w:r>
          </w:p>
        </w:tc>
        <w:tc>
          <w:tcPr>
            <w:tcW w:w="558" w:type="pct"/>
            <w:tcBorders>
              <w:left w:val="none" w:sz="0" w:space="0" w:color="auto"/>
              <w:right w:val="none" w:sz="0" w:space="0" w:color="auto"/>
            </w:tcBorders>
            <w:noWrap/>
            <w:vAlign w:val="center"/>
            <w:hideMark/>
          </w:tcPr>
          <w:p w:rsidR="00BC2AB2" w:rsidRPr="00F115CC" w:rsidRDefault="00BC2AB2" w:rsidP="00340C7D">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16</w:t>
            </w:r>
            <w:r w:rsidR="004E78CC" w:rsidRPr="00F115CC">
              <w:rPr>
                <w:rFonts w:ascii="Century Gothic" w:eastAsia="Times New Roman" w:hAnsi="Century Gothic" w:cs="Calibri"/>
                <w:color w:val="000000"/>
                <w:sz w:val="18"/>
                <w:szCs w:val="18"/>
              </w:rPr>
              <w:t>.</w:t>
            </w:r>
            <w:r w:rsidRPr="00F115CC">
              <w:rPr>
                <w:rFonts w:ascii="Century Gothic" w:eastAsia="Times New Roman" w:hAnsi="Century Gothic" w:cs="Calibri"/>
                <w:color w:val="000000"/>
                <w:sz w:val="18"/>
                <w:szCs w:val="18"/>
              </w:rPr>
              <w:t>467</w:t>
            </w:r>
          </w:p>
        </w:tc>
        <w:tc>
          <w:tcPr>
            <w:tcW w:w="558" w:type="pct"/>
            <w:tcBorders>
              <w:left w:val="none" w:sz="0" w:space="0" w:color="auto"/>
              <w:right w:val="none" w:sz="0" w:space="0" w:color="auto"/>
            </w:tcBorders>
            <w:noWrap/>
            <w:vAlign w:val="center"/>
            <w:hideMark/>
          </w:tcPr>
          <w:p w:rsidR="00BC2AB2" w:rsidRPr="00F115CC" w:rsidRDefault="00BC2AB2" w:rsidP="00340C7D">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14</w:t>
            </w:r>
            <w:r w:rsidR="004E78CC" w:rsidRPr="00F115CC">
              <w:rPr>
                <w:rFonts w:ascii="Century Gothic" w:eastAsia="Times New Roman" w:hAnsi="Century Gothic" w:cs="Calibri"/>
                <w:color w:val="000000"/>
                <w:sz w:val="18"/>
                <w:szCs w:val="18"/>
              </w:rPr>
              <w:t>.</w:t>
            </w:r>
            <w:r w:rsidRPr="00F115CC">
              <w:rPr>
                <w:rFonts w:ascii="Century Gothic" w:eastAsia="Times New Roman" w:hAnsi="Century Gothic" w:cs="Calibri"/>
                <w:color w:val="000000"/>
                <w:sz w:val="18"/>
                <w:szCs w:val="18"/>
              </w:rPr>
              <w:t>684</w:t>
            </w:r>
          </w:p>
        </w:tc>
        <w:tc>
          <w:tcPr>
            <w:tcW w:w="559" w:type="pct"/>
            <w:tcBorders>
              <w:left w:val="none" w:sz="0" w:space="0" w:color="auto"/>
              <w:right w:val="none" w:sz="0" w:space="0" w:color="auto"/>
            </w:tcBorders>
            <w:noWrap/>
            <w:vAlign w:val="center"/>
            <w:hideMark/>
          </w:tcPr>
          <w:p w:rsidR="00BC2AB2" w:rsidRPr="00F115CC" w:rsidRDefault="00BC2AB2" w:rsidP="00340C7D">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14</w:t>
            </w:r>
            <w:r w:rsidR="004E78CC" w:rsidRPr="00F115CC">
              <w:rPr>
                <w:rFonts w:ascii="Century Gothic" w:eastAsia="Times New Roman" w:hAnsi="Century Gothic" w:cs="Calibri"/>
                <w:color w:val="000000"/>
                <w:sz w:val="18"/>
                <w:szCs w:val="18"/>
              </w:rPr>
              <w:t>.</w:t>
            </w:r>
            <w:r w:rsidRPr="00F115CC">
              <w:rPr>
                <w:rFonts w:ascii="Century Gothic" w:eastAsia="Times New Roman" w:hAnsi="Century Gothic" w:cs="Calibri"/>
                <w:color w:val="000000"/>
                <w:sz w:val="18"/>
                <w:szCs w:val="18"/>
              </w:rPr>
              <w:t>471</w:t>
            </w:r>
          </w:p>
        </w:tc>
        <w:tc>
          <w:tcPr>
            <w:tcW w:w="558" w:type="pct"/>
            <w:tcBorders>
              <w:left w:val="none" w:sz="0" w:space="0" w:color="auto"/>
              <w:right w:val="none" w:sz="0" w:space="0" w:color="auto"/>
            </w:tcBorders>
            <w:noWrap/>
            <w:vAlign w:val="center"/>
            <w:hideMark/>
          </w:tcPr>
          <w:p w:rsidR="00BC2AB2" w:rsidRPr="00F115CC" w:rsidRDefault="00BC2AB2" w:rsidP="00340C7D">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r w:rsidRPr="00F115CC">
              <w:rPr>
                <w:rFonts w:ascii="Century Gothic" w:eastAsia="Times New Roman" w:hAnsi="Century Gothic" w:cs="Calibri"/>
                <w:color w:val="000000"/>
                <w:sz w:val="18"/>
                <w:szCs w:val="18"/>
              </w:rPr>
              <w:t>17</w:t>
            </w:r>
            <w:r w:rsidR="004E78CC" w:rsidRPr="00F115CC">
              <w:rPr>
                <w:rFonts w:ascii="Century Gothic" w:eastAsia="Times New Roman" w:hAnsi="Century Gothic" w:cs="Calibri"/>
                <w:color w:val="000000"/>
                <w:sz w:val="18"/>
                <w:szCs w:val="18"/>
              </w:rPr>
              <w:t>.</w:t>
            </w:r>
            <w:r w:rsidRPr="00F115CC">
              <w:rPr>
                <w:rFonts w:ascii="Century Gothic" w:eastAsia="Times New Roman" w:hAnsi="Century Gothic" w:cs="Calibri"/>
                <w:color w:val="000000"/>
                <w:sz w:val="18"/>
                <w:szCs w:val="18"/>
              </w:rPr>
              <w:t>112</w:t>
            </w:r>
          </w:p>
        </w:tc>
        <w:tc>
          <w:tcPr>
            <w:tcW w:w="558" w:type="pct"/>
            <w:vMerge/>
            <w:tcBorders>
              <w:left w:val="none" w:sz="0" w:space="0" w:color="auto"/>
              <w:right w:val="none" w:sz="0" w:space="0" w:color="auto"/>
            </w:tcBorders>
            <w:vAlign w:val="center"/>
          </w:tcPr>
          <w:p w:rsidR="00BC2AB2" w:rsidRPr="00F115CC" w:rsidRDefault="00BC2AB2" w:rsidP="00340C7D">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18"/>
                <w:szCs w:val="18"/>
              </w:rPr>
            </w:pPr>
          </w:p>
        </w:tc>
      </w:tr>
      <w:tr w:rsidR="00BC2AB2" w:rsidRPr="00F115CC" w:rsidTr="00340C7D">
        <w:trPr>
          <w:trHeight w:val="283"/>
        </w:trPr>
        <w:tc>
          <w:tcPr>
            <w:cnfStyle w:val="001000000000" w:firstRow="0" w:lastRow="0" w:firstColumn="1" w:lastColumn="0" w:oddVBand="0" w:evenVBand="0" w:oddHBand="0" w:evenHBand="0" w:firstRowFirstColumn="0" w:firstRowLastColumn="0" w:lastRowFirstColumn="0" w:lastRowLastColumn="0"/>
            <w:tcW w:w="1650" w:type="pct"/>
            <w:noWrap/>
            <w:vAlign w:val="center"/>
            <w:hideMark/>
          </w:tcPr>
          <w:p w:rsidR="00BC2AB2" w:rsidRPr="00F115CC" w:rsidRDefault="00BC2AB2" w:rsidP="00340C7D">
            <w:pPr>
              <w:rPr>
                <w:rFonts w:ascii="Century Gothic" w:eastAsia="Times New Roman" w:hAnsi="Century Gothic" w:cs="Calibri"/>
                <w:b w:val="0"/>
                <w:bCs w:val="0"/>
                <w:color w:val="000000"/>
                <w:sz w:val="18"/>
                <w:szCs w:val="18"/>
              </w:rPr>
            </w:pPr>
            <w:r w:rsidRPr="00F115CC">
              <w:rPr>
                <w:rFonts w:ascii="Century Gothic" w:eastAsia="Times New Roman" w:hAnsi="Century Gothic" w:cs="Calibri"/>
                <w:b w:val="0"/>
                <w:color w:val="000000"/>
                <w:sz w:val="18"/>
                <w:szCs w:val="18"/>
              </w:rPr>
              <w:t>Jumlah</w:t>
            </w:r>
          </w:p>
        </w:tc>
        <w:tc>
          <w:tcPr>
            <w:tcW w:w="558" w:type="pct"/>
            <w:noWrap/>
            <w:vAlign w:val="center"/>
            <w:hideMark/>
          </w:tcPr>
          <w:p w:rsidR="00BC2AB2" w:rsidRPr="00F115CC" w:rsidRDefault="00BC2AB2" w:rsidP="00340C7D">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b/>
                <w:bCs/>
                <w:color w:val="000000"/>
                <w:sz w:val="18"/>
                <w:szCs w:val="18"/>
              </w:rPr>
            </w:pPr>
            <w:r w:rsidRPr="00F115CC">
              <w:rPr>
                <w:rFonts w:ascii="Century Gothic" w:eastAsia="Times New Roman" w:hAnsi="Century Gothic" w:cs="Calibri"/>
                <w:b/>
                <w:bCs/>
                <w:color w:val="000000"/>
                <w:sz w:val="18"/>
                <w:szCs w:val="18"/>
              </w:rPr>
              <w:t>51.929</w:t>
            </w:r>
          </w:p>
        </w:tc>
        <w:tc>
          <w:tcPr>
            <w:tcW w:w="558" w:type="pct"/>
            <w:noWrap/>
            <w:vAlign w:val="center"/>
            <w:hideMark/>
          </w:tcPr>
          <w:p w:rsidR="00BC2AB2" w:rsidRPr="00F115CC" w:rsidRDefault="00BC2AB2" w:rsidP="00340C7D">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b/>
                <w:bCs/>
                <w:color w:val="000000"/>
                <w:sz w:val="18"/>
                <w:szCs w:val="18"/>
              </w:rPr>
            </w:pPr>
            <w:r w:rsidRPr="00F115CC">
              <w:rPr>
                <w:rFonts w:ascii="Century Gothic" w:eastAsia="Times New Roman" w:hAnsi="Century Gothic" w:cs="Calibri"/>
                <w:b/>
                <w:bCs/>
                <w:color w:val="000000"/>
                <w:sz w:val="18"/>
                <w:szCs w:val="18"/>
              </w:rPr>
              <w:t>56</w:t>
            </w:r>
            <w:r w:rsidR="004E78CC" w:rsidRPr="00F115CC">
              <w:rPr>
                <w:rFonts w:ascii="Century Gothic" w:eastAsia="Times New Roman" w:hAnsi="Century Gothic" w:cs="Calibri"/>
                <w:b/>
                <w:bCs/>
                <w:color w:val="000000"/>
                <w:sz w:val="18"/>
                <w:szCs w:val="18"/>
              </w:rPr>
              <w:t>.</w:t>
            </w:r>
            <w:r w:rsidRPr="00F115CC">
              <w:rPr>
                <w:rFonts w:ascii="Century Gothic" w:eastAsia="Times New Roman" w:hAnsi="Century Gothic" w:cs="Calibri"/>
                <w:b/>
                <w:bCs/>
                <w:color w:val="000000"/>
                <w:sz w:val="18"/>
                <w:szCs w:val="18"/>
              </w:rPr>
              <w:t>469</w:t>
            </w:r>
          </w:p>
        </w:tc>
        <w:tc>
          <w:tcPr>
            <w:tcW w:w="558" w:type="pct"/>
            <w:noWrap/>
            <w:vAlign w:val="center"/>
            <w:hideMark/>
          </w:tcPr>
          <w:p w:rsidR="00BC2AB2" w:rsidRPr="00F115CC" w:rsidRDefault="00BC2AB2" w:rsidP="00340C7D">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b/>
                <w:bCs/>
                <w:color w:val="000000"/>
                <w:sz w:val="18"/>
                <w:szCs w:val="18"/>
              </w:rPr>
            </w:pPr>
            <w:r w:rsidRPr="00F115CC">
              <w:rPr>
                <w:rFonts w:ascii="Century Gothic" w:eastAsia="Times New Roman" w:hAnsi="Century Gothic" w:cs="Calibri"/>
                <w:b/>
                <w:bCs/>
                <w:color w:val="000000"/>
                <w:sz w:val="18"/>
                <w:szCs w:val="18"/>
              </w:rPr>
              <w:t>55</w:t>
            </w:r>
            <w:r w:rsidR="004E78CC" w:rsidRPr="00F115CC">
              <w:rPr>
                <w:rFonts w:ascii="Century Gothic" w:eastAsia="Times New Roman" w:hAnsi="Century Gothic" w:cs="Calibri"/>
                <w:b/>
                <w:bCs/>
                <w:color w:val="000000"/>
                <w:sz w:val="18"/>
                <w:szCs w:val="18"/>
              </w:rPr>
              <w:t>.</w:t>
            </w:r>
            <w:r w:rsidRPr="00F115CC">
              <w:rPr>
                <w:rFonts w:ascii="Century Gothic" w:eastAsia="Times New Roman" w:hAnsi="Century Gothic" w:cs="Calibri"/>
                <w:b/>
                <w:bCs/>
                <w:color w:val="000000"/>
                <w:sz w:val="18"/>
                <w:szCs w:val="18"/>
              </w:rPr>
              <w:t>777</w:t>
            </w:r>
          </w:p>
        </w:tc>
        <w:tc>
          <w:tcPr>
            <w:tcW w:w="559" w:type="pct"/>
            <w:noWrap/>
            <w:vAlign w:val="center"/>
            <w:hideMark/>
          </w:tcPr>
          <w:p w:rsidR="00BC2AB2" w:rsidRPr="00F115CC" w:rsidRDefault="00BC2AB2" w:rsidP="00340C7D">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b/>
                <w:bCs/>
                <w:color w:val="000000"/>
                <w:sz w:val="18"/>
                <w:szCs w:val="18"/>
              </w:rPr>
            </w:pPr>
            <w:r w:rsidRPr="00F115CC">
              <w:rPr>
                <w:rFonts w:ascii="Century Gothic" w:eastAsia="Times New Roman" w:hAnsi="Century Gothic" w:cs="Calibri"/>
                <w:b/>
                <w:bCs/>
                <w:color w:val="000000"/>
                <w:sz w:val="18"/>
                <w:szCs w:val="18"/>
              </w:rPr>
              <w:t>51</w:t>
            </w:r>
            <w:r w:rsidR="004E78CC" w:rsidRPr="00F115CC">
              <w:rPr>
                <w:rFonts w:ascii="Century Gothic" w:eastAsia="Times New Roman" w:hAnsi="Century Gothic" w:cs="Calibri"/>
                <w:b/>
                <w:bCs/>
                <w:color w:val="000000"/>
                <w:sz w:val="18"/>
                <w:szCs w:val="18"/>
              </w:rPr>
              <w:t>.</w:t>
            </w:r>
            <w:r w:rsidRPr="00F115CC">
              <w:rPr>
                <w:rFonts w:ascii="Century Gothic" w:eastAsia="Times New Roman" w:hAnsi="Century Gothic" w:cs="Calibri"/>
                <w:b/>
                <w:bCs/>
                <w:color w:val="000000"/>
                <w:sz w:val="18"/>
                <w:szCs w:val="18"/>
              </w:rPr>
              <w:t>438</w:t>
            </w:r>
          </w:p>
        </w:tc>
        <w:tc>
          <w:tcPr>
            <w:tcW w:w="558" w:type="pct"/>
            <w:noWrap/>
            <w:vAlign w:val="center"/>
            <w:hideMark/>
          </w:tcPr>
          <w:p w:rsidR="005961BF" w:rsidRDefault="00BC2AB2" w:rsidP="00340C7D">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b/>
                <w:bCs/>
                <w:color w:val="000000"/>
                <w:sz w:val="18"/>
                <w:szCs w:val="18"/>
              </w:rPr>
            </w:pPr>
            <w:r w:rsidRPr="00F115CC">
              <w:rPr>
                <w:rFonts w:ascii="Century Gothic" w:eastAsia="Times New Roman" w:hAnsi="Century Gothic" w:cs="Calibri"/>
                <w:b/>
                <w:bCs/>
                <w:color w:val="000000"/>
                <w:sz w:val="18"/>
                <w:szCs w:val="18"/>
              </w:rPr>
              <w:t>58</w:t>
            </w:r>
            <w:r w:rsidR="004E78CC" w:rsidRPr="00F115CC">
              <w:rPr>
                <w:rFonts w:ascii="Century Gothic" w:eastAsia="Times New Roman" w:hAnsi="Century Gothic" w:cs="Calibri"/>
                <w:b/>
                <w:bCs/>
                <w:color w:val="000000"/>
                <w:sz w:val="18"/>
                <w:szCs w:val="18"/>
              </w:rPr>
              <w:t>.</w:t>
            </w:r>
          </w:p>
          <w:p w:rsidR="00BC2AB2" w:rsidRPr="00F115CC" w:rsidRDefault="00BC2AB2" w:rsidP="00340C7D">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b/>
                <w:bCs/>
                <w:color w:val="000000"/>
                <w:sz w:val="18"/>
                <w:szCs w:val="18"/>
              </w:rPr>
            </w:pPr>
            <w:r w:rsidRPr="00F115CC">
              <w:rPr>
                <w:rFonts w:ascii="Century Gothic" w:eastAsia="Times New Roman" w:hAnsi="Century Gothic" w:cs="Calibri"/>
                <w:b/>
                <w:bCs/>
                <w:color w:val="000000"/>
                <w:sz w:val="18"/>
                <w:szCs w:val="18"/>
              </w:rPr>
              <w:t>408</w:t>
            </w:r>
          </w:p>
        </w:tc>
        <w:tc>
          <w:tcPr>
            <w:tcW w:w="558" w:type="pct"/>
            <w:vAlign w:val="center"/>
          </w:tcPr>
          <w:p w:rsidR="00BC2AB2" w:rsidRPr="00F115CC" w:rsidRDefault="00BC2AB2" w:rsidP="00340C7D">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b/>
                <w:bCs/>
                <w:color w:val="000000"/>
                <w:sz w:val="18"/>
                <w:szCs w:val="18"/>
              </w:rPr>
            </w:pPr>
            <w:r w:rsidRPr="00F115CC">
              <w:rPr>
                <w:rFonts w:ascii="Century Gothic" w:eastAsia="Times New Roman" w:hAnsi="Century Gothic" w:cs="Calibri"/>
                <w:b/>
                <w:bCs/>
                <w:color w:val="000000"/>
                <w:sz w:val="18"/>
                <w:szCs w:val="18"/>
              </w:rPr>
              <w:t>61</w:t>
            </w:r>
            <w:r w:rsidR="004E78CC" w:rsidRPr="00F115CC">
              <w:rPr>
                <w:rFonts w:ascii="Century Gothic" w:eastAsia="Times New Roman" w:hAnsi="Century Gothic" w:cs="Calibri"/>
                <w:b/>
                <w:bCs/>
                <w:color w:val="000000"/>
                <w:sz w:val="18"/>
                <w:szCs w:val="18"/>
              </w:rPr>
              <w:t>.</w:t>
            </w:r>
            <w:r w:rsidRPr="00F115CC">
              <w:rPr>
                <w:rFonts w:ascii="Century Gothic" w:eastAsia="Times New Roman" w:hAnsi="Century Gothic" w:cs="Calibri"/>
                <w:b/>
                <w:bCs/>
                <w:color w:val="000000"/>
                <w:sz w:val="18"/>
                <w:szCs w:val="18"/>
              </w:rPr>
              <w:t>691</w:t>
            </w:r>
          </w:p>
        </w:tc>
      </w:tr>
    </w:tbl>
    <w:p w:rsidR="00BC2AB2" w:rsidRPr="00CE212F" w:rsidRDefault="00BC2AB2" w:rsidP="004E78CC">
      <w:pPr>
        <w:tabs>
          <w:tab w:val="left" w:pos="1035"/>
        </w:tabs>
        <w:rPr>
          <w:rFonts w:ascii="Century Gothic" w:hAnsi="Century Gothic" w:cs="BerlinSansFB"/>
          <w:i/>
          <w:sz w:val="16"/>
        </w:rPr>
      </w:pPr>
      <w:r w:rsidRPr="004E78CC">
        <w:rPr>
          <w:rFonts w:ascii="Century Gothic" w:hAnsi="Century Gothic" w:cs="BerlinSansFB"/>
          <w:i/>
          <w:sz w:val="16"/>
          <w:lang w:val="id-ID"/>
        </w:rPr>
        <w:t>Sumber : BPS Kota Baubau 2014 (diolah)</w:t>
      </w:r>
    </w:p>
    <w:p w:rsidR="00BC2AB2" w:rsidRPr="0010330E" w:rsidRDefault="00BC2AB2" w:rsidP="002F5B99">
      <w:pPr>
        <w:pStyle w:val="Heading5"/>
        <w:numPr>
          <w:ilvl w:val="0"/>
          <w:numId w:val="88"/>
        </w:numPr>
        <w:spacing w:line="360" w:lineRule="auto"/>
        <w:ind w:left="426"/>
        <w:rPr>
          <w:rFonts w:ascii="Arial Black" w:hAnsi="Arial Black"/>
          <w:b w:val="0"/>
          <w:sz w:val="22"/>
          <w:szCs w:val="22"/>
          <w:lang w:val="en-US"/>
        </w:rPr>
      </w:pPr>
      <w:r w:rsidRPr="0010330E">
        <w:rPr>
          <w:rFonts w:ascii="Arial Black" w:hAnsi="Arial Black"/>
          <w:b w:val="0"/>
          <w:sz w:val="22"/>
          <w:szCs w:val="22"/>
          <w:lang w:val="en-US"/>
        </w:rPr>
        <w:lastRenderedPageBreak/>
        <w:t>Angka Partisipasi Angkatan Kerja</w:t>
      </w:r>
    </w:p>
    <w:p w:rsidR="00BC2AB2" w:rsidRPr="0010330E" w:rsidRDefault="00C827AD" w:rsidP="0010330E">
      <w:pPr>
        <w:tabs>
          <w:tab w:val="left" w:pos="2405"/>
        </w:tabs>
        <w:spacing w:after="0" w:line="360" w:lineRule="auto"/>
        <w:ind w:firstLine="567"/>
        <w:jc w:val="both"/>
        <w:rPr>
          <w:rFonts w:ascii="Century Gothic" w:hAnsi="Century Gothic"/>
          <w:sz w:val="20"/>
          <w:szCs w:val="20"/>
        </w:rPr>
      </w:pPr>
      <w:r w:rsidRPr="0010330E">
        <w:rPr>
          <w:rFonts w:ascii="Century Gothic" w:hAnsi="Century Gothic"/>
          <w:sz w:val="20"/>
          <w:szCs w:val="20"/>
          <w:lang w:val="id-ID"/>
        </w:rPr>
        <w:t>Angka yang sering digunakan untuk menyatakan jumlah angkatan kerja adalah TPAK (Tingkat Partisipasi Angkatan Kerja), yang merupakan rasio antara jumlah angkatan kerja dan jumlah tenaga kerja.</w:t>
      </w:r>
      <w:r w:rsidR="00BC2AB2" w:rsidRPr="0010330E">
        <w:rPr>
          <w:rFonts w:ascii="Century Gothic" w:hAnsi="Century Gothic"/>
          <w:sz w:val="20"/>
          <w:szCs w:val="20"/>
          <w:lang w:val="id-ID"/>
        </w:rPr>
        <w:t>Angka Partisipasi Angkatan Kerja (APAK) adalah bagian dari penduduk usia kerja usia 15 tahun keatas yang mempunyai pekerjaan selama seminggu yang lalu, baik yang bekerja maupun yang sementara tidak bekerja karena suatu sebab seperti menunggu panenan atau cuti. Di samping itu, mereka yang tidak mempunyai pekerjaan tetapi sedang mencari pekerjaan juga termasuk dalam kelompok angkatan kerja.</w:t>
      </w:r>
    </w:p>
    <w:p w:rsidR="004B547E" w:rsidRPr="004B547E" w:rsidRDefault="000229D6" w:rsidP="00072365">
      <w:pPr>
        <w:pStyle w:val="ListParagraph"/>
        <w:tabs>
          <w:tab w:val="left" w:pos="2405"/>
        </w:tabs>
        <w:ind w:left="0"/>
        <w:jc w:val="center"/>
        <w:rPr>
          <w:rFonts w:ascii="Century Gothic" w:hAnsi="Century Gothic"/>
          <w:b/>
          <w:sz w:val="20"/>
          <w:szCs w:val="20"/>
        </w:rPr>
      </w:pPr>
      <w:r>
        <w:rPr>
          <w:rFonts w:ascii="Century Gothic" w:hAnsi="Century Gothic"/>
          <w:b/>
          <w:sz w:val="20"/>
          <w:szCs w:val="20"/>
        </w:rPr>
        <w:t>Gambar 2.17</w:t>
      </w:r>
    </w:p>
    <w:p w:rsidR="004B547E" w:rsidRPr="004B547E" w:rsidRDefault="004B547E" w:rsidP="00072365">
      <w:pPr>
        <w:pStyle w:val="ListParagraph"/>
        <w:tabs>
          <w:tab w:val="left" w:pos="2405"/>
        </w:tabs>
        <w:ind w:left="0"/>
        <w:jc w:val="center"/>
        <w:rPr>
          <w:rFonts w:ascii="Century Gothic" w:hAnsi="Century Gothic"/>
          <w:b/>
          <w:sz w:val="20"/>
          <w:szCs w:val="20"/>
        </w:rPr>
      </w:pPr>
      <w:r w:rsidRPr="004B547E">
        <w:rPr>
          <w:rFonts w:ascii="Century Gothic" w:hAnsi="Century Gothic"/>
          <w:b/>
          <w:sz w:val="20"/>
          <w:szCs w:val="20"/>
        </w:rPr>
        <w:t>Perkembangan Tingkat Partisipasi Angkatan Kerja Kota Baubau</w:t>
      </w:r>
    </w:p>
    <w:p w:rsidR="00072365" w:rsidRDefault="005537A8" w:rsidP="005537A8">
      <w:pPr>
        <w:tabs>
          <w:tab w:val="left" w:pos="567"/>
        </w:tabs>
        <w:spacing w:after="0" w:line="360" w:lineRule="auto"/>
        <w:ind w:left="-284"/>
        <w:jc w:val="both"/>
        <w:rPr>
          <w:rFonts w:ascii="Century Gothic" w:hAnsi="Century Gothic"/>
          <w:sz w:val="20"/>
          <w:szCs w:val="20"/>
        </w:rPr>
      </w:pPr>
      <w:r>
        <w:rPr>
          <w:noProof/>
          <w:lang w:val="en-GB" w:eastAsia="en-GB"/>
        </w:rPr>
        <mc:AlternateContent>
          <mc:Choice Requires="wpg">
            <w:drawing>
              <wp:inline distT="0" distB="0" distL="0" distR="0">
                <wp:extent cx="5623034" cy="2764220"/>
                <wp:effectExtent l="0" t="0" r="15875" b="17145"/>
                <wp:docPr id="33" name="Group 26"/>
                <wp:cNvGraphicFramePr/>
                <a:graphic xmlns:a="http://schemas.openxmlformats.org/drawingml/2006/main">
                  <a:graphicData uri="http://schemas.microsoft.com/office/word/2010/wordprocessingGroup">
                    <wpg:wgp>
                      <wpg:cNvGrpSpPr/>
                      <wpg:grpSpPr>
                        <a:xfrm>
                          <a:off x="0" y="0"/>
                          <a:ext cx="5623034" cy="2764220"/>
                          <a:chOff x="0" y="0"/>
                          <a:chExt cx="6667500" cy="2961084"/>
                        </a:xfrm>
                      </wpg:grpSpPr>
                      <wpg:graphicFrame>
                        <wpg:cNvPr id="34" name="Chart 34"/>
                        <wpg:cNvFrPr/>
                        <wpg:xfrm>
                          <a:off x="0" y="0"/>
                          <a:ext cx="6667500" cy="2961084"/>
                        </wpg:xfrm>
                        <a:graphic>
                          <a:graphicData uri="http://schemas.openxmlformats.org/drawingml/2006/chart">
                            <c:chart xmlns:c="http://schemas.openxmlformats.org/drawingml/2006/chart" xmlns:r="http://schemas.openxmlformats.org/officeDocument/2006/relationships" r:id="rId47"/>
                          </a:graphicData>
                        </a:graphic>
                      </wpg:graphicFrame>
                      <pic:pic xmlns:pic="http://schemas.openxmlformats.org/drawingml/2006/picture">
                        <pic:nvPicPr>
                          <pic:cNvPr id="35" name="Picture 35"/>
                          <pic:cNvPicPr>
                            <a:picLocks noChangeAspect="1"/>
                          </pic:cNvPicPr>
                        </pic:nvPicPr>
                        <pic:blipFill rotWithShape="1">
                          <a:blip r:embed="rId48"/>
                          <a:srcRect l="4284" t="16010" r="1103" b="14105"/>
                          <a:stretch/>
                        </pic:blipFill>
                        <pic:spPr>
                          <a:xfrm>
                            <a:off x="892970" y="55960"/>
                            <a:ext cx="5703094" cy="2107405"/>
                          </a:xfrm>
                          <a:prstGeom prst="rect">
                            <a:avLst/>
                          </a:prstGeom>
                        </pic:spPr>
                      </pic:pic>
                    </wpg:wgp>
                  </a:graphicData>
                </a:graphic>
              </wp:inline>
            </w:drawing>
          </mc:Choice>
          <mc:Fallback>
            <w:pict>
              <v:group id="Group 26" o:spid="_x0000_s1026" style="width:442.75pt;height:217.65pt;mso-position-horizontal-relative:char;mso-position-vertical-relative:line" coordsize="66675,29610" o:gfxdata="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">
                <v:shape id="Chart 34" o:spid="_x0000_s1027" type="#_x0000_t75" style="position:absolute;left:-72;top:-65;width:66789;height:29711;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">
                  <v:imagedata r:id="rId49" o:title=""/>
                  <o:lock v:ext="edit" aspectratio="f"/>
                </v:shape>
                <v:shape id="Picture 35" o:spid="_x0000_s1028" type="#_x0000_t75" style="position:absolute;left:8929;top:559;width:57031;height:210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xB2cTDAAAA2wAAAA8AAABkcnMvZG93bnJldi54bWxEj0FrwkAUhO8F/8PyCr1Is1GptamrSKCQ&#10;a2NJPT6yr0kw+zZkV5P8e7cgeBxm5htmux9NK67Uu8aygkUUgyAurW64UvBz/HrdgHAeWWNrmRRM&#10;5GC/mz1tMdF24G+65r4SAcIuQQW1910ipStrMugi2xEH78/2Bn2QfSV1j0OAm1Yu43gtDTYcFmrs&#10;KK2pPOcXEyjrX1ulY5bjB8/nl7MpTu9TodTL83j4BOFp9I/wvZ1pBas3+P8SfoDc3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EHZxMMAAADbAAAADwAAAAAAAAAAAAAAAACf&#10;AgAAZHJzL2Rvd25yZXYueG1sUEsFBgAAAAAEAAQA9wAAAI8DAAAAAA==&#10;">
                  <v:imagedata r:id="rId50" o:title="" croptop="10492f" cropbottom="9244f" cropleft="2808f" cropright="723f"/>
                  <v:path arrowok="t"/>
                </v:shape>
                <w10:anchorlock/>
              </v:group>
            </w:pict>
          </mc:Fallback>
        </mc:AlternateContent>
      </w:r>
    </w:p>
    <w:p w:rsidR="007F4ACB" w:rsidRPr="007F4ACB" w:rsidRDefault="007F4ACB" w:rsidP="0010330E">
      <w:pPr>
        <w:tabs>
          <w:tab w:val="left" w:pos="567"/>
        </w:tabs>
        <w:spacing w:after="0" w:line="360" w:lineRule="auto"/>
        <w:jc w:val="both"/>
        <w:rPr>
          <w:rFonts w:ascii="Century Gothic" w:hAnsi="Century Gothic"/>
          <w:i/>
          <w:sz w:val="16"/>
          <w:szCs w:val="16"/>
        </w:rPr>
      </w:pPr>
      <w:r w:rsidRPr="007F4ACB">
        <w:rPr>
          <w:rFonts w:ascii="Century Gothic" w:hAnsi="Century Gothic"/>
          <w:i/>
          <w:sz w:val="16"/>
          <w:szCs w:val="16"/>
        </w:rPr>
        <w:t>Sumber: BPS Kota Baubau (2015), diolah</w:t>
      </w:r>
    </w:p>
    <w:p w:rsidR="00BC2AB2" w:rsidRPr="0010330E" w:rsidRDefault="007F4ACB" w:rsidP="007F4ACB">
      <w:pPr>
        <w:tabs>
          <w:tab w:val="left" w:pos="567"/>
        </w:tabs>
        <w:spacing w:before="240" w:after="0" w:line="360" w:lineRule="auto"/>
        <w:jc w:val="both"/>
        <w:rPr>
          <w:rFonts w:ascii="Century Gothic" w:hAnsi="Century Gothic"/>
          <w:sz w:val="20"/>
          <w:szCs w:val="20"/>
        </w:rPr>
      </w:pPr>
      <w:r>
        <w:rPr>
          <w:rFonts w:ascii="Century Gothic" w:hAnsi="Century Gothic"/>
          <w:sz w:val="20"/>
          <w:szCs w:val="20"/>
        </w:rPr>
        <w:tab/>
        <w:t xml:space="preserve"> </w:t>
      </w:r>
      <w:r w:rsidR="00BC2AB2" w:rsidRPr="0010330E">
        <w:rPr>
          <w:rFonts w:ascii="Century Gothic" w:hAnsi="Century Gothic"/>
          <w:sz w:val="20"/>
          <w:szCs w:val="20"/>
          <w:lang w:val="id-ID"/>
        </w:rPr>
        <w:t>TPAK dapat juga disebut sebagai indikator ekonomi dalam ketenagakerjaan. Oleh karena itu makin tinggi angka TPAK suatu wilayah, mencerminkan semakin baik tingkat ekonomi masyarakatnya.</w:t>
      </w:r>
      <w:r w:rsidR="00BC2AB2" w:rsidRPr="0010330E">
        <w:rPr>
          <w:rFonts w:ascii="Century Gothic" w:hAnsi="Century Gothic"/>
          <w:sz w:val="20"/>
          <w:szCs w:val="20"/>
        </w:rPr>
        <w:t xml:space="preserve"> Berdasarkan data BPS hasil Sakernas 2014, jumlah Penduduk Usia Kerja sebanyak </w:t>
      </w:r>
      <w:r w:rsidR="00BC2AB2" w:rsidRPr="0010330E">
        <w:rPr>
          <w:rFonts w:ascii="Century Gothic" w:hAnsi="Century Gothic" w:cs="Calibri"/>
          <w:sz w:val="20"/>
          <w:szCs w:val="20"/>
          <w:lang w:eastAsia="id-ID"/>
        </w:rPr>
        <w:t xml:space="preserve">103.531 </w:t>
      </w:r>
      <w:r w:rsidR="00BC2AB2" w:rsidRPr="0010330E">
        <w:rPr>
          <w:rFonts w:ascii="Century Gothic" w:hAnsi="Century Gothic"/>
          <w:sz w:val="20"/>
          <w:szCs w:val="20"/>
        </w:rPr>
        <w:t xml:space="preserve">orang. Dari jumlah Penduduk Usia Kerja tersebut, angkatan kerjanya sebesar </w:t>
      </w:r>
      <w:r w:rsidR="00BC2AB2" w:rsidRPr="0010330E">
        <w:rPr>
          <w:rFonts w:ascii="Century Gothic" w:hAnsi="Century Gothic" w:cs="Calibri"/>
          <w:color w:val="000000"/>
          <w:sz w:val="20"/>
          <w:szCs w:val="20"/>
          <w:lang w:eastAsia="id-ID"/>
        </w:rPr>
        <w:t xml:space="preserve">66.184, </w:t>
      </w:r>
      <w:r w:rsidR="00BC2AB2" w:rsidRPr="0010330E">
        <w:rPr>
          <w:rFonts w:ascii="Century Gothic" w:hAnsi="Century Gothic"/>
          <w:sz w:val="20"/>
          <w:szCs w:val="20"/>
        </w:rPr>
        <w:t xml:space="preserve">TPAK sebesar </w:t>
      </w:r>
      <w:r w:rsidR="00B24ED1">
        <w:rPr>
          <w:rFonts w:ascii="Century Gothic" w:hAnsi="Century Gothic" w:cs="Calibri"/>
          <w:sz w:val="20"/>
          <w:szCs w:val="20"/>
          <w:lang w:eastAsia="id-ID"/>
        </w:rPr>
        <w:t>64,14</w:t>
      </w:r>
      <w:r w:rsidR="00BC2AB2" w:rsidRPr="0010330E">
        <w:rPr>
          <w:rFonts w:ascii="Century Gothic" w:hAnsi="Century Gothic" w:cs="Calibri"/>
          <w:sz w:val="20"/>
          <w:szCs w:val="20"/>
          <w:lang w:eastAsia="id-ID"/>
        </w:rPr>
        <w:t xml:space="preserve"> </w:t>
      </w:r>
      <w:r w:rsidR="00BC2AB2" w:rsidRPr="0010330E">
        <w:rPr>
          <w:rFonts w:ascii="Century Gothic" w:hAnsi="Century Gothic"/>
          <w:sz w:val="20"/>
          <w:szCs w:val="20"/>
          <w:lang w:val="id-ID"/>
        </w:rPr>
        <w:t>Persen</w:t>
      </w:r>
      <w:r w:rsidR="00BC2AB2" w:rsidRPr="0010330E">
        <w:rPr>
          <w:rFonts w:ascii="Century Gothic" w:hAnsi="Century Gothic"/>
          <w:sz w:val="20"/>
          <w:szCs w:val="20"/>
        </w:rPr>
        <w:t xml:space="preserve"> artinya dari 100 orang penduduk usia kerja, 64 orang diantaranya adalah angkatan kerja. </w:t>
      </w:r>
    </w:p>
    <w:p w:rsidR="004B547E" w:rsidRPr="00176048" w:rsidRDefault="004B547E" w:rsidP="0010330E">
      <w:pPr>
        <w:pStyle w:val="ListParagraph"/>
        <w:tabs>
          <w:tab w:val="left" w:pos="1820"/>
        </w:tabs>
        <w:spacing w:line="360" w:lineRule="auto"/>
        <w:ind w:left="851" w:firstLine="360"/>
        <w:jc w:val="both"/>
        <w:rPr>
          <w:rFonts w:ascii="Century Gothic" w:hAnsi="Century Gothic"/>
          <w:sz w:val="20"/>
          <w:szCs w:val="20"/>
          <w:lang w:val="id-ID"/>
        </w:rPr>
      </w:pPr>
    </w:p>
    <w:p w:rsidR="008A6B0B" w:rsidRPr="0010330E" w:rsidRDefault="008A6B0B" w:rsidP="002F5B99">
      <w:pPr>
        <w:pStyle w:val="Heading5"/>
        <w:numPr>
          <w:ilvl w:val="0"/>
          <w:numId w:val="88"/>
        </w:numPr>
        <w:spacing w:line="360" w:lineRule="auto"/>
        <w:ind w:left="426"/>
        <w:rPr>
          <w:rFonts w:ascii="Arial Black" w:hAnsi="Arial Black"/>
          <w:sz w:val="22"/>
          <w:szCs w:val="22"/>
        </w:rPr>
      </w:pPr>
      <w:r w:rsidRPr="0010330E">
        <w:rPr>
          <w:rFonts w:ascii="Arial Black" w:hAnsi="Arial Black"/>
          <w:sz w:val="22"/>
          <w:szCs w:val="22"/>
        </w:rPr>
        <w:t xml:space="preserve">Rasio </w:t>
      </w:r>
      <w:r w:rsidRPr="0010330E">
        <w:rPr>
          <w:rFonts w:ascii="Arial Black" w:hAnsi="Arial Black"/>
          <w:sz w:val="22"/>
          <w:szCs w:val="22"/>
          <w:lang w:val="en-US"/>
        </w:rPr>
        <w:t xml:space="preserve">Daya Serap </w:t>
      </w:r>
      <w:r w:rsidRPr="0010330E">
        <w:rPr>
          <w:rFonts w:ascii="Arial Black" w:hAnsi="Arial Black"/>
          <w:sz w:val="22"/>
          <w:szCs w:val="22"/>
        </w:rPr>
        <w:t>Penduduk yang Bekerja</w:t>
      </w:r>
    </w:p>
    <w:p w:rsidR="00CE212F" w:rsidRDefault="008A6B0B" w:rsidP="0010330E">
      <w:pPr>
        <w:spacing w:after="0" w:line="360" w:lineRule="auto"/>
        <w:ind w:firstLine="851"/>
        <w:jc w:val="both"/>
        <w:rPr>
          <w:rFonts w:ascii="Century Gothic" w:hAnsi="Century Gothic"/>
          <w:sz w:val="20"/>
          <w:szCs w:val="20"/>
        </w:rPr>
      </w:pPr>
      <w:r w:rsidRPr="00A87C47">
        <w:rPr>
          <w:rFonts w:ascii="Century Gothic" w:hAnsi="Century Gothic"/>
          <w:sz w:val="20"/>
          <w:szCs w:val="20"/>
        </w:rPr>
        <w:t xml:space="preserve">Data Badan Pusat Statistik menyebutkan bahwa jumlah angkatan kerja penduduk usia 15 tahun ke atas pada tahun 2014 mencapai 66.184 orang dengan didominasi oleh laki-laki sebanyak 39.906 orang dan perempuan sebanyak 26.278 orang dengan total penduduk yang bekerja sebanyak 61.691 orang, sehingga rasio </w:t>
      </w:r>
    </w:p>
    <w:p w:rsidR="008A6B0B" w:rsidRPr="00A87C47" w:rsidRDefault="008A6B0B" w:rsidP="00CE212F">
      <w:pPr>
        <w:spacing w:after="0" w:line="360" w:lineRule="auto"/>
        <w:jc w:val="both"/>
        <w:rPr>
          <w:rFonts w:ascii="Century Gothic" w:hAnsi="Century Gothic"/>
          <w:sz w:val="20"/>
          <w:szCs w:val="20"/>
        </w:rPr>
      </w:pPr>
      <w:r w:rsidRPr="00A87C47">
        <w:rPr>
          <w:rFonts w:ascii="Century Gothic" w:hAnsi="Century Gothic"/>
          <w:sz w:val="20"/>
          <w:szCs w:val="20"/>
        </w:rPr>
        <w:lastRenderedPageBreak/>
        <w:t xml:space="preserve">penduduk yang bekerja terhadap angkatan kerja mencapai 93,21 persen.  Perkembangan Rasio Penduduk yang bekerja dari tahun ke tahun delama 5 tahun terakhir di Kota Baubau cukup fluktuatif, pada tahun 2011 tercatat rasio penduduk yang bekerja cukup tinggi yakni 94,39% yang kemudian menurun </w:t>
      </w:r>
      <w:bookmarkStart w:id="9" w:name="_Toc405247544"/>
      <w:r w:rsidRPr="00A87C47">
        <w:rPr>
          <w:rFonts w:ascii="Century Gothic" w:hAnsi="Century Gothic"/>
          <w:sz w:val="20"/>
          <w:szCs w:val="20"/>
        </w:rPr>
        <w:t>pada tahun 2012 dan 2013 masing-masing sebesar 89,79% dan 91,33%, dan kemudian meningkat sebesar 2,05 % di tahun 2014 menjadi 93,21%</w:t>
      </w:r>
    </w:p>
    <w:p w:rsidR="008A6B0B" w:rsidRPr="00C17E0D" w:rsidRDefault="008A6B0B" w:rsidP="008A6B0B">
      <w:pPr>
        <w:spacing w:after="0" w:line="240" w:lineRule="auto"/>
        <w:jc w:val="center"/>
        <w:rPr>
          <w:rFonts w:ascii="Century Gothic" w:hAnsi="Century Gothic"/>
          <w:b/>
          <w:sz w:val="20"/>
        </w:rPr>
      </w:pPr>
      <w:r w:rsidRPr="00C17E0D">
        <w:rPr>
          <w:rFonts w:ascii="Century Gothic" w:hAnsi="Century Gothic"/>
          <w:b/>
          <w:sz w:val="20"/>
        </w:rPr>
        <w:t>Tabel 2.</w:t>
      </w:r>
      <w:r w:rsidR="000229D6">
        <w:rPr>
          <w:rFonts w:ascii="Century Gothic" w:hAnsi="Century Gothic"/>
          <w:b/>
          <w:sz w:val="20"/>
        </w:rPr>
        <w:t>74</w:t>
      </w:r>
    </w:p>
    <w:p w:rsidR="008A6B0B" w:rsidRDefault="008A6B0B" w:rsidP="008A6B0B">
      <w:pPr>
        <w:pStyle w:val="Caption"/>
        <w:pBdr>
          <w:top w:val="none" w:sz="0" w:space="0" w:color="auto"/>
          <w:left w:val="none" w:sz="0" w:space="0" w:color="auto"/>
          <w:bottom w:val="none" w:sz="0" w:space="0" w:color="auto"/>
          <w:right w:val="none" w:sz="0" w:space="0" w:color="auto"/>
        </w:pBdr>
        <w:jc w:val="center"/>
        <w:rPr>
          <w:rFonts w:ascii="Century Gothic" w:hAnsi="Century Gothic"/>
          <w:b/>
          <w:sz w:val="20"/>
          <w:szCs w:val="22"/>
          <w:lang w:val="en-US"/>
        </w:rPr>
      </w:pPr>
      <w:r>
        <w:rPr>
          <w:rFonts w:ascii="Century Gothic" w:hAnsi="Century Gothic"/>
          <w:b/>
          <w:sz w:val="20"/>
          <w:szCs w:val="22"/>
          <w:lang w:val="en-US"/>
        </w:rPr>
        <w:t xml:space="preserve">Rasio Penduduk Bekerja </w:t>
      </w:r>
      <w:r w:rsidRPr="00C17E0D">
        <w:rPr>
          <w:rFonts w:ascii="Century Gothic" w:hAnsi="Century Gothic"/>
          <w:b/>
          <w:sz w:val="20"/>
          <w:szCs w:val="22"/>
          <w:lang w:val="en-US"/>
        </w:rPr>
        <w:t>di Kota Baubau Tahun 201</w:t>
      </w:r>
      <w:r w:rsidRPr="00C17E0D">
        <w:rPr>
          <w:rFonts w:ascii="Century Gothic" w:hAnsi="Century Gothic"/>
          <w:b/>
          <w:sz w:val="20"/>
          <w:szCs w:val="22"/>
        </w:rPr>
        <w:t>1-</w:t>
      </w:r>
      <w:r w:rsidRPr="00C17E0D">
        <w:rPr>
          <w:rFonts w:ascii="Century Gothic" w:hAnsi="Century Gothic"/>
          <w:b/>
          <w:sz w:val="20"/>
          <w:szCs w:val="22"/>
          <w:lang w:val="en-US"/>
        </w:rPr>
        <w:t>201</w:t>
      </w:r>
      <w:bookmarkEnd w:id="9"/>
      <w:r>
        <w:rPr>
          <w:rFonts w:ascii="Century Gothic" w:hAnsi="Century Gothic"/>
          <w:b/>
          <w:sz w:val="20"/>
          <w:szCs w:val="22"/>
          <w:lang w:val="en-US"/>
        </w:rPr>
        <w:t>4</w:t>
      </w:r>
    </w:p>
    <w:p w:rsidR="00C62447" w:rsidRDefault="00C62447" w:rsidP="00C62447">
      <w:pPr>
        <w:pStyle w:val="Default"/>
        <w:jc w:val="center"/>
        <w:rPr>
          <w:rFonts w:ascii="Century Gothic" w:eastAsia="Calibri" w:hAnsi="Century Gothic"/>
          <w:i/>
          <w:noProof/>
          <w:color w:val="auto"/>
          <w:sz w:val="16"/>
          <w:szCs w:val="16"/>
        </w:rPr>
      </w:pPr>
      <w:r>
        <w:rPr>
          <w:noProof/>
          <w:lang w:val="en-GB" w:eastAsia="en-GB"/>
        </w:rPr>
        <w:drawing>
          <wp:inline distT="0" distB="0" distL="0" distR="0" wp14:anchorId="363DA501" wp14:editId="75EFD879">
            <wp:extent cx="4572000" cy="2162175"/>
            <wp:effectExtent l="0" t="0" r="19050" b="9525"/>
            <wp:docPr id="16" name="Chart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8A6B0B" w:rsidRDefault="00C62447" w:rsidP="008A6B0B">
      <w:pPr>
        <w:pStyle w:val="Default"/>
        <w:spacing w:line="360" w:lineRule="auto"/>
        <w:jc w:val="both"/>
        <w:rPr>
          <w:rFonts w:ascii="Century Gothic" w:eastAsia="Calibri" w:hAnsi="Century Gothic"/>
          <w:i/>
          <w:noProof/>
          <w:color w:val="auto"/>
          <w:sz w:val="16"/>
          <w:szCs w:val="16"/>
        </w:rPr>
      </w:pPr>
      <w:r>
        <w:rPr>
          <w:rFonts w:ascii="Century Gothic" w:eastAsia="Calibri" w:hAnsi="Century Gothic"/>
          <w:i/>
          <w:noProof/>
          <w:color w:val="auto"/>
          <w:sz w:val="16"/>
          <w:szCs w:val="16"/>
        </w:rPr>
        <w:t xml:space="preserve">            </w:t>
      </w:r>
      <w:r w:rsidR="008A6B0B" w:rsidRPr="00A87C47">
        <w:rPr>
          <w:rFonts w:ascii="Century Gothic" w:eastAsia="Calibri" w:hAnsi="Century Gothic"/>
          <w:i/>
          <w:noProof/>
          <w:color w:val="auto"/>
          <w:sz w:val="16"/>
          <w:szCs w:val="16"/>
        </w:rPr>
        <w:t xml:space="preserve">Sumber : Baubau Dalam Angka, Tahun </w:t>
      </w:r>
      <w:r w:rsidR="008A6B0B" w:rsidRPr="00A87C47">
        <w:rPr>
          <w:rFonts w:ascii="Century Gothic" w:eastAsia="Calibri" w:hAnsi="Century Gothic"/>
          <w:i/>
          <w:noProof/>
          <w:color w:val="auto"/>
          <w:sz w:val="16"/>
          <w:szCs w:val="16"/>
          <w:lang w:val="id-ID"/>
        </w:rPr>
        <w:t>2012-201</w:t>
      </w:r>
      <w:r w:rsidR="008A6B0B" w:rsidRPr="00A87C47">
        <w:rPr>
          <w:rFonts w:ascii="Century Gothic" w:eastAsia="Calibri" w:hAnsi="Century Gothic"/>
          <w:i/>
          <w:noProof/>
          <w:color w:val="auto"/>
          <w:sz w:val="16"/>
          <w:szCs w:val="16"/>
        </w:rPr>
        <w:t>5</w:t>
      </w:r>
    </w:p>
    <w:p w:rsidR="00BC2AB2" w:rsidRPr="00176048" w:rsidRDefault="00BC2AB2" w:rsidP="00BC2AB2">
      <w:pPr>
        <w:pStyle w:val="ListParagraph"/>
        <w:tabs>
          <w:tab w:val="left" w:pos="2405"/>
        </w:tabs>
        <w:spacing w:line="360" w:lineRule="auto"/>
        <w:ind w:left="426" w:firstLine="425"/>
        <w:jc w:val="both"/>
        <w:rPr>
          <w:rFonts w:ascii="Century Gothic" w:hAnsi="Century Gothic"/>
          <w:i/>
          <w:sz w:val="20"/>
          <w:szCs w:val="20"/>
          <w:lang w:val="id-ID"/>
        </w:rPr>
      </w:pPr>
    </w:p>
    <w:p w:rsidR="00BC2AB2" w:rsidRPr="0069461A" w:rsidRDefault="00BC2AB2" w:rsidP="002F5B99">
      <w:pPr>
        <w:pStyle w:val="Heading5"/>
        <w:numPr>
          <w:ilvl w:val="0"/>
          <w:numId w:val="88"/>
        </w:numPr>
        <w:spacing w:line="360" w:lineRule="auto"/>
        <w:ind w:left="426"/>
        <w:rPr>
          <w:rFonts w:ascii="Arial Black" w:hAnsi="Arial Black"/>
          <w:sz w:val="22"/>
          <w:szCs w:val="22"/>
        </w:rPr>
      </w:pPr>
      <w:r w:rsidRPr="0069461A">
        <w:rPr>
          <w:rFonts w:ascii="Arial Black" w:hAnsi="Arial Black"/>
          <w:sz w:val="22"/>
          <w:szCs w:val="22"/>
        </w:rPr>
        <w:t>Tingkat Pengangguran Terbuka</w:t>
      </w:r>
    </w:p>
    <w:p w:rsidR="00B4135B" w:rsidRDefault="00BC2AB2" w:rsidP="00B4135B">
      <w:pPr>
        <w:shd w:val="clear" w:color="auto" w:fill="FFFFFF"/>
        <w:spacing w:after="0" w:line="360" w:lineRule="auto"/>
        <w:ind w:firstLine="720"/>
        <w:jc w:val="both"/>
        <w:textAlignment w:val="baseline"/>
        <w:rPr>
          <w:rFonts w:ascii="Century Gothic" w:hAnsi="Century Gothic"/>
          <w:color w:val="000000"/>
          <w:sz w:val="20"/>
          <w:szCs w:val="20"/>
          <w:shd w:val="clear" w:color="auto" w:fill="FFFFFF"/>
        </w:rPr>
      </w:pPr>
      <w:r w:rsidRPr="0069461A">
        <w:rPr>
          <w:rFonts w:ascii="Century Gothic" w:hAnsi="Century Gothic" w:cs="Arial"/>
          <w:color w:val="000000"/>
          <w:sz w:val="20"/>
          <w:szCs w:val="20"/>
          <w:lang w:val="id-ID" w:eastAsia="id-ID"/>
        </w:rPr>
        <w:t>Pengangguran adalah penduduk yang tidak bekerja tetapi sedang mencari pekerjaan atau mempersiapkan suatu usaha baru atau penduduk yang tidak mencari pekerjaan karena merasa tidak mungkin mendapatkan pekerjaan atau penduduk yang tidak mencari pekerjaan karena sudah diterima bekerja/ mempunyai pekerjaan tetapi belum mulai bekerja.</w:t>
      </w:r>
      <w:r w:rsidRPr="0069461A">
        <w:rPr>
          <w:rFonts w:ascii="Century Gothic" w:hAnsi="Century Gothic"/>
          <w:color w:val="000000"/>
          <w:sz w:val="20"/>
          <w:szCs w:val="20"/>
          <w:shd w:val="clear" w:color="auto" w:fill="FFFFFF"/>
          <w:lang w:val="id-ID"/>
        </w:rPr>
        <w:t xml:space="preserve"> Pada tahun 201</w:t>
      </w:r>
      <w:r w:rsidR="008A6B0B" w:rsidRPr="0069461A">
        <w:rPr>
          <w:rFonts w:ascii="Century Gothic" w:hAnsi="Century Gothic"/>
          <w:color w:val="000000"/>
          <w:sz w:val="20"/>
          <w:szCs w:val="20"/>
          <w:shd w:val="clear" w:color="auto" w:fill="FFFFFF"/>
        </w:rPr>
        <w:t>4</w:t>
      </w:r>
      <w:r w:rsidRPr="0069461A">
        <w:rPr>
          <w:rFonts w:ascii="Century Gothic" w:hAnsi="Century Gothic"/>
          <w:color w:val="000000"/>
          <w:sz w:val="20"/>
          <w:szCs w:val="20"/>
          <w:shd w:val="clear" w:color="auto" w:fill="FFFFFF"/>
          <w:lang w:val="id-ID"/>
        </w:rPr>
        <w:t xml:space="preserve"> tingkat pengangguran terbuka Kota Baubau sebesar </w:t>
      </w:r>
      <w:r w:rsidR="00090592">
        <w:rPr>
          <w:rFonts w:ascii="Century Gothic" w:hAnsi="Century Gothic"/>
          <w:color w:val="000000"/>
          <w:sz w:val="20"/>
          <w:szCs w:val="20"/>
          <w:shd w:val="clear" w:color="auto" w:fill="FFFFFF"/>
        </w:rPr>
        <w:t>6,79</w:t>
      </w:r>
      <w:r w:rsidRPr="0069461A">
        <w:rPr>
          <w:rFonts w:ascii="Century Gothic" w:hAnsi="Century Gothic"/>
          <w:color w:val="000000"/>
          <w:sz w:val="20"/>
          <w:szCs w:val="20"/>
          <w:shd w:val="clear" w:color="auto" w:fill="FFFFFF"/>
          <w:lang w:val="id-ID"/>
        </w:rPr>
        <w:t xml:space="preserve"> persen atau </w:t>
      </w:r>
      <w:r w:rsidR="00090592">
        <w:rPr>
          <w:rFonts w:ascii="Century Gothic" w:hAnsi="Century Gothic"/>
          <w:color w:val="000000"/>
          <w:sz w:val="20"/>
          <w:szCs w:val="20"/>
          <w:shd w:val="clear" w:color="auto" w:fill="FFFFFF"/>
        </w:rPr>
        <w:t>menurun</w:t>
      </w:r>
      <w:r w:rsidRPr="0069461A">
        <w:rPr>
          <w:rFonts w:ascii="Century Gothic" w:hAnsi="Century Gothic"/>
          <w:color w:val="000000"/>
          <w:sz w:val="20"/>
          <w:szCs w:val="20"/>
          <w:shd w:val="clear" w:color="auto" w:fill="FFFFFF"/>
          <w:lang w:val="id-ID"/>
        </w:rPr>
        <w:t xml:space="preserve"> sebesar </w:t>
      </w:r>
      <w:r w:rsidR="00090592">
        <w:rPr>
          <w:rFonts w:ascii="Century Gothic" w:hAnsi="Century Gothic"/>
          <w:color w:val="000000"/>
          <w:sz w:val="20"/>
          <w:szCs w:val="20"/>
          <w:shd w:val="clear" w:color="auto" w:fill="FFFFFF"/>
        </w:rPr>
        <w:t>2,79</w:t>
      </w:r>
      <w:r w:rsidRPr="0069461A">
        <w:rPr>
          <w:rFonts w:ascii="Century Gothic" w:hAnsi="Century Gothic"/>
          <w:color w:val="000000"/>
          <w:sz w:val="20"/>
          <w:szCs w:val="20"/>
          <w:shd w:val="clear" w:color="auto" w:fill="FFFFFF"/>
          <w:lang w:val="id-ID"/>
        </w:rPr>
        <w:t xml:space="preserve"> point dari tahun 201</w:t>
      </w:r>
      <w:r w:rsidR="00090592">
        <w:rPr>
          <w:rFonts w:ascii="Century Gothic" w:hAnsi="Century Gothic"/>
          <w:color w:val="000000"/>
          <w:sz w:val="20"/>
          <w:szCs w:val="20"/>
          <w:shd w:val="clear" w:color="auto" w:fill="FFFFFF"/>
        </w:rPr>
        <w:t xml:space="preserve">4 </w:t>
      </w:r>
      <w:r w:rsidRPr="0069461A">
        <w:rPr>
          <w:rFonts w:ascii="Century Gothic" w:hAnsi="Century Gothic"/>
          <w:color w:val="000000"/>
          <w:sz w:val="20"/>
          <w:szCs w:val="20"/>
          <w:shd w:val="clear" w:color="auto" w:fill="FFFFFF"/>
          <w:lang w:val="id-ID"/>
        </w:rPr>
        <w:t xml:space="preserve"> yang mencapai </w:t>
      </w:r>
      <w:r w:rsidR="008A6B0B" w:rsidRPr="0069461A">
        <w:rPr>
          <w:rFonts w:ascii="Century Gothic" w:hAnsi="Century Gothic"/>
          <w:color w:val="000000"/>
          <w:sz w:val="20"/>
          <w:szCs w:val="20"/>
          <w:shd w:val="clear" w:color="auto" w:fill="FFFFFF"/>
        </w:rPr>
        <w:t xml:space="preserve">8,58 </w:t>
      </w:r>
      <w:r w:rsidRPr="0069461A">
        <w:rPr>
          <w:rFonts w:ascii="Century Gothic" w:hAnsi="Century Gothic"/>
          <w:color w:val="000000"/>
          <w:sz w:val="20"/>
          <w:szCs w:val="20"/>
          <w:shd w:val="clear" w:color="auto" w:fill="FFFFFF"/>
          <w:lang w:val="id-ID"/>
        </w:rPr>
        <w:t xml:space="preserve"> pe</w:t>
      </w:r>
      <w:r w:rsidRPr="0069461A">
        <w:rPr>
          <w:rFonts w:ascii="Century Gothic" w:hAnsi="Century Gothic"/>
          <w:color w:val="000000"/>
          <w:sz w:val="20"/>
          <w:szCs w:val="20"/>
          <w:shd w:val="clear" w:color="auto" w:fill="FFFFFF"/>
        </w:rPr>
        <w:t>r</w:t>
      </w:r>
      <w:r w:rsidRPr="0069461A">
        <w:rPr>
          <w:rFonts w:ascii="Century Gothic" w:hAnsi="Century Gothic"/>
          <w:color w:val="000000"/>
          <w:sz w:val="20"/>
          <w:szCs w:val="20"/>
          <w:shd w:val="clear" w:color="auto" w:fill="FFFFFF"/>
          <w:lang w:val="id-ID"/>
        </w:rPr>
        <w:t>sen.</w:t>
      </w:r>
      <w:r w:rsidRPr="0069461A">
        <w:rPr>
          <w:rFonts w:ascii="Century Gothic" w:hAnsi="Century Gothic"/>
          <w:color w:val="000000"/>
          <w:sz w:val="20"/>
          <w:szCs w:val="20"/>
          <w:shd w:val="clear" w:color="auto" w:fill="FFFFFF"/>
        </w:rPr>
        <w:t xml:space="preserve"> </w:t>
      </w:r>
    </w:p>
    <w:p w:rsidR="008A6B0B" w:rsidRPr="00C62447" w:rsidRDefault="000229D6" w:rsidP="00B4135B">
      <w:pPr>
        <w:shd w:val="clear" w:color="auto" w:fill="FFFFFF"/>
        <w:spacing w:after="0" w:line="240" w:lineRule="auto"/>
        <w:ind w:firstLine="720"/>
        <w:jc w:val="center"/>
        <w:textAlignment w:val="baseline"/>
        <w:rPr>
          <w:rFonts w:ascii="Century Gothic" w:hAnsi="Century Gothic" w:cs="Tahoma"/>
          <w:b/>
          <w:bCs/>
          <w:sz w:val="20"/>
          <w:szCs w:val="20"/>
        </w:rPr>
      </w:pPr>
      <w:r>
        <w:rPr>
          <w:rFonts w:ascii="Century Gothic" w:hAnsi="Century Gothic" w:cs="Tahoma"/>
          <w:b/>
          <w:sz w:val="20"/>
          <w:szCs w:val="20"/>
        </w:rPr>
        <w:t>Gambar 2.18</w:t>
      </w:r>
    </w:p>
    <w:p w:rsidR="00C62447" w:rsidRDefault="00C62447" w:rsidP="00B4135B">
      <w:pPr>
        <w:pStyle w:val="ListParagraph"/>
        <w:tabs>
          <w:tab w:val="left" w:pos="993"/>
        </w:tabs>
        <w:ind w:left="0"/>
        <w:jc w:val="center"/>
        <w:rPr>
          <w:rFonts w:ascii="Century Gothic" w:hAnsi="Century Gothic"/>
          <w:b/>
          <w:sz w:val="20"/>
          <w:szCs w:val="20"/>
        </w:rPr>
      </w:pPr>
      <w:r>
        <w:rPr>
          <w:rFonts w:ascii="Century Gothic" w:hAnsi="Century Gothic"/>
          <w:b/>
          <w:sz w:val="20"/>
          <w:szCs w:val="20"/>
        </w:rPr>
        <w:t>Perkembangan Tingkat Pengangguran Terbuka Kota Baubau</w:t>
      </w:r>
    </w:p>
    <w:p w:rsidR="00090592" w:rsidRDefault="00090592" w:rsidP="00B4135B">
      <w:pPr>
        <w:pStyle w:val="ListParagraph"/>
        <w:tabs>
          <w:tab w:val="left" w:pos="993"/>
        </w:tabs>
        <w:ind w:left="0"/>
        <w:jc w:val="center"/>
        <w:rPr>
          <w:rFonts w:ascii="Century Gothic" w:hAnsi="Century Gothic"/>
          <w:i/>
          <w:sz w:val="16"/>
        </w:rPr>
      </w:pPr>
      <w:r>
        <w:rPr>
          <w:noProof/>
          <w:lang w:val="en-GB" w:eastAsia="en-GB"/>
        </w:rPr>
        <w:drawing>
          <wp:inline distT="0" distB="0" distL="0" distR="0" wp14:anchorId="6E5ECA32" wp14:editId="5173FA13">
            <wp:extent cx="5181600" cy="1608083"/>
            <wp:effectExtent l="0" t="0" r="19050" b="1143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C62447" w:rsidRDefault="00C62447" w:rsidP="00C62447">
      <w:pPr>
        <w:tabs>
          <w:tab w:val="left" w:pos="993"/>
        </w:tabs>
        <w:spacing w:after="0"/>
        <w:jc w:val="center"/>
        <w:rPr>
          <w:rFonts w:ascii="Century Gothic" w:hAnsi="Century Gothic"/>
          <w:i/>
          <w:sz w:val="16"/>
        </w:rPr>
      </w:pPr>
    </w:p>
    <w:p w:rsidR="008A6B0B" w:rsidRDefault="00C62447" w:rsidP="008A6B0B">
      <w:pPr>
        <w:tabs>
          <w:tab w:val="left" w:pos="993"/>
        </w:tabs>
        <w:spacing w:after="0"/>
        <w:jc w:val="both"/>
        <w:rPr>
          <w:rFonts w:ascii="Century Gothic" w:hAnsi="Century Gothic"/>
          <w:i/>
          <w:sz w:val="16"/>
        </w:rPr>
      </w:pPr>
      <w:r>
        <w:rPr>
          <w:rFonts w:ascii="Century Gothic" w:hAnsi="Century Gothic"/>
          <w:i/>
          <w:sz w:val="16"/>
        </w:rPr>
        <w:t xml:space="preserve">             </w:t>
      </w:r>
      <w:r w:rsidR="008A6B0B" w:rsidRPr="005C381F">
        <w:rPr>
          <w:rFonts w:ascii="Century Gothic" w:hAnsi="Century Gothic"/>
          <w:i/>
          <w:sz w:val="16"/>
        </w:rPr>
        <w:t>Sumber;</w:t>
      </w:r>
      <w:r w:rsidR="008A6B0B">
        <w:rPr>
          <w:rFonts w:ascii="Century Gothic" w:hAnsi="Century Gothic"/>
          <w:i/>
          <w:sz w:val="16"/>
        </w:rPr>
        <w:t xml:space="preserve"> </w:t>
      </w:r>
      <w:r w:rsidR="008A6B0B" w:rsidRPr="005C381F">
        <w:rPr>
          <w:rFonts w:ascii="Century Gothic" w:hAnsi="Century Gothic"/>
          <w:i/>
          <w:sz w:val="16"/>
        </w:rPr>
        <w:t>Baubau Dalam Angka 201</w:t>
      </w:r>
      <w:r>
        <w:rPr>
          <w:rFonts w:ascii="Century Gothic" w:hAnsi="Century Gothic"/>
          <w:i/>
          <w:sz w:val="16"/>
        </w:rPr>
        <w:t>5</w:t>
      </w:r>
      <w:r w:rsidR="008A6B0B" w:rsidRPr="005C381F">
        <w:rPr>
          <w:rFonts w:ascii="Century Gothic" w:hAnsi="Century Gothic"/>
          <w:i/>
          <w:sz w:val="16"/>
        </w:rPr>
        <w:t>(Diolah)</w:t>
      </w:r>
    </w:p>
    <w:p w:rsidR="00AD5F27" w:rsidRPr="00943E5D" w:rsidRDefault="00AD5F27" w:rsidP="002F5B99">
      <w:pPr>
        <w:pStyle w:val="Heading5"/>
        <w:numPr>
          <w:ilvl w:val="0"/>
          <w:numId w:val="88"/>
        </w:numPr>
        <w:ind w:left="426" w:hanging="426"/>
        <w:rPr>
          <w:rFonts w:ascii="Arial Black" w:hAnsi="Arial Black"/>
          <w:b w:val="0"/>
          <w:sz w:val="22"/>
          <w:szCs w:val="22"/>
        </w:rPr>
      </w:pPr>
      <w:r w:rsidRPr="00943E5D">
        <w:rPr>
          <w:rFonts w:ascii="Arial Black" w:hAnsi="Arial Black"/>
          <w:b w:val="0"/>
          <w:sz w:val="22"/>
          <w:szCs w:val="22"/>
        </w:rPr>
        <w:lastRenderedPageBreak/>
        <w:t>Indeks Pembangunan Manusia (IPM) dan Indeks Pembangunan Gender (IPG)</w:t>
      </w:r>
    </w:p>
    <w:p w:rsidR="00AD5F27" w:rsidRPr="0002107F" w:rsidRDefault="00AD5F27" w:rsidP="0069461A">
      <w:pPr>
        <w:spacing w:before="120" w:after="0" w:line="360" w:lineRule="auto"/>
        <w:ind w:firstLine="851"/>
        <w:jc w:val="both"/>
        <w:rPr>
          <w:rFonts w:ascii="Century Gothic" w:hAnsi="Century Gothic"/>
          <w:sz w:val="20"/>
          <w:szCs w:val="20"/>
          <w:lang w:eastAsia="id-ID"/>
        </w:rPr>
      </w:pPr>
      <w:r w:rsidRPr="0002107F">
        <w:rPr>
          <w:rFonts w:ascii="Century Gothic" w:hAnsi="Century Gothic"/>
          <w:sz w:val="20"/>
          <w:szCs w:val="20"/>
        </w:rPr>
        <w:t xml:space="preserve">Pembangunan kualitas hidup manusia merupakan upaya terus menerus yang dilakukan pemerintah dalam rangka mencapai kehidupan yang lebih baik. Upaya pembangunan ini ditujukan untuk kepentingan seluruh penduduk tanpa membedakan jenis kelamin tertentu. Indeks Pembangunan Manusia (IPM) dan Indeks Pembangunan Gender (IPG) sebagai ukuran kualitas hidup manusia, yang menunjukkan tiga dimensi dasar kualitas hidup manusia yaitu kesehatan dilihat melalui hidup yang </w:t>
      </w:r>
      <w:r w:rsidRPr="0002107F">
        <w:rPr>
          <w:rFonts w:ascii="Century Gothic" w:hAnsi="Century Gothic"/>
          <w:sz w:val="20"/>
          <w:szCs w:val="20"/>
          <w:lang w:eastAsia="id-ID"/>
        </w:rPr>
        <w:t xml:space="preserve">sehat dan panjang umur yang diukur dengan </w:t>
      </w:r>
      <w:hyperlink r:id="rId53" w:tooltip="Harapan hidup" w:history="1">
        <w:r w:rsidRPr="0002107F">
          <w:rPr>
            <w:rFonts w:ascii="Century Gothic" w:hAnsi="Century Gothic"/>
            <w:sz w:val="20"/>
            <w:szCs w:val="20"/>
            <w:lang w:eastAsia="id-ID"/>
          </w:rPr>
          <w:t>harapan hidup</w:t>
        </w:r>
      </w:hyperlink>
      <w:r w:rsidRPr="0002107F">
        <w:rPr>
          <w:rFonts w:ascii="Century Gothic" w:hAnsi="Century Gothic"/>
          <w:sz w:val="20"/>
          <w:szCs w:val="20"/>
          <w:lang w:eastAsia="id-ID"/>
        </w:rPr>
        <w:t xml:space="preserve"> saat kelahiran, pengetahuan yang diukur dengan angka </w:t>
      </w:r>
      <w:hyperlink r:id="rId54" w:tooltip="Tingkat baca tulis" w:history="1">
        <w:r w:rsidRPr="0002107F">
          <w:rPr>
            <w:rFonts w:ascii="Century Gothic" w:hAnsi="Century Gothic"/>
            <w:sz w:val="20"/>
            <w:szCs w:val="20"/>
            <w:lang w:eastAsia="id-ID"/>
          </w:rPr>
          <w:t>tingkat baca tulis</w:t>
        </w:r>
      </w:hyperlink>
      <w:r w:rsidRPr="0002107F">
        <w:rPr>
          <w:rFonts w:ascii="Century Gothic" w:hAnsi="Century Gothic"/>
          <w:sz w:val="20"/>
          <w:szCs w:val="20"/>
          <w:lang w:eastAsia="id-ID"/>
        </w:rPr>
        <w:t xml:space="preserve"> pada orang dewasa dan kombinasi pendidikan dasar, menengah, serta kesejahteraan, kemampuan ekonomi, yang dilihat dari standar kehidupan yang layak diukur dengan kemampuan daya beli.</w:t>
      </w:r>
      <w:r w:rsidR="007E174C" w:rsidRPr="0002107F">
        <w:rPr>
          <w:rFonts w:ascii="Century Gothic" w:hAnsi="Century Gothic"/>
          <w:sz w:val="20"/>
          <w:szCs w:val="20"/>
          <w:lang w:eastAsia="id-ID"/>
        </w:rPr>
        <w:t xml:space="preserve"> </w:t>
      </w:r>
    </w:p>
    <w:p w:rsidR="00AD5F27" w:rsidRPr="000229D6" w:rsidRDefault="00AD5F27" w:rsidP="008F5011">
      <w:pPr>
        <w:pStyle w:val="Caption"/>
        <w:pBdr>
          <w:top w:val="none" w:sz="0" w:space="0" w:color="auto"/>
          <w:left w:val="none" w:sz="0" w:space="0" w:color="auto"/>
          <w:bottom w:val="none" w:sz="0" w:space="0" w:color="auto"/>
          <w:right w:val="none" w:sz="0" w:space="0" w:color="auto"/>
        </w:pBdr>
        <w:ind w:left="1276" w:hanging="1276"/>
        <w:jc w:val="center"/>
        <w:rPr>
          <w:rFonts w:ascii="Century Gothic" w:hAnsi="Century Gothic"/>
          <w:b/>
          <w:sz w:val="20"/>
          <w:szCs w:val="22"/>
          <w:lang w:val="en-US"/>
        </w:rPr>
      </w:pPr>
      <w:r w:rsidRPr="006A502F">
        <w:rPr>
          <w:rFonts w:ascii="Century Gothic" w:hAnsi="Century Gothic"/>
          <w:b/>
          <w:sz w:val="20"/>
          <w:szCs w:val="22"/>
        </w:rPr>
        <w:t xml:space="preserve">Tabel </w:t>
      </w:r>
      <w:r w:rsidRPr="006A502F">
        <w:rPr>
          <w:rFonts w:ascii="Century Gothic" w:hAnsi="Century Gothic"/>
          <w:b/>
          <w:sz w:val="20"/>
          <w:szCs w:val="22"/>
          <w:lang w:val="en-US"/>
        </w:rPr>
        <w:t>2.</w:t>
      </w:r>
      <w:r w:rsidR="000229D6">
        <w:rPr>
          <w:rFonts w:ascii="Century Gothic" w:hAnsi="Century Gothic"/>
          <w:b/>
          <w:sz w:val="20"/>
          <w:szCs w:val="22"/>
          <w:lang w:val="en-US"/>
        </w:rPr>
        <w:t>75</w:t>
      </w:r>
    </w:p>
    <w:p w:rsidR="00AD5F27" w:rsidRPr="006A502F" w:rsidRDefault="00AD5F27" w:rsidP="008F5011">
      <w:pPr>
        <w:pStyle w:val="Caption"/>
        <w:pBdr>
          <w:top w:val="none" w:sz="0" w:space="0" w:color="auto"/>
          <w:left w:val="none" w:sz="0" w:space="0" w:color="auto"/>
          <w:bottom w:val="none" w:sz="0" w:space="0" w:color="auto"/>
          <w:right w:val="none" w:sz="0" w:space="0" w:color="auto"/>
        </w:pBdr>
        <w:ind w:left="1276" w:hanging="1276"/>
        <w:jc w:val="center"/>
        <w:rPr>
          <w:rFonts w:ascii="Century Gothic" w:hAnsi="Century Gothic"/>
          <w:b/>
          <w:sz w:val="20"/>
          <w:szCs w:val="22"/>
        </w:rPr>
      </w:pPr>
      <w:r w:rsidRPr="006A502F">
        <w:rPr>
          <w:rFonts w:ascii="Century Gothic" w:hAnsi="Century Gothic"/>
          <w:b/>
          <w:sz w:val="20"/>
          <w:szCs w:val="22"/>
          <w:lang w:val="en-US"/>
        </w:rPr>
        <w:t>IPG Kota Baubau Tahun 2009</w:t>
      </w:r>
      <w:r w:rsidRPr="006A502F">
        <w:rPr>
          <w:rFonts w:ascii="Century Gothic" w:hAnsi="Century Gothic"/>
          <w:b/>
          <w:sz w:val="20"/>
          <w:szCs w:val="22"/>
        </w:rPr>
        <w:t>-</w:t>
      </w:r>
      <w:r w:rsidRPr="006A502F">
        <w:rPr>
          <w:rFonts w:ascii="Century Gothic" w:hAnsi="Century Gothic"/>
          <w:b/>
          <w:sz w:val="20"/>
          <w:szCs w:val="22"/>
          <w:lang w:val="en-US"/>
        </w:rPr>
        <w:t>201</w:t>
      </w:r>
      <w:r w:rsidRPr="006A502F">
        <w:rPr>
          <w:rFonts w:ascii="Century Gothic" w:hAnsi="Century Gothic"/>
          <w:b/>
          <w:sz w:val="20"/>
          <w:szCs w:val="22"/>
        </w:rPr>
        <w:t>3</w:t>
      </w:r>
    </w:p>
    <w:tbl>
      <w:tblPr>
        <w:tblStyle w:val="MediumShading1-Accent11"/>
        <w:tblW w:w="5000" w:type="pct"/>
        <w:tblBorders>
          <w:insideH w:val="single" w:sz="4" w:space="0" w:color="auto"/>
          <w:insideV w:val="single" w:sz="4" w:space="0" w:color="auto"/>
        </w:tblBorders>
        <w:tblLook w:val="04A0" w:firstRow="1" w:lastRow="0" w:firstColumn="1" w:lastColumn="0" w:noHBand="0" w:noVBand="1"/>
      </w:tblPr>
      <w:tblGrid>
        <w:gridCol w:w="3160"/>
        <w:gridCol w:w="1052"/>
        <w:gridCol w:w="1055"/>
        <w:gridCol w:w="1055"/>
        <w:gridCol w:w="1055"/>
        <w:gridCol w:w="1060"/>
      </w:tblGrid>
      <w:tr w:rsidR="0069461A" w:rsidRPr="0069461A" w:rsidTr="00072365">
        <w:trPr>
          <w:cnfStyle w:val="100000000000" w:firstRow="1" w:lastRow="0" w:firstColumn="0" w:lastColumn="0" w:oddVBand="0" w:evenVBand="0" w:oddHBand="0"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873" w:type="pct"/>
            <w:vMerge w:val="restart"/>
            <w:tcBorders>
              <w:top w:val="none" w:sz="0" w:space="0" w:color="auto"/>
              <w:left w:val="none" w:sz="0" w:space="0" w:color="auto"/>
              <w:bottom w:val="none" w:sz="0" w:space="0" w:color="auto"/>
              <w:right w:val="none" w:sz="0" w:space="0" w:color="auto"/>
            </w:tcBorders>
            <w:noWrap/>
            <w:vAlign w:val="center"/>
          </w:tcPr>
          <w:p w:rsidR="0072065E" w:rsidRPr="0069461A" w:rsidRDefault="0072065E" w:rsidP="0069461A">
            <w:pPr>
              <w:pStyle w:val="NoSpacing"/>
              <w:jc w:val="center"/>
              <w:rPr>
                <w:rFonts w:ascii="Century Gothic" w:hAnsi="Century Gothic"/>
                <w:color w:val="auto"/>
                <w:sz w:val="18"/>
                <w:szCs w:val="18"/>
                <w:lang w:val="en-US" w:eastAsia="id-ID"/>
              </w:rPr>
            </w:pPr>
            <w:r w:rsidRPr="0069461A">
              <w:rPr>
                <w:rFonts w:ascii="Century Gothic" w:hAnsi="Century Gothic"/>
                <w:color w:val="auto"/>
                <w:sz w:val="18"/>
                <w:szCs w:val="18"/>
                <w:lang w:val="en-US" w:eastAsia="id-ID"/>
              </w:rPr>
              <w:t>Wilayah</w:t>
            </w:r>
          </w:p>
        </w:tc>
        <w:tc>
          <w:tcPr>
            <w:tcW w:w="3127" w:type="pct"/>
            <w:gridSpan w:val="5"/>
            <w:tcBorders>
              <w:top w:val="single" w:sz="4" w:space="0" w:color="auto"/>
              <w:left w:val="none" w:sz="0" w:space="0" w:color="auto"/>
              <w:bottom w:val="single" w:sz="4" w:space="0" w:color="auto"/>
              <w:right w:val="single" w:sz="4" w:space="0" w:color="auto"/>
            </w:tcBorders>
            <w:noWrap/>
            <w:vAlign w:val="center"/>
            <w:hideMark/>
          </w:tcPr>
          <w:p w:rsidR="0072065E" w:rsidRPr="0069461A" w:rsidRDefault="0072065E" w:rsidP="0069461A">
            <w:pPr>
              <w:pStyle w:val="NoSpacing"/>
              <w:jc w:val="center"/>
              <w:cnfStyle w:val="100000000000" w:firstRow="1" w:lastRow="0" w:firstColumn="0" w:lastColumn="0" w:oddVBand="0" w:evenVBand="0" w:oddHBand="0" w:evenHBand="0" w:firstRowFirstColumn="0" w:firstRowLastColumn="0" w:lastRowFirstColumn="0" w:lastRowLastColumn="0"/>
              <w:rPr>
                <w:rFonts w:ascii="Century Gothic" w:hAnsi="Century Gothic"/>
                <w:color w:val="auto"/>
                <w:sz w:val="18"/>
                <w:szCs w:val="18"/>
                <w:lang w:eastAsia="id-ID"/>
              </w:rPr>
            </w:pPr>
            <w:r w:rsidRPr="0069461A">
              <w:rPr>
                <w:rFonts w:ascii="Century Gothic" w:hAnsi="Century Gothic"/>
                <w:color w:val="auto"/>
                <w:sz w:val="18"/>
                <w:szCs w:val="18"/>
                <w:lang w:eastAsia="id-ID"/>
              </w:rPr>
              <w:t>IPG</w:t>
            </w:r>
          </w:p>
        </w:tc>
      </w:tr>
      <w:tr w:rsidR="0069461A" w:rsidRPr="0069461A" w:rsidTr="00072365">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874" w:type="pct"/>
            <w:vMerge/>
            <w:tcBorders>
              <w:right w:val="none" w:sz="0" w:space="0" w:color="auto"/>
            </w:tcBorders>
            <w:vAlign w:val="center"/>
          </w:tcPr>
          <w:p w:rsidR="0072065E" w:rsidRPr="0069461A" w:rsidRDefault="0072065E" w:rsidP="0069461A">
            <w:pPr>
              <w:pStyle w:val="NoSpacing"/>
              <w:jc w:val="center"/>
              <w:rPr>
                <w:rFonts w:ascii="Century Gothic" w:hAnsi="Century Gothic"/>
                <w:sz w:val="18"/>
                <w:szCs w:val="18"/>
                <w:lang w:eastAsia="id-ID"/>
              </w:rPr>
            </w:pPr>
          </w:p>
        </w:tc>
        <w:tc>
          <w:tcPr>
            <w:tcW w:w="624" w:type="pct"/>
            <w:tcBorders>
              <w:top w:val="single" w:sz="4" w:space="0" w:color="auto"/>
              <w:left w:val="none" w:sz="0" w:space="0" w:color="auto"/>
              <w:bottom w:val="single" w:sz="4" w:space="0" w:color="auto"/>
              <w:right w:val="none" w:sz="0" w:space="0" w:color="auto"/>
            </w:tcBorders>
            <w:noWrap/>
            <w:vAlign w:val="center"/>
          </w:tcPr>
          <w:p w:rsidR="0072065E" w:rsidRPr="0069461A" w:rsidRDefault="0072065E" w:rsidP="0069461A">
            <w:pPr>
              <w:pStyle w:val="No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sz w:val="18"/>
                <w:szCs w:val="18"/>
                <w:lang w:eastAsia="id-ID"/>
              </w:rPr>
            </w:pPr>
            <w:r w:rsidRPr="0069461A">
              <w:rPr>
                <w:rFonts w:ascii="Century Gothic" w:hAnsi="Century Gothic"/>
                <w:b/>
                <w:sz w:val="18"/>
                <w:szCs w:val="18"/>
                <w:lang w:eastAsia="id-ID"/>
              </w:rPr>
              <w:t>2009</w:t>
            </w:r>
          </w:p>
        </w:tc>
        <w:tc>
          <w:tcPr>
            <w:tcW w:w="625" w:type="pct"/>
            <w:tcBorders>
              <w:top w:val="single" w:sz="4" w:space="0" w:color="auto"/>
              <w:left w:val="none" w:sz="0" w:space="0" w:color="auto"/>
              <w:bottom w:val="single" w:sz="4" w:space="0" w:color="auto"/>
              <w:right w:val="none" w:sz="0" w:space="0" w:color="auto"/>
            </w:tcBorders>
            <w:noWrap/>
            <w:vAlign w:val="center"/>
            <w:hideMark/>
          </w:tcPr>
          <w:p w:rsidR="0072065E" w:rsidRPr="0069461A" w:rsidRDefault="0072065E" w:rsidP="0069461A">
            <w:pPr>
              <w:pStyle w:val="No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sz w:val="18"/>
                <w:szCs w:val="18"/>
                <w:lang w:eastAsia="id-ID"/>
              </w:rPr>
            </w:pPr>
            <w:r w:rsidRPr="0069461A">
              <w:rPr>
                <w:rFonts w:ascii="Century Gothic" w:hAnsi="Century Gothic"/>
                <w:b/>
                <w:sz w:val="18"/>
                <w:szCs w:val="18"/>
                <w:lang w:eastAsia="id-ID"/>
              </w:rPr>
              <w:t>2010</w:t>
            </w:r>
          </w:p>
        </w:tc>
        <w:tc>
          <w:tcPr>
            <w:tcW w:w="625" w:type="pct"/>
            <w:tcBorders>
              <w:top w:val="single" w:sz="4" w:space="0" w:color="auto"/>
              <w:left w:val="none" w:sz="0" w:space="0" w:color="auto"/>
              <w:bottom w:val="single" w:sz="4" w:space="0" w:color="auto"/>
              <w:right w:val="none" w:sz="0" w:space="0" w:color="auto"/>
            </w:tcBorders>
            <w:noWrap/>
            <w:vAlign w:val="center"/>
            <w:hideMark/>
          </w:tcPr>
          <w:p w:rsidR="0072065E" w:rsidRPr="0069461A" w:rsidRDefault="0072065E" w:rsidP="0069461A">
            <w:pPr>
              <w:pStyle w:val="No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sz w:val="18"/>
                <w:szCs w:val="18"/>
                <w:lang w:eastAsia="id-ID"/>
              </w:rPr>
            </w:pPr>
            <w:r w:rsidRPr="0069461A">
              <w:rPr>
                <w:rFonts w:ascii="Century Gothic" w:hAnsi="Century Gothic"/>
                <w:b/>
                <w:sz w:val="18"/>
                <w:szCs w:val="18"/>
                <w:lang w:eastAsia="id-ID"/>
              </w:rPr>
              <w:t>2011</w:t>
            </w:r>
          </w:p>
        </w:tc>
        <w:tc>
          <w:tcPr>
            <w:tcW w:w="625" w:type="pct"/>
            <w:tcBorders>
              <w:top w:val="single" w:sz="4" w:space="0" w:color="auto"/>
              <w:left w:val="none" w:sz="0" w:space="0" w:color="auto"/>
              <w:bottom w:val="single" w:sz="4" w:space="0" w:color="auto"/>
              <w:right w:val="none" w:sz="0" w:space="0" w:color="auto"/>
            </w:tcBorders>
            <w:noWrap/>
            <w:vAlign w:val="center"/>
            <w:hideMark/>
          </w:tcPr>
          <w:p w:rsidR="0072065E" w:rsidRPr="0069461A" w:rsidRDefault="0072065E" w:rsidP="0069461A">
            <w:pPr>
              <w:pStyle w:val="No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sz w:val="18"/>
                <w:szCs w:val="18"/>
                <w:lang w:eastAsia="id-ID"/>
              </w:rPr>
            </w:pPr>
            <w:r w:rsidRPr="0069461A">
              <w:rPr>
                <w:rFonts w:ascii="Century Gothic" w:hAnsi="Century Gothic"/>
                <w:b/>
                <w:sz w:val="18"/>
                <w:szCs w:val="18"/>
                <w:lang w:eastAsia="id-ID"/>
              </w:rPr>
              <w:t>2012</w:t>
            </w:r>
          </w:p>
        </w:tc>
        <w:tc>
          <w:tcPr>
            <w:tcW w:w="626" w:type="pct"/>
            <w:tcBorders>
              <w:top w:val="single" w:sz="4" w:space="0" w:color="auto"/>
              <w:left w:val="none" w:sz="0" w:space="0" w:color="auto"/>
              <w:bottom w:val="single" w:sz="4" w:space="0" w:color="auto"/>
              <w:right w:val="single" w:sz="4" w:space="0" w:color="auto"/>
            </w:tcBorders>
            <w:vAlign w:val="center"/>
          </w:tcPr>
          <w:p w:rsidR="0072065E" w:rsidRPr="0069461A" w:rsidRDefault="0072065E" w:rsidP="0069461A">
            <w:pPr>
              <w:pStyle w:val="No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sz w:val="18"/>
                <w:szCs w:val="18"/>
                <w:lang w:eastAsia="id-ID"/>
              </w:rPr>
            </w:pPr>
            <w:r w:rsidRPr="0069461A">
              <w:rPr>
                <w:rFonts w:ascii="Century Gothic" w:hAnsi="Century Gothic"/>
                <w:b/>
                <w:sz w:val="18"/>
                <w:szCs w:val="18"/>
                <w:lang w:eastAsia="id-ID"/>
              </w:rPr>
              <w:t>2013</w:t>
            </w:r>
          </w:p>
        </w:tc>
      </w:tr>
      <w:tr w:rsidR="0069461A" w:rsidRPr="0069461A" w:rsidTr="00072365">
        <w:trPr>
          <w:cnfStyle w:val="000000010000" w:firstRow="0" w:lastRow="0" w:firstColumn="0" w:lastColumn="0" w:oddVBand="0" w:evenVBand="0" w:oddHBand="0" w:evenHBand="1"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 w:type="pct"/>
            <w:tcBorders>
              <w:right w:val="single" w:sz="4" w:space="0" w:color="auto"/>
            </w:tcBorders>
            <w:noWrap/>
            <w:vAlign w:val="center"/>
          </w:tcPr>
          <w:p w:rsidR="0069461A" w:rsidRPr="0069461A" w:rsidRDefault="0069461A" w:rsidP="0069461A">
            <w:pPr>
              <w:pStyle w:val="NoSpacing"/>
              <w:ind w:left="-57" w:right="-57"/>
              <w:jc w:val="center"/>
              <w:rPr>
                <w:rFonts w:ascii="Century Gothic" w:hAnsi="Century Gothic"/>
                <w:sz w:val="18"/>
                <w:szCs w:val="18"/>
                <w:lang w:eastAsia="id-ID"/>
              </w:rPr>
            </w:pPr>
            <w:r w:rsidRPr="0069461A">
              <w:rPr>
                <w:rFonts w:ascii="Century Gothic" w:hAnsi="Century Gothic"/>
                <w:sz w:val="18"/>
                <w:szCs w:val="18"/>
                <w:lang w:eastAsia="id-ID"/>
              </w:rPr>
              <w:t>Kota Baubau</w:t>
            </w:r>
          </w:p>
        </w:tc>
        <w:tc>
          <w:tcPr>
            <w:tcW w:w="624" w:type="pct"/>
            <w:tcBorders>
              <w:top w:val="single" w:sz="4" w:space="0" w:color="auto"/>
              <w:left w:val="single" w:sz="4" w:space="0" w:color="auto"/>
              <w:bottom w:val="single" w:sz="4" w:space="0" w:color="auto"/>
              <w:right w:val="single" w:sz="4" w:space="0" w:color="auto"/>
            </w:tcBorders>
            <w:noWrap/>
            <w:vAlign w:val="center"/>
          </w:tcPr>
          <w:p w:rsidR="0069461A" w:rsidRPr="0069461A" w:rsidRDefault="0069461A" w:rsidP="0069461A">
            <w:pPr>
              <w:pStyle w:val="NoSpacing"/>
              <w:ind w:left="-57" w:right="-57"/>
              <w:jc w:val="center"/>
              <w:cnfStyle w:val="000000010000" w:firstRow="0" w:lastRow="0" w:firstColumn="0" w:lastColumn="0" w:oddVBand="0" w:evenVBand="0" w:oddHBand="0" w:evenHBand="1" w:firstRowFirstColumn="0" w:firstRowLastColumn="0" w:lastRowFirstColumn="0" w:lastRowLastColumn="0"/>
              <w:rPr>
                <w:rFonts w:ascii="Century Gothic" w:hAnsi="Century Gothic"/>
                <w:sz w:val="18"/>
                <w:szCs w:val="18"/>
                <w:lang w:eastAsia="id-ID"/>
              </w:rPr>
            </w:pPr>
            <w:r w:rsidRPr="0069461A">
              <w:rPr>
                <w:rFonts w:ascii="Century Gothic" w:hAnsi="Century Gothic"/>
                <w:sz w:val="18"/>
                <w:szCs w:val="18"/>
                <w:lang w:eastAsia="id-ID"/>
              </w:rPr>
              <w:t>62,90</w:t>
            </w:r>
          </w:p>
        </w:tc>
        <w:tc>
          <w:tcPr>
            <w:tcW w:w="625" w:type="pct"/>
            <w:tcBorders>
              <w:top w:val="single" w:sz="4" w:space="0" w:color="auto"/>
              <w:left w:val="single" w:sz="4" w:space="0" w:color="auto"/>
              <w:bottom w:val="single" w:sz="4" w:space="0" w:color="auto"/>
              <w:right w:val="single" w:sz="4" w:space="0" w:color="auto"/>
            </w:tcBorders>
            <w:noWrap/>
            <w:vAlign w:val="center"/>
            <w:hideMark/>
          </w:tcPr>
          <w:p w:rsidR="0069461A" w:rsidRPr="0069461A" w:rsidRDefault="0069461A" w:rsidP="0069461A">
            <w:pPr>
              <w:pStyle w:val="NoSpacing"/>
              <w:ind w:left="-57" w:right="-57"/>
              <w:jc w:val="center"/>
              <w:cnfStyle w:val="000000010000" w:firstRow="0" w:lastRow="0" w:firstColumn="0" w:lastColumn="0" w:oddVBand="0" w:evenVBand="0" w:oddHBand="0" w:evenHBand="1" w:firstRowFirstColumn="0" w:firstRowLastColumn="0" w:lastRowFirstColumn="0" w:lastRowLastColumn="0"/>
              <w:rPr>
                <w:rFonts w:ascii="Century Gothic" w:hAnsi="Century Gothic"/>
                <w:sz w:val="18"/>
                <w:szCs w:val="18"/>
                <w:lang w:eastAsia="id-ID"/>
              </w:rPr>
            </w:pPr>
            <w:r w:rsidRPr="0069461A">
              <w:rPr>
                <w:rFonts w:ascii="Century Gothic" w:hAnsi="Century Gothic"/>
                <w:sz w:val="18"/>
                <w:szCs w:val="18"/>
                <w:lang w:eastAsia="id-ID"/>
              </w:rPr>
              <w:t>63,59</w:t>
            </w:r>
          </w:p>
        </w:tc>
        <w:tc>
          <w:tcPr>
            <w:tcW w:w="625" w:type="pct"/>
            <w:tcBorders>
              <w:top w:val="single" w:sz="4" w:space="0" w:color="auto"/>
              <w:left w:val="single" w:sz="4" w:space="0" w:color="auto"/>
              <w:bottom w:val="single" w:sz="4" w:space="0" w:color="auto"/>
              <w:right w:val="single" w:sz="4" w:space="0" w:color="auto"/>
            </w:tcBorders>
            <w:noWrap/>
            <w:vAlign w:val="center"/>
            <w:hideMark/>
          </w:tcPr>
          <w:p w:rsidR="0069461A" w:rsidRPr="0069461A" w:rsidRDefault="0069461A" w:rsidP="0069461A">
            <w:pPr>
              <w:pStyle w:val="NoSpacing"/>
              <w:ind w:left="-57" w:right="-57"/>
              <w:jc w:val="center"/>
              <w:cnfStyle w:val="000000010000" w:firstRow="0" w:lastRow="0" w:firstColumn="0" w:lastColumn="0" w:oddVBand="0" w:evenVBand="0" w:oddHBand="0" w:evenHBand="1" w:firstRowFirstColumn="0" w:firstRowLastColumn="0" w:lastRowFirstColumn="0" w:lastRowLastColumn="0"/>
              <w:rPr>
                <w:rFonts w:ascii="Century Gothic" w:hAnsi="Century Gothic"/>
                <w:sz w:val="18"/>
                <w:szCs w:val="18"/>
                <w:lang w:eastAsia="id-ID"/>
              </w:rPr>
            </w:pPr>
            <w:r w:rsidRPr="0069461A">
              <w:rPr>
                <w:rFonts w:ascii="Century Gothic" w:hAnsi="Century Gothic"/>
                <w:sz w:val="18"/>
                <w:szCs w:val="18"/>
                <w:lang w:eastAsia="id-ID"/>
              </w:rPr>
              <w:t>64,56</w:t>
            </w:r>
          </w:p>
        </w:tc>
        <w:tc>
          <w:tcPr>
            <w:tcW w:w="625" w:type="pct"/>
            <w:tcBorders>
              <w:top w:val="single" w:sz="4" w:space="0" w:color="auto"/>
              <w:left w:val="single" w:sz="4" w:space="0" w:color="auto"/>
              <w:bottom w:val="single" w:sz="4" w:space="0" w:color="auto"/>
              <w:right w:val="single" w:sz="4" w:space="0" w:color="auto"/>
            </w:tcBorders>
            <w:noWrap/>
            <w:vAlign w:val="center"/>
            <w:hideMark/>
          </w:tcPr>
          <w:p w:rsidR="0069461A" w:rsidRPr="0069461A" w:rsidRDefault="0069461A" w:rsidP="0069461A">
            <w:pPr>
              <w:pStyle w:val="NoSpacing"/>
              <w:ind w:left="-57" w:right="-57"/>
              <w:jc w:val="center"/>
              <w:cnfStyle w:val="000000010000" w:firstRow="0" w:lastRow="0" w:firstColumn="0" w:lastColumn="0" w:oddVBand="0" w:evenVBand="0" w:oddHBand="0" w:evenHBand="1" w:firstRowFirstColumn="0" w:firstRowLastColumn="0" w:lastRowFirstColumn="0" w:lastRowLastColumn="0"/>
              <w:rPr>
                <w:rFonts w:ascii="Century Gothic" w:hAnsi="Century Gothic"/>
                <w:sz w:val="18"/>
                <w:szCs w:val="18"/>
                <w:lang w:eastAsia="id-ID"/>
              </w:rPr>
            </w:pPr>
            <w:r w:rsidRPr="0069461A">
              <w:rPr>
                <w:rFonts w:ascii="Century Gothic" w:hAnsi="Century Gothic"/>
                <w:sz w:val="18"/>
                <w:szCs w:val="18"/>
                <w:lang w:eastAsia="id-ID"/>
              </w:rPr>
              <w:t>65,30</w:t>
            </w:r>
          </w:p>
        </w:tc>
        <w:tc>
          <w:tcPr>
            <w:tcW w:w="626" w:type="pct"/>
            <w:tcBorders>
              <w:top w:val="single" w:sz="4" w:space="0" w:color="auto"/>
              <w:left w:val="single" w:sz="4" w:space="0" w:color="auto"/>
              <w:bottom w:val="single" w:sz="4" w:space="0" w:color="auto"/>
              <w:right w:val="single" w:sz="4" w:space="0" w:color="auto"/>
            </w:tcBorders>
            <w:vAlign w:val="center"/>
          </w:tcPr>
          <w:p w:rsidR="0069461A" w:rsidRPr="0069461A" w:rsidRDefault="0069461A" w:rsidP="0069461A">
            <w:pPr>
              <w:pStyle w:val="NoSpacing"/>
              <w:ind w:left="-57" w:right="-57"/>
              <w:jc w:val="center"/>
              <w:cnfStyle w:val="000000010000" w:firstRow="0" w:lastRow="0" w:firstColumn="0" w:lastColumn="0" w:oddVBand="0" w:evenVBand="0" w:oddHBand="0" w:evenHBand="1" w:firstRowFirstColumn="0" w:firstRowLastColumn="0" w:lastRowFirstColumn="0" w:lastRowLastColumn="0"/>
              <w:rPr>
                <w:rFonts w:ascii="Century Gothic" w:hAnsi="Century Gothic"/>
                <w:sz w:val="18"/>
                <w:szCs w:val="18"/>
                <w:lang w:eastAsia="id-ID"/>
              </w:rPr>
            </w:pPr>
            <w:r w:rsidRPr="0069461A">
              <w:rPr>
                <w:rFonts w:ascii="Century Gothic" w:hAnsi="Century Gothic"/>
                <w:sz w:val="18"/>
                <w:szCs w:val="18"/>
                <w:lang w:eastAsia="id-ID"/>
              </w:rPr>
              <w:t>66,01</w:t>
            </w:r>
          </w:p>
        </w:tc>
      </w:tr>
      <w:tr w:rsidR="0069461A" w:rsidRPr="0069461A" w:rsidTr="00072365">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1873" w:type="pct"/>
            <w:tcBorders>
              <w:right w:val="none" w:sz="0" w:space="0" w:color="auto"/>
            </w:tcBorders>
            <w:noWrap/>
            <w:vAlign w:val="center"/>
          </w:tcPr>
          <w:p w:rsidR="00215C43" w:rsidRPr="0069461A" w:rsidRDefault="00215C43" w:rsidP="0069461A">
            <w:pPr>
              <w:pStyle w:val="NoSpacing"/>
              <w:jc w:val="center"/>
              <w:rPr>
                <w:rFonts w:ascii="Century Gothic" w:hAnsi="Century Gothic"/>
                <w:b w:val="0"/>
                <w:sz w:val="18"/>
                <w:szCs w:val="18"/>
                <w:lang w:eastAsia="id-ID"/>
              </w:rPr>
            </w:pPr>
            <w:r w:rsidRPr="0069461A">
              <w:rPr>
                <w:rFonts w:ascii="Century Gothic" w:hAnsi="Century Gothic"/>
                <w:b w:val="0"/>
                <w:sz w:val="18"/>
                <w:szCs w:val="18"/>
                <w:lang w:eastAsia="id-ID"/>
              </w:rPr>
              <w:t>Sulawesi Tenggara</w:t>
            </w:r>
          </w:p>
        </w:tc>
        <w:tc>
          <w:tcPr>
            <w:tcW w:w="624" w:type="pct"/>
            <w:tcBorders>
              <w:top w:val="single" w:sz="4" w:space="0" w:color="auto"/>
              <w:left w:val="none" w:sz="0" w:space="0" w:color="auto"/>
              <w:right w:val="none" w:sz="0" w:space="0" w:color="auto"/>
            </w:tcBorders>
            <w:noWrap/>
            <w:vAlign w:val="center"/>
          </w:tcPr>
          <w:p w:rsidR="00215C43" w:rsidRPr="0069461A" w:rsidRDefault="00215C43" w:rsidP="0069461A">
            <w:pPr>
              <w:pStyle w:val="No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sz w:val="18"/>
                <w:szCs w:val="18"/>
                <w:lang w:eastAsia="id-ID"/>
              </w:rPr>
            </w:pPr>
            <w:r w:rsidRPr="0069461A">
              <w:rPr>
                <w:rFonts w:ascii="Century Gothic" w:hAnsi="Century Gothic"/>
                <w:b/>
                <w:sz w:val="18"/>
                <w:szCs w:val="18"/>
                <w:lang w:eastAsia="id-ID"/>
              </w:rPr>
              <w:t>62,89</w:t>
            </w:r>
          </w:p>
        </w:tc>
        <w:tc>
          <w:tcPr>
            <w:tcW w:w="625" w:type="pct"/>
            <w:tcBorders>
              <w:top w:val="single" w:sz="4" w:space="0" w:color="auto"/>
              <w:left w:val="none" w:sz="0" w:space="0" w:color="auto"/>
              <w:right w:val="none" w:sz="0" w:space="0" w:color="auto"/>
            </w:tcBorders>
            <w:noWrap/>
            <w:vAlign w:val="center"/>
          </w:tcPr>
          <w:p w:rsidR="00215C43" w:rsidRPr="0069461A" w:rsidRDefault="00215C43" w:rsidP="0069461A">
            <w:pPr>
              <w:pStyle w:val="No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sz w:val="18"/>
                <w:szCs w:val="18"/>
                <w:lang w:eastAsia="id-ID"/>
              </w:rPr>
            </w:pPr>
            <w:r w:rsidRPr="0069461A">
              <w:rPr>
                <w:rFonts w:ascii="Century Gothic" w:hAnsi="Century Gothic"/>
                <w:b/>
                <w:sz w:val="18"/>
                <w:szCs w:val="18"/>
                <w:lang w:eastAsia="id-ID"/>
              </w:rPr>
              <w:t>63,87</w:t>
            </w:r>
          </w:p>
        </w:tc>
        <w:tc>
          <w:tcPr>
            <w:tcW w:w="625" w:type="pct"/>
            <w:tcBorders>
              <w:top w:val="single" w:sz="4" w:space="0" w:color="auto"/>
              <w:left w:val="none" w:sz="0" w:space="0" w:color="auto"/>
              <w:right w:val="none" w:sz="0" w:space="0" w:color="auto"/>
            </w:tcBorders>
            <w:noWrap/>
            <w:vAlign w:val="center"/>
          </w:tcPr>
          <w:p w:rsidR="00215C43" w:rsidRPr="0069461A" w:rsidRDefault="00215C43" w:rsidP="0069461A">
            <w:pPr>
              <w:pStyle w:val="No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sz w:val="18"/>
                <w:szCs w:val="18"/>
                <w:lang w:eastAsia="id-ID"/>
              </w:rPr>
            </w:pPr>
            <w:r w:rsidRPr="0069461A">
              <w:rPr>
                <w:rFonts w:ascii="Century Gothic" w:hAnsi="Century Gothic"/>
                <w:b/>
                <w:sz w:val="18"/>
                <w:szCs w:val="18"/>
                <w:lang w:eastAsia="id-ID"/>
              </w:rPr>
              <w:t>64,79</w:t>
            </w:r>
          </w:p>
        </w:tc>
        <w:tc>
          <w:tcPr>
            <w:tcW w:w="625" w:type="pct"/>
            <w:tcBorders>
              <w:top w:val="single" w:sz="4" w:space="0" w:color="auto"/>
              <w:left w:val="none" w:sz="0" w:space="0" w:color="auto"/>
              <w:right w:val="none" w:sz="0" w:space="0" w:color="auto"/>
            </w:tcBorders>
            <w:noWrap/>
            <w:vAlign w:val="center"/>
          </w:tcPr>
          <w:p w:rsidR="00215C43" w:rsidRPr="0069461A" w:rsidRDefault="00215C43" w:rsidP="0069461A">
            <w:pPr>
              <w:pStyle w:val="No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sz w:val="18"/>
                <w:szCs w:val="18"/>
                <w:lang w:eastAsia="id-ID"/>
              </w:rPr>
            </w:pPr>
            <w:r w:rsidRPr="0069461A">
              <w:rPr>
                <w:rFonts w:ascii="Century Gothic" w:hAnsi="Century Gothic"/>
                <w:b/>
                <w:sz w:val="18"/>
                <w:szCs w:val="18"/>
                <w:lang w:eastAsia="id-ID"/>
              </w:rPr>
              <w:t>65,72</w:t>
            </w:r>
          </w:p>
        </w:tc>
        <w:tc>
          <w:tcPr>
            <w:tcW w:w="627" w:type="pct"/>
            <w:tcBorders>
              <w:top w:val="single" w:sz="4" w:space="0" w:color="auto"/>
              <w:left w:val="none" w:sz="0" w:space="0" w:color="auto"/>
            </w:tcBorders>
            <w:vAlign w:val="center"/>
          </w:tcPr>
          <w:p w:rsidR="00215C43" w:rsidRPr="0069461A" w:rsidRDefault="00215C43" w:rsidP="0069461A">
            <w:pPr>
              <w:pStyle w:val="No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sz w:val="18"/>
                <w:szCs w:val="18"/>
                <w:lang w:eastAsia="id-ID"/>
              </w:rPr>
            </w:pPr>
            <w:r w:rsidRPr="0069461A">
              <w:rPr>
                <w:rFonts w:ascii="Century Gothic" w:hAnsi="Century Gothic"/>
                <w:b/>
                <w:sz w:val="18"/>
                <w:szCs w:val="18"/>
                <w:lang w:eastAsia="id-ID"/>
              </w:rPr>
              <w:t>66,90</w:t>
            </w:r>
          </w:p>
        </w:tc>
      </w:tr>
    </w:tbl>
    <w:p w:rsidR="00AD5F27" w:rsidRPr="007E174C" w:rsidRDefault="00AD5F27" w:rsidP="008F5011">
      <w:pPr>
        <w:pStyle w:val="Default"/>
        <w:jc w:val="both"/>
        <w:rPr>
          <w:rFonts w:ascii="Century Gothic" w:hAnsi="Century Gothic"/>
          <w:i/>
          <w:color w:val="auto"/>
          <w:sz w:val="18"/>
          <w:szCs w:val="22"/>
        </w:rPr>
      </w:pPr>
      <w:r w:rsidRPr="007E174C">
        <w:rPr>
          <w:rFonts w:ascii="Century Gothic" w:hAnsi="Century Gothic"/>
          <w:i/>
          <w:color w:val="auto"/>
          <w:sz w:val="18"/>
          <w:szCs w:val="22"/>
        </w:rPr>
        <w:t xml:space="preserve">Sumber: </w:t>
      </w:r>
      <w:r w:rsidRPr="007E174C">
        <w:rPr>
          <w:rFonts w:ascii="Century Gothic" w:hAnsi="Century Gothic"/>
          <w:i/>
          <w:color w:val="auto"/>
          <w:sz w:val="18"/>
          <w:szCs w:val="22"/>
          <w:lang w:val="id-ID"/>
        </w:rPr>
        <w:t>BPS</w:t>
      </w:r>
      <w:r w:rsidR="007E174C">
        <w:rPr>
          <w:rFonts w:ascii="Century Gothic" w:hAnsi="Century Gothic"/>
          <w:i/>
          <w:color w:val="auto"/>
          <w:sz w:val="18"/>
          <w:szCs w:val="22"/>
        </w:rPr>
        <w:t xml:space="preserve"> Sultra</w:t>
      </w:r>
      <w:r w:rsidRPr="007E174C">
        <w:rPr>
          <w:rFonts w:ascii="Century Gothic" w:hAnsi="Century Gothic"/>
          <w:i/>
          <w:color w:val="auto"/>
          <w:sz w:val="18"/>
          <w:szCs w:val="22"/>
        </w:rPr>
        <w:t>, Tahun</w:t>
      </w:r>
      <w:r w:rsidRPr="007E174C">
        <w:rPr>
          <w:rFonts w:ascii="Century Gothic" w:hAnsi="Century Gothic"/>
          <w:i/>
          <w:color w:val="auto"/>
          <w:sz w:val="18"/>
          <w:szCs w:val="22"/>
          <w:lang w:val="id-ID"/>
        </w:rPr>
        <w:t xml:space="preserve"> 2009-2013</w:t>
      </w:r>
      <w:r w:rsidR="007E174C">
        <w:rPr>
          <w:rFonts w:ascii="Century Gothic" w:hAnsi="Century Gothic"/>
          <w:i/>
          <w:color w:val="auto"/>
          <w:sz w:val="18"/>
          <w:szCs w:val="22"/>
        </w:rPr>
        <w:t xml:space="preserve"> (Diolah)</w:t>
      </w:r>
    </w:p>
    <w:p w:rsidR="00901C46" w:rsidRDefault="00901C46" w:rsidP="008F5011">
      <w:pPr>
        <w:spacing w:after="0" w:line="360" w:lineRule="auto"/>
        <w:ind w:firstLine="851"/>
        <w:jc w:val="both"/>
        <w:rPr>
          <w:rFonts w:ascii="Bookman Old Style" w:hAnsi="Bookman Old Style"/>
          <w:color w:val="FF0000"/>
        </w:rPr>
      </w:pPr>
    </w:p>
    <w:p w:rsidR="007E174C" w:rsidRPr="0072065E" w:rsidRDefault="0069461A" w:rsidP="0072065E">
      <w:pPr>
        <w:spacing w:after="0" w:line="360" w:lineRule="auto"/>
        <w:ind w:firstLine="851"/>
        <w:jc w:val="both"/>
        <w:rPr>
          <w:rFonts w:ascii="Century Gothic" w:hAnsi="Century Gothic"/>
          <w:sz w:val="20"/>
          <w:szCs w:val="20"/>
        </w:rPr>
      </w:pPr>
      <w:r>
        <w:rPr>
          <w:rFonts w:ascii="Century Gothic" w:hAnsi="Century Gothic"/>
          <w:sz w:val="20"/>
          <w:szCs w:val="20"/>
        </w:rPr>
        <w:t xml:space="preserve">Pada Tabel </w:t>
      </w:r>
      <w:r w:rsidR="00AD5F27" w:rsidRPr="00122846">
        <w:rPr>
          <w:rFonts w:ascii="Century Gothic" w:hAnsi="Century Gothic"/>
          <w:sz w:val="20"/>
          <w:szCs w:val="20"/>
        </w:rPr>
        <w:t>terlihat bahwa terjadi peningkatan indeks pembang</w:t>
      </w:r>
      <w:r w:rsidR="007E174C" w:rsidRPr="00122846">
        <w:rPr>
          <w:rFonts w:ascii="Century Gothic" w:hAnsi="Century Gothic"/>
          <w:sz w:val="20"/>
          <w:szCs w:val="20"/>
        </w:rPr>
        <w:t xml:space="preserve">unan gender di kota Baubau dan </w:t>
      </w:r>
      <w:r w:rsidR="00AD5F27" w:rsidRPr="00122846">
        <w:rPr>
          <w:rFonts w:ascii="Century Gothic" w:hAnsi="Century Gothic"/>
          <w:sz w:val="20"/>
          <w:szCs w:val="20"/>
        </w:rPr>
        <w:t>di Provinsi Sulawesi Tenggara. Ini memberikan gambaran bahwa pembangunan yang dilaksanakan oleh pemerintah telah memberikan kontribusi terhadap peningkatan derajat kesehatan dan pendidikan serta kualitas ekonomi bagi seluruh masyarakat dan juga memperlihatkan bahwa hasil-hasil pembangunan itu telah memberikan manfaat terhadap laki-laki dan perempuan di Sulawesi Tenggara</w:t>
      </w:r>
      <w:r w:rsidR="007E174C" w:rsidRPr="00122846">
        <w:rPr>
          <w:rFonts w:ascii="Century Gothic" w:hAnsi="Century Gothic"/>
          <w:sz w:val="20"/>
          <w:szCs w:val="20"/>
        </w:rPr>
        <w:t xml:space="preserve">. </w:t>
      </w:r>
    </w:p>
    <w:p w:rsidR="007E174C" w:rsidRPr="000229D6" w:rsidRDefault="007E174C" w:rsidP="008F5011">
      <w:pPr>
        <w:pStyle w:val="Caption"/>
        <w:pBdr>
          <w:top w:val="none" w:sz="0" w:space="0" w:color="auto"/>
          <w:left w:val="none" w:sz="0" w:space="0" w:color="auto"/>
          <w:bottom w:val="none" w:sz="0" w:space="0" w:color="auto"/>
          <w:right w:val="none" w:sz="0" w:space="0" w:color="auto"/>
        </w:pBdr>
        <w:ind w:left="1276" w:hanging="1276"/>
        <w:jc w:val="center"/>
        <w:rPr>
          <w:rFonts w:ascii="Century Gothic" w:hAnsi="Century Gothic"/>
          <w:b/>
          <w:sz w:val="20"/>
          <w:szCs w:val="22"/>
          <w:lang w:val="en-US"/>
        </w:rPr>
      </w:pPr>
      <w:r w:rsidRPr="006A502F">
        <w:rPr>
          <w:rFonts w:ascii="Century Gothic" w:hAnsi="Century Gothic"/>
          <w:b/>
          <w:sz w:val="20"/>
          <w:szCs w:val="22"/>
        </w:rPr>
        <w:t xml:space="preserve">Tabel </w:t>
      </w:r>
      <w:r w:rsidRPr="006A502F">
        <w:rPr>
          <w:rFonts w:ascii="Century Gothic" w:hAnsi="Century Gothic"/>
          <w:b/>
          <w:sz w:val="20"/>
          <w:szCs w:val="22"/>
          <w:lang w:val="en-US"/>
        </w:rPr>
        <w:t>2.</w:t>
      </w:r>
      <w:r w:rsidR="000229D6">
        <w:rPr>
          <w:rFonts w:ascii="Century Gothic" w:hAnsi="Century Gothic"/>
          <w:b/>
          <w:sz w:val="20"/>
          <w:szCs w:val="22"/>
          <w:lang w:val="en-US"/>
        </w:rPr>
        <w:t>76</w:t>
      </w:r>
    </w:p>
    <w:p w:rsidR="007E174C" w:rsidRPr="007E174C" w:rsidRDefault="007E174C" w:rsidP="008F5011">
      <w:pPr>
        <w:pStyle w:val="Caption"/>
        <w:pBdr>
          <w:top w:val="none" w:sz="0" w:space="0" w:color="auto"/>
          <w:left w:val="none" w:sz="0" w:space="0" w:color="auto"/>
          <w:bottom w:val="none" w:sz="0" w:space="0" w:color="auto"/>
          <w:right w:val="none" w:sz="0" w:space="0" w:color="auto"/>
        </w:pBdr>
        <w:ind w:left="1276" w:hanging="1276"/>
        <w:jc w:val="center"/>
        <w:rPr>
          <w:rFonts w:ascii="Century Gothic" w:hAnsi="Century Gothic"/>
          <w:b/>
          <w:sz w:val="20"/>
          <w:szCs w:val="22"/>
        </w:rPr>
      </w:pPr>
      <w:r>
        <w:rPr>
          <w:rFonts w:ascii="Century Gothic" w:hAnsi="Century Gothic"/>
          <w:b/>
          <w:sz w:val="20"/>
          <w:szCs w:val="22"/>
          <w:lang w:val="en-US"/>
        </w:rPr>
        <w:t>IPM Kota Baubau Tahun 2010</w:t>
      </w:r>
      <w:r w:rsidRPr="006A502F">
        <w:rPr>
          <w:rFonts w:ascii="Century Gothic" w:hAnsi="Century Gothic"/>
          <w:b/>
          <w:sz w:val="20"/>
          <w:szCs w:val="22"/>
        </w:rPr>
        <w:t>-</w:t>
      </w:r>
      <w:r w:rsidRPr="006A502F">
        <w:rPr>
          <w:rFonts w:ascii="Century Gothic" w:hAnsi="Century Gothic"/>
          <w:b/>
          <w:sz w:val="20"/>
          <w:szCs w:val="22"/>
          <w:lang w:val="en-US"/>
        </w:rPr>
        <w:t>201</w:t>
      </w:r>
      <w:r>
        <w:rPr>
          <w:rFonts w:ascii="Century Gothic" w:hAnsi="Century Gothic"/>
          <w:b/>
          <w:sz w:val="20"/>
          <w:szCs w:val="22"/>
        </w:rPr>
        <w:t>4</w:t>
      </w:r>
    </w:p>
    <w:tbl>
      <w:tblPr>
        <w:tblStyle w:val="LightShading-Accent5"/>
        <w:tblW w:w="5000" w:type="pct"/>
        <w:tblLook w:val="04A0" w:firstRow="1" w:lastRow="0" w:firstColumn="1" w:lastColumn="0" w:noHBand="0" w:noVBand="1"/>
      </w:tblPr>
      <w:tblGrid>
        <w:gridCol w:w="2025"/>
        <w:gridCol w:w="1548"/>
        <w:gridCol w:w="1332"/>
        <w:gridCol w:w="1469"/>
        <w:gridCol w:w="1348"/>
        <w:gridCol w:w="715"/>
      </w:tblGrid>
      <w:tr w:rsidR="007E174C" w:rsidRPr="00760211" w:rsidTr="00760211">
        <w:trPr>
          <w:cnfStyle w:val="100000000000" w:firstRow="1" w:lastRow="0" w:firstColumn="0" w:lastColumn="0" w:oddVBand="0" w:evenVBand="0" w:oddHBand="0"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1153" w:type="pct"/>
            <w:vMerge w:val="restart"/>
            <w:vAlign w:val="center"/>
            <w:hideMark/>
          </w:tcPr>
          <w:p w:rsidR="007E174C" w:rsidRPr="00760211" w:rsidRDefault="007E174C" w:rsidP="00760211">
            <w:pPr>
              <w:jc w:val="center"/>
              <w:rPr>
                <w:rFonts w:ascii="Century Gothic" w:eastAsia="Times New Roman" w:hAnsi="Century Gothic" w:cs="Calibri"/>
                <w:b w:val="0"/>
                <w:bCs w:val="0"/>
                <w:color w:val="000000"/>
                <w:sz w:val="20"/>
                <w:szCs w:val="20"/>
              </w:rPr>
            </w:pPr>
            <w:r w:rsidRPr="00760211">
              <w:rPr>
                <w:rFonts w:ascii="Century Gothic" w:eastAsia="Times New Roman" w:hAnsi="Century Gothic" w:cs="Calibri"/>
                <w:b w:val="0"/>
                <w:bCs w:val="0"/>
                <w:color w:val="000000"/>
                <w:sz w:val="20"/>
                <w:szCs w:val="20"/>
              </w:rPr>
              <w:t>Wilayah</w:t>
            </w:r>
          </w:p>
        </w:tc>
        <w:tc>
          <w:tcPr>
            <w:tcW w:w="3847" w:type="pct"/>
            <w:gridSpan w:val="5"/>
            <w:noWrap/>
            <w:vAlign w:val="center"/>
            <w:hideMark/>
          </w:tcPr>
          <w:p w:rsidR="007E174C" w:rsidRPr="00072365" w:rsidRDefault="007E174C" w:rsidP="00760211">
            <w:pPr>
              <w:jc w:val="center"/>
              <w:cnfStyle w:val="100000000000" w:firstRow="1" w:lastRow="0" w:firstColumn="0" w:lastColumn="0" w:oddVBand="0" w:evenVBand="0" w:oddHBand="0" w:evenHBand="0" w:firstRowFirstColumn="0" w:firstRowLastColumn="0" w:lastRowFirstColumn="0" w:lastRowLastColumn="0"/>
              <w:rPr>
                <w:rFonts w:ascii="Century Gothic" w:eastAsia="Times New Roman" w:hAnsi="Century Gothic" w:cs="Calibri"/>
                <w:bCs w:val="0"/>
                <w:color w:val="000000"/>
                <w:sz w:val="20"/>
                <w:szCs w:val="20"/>
              </w:rPr>
            </w:pPr>
            <w:r w:rsidRPr="00072365">
              <w:rPr>
                <w:rFonts w:ascii="Century Gothic" w:eastAsia="Times New Roman" w:hAnsi="Century Gothic" w:cs="Calibri"/>
                <w:bCs w:val="0"/>
                <w:color w:val="000000"/>
                <w:sz w:val="20"/>
                <w:szCs w:val="20"/>
              </w:rPr>
              <w:t>IPM</w:t>
            </w:r>
          </w:p>
        </w:tc>
      </w:tr>
      <w:tr w:rsidR="00517301" w:rsidRPr="00760211" w:rsidTr="00760211">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153" w:type="pct"/>
            <w:vMerge/>
            <w:vAlign w:val="center"/>
            <w:hideMark/>
          </w:tcPr>
          <w:p w:rsidR="007E174C" w:rsidRPr="00760211" w:rsidRDefault="007E174C" w:rsidP="00760211">
            <w:pPr>
              <w:jc w:val="center"/>
              <w:rPr>
                <w:rFonts w:ascii="Century Gothic" w:eastAsia="Times New Roman" w:hAnsi="Century Gothic" w:cs="Calibri"/>
                <w:b w:val="0"/>
                <w:bCs w:val="0"/>
                <w:color w:val="000000"/>
                <w:sz w:val="20"/>
                <w:szCs w:val="20"/>
              </w:rPr>
            </w:pPr>
          </w:p>
        </w:tc>
        <w:tc>
          <w:tcPr>
            <w:tcW w:w="940" w:type="pct"/>
            <w:noWrap/>
            <w:vAlign w:val="center"/>
            <w:hideMark/>
          </w:tcPr>
          <w:p w:rsidR="007E174C" w:rsidRPr="00760211" w:rsidRDefault="007E174C" w:rsidP="007602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b/>
                <w:bCs/>
                <w:color w:val="000000"/>
                <w:sz w:val="20"/>
                <w:szCs w:val="20"/>
              </w:rPr>
            </w:pPr>
            <w:r w:rsidRPr="00760211">
              <w:rPr>
                <w:rFonts w:ascii="Century Gothic" w:eastAsia="Times New Roman" w:hAnsi="Century Gothic" w:cs="Calibri"/>
                <w:b/>
                <w:bCs/>
                <w:color w:val="000000"/>
                <w:sz w:val="20"/>
                <w:szCs w:val="20"/>
                <w:lang w:val="id-ID"/>
              </w:rPr>
              <w:t>2010</w:t>
            </w:r>
          </w:p>
        </w:tc>
        <w:tc>
          <w:tcPr>
            <w:tcW w:w="812" w:type="pct"/>
            <w:noWrap/>
            <w:vAlign w:val="center"/>
            <w:hideMark/>
          </w:tcPr>
          <w:p w:rsidR="007E174C" w:rsidRPr="00760211" w:rsidRDefault="007E174C" w:rsidP="007602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b/>
                <w:bCs/>
                <w:color w:val="000000"/>
                <w:sz w:val="20"/>
                <w:szCs w:val="20"/>
              </w:rPr>
            </w:pPr>
            <w:r w:rsidRPr="00760211">
              <w:rPr>
                <w:rFonts w:ascii="Century Gothic" w:eastAsia="Times New Roman" w:hAnsi="Century Gothic" w:cs="Calibri"/>
                <w:b/>
                <w:bCs/>
                <w:color w:val="000000"/>
                <w:sz w:val="20"/>
                <w:szCs w:val="20"/>
                <w:lang w:val="id-ID"/>
              </w:rPr>
              <w:t>2011</w:t>
            </w:r>
          </w:p>
        </w:tc>
        <w:tc>
          <w:tcPr>
            <w:tcW w:w="893" w:type="pct"/>
            <w:noWrap/>
            <w:vAlign w:val="center"/>
            <w:hideMark/>
          </w:tcPr>
          <w:p w:rsidR="007E174C" w:rsidRPr="00760211" w:rsidRDefault="007E174C" w:rsidP="007602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b/>
                <w:bCs/>
                <w:color w:val="000000"/>
                <w:sz w:val="20"/>
                <w:szCs w:val="20"/>
              </w:rPr>
            </w:pPr>
            <w:r w:rsidRPr="00760211">
              <w:rPr>
                <w:rFonts w:ascii="Century Gothic" w:eastAsia="Times New Roman" w:hAnsi="Century Gothic" w:cs="Calibri"/>
                <w:b/>
                <w:bCs/>
                <w:color w:val="000000"/>
                <w:sz w:val="20"/>
                <w:szCs w:val="20"/>
                <w:lang w:val="id-ID"/>
              </w:rPr>
              <w:t>2012</w:t>
            </w:r>
          </w:p>
        </w:tc>
        <w:tc>
          <w:tcPr>
            <w:tcW w:w="821" w:type="pct"/>
            <w:noWrap/>
            <w:vAlign w:val="center"/>
            <w:hideMark/>
          </w:tcPr>
          <w:p w:rsidR="007E174C" w:rsidRPr="00760211" w:rsidRDefault="007E174C" w:rsidP="007602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b/>
                <w:bCs/>
                <w:color w:val="000000"/>
                <w:sz w:val="20"/>
                <w:szCs w:val="20"/>
              </w:rPr>
            </w:pPr>
            <w:r w:rsidRPr="00760211">
              <w:rPr>
                <w:rFonts w:ascii="Century Gothic" w:eastAsia="Times New Roman" w:hAnsi="Century Gothic" w:cs="Calibri"/>
                <w:b/>
                <w:bCs/>
                <w:color w:val="000000"/>
                <w:sz w:val="20"/>
                <w:szCs w:val="20"/>
              </w:rPr>
              <w:t>2013</w:t>
            </w:r>
          </w:p>
        </w:tc>
        <w:tc>
          <w:tcPr>
            <w:tcW w:w="381" w:type="pct"/>
            <w:vAlign w:val="center"/>
            <w:hideMark/>
          </w:tcPr>
          <w:p w:rsidR="007E174C" w:rsidRPr="00760211" w:rsidRDefault="007E174C" w:rsidP="007602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b/>
                <w:bCs/>
                <w:color w:val="000000"/>
                <w:sz w:val="20"/>
                <w:szCs w:val="20"/>
              </w:rPr>
            </w:pPr>
            <w:r w:rsidRPr="00760211">
              <w:rPr>
                <w:rFonts w:ascii="Century Gothic" w:eastAsia="Times New Roman" w:hAnsi="Century Gothic" w:cs="Calibri"/>
                <w:b/>
                <w:bCs/>
                <w:color w:val="000000"/>
                <w:sz w:val="20"/>
                <w:szCs w:val="20"/>
                <w:lang w:val="id-ID"/>
              </w:rPr>
              <w:t>2014</w:t>
            </w:r>
          </w:p>
        </w:tc>
      </w:tr>
      <w:tr w:rsidR="00517301" w:rsidRPr="00760211" w:rsidTr="00760211">
        <w:trPr>
          <w:trHeight w:val="315"/>
        </w:trPr>
        <w:tc>
          <w:tcPr>
            <w:cnfStyle w:val="001000000000" w:firstRow="0" w:lastRow="0" w:firstColumn="1" w:lastColumn="0" w:oddVBand="0" w:evenVBand="0" w:oddHBand="0" w:evenHBand="0" w:firstRowFirstColumn="0" w:firstRowLastColumn="0" w:lastRowFirstColumn="0" w:lastRowLastColumn="0"/>
            <w:tcW w:w="1153" w:type="pct"/>
            <w:noWrap/>
            <w:vAlign w:val="center"/>
            <w:hideMark/>
          </w:tcPr>
          <w:p w:rsidR="007E174C" w:rsidRPr="00760211" w:rsidRDefault="007E174C" w:rsidP="00760211">
            <w:pPr>
              <w:jc w:val="center"/>
              <w:rPr>
                <w:rFonts w:ascii="Century Gothic" w:eastAsia="Times New Roman" w:hAnsi="Century Gothic" w:cs="Calibri"/>
                <w:color w:val="000000"/>
                <w:sz w:val="20"/>
                <w:szCs w:val="20"/>
              </w:rPr>
            </w:pPr>
            <w:r w:rsidRPr="00760211">
              <w:rPr>
                <w:rFonts w:ascii="Century Gothic" w:eastAsia="Times New Roman" w:hAnsi="Century Gothic" w:cs="Calibri"/>
                <w:color w:val="000000"/>
                <w:sz w:val="20"/>
                <w:szCs w:val="20"/>
                <w:lang w:val="id-ID" w:eastAsia="id-ID"/>
              </w:rPr>
              <w:t>Kota Baubau</w:t>
            </w:r>
          </w:p>
        </w:tc>
        <w:tc>
          <w:tcPr>
            <w:tcW w:w="940" w:type="pct"/>
            <w:noWrap/>
            <w:vAlign w:val="center"/>
            <w:hideMark/>
          </w:tcPr>
          <w:p w:rsidR="007E174C" w:rsidRPr="00760211" w:rsidRDefault="007E174C" w:rsidP="007602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rPr>
            </w:pPr>
            <w:r w:rsidRPr="00760211">
              <w:rPr>
                <w:rFonts w:ascii="Century Gothic" w:eastAsia="Times New Roman" w:hAnsi="Century Gothic" w:cs="Calibri"/>
                <w:color w:val="000000"/>
                <w:sz w:val="20"/>
                <w:szCs w:val="20"/>
              </w:rPr>
              <w:t>70,60</w:t>
            </w:r>
          </w:p>
        </w:tc>
        <w:tc>
          <w:tcPr>
            <w:tcW w:w="812" w:type="pct"/>
            <w:noWrap/>
            <w:vAlign w:val="center"/>
            <w:hideMark/>
          </w:tcPr>
          <w:p w:rsidR="007E174C" w:rsidRPr="00760211" w:rsidRDefault="007E174C" w:rsidP="007602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rPr>
            </w:pPr>
            <w:r w:rsidRPr="00760211">
              <w:rPr>
                <w:rFonts w:ascii="Century Gothic" w:eastAsia="Times New Roman" w:hAnsi="Century Gothic" w:cs="Calibri"/>
                <w:color w:val="000000"/>
                <w:sz w:val="20"/>
                <w:szCs w:val="20"/>
              </w:rPr>
              <w:t>71,11</w:t>
            </w:r>
          </w:p>
        </w:tc>
        <w:tc>
          <w:tcPr>
            <w:tcW w:w="893" w:type="pct"/>
            <w:noWrap/>
            <w:vAlign w:val="center"/>
            <w:hideMark/>
          </w:tcPr>
          <w:p w:rsidR="007E174C" w:rsidRPr="00760211" w:rsidRDefault="007E174C" w:rsidP="007602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rPr>
            </w:pPr>
            <w:r w:rsidRPr="00760211">
              <w:rPr>
                <w:rFonts w:ascii="Century Gothic" w:eastAsia="Times New Roman" w:hAnsi="Century Gothic" w:cs="Calibri"/>
                <w:color w:val="000000"/>
                <w:sz w:val="20"/>
                <w:szCs w:val="20"/>
              </w:rPr>
              <w:t>71,65</w:t>
            </w:r>
          </w:p>
        </w:tc>
        <w:tc>
          <w:tcPr>
            <w:tcW w:w="821" w:type="pct"/>
            <w:noWrap/>
            <w:vAlign w:val="center"/>
            <w:hideMark/>
          </w:tcPr>
          <w:p w:rsidR="007E174C" w:rsidRPr="00760211" w:rsidRDefault="007E174C" w:rsidP="007602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rPr>
            </w:pPr>
            <w:r w:rsidRPr="00760211">
              <w:rPr>
                <w:rFonts w:ascii="Century Gothic" w:eastAsia="Times New Roman" w:hAnsi="Century Gothic" w:cs="Calibri"/>
                <w:color w:val="000000"/>
                <w:sz w:val="20"/>
                <w:szCs w:val="20"/>
              </w:rPr>
              <w:t>72,55</w:t>
            </w:r>
          </w:p>
        </w:tc>
        <w:tc>
          <w:tcPr>
            <w:tcW w:w="381" w:type="pct"/>
            <w:vAlign w:val="center"/>
            <w:hideMark/>
          </w:tcPr>
          <w:p w:rsidR="007E174C" w:rsidRPr="00760211" w:rsidRDefault="007E174C" w:rsidP="00760211">
            <w:pPr>
              <w:jc w:val="center"/>
              <w:cnfStyle w:val="000000000000" w:firstRow="0" w:lastRow="0" w:firstColumn="0" w:lastColumn="0" w:oddVBand="0" w:evenVBand="0" w:oddHBand="0" w:evenHBand="0" w:firstRowFirstColumn="0" w:firstRowLastColumn="0" w:lastRowFirstColumn="0" w:lastRowLastColumn="0"/>
              <w:rPr>
                <w:rFonts w:ascii="Century Gothic" w:eastAsia="Times New Roman" w:hAnsi="Century Gothic" w:cs="Calibri"/>
                <w:color w:val="000000"/>
                <w:sz w:val="20"/>
                <w:szCs w:val="20"/>
              </w:rPr>
            </w:pPr>
            <w:r w:rsidRPr="00760211">
              <w:rPr>
                <w:rFonts w:ascii="Century Gothic" w:eastAsia="Times New Roman" w:hAnsi="Century Gothic" w:cs="Calibri"/>
                <w:color w:val="000000"/>
                <w:sz w:val="20"/>
                <w:szCs w:val="20"/>
              </w:rPr>
              <w:t>73,13</w:t>
            </w:r>
          </w:p>
        </w:tc>
      </w:tr>
      <w:tr w:rsidR="00215C43" w:rsidRPr="00760211" w:rsidTr="00760211">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153" w:type="pct"/>
            <w:noWrap/>
            <w:vAlign w:val="center"/>
          </w:tcPr>
          <w:p w:rsidR="00215C43" w:rsidRPr="00760211" w:rsidRDefault="00215C43" w:rsidP="00760211">
            <w:pPr>
              <w:jc w:val="center"/>
              <w:rPr>
                <w:rFonts w:ascii="Century Gothic" w:eastAsia="Times New Roman" w:hAnsi="Century Gothic" w:cs="Calibri"/>
                <w:color w:val="000000"/>
                <w:sz w:val="20"/>
                <w:szCs w:val="20"/>
                <w:lang w:eastAsia="id-ID"/>
              </w:rPr>
            </w:pPr>
            <w:r w:rsidRPr="00760211">
              <w:rPr>
                <w:rFonts w:ascii="Century Gothic" w:eastAsia="Times New Roman" w:hAnsi="Century Gothic" w:cs="Calibri"/>
                <w:color w:val="000000"/>
                <w:sz w:val="20"/>
                <w:szCs w:val="20"/>
                <w:lang w:eastAsia="id-ID"/>
              </w:rPr>
              <w:t>Sulawe</w:t>
            </w:r>
            <w:r w:rsidR="00760211">
              <w:rPr>
                <w:rFonts w:ascii="Century Gothic" w:eastAsia="Times New Roman" w:hAnsi="Century Gothic" w:cs="Calibri"/>
                <w:color w:val="000000"/>
                <w:sz w:val="20"/>
                <w:szCs w:val="20"/>
                <w:lang w:eastAsia="id-ID"/>
              </w:rPr>
              <w:t>s</w:t>
            </w:r>
            <w:r w:rsidRPr="00760211">
              <w:rPr>
                <w:rFonts w:ascii="Century Gothic" w:eastAsia="Times New Roman" w:hAnsi="Century Gothic" w:cs="Calibri"/>
                <w:color w:val="000000"/>
                <w:sz w:val="20"/>
                <w:szCs w:val="20"/>
                <w:lang w:eastAsia="id-ID"/>
              </w:rPr>
              <w:t>i Tenggara</w:t>
            </w:r>
          </w:p>
        </w:tc>
        <w:tc>
          <w:tcPr>
            <w:tcW w:w="940" w:type="pct"/>
            <w:noWrap/>
            <w:vAlign w:val="center"/>
          </w:tcPr>
          <w:p w:rsidR="00215C43" w:rsidRPr="00760211" w:rsidRDefault="00215C43" w:rsidP="00760211">
            <w:pPr>
              <w:pStyle w:val="No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sz w:val="20"/>
                <w:szCs w:val="20"/>
                <w:lang w:eastAsia="id-ID"/>
              </w:rPr>
            </w:pPr>
            <w:r w:rsidRPr="00760211">
              <w:rPr>
                <w:rFonts w:ascii="Century Gothic" w:hAnsi="Century Gothic"/>
                <w:b/>
                <w:sz w:val="20"/>
                <w:szCs w:val="20"/>
                <w:lang w:eastAsia="id-ID"/>
              </w:rPr>
              <w:t>70,00</w:t>
            </w:r>
          </w:p>
        </w:tc>
        <w:tc>
          <w:tcPr>
            <w:tcW w:w="812" w:type="pct"/>
            <w:noWrap/>
            <w:vAlign w:val="center"/>
          </w:tcPr>
          <w:p w:rsidR="00215C43" w:rsidRPr="00760211" w:rsidRDefault="00215C43" w:rsidP="00760211">
            <w:pPr>
              <w:pStyle w:val="No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sz w:val="20"/>
                <w:szCs w:val="20"/>
                <w:lang w:eastAsia="id-ID"/>
              </w:rPr>
            </w:pPr>
            <w:r w:rsidRPr="00760211">
              <w:rPr>
                <w:rFonts w:ascii="Century Gothic" w:hAnsi="Century Gothic"/>
                <w:b/>
                <w:sz w:val="20"/>
                <w:szCs w:val="20"/>
                <w:lang w:eastAsia="id-ID"/>
              </w:rPr>
              <w:t>70,55</w:t>
            </w:r>
          </w:p>
        </w:tc>
        <w:tc>
          <w:tcPr>
            <w:tcW w:w="893" w:type="pct"/>
            <w:noWrap/>
            <w:vAlign w:val="center"/>
          </w:tcPr>
          <w:p w:rsidR="00215C43" w:rsidRPr="00760211" w:rsidRDefault="00215C43" w:rsidP="00760211">
            <w:pPr>
              <w:pStyle w:val="No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sz w:val="20"/>
                <w:szCs w:val="20"/>
                <w:lang w:eastAsia="id-ID"/>
              </w:rPr>
            </w:pPr>
            <w:r w:rsidRPr="00760211">
              <w:rPr>
                <w:rFonts w:ascii="Century Gothic" w:hAnsi="Century Gothic"/>
                <w:b/>
                <w:sz w:val="20"/>
                <w:szCs w:val="20"/>
                <w:lang w:eastAsia="id-ID"/>
              </w:rPr>
              <w:t>71,05</w:t>
            </w:r>
          </w:p>
        </w:tc>
        <w:tc>
          <w:tcPr>
            <w:tcW w:w="821" w:type="pct"/>
            <w:noWrap/>
            <w:vAlign w:val="center"/>
          </w:tcPr>
          <w:p w:rsidR="00215C43" w:rsidRPr="00760211" w:rsidRDefault="00215C43" w:rsidP="00760211">
            <w:pPr>
              <w:pStyle w:val="NoSpacing"/>
              <w:jc w:val="center"/>
              <w:cnfStyle w:val="000000100000" w:firstRow="0" w:lastRow="0" w:firstColumn="0" w:lastColumn="0" w:oddVBand="0" w:evenVBand="0" w:oddHBand="1" w:evenHBand="0" w:firstRowFirstColumn="0" w:firstRowLastColumn="0" w:lastRowFirstColumn="0" w:lastRowLastColumn="0"/>
              <w:rPr>
                <w:rFonts w:ascii="Century Gothic" w:hAnsi="Century Gothic"/>
                <w:b/>
                <w:sz w:val="20"/>
                <w:szCs w:val="20"/>
                <w:lang w:eastAsia="id-ID"/>
              </w:rPr>
            </w:pPr>
            <w:r w:rsidRPr="00760211">
              <w:rPr>
                <w:rFonts w:ascii="Century Gothic" w:hAnsi="Century Gothic"/>
                <w:b/>
                <w:sz w:val="20"/>
                <w:szCs w:val="20"/>
                <w:lang w:eastAsia="id-ID"/>
              </w:rPr>
              <w:t>71,73</w:t>
            </w:r>
          </w:p>
        </w:tc>
        <w:tc>
          <w:tcPr>
            <w:tcW w:w="381" w:type="pct"/>
            <w:vAlign w:val="center"/>
          </w:tcPr>
          <w:p w:rsidR="00215C43" w:rsidRPr="00760211" w:rsidRDefault="00215C43" w:rsidP="00760211">
            <w:pPr>
              <w:jc w:val="center"/>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s="Calibri"/>
                <w:color w:val="000000"/>
                <w:sz w:val="20"/>
                <w:szCs w:val="20"/>
              </w:rPr>
            </w:pPr>
          </w:p>
        </w:tc>
      </w:tr>
    </w:tbl>
    <w:p w:rsidR="007E174C" w:rsidRDefault="007A0311" w:rsidP="008F5011">
      <w:pPr>
        <w:spacing w:after="0" w:line="360" w:lineRule="auto"/>
        <w:jc w:val="both"/>
        <w:rPr>
          <w:rFonts w:ascii="Century Gothic" w:hAnsi="Century Gothic"/>
          <w:i/>
          <w:sz w:val="16"/>
          <w:szCs w:val="16"/>
        </w:rPr>
      </w:pPr>
      <w:r>
        <w:rPr>
          <w:rFonts w:ascii="Century Gothic" w:hAnsi="Century Gothic"/>
          <w:i/>
          <w:sz w:val="16"/>
          <w:szCs w:val="16"/>
        </w:rPr>
        <w:t xml:space="preserve">Sumber: </w:t>
      </w:r>
      <w:r w:rsidR="00376A71">
        <w:rPr>
          <w:rFonts w:ascii="Century Gothic" w:hAnsi="Century Gothic"/>
          <w:i/>
          <w:sz w:val="16"/>
          <w:szCs w:val="16"/>
        </w:rPr>
        <w:t xml:space="preserve"> </w:t>
      </w:r>
      <w:r w:rsidR="007E174C">
        <w:rPr>
          <w:rFonts w:ascii="Century Gothic" w:hAnsi="Century Gothic"/>
          <w:i/>
          <w:sz w:val="16"/>
          <w:szCs w:val="16"/>
        </w:rPr>
        <w:t>Baubau</w:t>
      </w:r>
      <w:r w:rsidR="00376A71">
        <w:rPr>
          <w:rFonts w:ascii="Century Gothic" w:hAnsi="Century Gothic"/>
          <w:i/>
          <w:sz w:val="16"/>
          <w:szCs w:val="16"/>
        </w:rPr>
        <w:t xml:space="preserve"> Dalam Angka</w:t>
      </w:r>
      <w:r w:rsidR="007E174C" w:rsidRPr="007E174C">
        <w:rPr>
          <w:rFonts w:ascii="Century Gothic" w:hAnsi="Century Gothic"/>
          <w:i/>
          <w:sz w:val="16"/>
          <w:szCs w:val="16"/>
        </w:rPr>
        <w:t>, Tahun 2010-2014</w:t>
      </w:r>
      <w:r w:rsidR="007E174C">
        <w:rPr>
          <w:rFonts w:ascii="Century Gothic" w:hAnsi="Century Gothic"/>
          <w:i/>
          <w:sz w:val="16"/>
          <w:szCs w:val="16"/>
        </w:rPr>
        <w:t xml:space="preserve"> (Diolah)</w:t>
      </w:r>
    </w:p>
    <w:p w:rsidR="00760211" w:rsidRPr="007E174C" w:rsidRDefault="00760211" w:rsidP="008F5011">
      <w:pPr>
        <w:spacing w:after="0" w:line="360" w:lineRule="auto"/>
        <w:jc w:val="both"/>
        <w:rPr>
          <w:rFonts w:ascii="Century Gothic" w:hAnsi="Century Gothic"/>
          <w:i/>
          <w:sz w:val="16"/>
          <w:szCs w:val="16"/>
        </w:rPr>
      </w:pPr>
    </w:p>
    <w:p w:rsidR="007E174C" w:rsidRPr="00122846" w:rsidRDefault="007E174C" w:rsidP="008F5011">
      <w:pPr>
        <w:spacing w:after="0" w:line="360" w:lineRule="auto"/>
        <w:ind w:firstLine="720"/>
        <w:jc w:val="both"/>
        <w:rPr>
          <w:rFonts w:ascii="Century Gothic" w:eastAsia="Times New Roman" w:hAnsi="Century Gothic" w:cs="Times New Roman"/>
          <w:sz w:val="20"/>
          <w:szCs w:val="20"/>
        </w:rPr>
      </w:pPr>
      <w:r w:rsidRPr="00122846">
        <w:rPr>
          <w:rFonts w:ascii="Century Gothic" w:eastAsia="Times New Roman" w:hAnsi="Century Gothic" w:cs="Times New Roman"/>
          <w:sz w:val="20"/>
          <w:szCs w:val="20"/>
        </w:rPr>
        <w:t xml:space="preserve">IPM dipakai untuk menunjukkan bagaimana masyarakat dapat mengakses hasil pembangunan dalam bentuk pendapatan, kesehatan, pendidikan dan </w:t>
      </w:r>
      <w:r w:rsidRPr="00122846">
        <w:rPr>
          <w:rFonts w:ascii="Century Gothic" w:eastAsia="Times New Roman" w:hAnsi="Century Gothic" w:cs="Times New Roman"/>
          <w:sz w:val="20"/>
          <w:szCs w:val="20"/>
        </w:rPr>
        <w:lastRenderedPageBreak/>
        <w:t>sebagainya. Pengukuran IPM menghasilkan angka umur panjang, pengetahuan dan standar hidup yang layak. IPM menjadi indikator penting untuk mengukur keberhasilan membangun kualitas hidup masyarakat. IPM juga berfungsi menentukan peringkat pembangunan suatu wilayah atau negara.</w:t>
      </w:r>
    </w:p>
    <w:p w:rsidR="007E174C" w:rsidRDefault="001466F5" w:rsidP="008F5011">
      <w:pPr>
        <w:spacing w:after="0" w:line="360" w:lineRule="auto"/>
        <w:ind w:firstLine="709"/>
        <w:jc w:val="both"/>
        <w:rPr>
          <w:rFonts w:ascii="Century Gothic" w:eastAsia="Times New Roman" w:hAnsi="Century Gothic" w:cs="Times New Roman"/>
          <w:sz w:val="20"/>
          <w:szCs w:val="20"/>
        </w:rPr>
      </w:pPr>
      <w:r>
        <w:rPr>
          <w:rFonts w:ascii="Century Gothic" w:eastAsia="Times New Roman" w:hAnsi="Century Gothic" w:cs="Times New Roman"/>
          <w:noProof/>
          <w:sz w:val="20"/>
          <w:szCs w:val="20"/>
          <w:lang w:val="en-GB" w:eastAsia="en-GB"/>
        </w:rPr>
        <w:drawing>
          <wp:anchor distT="0" distB="0" distL="114300" distR="114300" simplePos="0" relativeHeight="251660800" behindDoc="0" locked="0" layoutInCell="1" allowOverlap="1" wp14:anchorId="4560072C" wp14:editId="10000A63">
            <wp:simplePos x="0" y="0"/>
            <wp:positionH relativeFrom="column">
              <wp:posOffset>2549525</wp:posOffset>
            </wp:positionH>
            <wp:positionV relativeFrom="paragraph">
              <wp:posOffset>1416050</wp:posOffset>
            </wp:positionV>
            <wp:extent cx="2678430" cy="1215390"/>
            <wp:effectExtent l="0" t="0" r="7620" b="381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5">
                      <a:extLst>
                        <a:ext uri="{28A0092B-C50C-407E-A947-70E740481C1C}">
                          <a14:useLocalDpi xmlns:a14="http://schemas.microsoft.com/office/drawing/2010/main" val="0"/>
                        </a:ext>
                      </a:extLst>
                    </a:blip>
                    <a:srcRect l="1591" r="2187"/>
                    <a:stretch/>
                  </pic:blipFill>
                  <pic:spPr bwMode="auto">
                    <a:xfrm>
                      <a:off x="0" y="0"/>
                      <a:ext cx="2678430" cy="121539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7E174C" w:rsidRPr="00122846">
        <w:rPr>
          <w:rFonts w:ascii="Century Gothic" w:eastAsia="Times New Roman" w:hAnsi="Century Gothic" w:cs="Times New Roman"/>
          <w:sz w:val="20"/>
          <w:szCs w:val="20"/>
        </w:rPr>
        <w:t>Pada tahun 2014 BPS melakukan perubahan metode penghitungan IPM perubahan dilakukan pada indikator pendidikan yang tidak lagi menggunakan Angka Melek Huruf (AMH) yang digantikan Harapan Lama Sekolah (HLS). Kemudian pada metode baru indikator standar hidup yang berdasarkan Produk Domestik Bruto (PDB) per kapita digantikan Produk Nasional Bruto (PNB) per kapita. Perubahan ini dilakukan karena PNB mencatat data yang lebih detail. Perubahan juga dilakukan pada agregasi indeks yang menggunakan rata-rata geometrik menggantikan rata-rata hitung. Metode ini mengadopsi metode yang digunakan UNDP sejak tahun 2010.</w:t>
      </w:r>
    </w:p>
    <w:p w:rsidR="00A379AB" w:rsidRDefault="00A379AB" w:rsidP="00A379AB">
      <w:pPr>
        <w:spacing w:after="0" w:line="360" w:lineRule="auto"/>
        <w:jc w:val="center"/>
        <w:rPr>
          <w:rFonts w:ascii="Century Gothic" w:hAnsi="Century Gothic" w:cs="Tahoma"/>
          <w:bCs/>
          <w:color w:val="000000"/>
          <w:sz w:val="20"/>
        </w:rPr>
      </w:pPr>
    </w:p>
    <w:p w:rsidR="00A379AB" w:rsidRPr="00A379AB" w:rsidRDefault="00A379AB" w:rsidP="00A379AB">
      <w:pPr>
        <w:spacing w:after="0" w:line="360" w:lineRule="auto"/>
        <w:ind w:firstLine="709"/>
        <w:jc w:val="both"/>
        <w:rPr>
          <w:rFonts w:ascii="Century Gothic" w:hAnsi="Century Gothic" w:cs="Tahoma"/>
          <w:bCs/>
          <w:color w:val="000000"/>
          <w:sz w:val="20"/>
        </w:rPr>
      </w:pPr>
      <w:r w:rsidRPr="00A379AB">
        <w:rPr>
          <w:rFonts w:ascii="Century Gothic" w:hAnsi="Century Gothic" w:cs="Tahoma"/>
          <w:bCs/>
          <w:color w:val="000000"/>
          <w:sz w:val="20"/>
        </w:rPr>
        <w:t xml:space="preserve">Seluruh Indikator capaian Kinerja Pemerintah Kota Baubau untuk Aspek Kesejahteraan Rakyat, Aspek Pelayanan Umum dan Aspek Daya Saing daerah dihimpun pada matrik berikut ini : </w:t>
      </w:r>
    </w:p>
    <w:p w:rsidR="00A379AB" w:rsidRPr="00A379AB" w:rsidRDefault="00A379AB" w:rsidP="00A379AB">
      <w:pPr>
        <w:spacing w:after="0" w:line="240" w:lineRule="auto"/>
        <w:jc w:val="center"/>
        <w:rPr>
          <w:rFonts w:ascii="Century Gothic" w:hAnsi="Century Gothic" w:cs="Tahoma"/>
          <w:b/>
          <w:bCs/>
          <w:color w:val="000000"/>
          <w:sz w:val="20"/>
        </w:rPr>
      </w:pPr>
      <w:r w:rsidRPr="00A379AB">
        <w:rPr>
          <w:rFonts w:ascii="Century Gothic" w:hAnsi="Century Gothic" w:cs="Tahoma"/>
          <w:b/>
          <w:bCs/>
          <w:color w:val="000000"/>
          <w:sz w:val="20"/>
        </w:rPr>
        <w:t>Tabel 2.77</w:t>
      </w:r>
    </w:p>
    <w:p w:rsidR="00A379AB" w:rsidRPr="00A379AB" w:rsidRDefault="00A379AB" w:rsidP="00A379AB">
      <w:pPr>
        <w:spacing w:after="0" w:line="240" w:lineRule="auto"/>
        <w:jc w:val="center"/>
        <w:rPr>
          <w:rFonts w:ascii="Century Gothic" w:hAnsi="Century Gothic" w:cs="Tahoma"/>
          <w:b/>
          <w:bCs/>
          <w:color w:val="000000"/>
          <w:sz w:val="20"/>
        </w:rPr>
      </w:pPr>
      <w:r w:rsidRPr="00A379AB">
        <w:rPr>
          <w:rFonts w:ascii="Century Gothic" w:hAnsi="Century Gothic" w:cs="Tahoma"/>
          <w:b/>
          <w:bCs/>
          <w:color w:val="000000"/>
          <w:sz w:val="20"/>
        </w:rPr>
        <w:t>Hasil Analisis Gambaran Umum Kondisi Daerah</w:t>
      </w:r>
    </w:p>
    <w:p w:rsidR="00A379AB" w:rsidRDefault="00A379AB" w:rsidP="00654AD3">
      <w:pPr>
        <w:snapToGrid w:val="0"/>
        <w:spacing w:after="0" w:line="240" w:lineRule="auto"/>
        <w:ind w:left="-57" w:right="-57"/>
        <w:jc w:val="center"/>
        <w:rPr>
          <w:rFonts w:ascii="Century Gothic" w:hAnsi="Century Gothic" w:cs="Tahoma"/>
          <w:b/>
          <w:bCs/>
          <w:color w:val="000000"/>
          <w:sz w:val="20"/>
        </w:rPr>
      </w:pPr>
      <w:r w:rsidRPr="00A379AB">
        <w:rPr>
          <w:rFonts w:ascii="Century Gothic" w:hAnsi="Century Gothic" w:cs="Tahoma"/>
          <w:b/>
          <w:bCs/>
          <w:color w:val="000000"/>
          <w:sz w:val="20"/>
        </w:rPr>
        <w:t>terhadap Capaian Kinerja Penyelenggaraan Urusan Pemerintahan Kota Baubau</w:t>
      </w:r>
    </w:p>
    <w:tbl>
      <w:tblPr>
        <w:tblW w:w="5000" w:type="pct"/>
        <w:tblLayout w:type="fixed"/>
        <w:tblLook w:val="04A0" w:firstRow="1" w:lastRow="0" w:firstColumn="1" w:lastColumn="0" w:noHBand="0" w:noVBand="1"/>
      </w:tblPr>
      <w:tblGrid>
        <w:gridCol w:w="532"/>
        <w:gridCol w:w="2270"/>
        <w:gridCol w:w="624"/>
        <w:gridCol w:w="624"/>
        <w:gridCol w:w="624"/>
        <w:gridCol w:w="624"/>
        <w:gridCol w:w="626"/>
        <w:gridCol w:w="849"/>
        <w:gridCol w:w="1664"/>
      </w:tblGrid>
      <w:tr w:rsidR="00654AD3" w:rsidRPr="00654AD3" w:rsidTr="005B2E0E">
        <w:trPr>
          <w:trHeight w:val="114"/>
        </w:trPr>
        <w:tc>
          <w:tcPr>
            <w:tcW w:w="315" w:type="pct"/>
            <w:vMerge w:val="restart"/>
            <w:tcBorders>
              <w:top w:val="single" w:sz="8" w:space="0" w:color="auto"/>
              <w:left w:val="single" w:sz="8" w:space="0" w:color="auto"/>
              <w:bottom w:val="single" w:sz="4" w:space="0" w:color="auto"/>
              <w:right w:val="single" w:sz="4" w:space="0" w:color="auto"/>
            </w:tcBorders>
            <w:shd w:val="clear" w:color="000000" w:fill="BFBFBF"/>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b/>
                <w:bCs/>
                <w:sz w:val="16"/>
                <w:szCs w:val="16"/>
              </w:rPr>
            </w:pPr>
            <w:r w:rsidRPr="00E40E4E">
              <w:rPr>
                <w:rFonts w:ascii="Century Gothic" w:eastAsia="Times New Roman" w:hAnsi="Century Gothic" w:cs="Times New Roman"/>
                <w:b/>
                <w:bCs/>
                <w:sz w:val="16"/>
                <w:szCs w:val="16"/>
              </w:rPr>
              <w:t>No</w:t>
            </w:r>
          </w:p>
        </w:tc>
        <w:tc>
          <w:tcPr>
            <w:tcW w:w="1345" w:type="pct"/>
            <w:vMerge w:val="restart"/>
            <w:tcBorders>
              <w:top w:val="single" w:sz="8" w:space="0" w:color="auto"/>
              <w:left w:val="single" w:sz="4" w:space="0" w:color="auto"/>
              <w:bottom w:val="single" w:sz="4" w:space="0" w:color="auto"/>
              <w:right w:val="single" w:sz="4" w:space="0" w:color="auto"/>
            </w:tcBorders>
            <w:shd w:val="clear" w:color="000000" w:fill="BFBFBF"/>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b/>
                <w:bCs/>
                <w:sz w:val="16"/>
                <w:szCs w:val="16"/>
              </w:rPr>
            </w:pPr>
            <w:r w:rsidRPr="00E40E4E">
              <w:rPr>
                <w:rFonts w:ascii="Century Gothic" w:eastAsia="Times New Roman" w:hAnsi="Century Gothic" w:cs="Times New Roman"/>
                <w:b/>
                <w:bCs/>
                <w:sz w:val="16"/>
                <w:szCs w:val="16"/>
              </w:rPr>
              <w:t>Aspek/Fokus/Bidang Urusan/ Indikator Kinerja Pembangunan Daerah</w:t>
            </w:r>
          </w:p>
        </w:tc>
        <w:tc>
          <w:tcPr>
            <w:tcW w:w="1850" w:type="pct"/>
            <w:gridSpan w:val="5"/>
            <w:vMerge w:val="restart"/>
            <w:tcBorders>
              <w:top w:val="single" w:sz="8" w:space="0" w:color="auto"/>
              <w:left w:val="single" w:sz="4" w:space="0" w:color="auto"/>
              <w:bottom w:val="single" w:sz="4" w:space="0" w:color="auto"/>
              <w:right w:val="single" w:sz="4" w:space="0" w:color="auto"/>
            </w:tcBorders>
            <w:shd w:val="clear" w:color="000000" w:fill="BFBFBF"/>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b/>
                <w:bCs/>
                <w:sz w:val="16"/>
                <w:szCs w:val="16"/>
              </w:rPr>
            </w:pPr>
            <w:r w:rsidRPr="00E40E4E">
              <w:rPr>
                <w:rFonts w:ascii="Century Gothic" w:eastAsia="Times New Roman" w:hAnsi="Century Gothic" w:cs="Times New Roman"/>
                <w:b/>
                <w:bCs/>
                <w:sz w:val="16"/>
                <w:szCs w:val="16"/>
              </w:rPr>
              <w:t>Capaian kinerja</w:t>
            </w:r>
          </w:p>
        </w:tc>
        <w:tc>
          <w:tcPr>
            <w:tcW w:w="503" w:type="pct"/>
            <w:vMerge w:val="restart"/>
            <w:tcBorders>
              <w:top w:val="single" w:sz="8" w:space="0" w:color="auto"/>
              <w:left w:val="single" w:sz="4" w:space="0" w:color="auto"/>
              <w:bottom w:val="single" w:sz="4" w:space="0" w:color="auto"/>
              <w:right w:val="single" w:sz="4" w:space="0" w:color="auto"/>
            </w:tcBorders>
            <w:shd w:val="clear" w:color="000000" w:fill="BFBFBF"/>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b/>
                <w:bCs/>
                <w:sz w:val="16"/>
                <w:szCs w:val="16"/>
              </w:rPr>
            </w:pPr>
            <w:r w:rsidRPr="00E40E4E">
              <w:rPr>
                <w:rFonts w:ascii="Century Gothic" w:eastAsia="Times New Roman" w:hAnsi="Century Gothic" w:cs="Times New Roman"/>
                <w:b/>
                <w:bCs/>
                <w:sz w:val="16"/>
                <w:szCs w:val="16"/>
              </w:rPr>
              <w:t>Standar</w:t>
            </w:r>
          </w:p>
        </w:tc>
        <w:tc>
          <w:tcPr>
            <w:tcW w:w="986" w:type="pct"/>
            <w:tcBorders>
              <w:top w:val="single" w:sz="8" w:space="0" w:color="auto"/>
              <w:left w:val="nil"/>
              <w:bottom w:val="single" w:sz="4" w:space="0" w:color="auto"/>
              <w:right w:val="single" w:sz="8" w:space="0" w:color="auto"/>
            </w:tcBorders>
            <w:shd w:val="clear" w:color="000000" w:fill="BFBFBF"/>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b/>
                <w:bCs/>
                <w:sz w:val="16"/>
                <w:szCs w:val="16"/>
              </w:rPr>
            </w:pPr>
            <w:r w:rsidRPr="00E40E4E">
              <w:rPr>
                <w:rFonts w:ascii="Century Gothic" w:eastAsia="Times New Roman" w:hAnsi="Century Gothic" w:cs="Times New Roman"/>
                <w:b/>
                <w:bCs/>
                <w:sz w:val="16"/>
                <w:szCs w:val="16"/>
              </w:rPr>
              <w:t>Interpretasi</w:t>
            </w:r>
          </w:p>
        </w:tc>
      </w:tr>
      <w:tr w:rsidR="00654AD3" w:rsidRPr="00654AD3" w:rsidTr="005B2E0E">
        <w:trPr>
          <w:trHeight w:val="89"/>
        </w:trPr>
        <w:tc>
          <w:tcPr>
            <w:tcW w:w="315" w:type="pct"/>
            <w:vMerge/>
            <w:tcBorders>
              <w:top w:val="single" w:sz="8" w:space="0" w:color="auto"/>
              <w:left w:val="single" w:sz="8" w:space="0" w:color="auto"/>
              <w:bottom w:val="single" w:sz="4" w:space="0" w:color="auto"/>
              <w:right w:val="single" w:sz="4" w:space="0" w:color="auto"/>
            </w:tcBorders>
            <w:vAlign w:val="center"/>
            <w:hideMark/>
          </w:tcPr>
          <w:p w:rsidR="00654AD3" w:rsidRPr="00E40E4E" w:rsidRDefault="00654AD3" w:rsidP="00654AD3">
            <w:pPr>
              <w:spacing w:after="0" w:line="240" w:lineRule="auto"/>
              <w:ind w:left="-57" w:right="-57"/>
              <w:rPr>
                <w:rFonts w:ascii="Century Gothic" w:eastAsia="Times New Roman" w:hAnsi="Century Gothic" w:cs="Times New Roman"/>
                <w:b/>
                <w:bCs/>
                <w:sz w:val="16"/>
                <w:szCs w:val="16"/>
              </w:rPr>
            </w:pPr>
          </w:p>
        </w:tc>
        <w:tc>
          <w:tcPr>
            <w:tcW w:w="1345" w:type="pct"/>
            <w:vMerge/>
            <w:tcBorders>
              <w:top w:val="single" w:sz="8" w:space="0" w:color="auto"/>
              <w:left w:val="single" w:sz="4" w:space="0" w:color="auto"/>
              <w:bottom w:val="single" w:sz="4" w:space="0" w:color="auto"/>
              <w:right w:val="single" w:sz="4" w:space="0" w:color="auto"/>
            </w:tcBorders>
            <w:vAlign w:val="center"/>
            <w:hideMark/>
          </w:tcPr>
          <w:p w:rsidR="00654AD3" w:rsidRPr="00E40E4E" w:rsidRDefault="00654AD3" w:rsidP="00654AD3">
            <w:pPr>
              <w:spacing w:after="0" w:line="240" w:lineRule="auto"/>
              <w:ind w:left="-57" w:right="-57"/>
              <w:rPr>
                <w:rFonts w:ascii="Century Gothic" w:eastAsia="Times New Roman" w:hAnsi="Century Gothic" w:cs="Times New Roman"/>
                <w:b/>
                <w:bCs/>
                <w:sz w:val="16"/>
                <w:szCs w:val="16"/>
              </w:rPr>
            </w:pPr>
          </w:p>
        </w:tc>
        <w:tc>
          <w:tcPr>
            <w:tcW w:w="1850" w:type="pct"/>
            <w:gridSpan w:val="5"/>
            <w:vMerge/>
            <w:tcBorders>
              <w:top w:val="single" w:sz="8" w:space="0" w:color="auto"/>
              <w:left w:val="single" w:sz="4" w:space="0" w:color="auto"/>
              <w:bottom w:val="single" w:sz="4" w:space="0" w:color="auto"/>
              <w:right w:val="single" w:sz="4" w:space="0" w:color="auto"/>
            </w:tcBorders>
            <w:vAlign w:val="center"/>
            <w:hideMark/>
          </w:tcPr>
          <w:p w:rsidR="00654AD3" w:rsidRPr="00E40E4E" w:rsidRDefault="00654AD3" w:rsidP="00654AD3">
            <w:pPr>
              <w:spacing w:after="0" w:line="240" w:lineRule="auto"/>
              <w:ind w:left="-57" w:right="-57"/>
              <w:rPr>
                <w:rFonts w:ascii="Century Gothic" w:eastAsia="Times New Roman" w:hAnsi="Century Gothic" w:cs="Times New Roman"/>
                <w:b/>
                <w:bCs/>
                <w:sz w:val="16"/>
                <w:szCs w:val="16"/>
              </w:rPr>
            </w:pPr>
          </w:p>
        </w:tc>
        <w:tc>
          <w:tcPr>
            <w:tcW w:w="503" w:type="pct"/>
            <w:vMerge/>
            <w:tcBorders>
              <w:top w:val="single" w:sz="8" w:space="0" w:color="auto"/>
              <w:left w:val="single" w:sz="4" w:space="0" w:color="auto"/>
              <w:bottom w:val="single" w:sz="4" w:space="0" w:color="auto"/>
              <w:right w:val="single" w:sz="4" w:space="0" w:color="auto"/>
            </w:tcBorders>
            <w:vAlign w:val="center"/>
            <w:hideMark/>
          </w:tcPr>
          <w:p w:rsidR="00654AD3" w:rsidRPr="00E40E4E" w:rsidRDefault="00654AD3" w:rsidP="00654AD3">
            <w:pPr>
              <w:spacing w:after="0" w:line="240" w:lineRule="auto"/>
              <w:ind w:left="-57" w:right="-57"/>
              <w:rPr>
                <w:rFonts w:ascii="Century Gothic" w:eastAsia="Times New Roman" w:hAnsi="Century Gothic" w:cs="Times New Roman"/>
                <w:b/>
                <w:bCs/>
                <w:sz w:val="16"/>
                <w:szCs w:val="16"/>
              </w:rPr>
            </w:pPr>
          </w:p>
        </w:tc>
        <w:tc>
          <w:tcPr>
            <w:tcW w:w="986" w:type="pct"/>
            <w:tcBorders>
              <w:top w:val="nil"/>
              <w:left w:val="nil"/>
              <w:bottom w:val="single" w:sz="4" w:space="0" w:color="auto"/>
              <w:right w:val="single" w:sz="8" w:space="0" w:color="auto"/>
            </w:tcBorders>
            <w:shd w:val="clear" w:color="000000" w:fill="BFBFBF"/>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b/>
                <w:bCs/>
                <w:sz w:val="16"/>
                <w:szCs w:val="16"/>
              </w:rPr>
            </w:pPr>
            <w:r w:rsidRPr="00E40E4E">
              <w:rPr>
                <w:rFonts w:ascii="Century Gothic" w:eastAsia="Times New Roman" w:hAnsi="Century Gothic" w:cs="Times New Roman"/>
                <w:b/>
                <w:bCs/>
                <w:sz w:val="16"/>
                <w:szCs w:val="16"/>
              </w:rPr>
              <w:t>belum tercapai (&lt;)</w:t>
            </w:r>
          </w:p>
        </w:tc>
      </w:tr>
      <w:tr w:rsidR="00654AD3" w:rsidRPr="00654AD3" w:rsidTr="005B2E0E">
        <w:trPr>
          <w:trHeight w:val="106"/>
        </w:trPr>
        <w:tc>
          <w:tcPr>
            <w:tcW w:w="315" w:type="pct"/>
            <w:vMerge/>
            <w:tcBorders>
              <w:top w:val="single" w:sz="8" w:space="0" w:color="auto"/>
              <w:left w:val="single" w:sz="8" w:space="0" w:color="auto"/>
              <w:bottom w:val="single" w:sz="4" w:space="0" w:color="auto"/>
              <w:right w:val="single" w:sz="4" w:space="0" w:color="auto"/>
            </w:tcBorders>
            <w:vAlign w:val="center"/>
            <w:hideMark/>
          </w:tcPr>
          <w:p w:rsidR="00654AD3" w:rsidRPr="00E40E4E" w:rsidRDefault="00654AD3" w:rsidP="00654AD3">
            <w:pPr>
              <w:spacing w:after="0" w:line="240" w:lineRule="auto"/>
              <w:ind w:left="-57" w:right="-57"/>
              <w:rPr>
                <w:rFonts w:ascii="Century Gothic" w:eastAsia="Times New Roman" w:hAnsi="Century Gothic" w:cs="Times New Roman"/>
                <w:b/>
                <w:bCs/>
                <w:sz w:val="16"/>
                <w:szCs w:val="16"/>
              </w:rPr>
            </w:pPr>
          </w:p>
        </w:tc>
        <w:tc>
          <w:tcPr>
            <w:tcW w:w="1345" w:type="pct"/>
            <w:vMerge/>
            <w:tcBorders>
              <w:top w:val="single" w:sz="8" w:space="0" w:color="auto"/>
              <w:left w:val="single" w:sz="4" w:space="0" w:color="auto"/>
              <w:bottom w:val="single" w:sz="4" w:space="0" w:color="auto"/>
              <w:right w:val="single" w:sz="4" w:space="0" w:color="auto"/>
            </w:tcBorders>
            <w:vAlign w:val="center"/>
            <w:hideMark/>
          </w:tcPr>
          <w:p w:rsidR="00654AD3" w:rsidRPr="00E40E4E" w:rsidRDefault="00654AD3" w:rsidP="00654AD3">
            <w:pPr>
              <w:spacing w:after="0" w:line="240" w:lineRule="auto"/>
              <w:ind w:left="-57" w:right="-57"/>
              <w:rPr>
                <w:rFonts w:ascii="Century Gothic" w:eastAsia="Times New Roman" w:hAnsi="Century Gothic" w:cs="Times New Roman"/>
                <w:b/>
                <w:bCs/>
                <w:sz w:val="16"/>
                <w:szCs w:val="16"/>
              </w:rPr>
            </w:pPr>
          </w:p>
        </w:tc>
        <w:tc>
          <w:tcPr>
            <w:tcW w:w="1850" w:type="pct"/>
            <w:gridSpan w:val="5"/>
            <w:vMerge/>
            <w:tcBorders>
              <w:top w:val="single" w:sz="8" w:space="0" w:color="auto"/>
              <w:left w:val="single" w:sz="4" w:space="0" w:color="auto"/>
              <w:bottom w:val="single" w:sz="4" w:space="0" w:color="auto"/>
              <w:right w:val="single" w:sz="4" w:space="0" w:color="auto"/>
            </w:tcBorders>
            <w:vAlign w:val="center"/>
            <w:hideMark/>
          </w:tcPr>
          <w:p w:rsidR="00654AD3" w:rsidRPr="00E40E4E" w:rsidRDefault="00654AD3" w:rsidP="00654AD3">
            <w:pPr>
              <w:spacing w:after="0" w:line="240" w:lineRule="auto"/>
              <w:ind w:left="-57" w:right="-57"/>
              <w:rPr>
                <w:rFonts w:ascii="Century Gothic" w:eastAsia="Times New Roman" w:hAnsi="Century Gothic" w:cs="Times New Roman"/>
                <w:b/>
                <w:bCs/>
                <w:sz w:val="16"/>
                <w:szCs w:val="16"/>
              </w:rPr>
            </w:pPr>
          </w:p>
        </w:tc>
        <w:tc>
          <w:tcPr>
            <w:tcW w:w="503" w:type="pct"/>
            <w:vMerge/>
            <w:tcBorders>
              <w:top w:val="single" w:sz="8" w:space="0" w:color="auto"/>
              <w:left w:val="single" w:sz="4" w:space="0" w:color="auto"/>
              <w:bottom w:val="single" w:sz="4" w:space="0" w:color="auto"/>
              <w:right w:val="single" w:sz="4" w:space="0" w:color="auto"/>
            </w:tcBorders>
            <w:vAlign w:val="center"/>
            <w:hideMark/>
          </w:tcPr>
          <w:p w:rsidR="00654AD3" w:rsidRPr="00E40E4E" w:rsidRDefault="00654AD3" w:rsidP="00654AD3">
            <w:pPr>
              <w:spacing w:after="0" w:line="240" w:lineRule="auto"/>
              <w:ind w:left="-57" w:right="-57"/>
              <w:rPr>
                <w:rFonts w:ascii="Century Gothic" w:eastAsia="Times New Roman" w:hAnsi="Century Gothic" w:cs="Times New Roman"/>
                <w:b/>
                <w:bCs/>
                <w:sz w:val="16"/>
                <w:szCs w:val="16"/>
              </w:rPr>
            </w:pPr>
          </w:p>
        </w:tc>
        <w:tc>
          <w:tcPr>
            <w:tcW w:w="986" w:type="pct"/>
            <w:tcBorders>
              <w:top w:val="nil"/>
              <w:left w:val="nil"/>
              <w:bottom w:val="single" w:sz="4" w:space="0" w:color="auto"/>
              <w:right w:val="single" w:sz="8" w:space="0" w:color="auto"/>
            </w:tcBorders>
            <w:shd w:val="clear" w:color="000000" w:fill="BFBFBF"/>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b/>
                <w:bCs/>
                <w:sz w:val="16"/>
                <w:szCs w:val="16"/>
              </w:rPr>
            </w:pPr>
            <w:r w:rsidRPr="00E40E4E">
              <w:rPr>
                <w:rFonts w:ascii="Century Gothic" w:eastAsia="Times New Roman" w:hAnsi="Century Gothic" w:cs="Times New Roman"/>
                <w:b/>
                <w:bCs/>
                <w:sz w:val="16"/>
                <w:szCs w:val="16"/>
              </w:rPr>
              <w:t>sesuai (=)</w:t>
            </w:r>
          </w:p>
        </w:tc>
      </w:tr>
      <w:tr w:rsidR="00654AD3" w:rsidRPr="00654AD3" w:rsidTr="005B2E0E">
        <w:trPr>
          <w:trHeight w:val="52"/>
        </w:trPr>
        <w:tc>
          <w:tcPr>
            <w:tcW w:w="315" w:type="pct"/>
            <w:vMerge/>
            <w:tcBorders>
              <w:top w:val="single" w:sz="8" w:space="0" w:color="auto"/>
              <w:left w:val="single" w:sz="8" w:space="0" w:color="auto"/>
              <w:bottom w:val="single" w:sz="4" w:space="0" w:color="auto"/>
              <w:right w:val="single" w:sz="4" w:space="0" w:color="auto"/>
            </w:tcBorders>
            <w:vAlign w:val="center"/>
            <w:hideMark/>
          </w:tcPr>
          <w:p w:rsidR="00654AD3" w:rsidRPr="00E40E4E" w:rsidRDefault="00654AD3" w:rsidP="00654AD3">
            <w:pPr>
              <w:spacing w:after="0" w:line="240" w:lineRule="auto"/>
              <w:ind w:left="-57" w:right="-57"/>
              <w:rPr>
                <w:rFonts w:ascii="Century Gothic" w:eastAsia="Times New Roman" w:hAnsi="Century Gothic" w:cs="Times New Roman"/>
                <w:b/>
                <w:bCs/>
                <w:sz w:val="16"/>
                <w:szCs w:val="16"/>
              </w:rPr>
            </w:pPr>
          </w:p>
        </w:tc>
        <w:tc>
          <w:tcPr>
            <w:tcW w:w="1345" w:type="pct"/>
            <w:vMerge/>
            <w:tcBorders>
              <w:top w:val="single" w:sz="8" w:space="0" w:color="auto"/>
              <w:left w:val="single" w:sz="4" w:space="0" w:color="auto"/>
              <w:bottom w:val="single" w:sz="4" w:space="0" w:color="auto"/>
              <w:right w:val="single" w:sz="4" w:space="0" w:color="auto"/>
            </w:tcBorders>
            <w:vAlign w:val="center"/>
            <w:hideMark/>
          </w:tcPr>
          <w:p w:rsidR="00654AD3" w:rsidRPr="00E40E4E" w:rsidRDefault="00654AD3" w:rsidP="00654AD3">
            <w:pPr>
              <w:spacing w:after="0" w:line="240" w:lineRule="auto"/>
              <w:ind w:left="-57" w:right="-57"/>
              <w:rPr>
                <w:rFonts w:ascii="Century Gothic" w:eastAsia="Times New Roman" w:hAnsi="Century Gothic" w:cs="Times New Roman"/>
                <w:b/>
                <w:bCs/>
                <w:sz w:val="16"/>
                <w:szCs w:val="16"/>
              </w:rPr>
            </w:pPr>
          </w:p>
        </w:tc>
        <w:tc>
          <w:tcPr>
            <w:tcW w:w="370" w:type="pct"/>
            <w:tcBorders>
              <w:top w:val="nil"/>
              <w:left w:val="nil"/>
              <w:bottom w:val="single" w:sz="4" w:space="0" w:color="auto"/>
              <w:right w:val="single" w:sz="4" w:space="0" w:color="auto"/>
            </w:tcBorders>
            <w:shd w:val="clear" w:color="000000" w:fill="BFBFBF"/>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b/>
                <w:bCs/>
                <w:sz w:val="16"/>
                <w:szCs w:val="16"/>
              </w:rPr>
            </w:pPr>
            <w:r w:rsidRPr="00E40E4E">
              <w:rPr>
                <w:rFonts w:ascii="Century Gothic" w:eastAsia="Times New Roman" w:hAnsi="Century Gothic" w:cs="Times New Roman"/>
                <w:b/>
                <w:bCs/>
                <w:sz w:val="16"/>
                <w:szCs w:val="16"/>
              </w:rPr>
              <w:t>2010</w:t>
            </w:r>
          </w:p>
        </w:tc>
        <w:tc>
          <w:tcPr>
            <w:tcW w:w="370" w:type="pct"/>
            <w:tcBorders>
              <w:top w:val="nil"/>
              <w:left w:val="nil"/>
              <w:bottom w:val="single" w:sz="4" w:space="0" w:color="auto"/>
              <w:right w:val="single" w:sz="4" w:space="0" w:color="auto"/>
            </w:tcBorders>
            <w:shd w:val="clear" w:color="000000" w:fill="BFBFBF"/>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b/>
                <w:bCs/>
                <w:sz w:val="16"/>
                <w:szCs w:val="16"/>
              </w:rPr>
            </w:pPr>
            <w:r w:rsidRPr="00E40E4E">
              <w:rPr>
                <w:rFonts w:ascii="Century Gothic" w:eastAsia="Times New Roman" w:hAnsi="Century Gothic" w:cs="Times New Roman"/>
                <w:b/>
                <w:bCs/>
                <w:sz w:val="16"/>
                <w:szCs w:val="16"/>
              </w:rPr>
              <w:t>2011</w:t>
            </w:r>
          </w:p>
        </w:tc>
        <w:tc>
          <w:tcPr>
            <w:tcW w:w="370" w:type="pct"/>
            <w:tcBorders>
              <w:top w:val="nil"/>
              <w:left w:val="nil"/>
              <w:bottom w:val="single" w:sz="4" w:space="0" w:color="auto"/>
              <w:right w:val="single" w:sz="4" w:space="0" w:color="auto"/>
            </w:tcBorders>
            <w:shd w:val="clear" w:color="000000" w:fill="BFBFBF"/>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b/>
                <w:bCs/>
                <w:sz w:val="16"/>
                <w:szCs w:val="16"/>
              </w:rPr>
            </w:pPr>
            <w:r w:rsidRPr="00E40E4E">
              <w:rPr>
                <w:rFonts w:ascii="Century Gothic" w:eastAsia="Times New Roman" w:hAnsi="Century Gothic" w:cs="Times New Roman"/>
                <w:b/>
                <w:bCs/>
                <w:sz w:val="16"/>
                <w:szCs w:val="16"/>
              </w:rPr>
              <w:t>2012</w:t>
            </w:r>
          </w:p>
        </w:tc>
        <w:tc>
          <w:tcPr>
            <w:tcW w:w="370" w:type="pct"/>
            <w:tcBorders>
              <w:top w:val="nil"/>
              <w:left w:val="nil"/>
              <w:bottom w:val="single" w:sz="4" w:space="0" w:color="auto"/>
              <w:right w:val="single" w:sz="4" w:space="0" w:color="auto"/>
            </w:tcBorders>
            <w:shd w:val="clear" w:color="000000" w:fill="BFBFBF"/>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b/>
                <w:bCs/>
                <w:sz w:val="16"/>
                <w:szCs w:val="16"/>
              </w:rPr>
            </w:pPr>
            <w:r w:rsidRPr="00E40E4E">
              <w:rPr>
                <w:rFonts w:ascii="Century Gothic" w:eastAsia="Times New Roman" w:hAnsi="Century Gothic" w:cs="Times New Roman"/>
                <w:b/>
                <w:bCs/>
                <w:sz w:val="16"/>
                <w:szCs w:val="16"/>
              </w:rPr>
              <w:t>2013</w:t>
            </w:r>
          </w:p>
        </w:tc>
        <w:tc>
          <w:tcPr>
            <w:tcW w:w="371" w:type="pct"/>
            <w:tcBorders>
              <w:top w:val="nil"/>
              <w:left w:val="nil"/>
              <w:bottom w:val="single" w:sz="4" w:space="0" w:color="auto"/>
              <w:right w:val="single" w:sz="4" w:space="0" w:color="auto"/>
            </w:tcBorders>
            <w:shd w:val="clear" w:color="000000" w:fill="BFBFBF"/>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b/>
                <w:bCs/>
                <w:sz w:val="16"/>
                <w:szCs w:val="16"/>
              </w:rPr>
            </w:pPr>
            <w:r w:rsidRPr="00E40E4E">
              <w:rPr>
                <w:rFonts w:ascii="Century Gothic" w:eastAsia="Times New Roman" w:hAnsi="Century Gothic" w:cs="Times New Roman"/>
                <w:b/>
                <w:bCs/>
                <w:sz w:val="16"/>
                <w:szCs w:val="16"/>
              </w:rPr>
              <w:t>2014</w:t>
            </w:r>
          </w:p>
        </w:tc>
        <w:tc>
          <w:tcPr>
            <w:tcW w:w="503" w:type="pct"/>
            <w:vMerge/>
            <w:tcBorders>
              <w:top w:val="single" w:sz="8" w:space="0" w:color="auto"/>
              <w:left w:val="single" w:sz="4" w:space="0" w:color="auto"/>
              <w:bottom w:val="single" w:sz="4" w:space="0" w:color="auto"/>
              <w:right w:val="single" w:sz="4" w:space="0" w:color="auto"/>
            </w:tcBorders>
            <w:vAlign w:val="center"/>
            <w:hideMark/>
          </w:tcPr>
          <w:p w:rsidR="00654AD3" w:rsidRPr="00E40E4E" w:rsidRDefault="00654AD3" w:rsidP="00654AD3">
            <w:pPr>
              <w:spacing w:after="0" w:line="240" w:lineRule="auto"/>
              <w:ind w:left="-57" w:right="-57"/>
              <w:rPr>
                <w:rFonts w:ascii="Century Gothic" w:eastAsia="Times New Roman" w:hAnsi="Century Gothic" w:cs="Times New Roman"/>
                <w:b/>
                <w:bCs/>
                <w:sz w:val="16"/>
                <w:szCs w:val="16"/>
              </w:rPr>
            </w:pPr>
          </w:p>
        </w:tc>
        <w:tc>
          <w:tcPr>
            <w:tcW w:w="986" w:type="pct"/>
            <w:tcBorders>
              <w:top w:val="nil"/>
              <w:left w:val="nil"/>
              <w:bottom w:val="single" w:sz="4" w:space="0" w:color="auto"/>
              <w:right w:val="single" w:sz="8" w:space="0" w:color="auto"/>
            </w:tcBorders>
            <w:shd w:val="clear" w:color="000000" w:fill="BFBFBF"/>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b/>
                <w:bCs/>
                <w:sz w:val="16"/>
                <w:szCs w:val="16"/>
              </w:rPr>
            </w:pPr>
            <w:r w:rsidRPr="00E40E4E">
              <w:rPr>
                <w:rFonts w:ascii="Century Gothic" w:eastAsia="Times New Roman" w:hAnsi="Century Gothic" w:cs="Times New Roman"/>
                <w:b/>
                <w:bCs/>
                <w:sz w:val="16"/>
                <w:szCs w:val="16"/>
              </w:rPr>
              <w:t>melampaui (&gt;)</w:t>
            </w:r>
          </w:p>
        </w:tc>
      </w:tr>
      <w:tr w:rsidR="00654AD3" w:rsidRPr="00654AD3" w:rsidTr="00352B74">
        <w:trPr>
          <w:trHeight w:val="480"/>
        </w:trPr>
        <w:tc>
          <w:tcPr>
            <w:tcW w:w="315" w:type="pct"/>
            <w:tcBorders>
              <w:top w:val="nil"/>
              <w:left w:val="single" w:sz="8" w:space="0" w:color="auto"/>
              <w:bottom w:val="single" w:sz="4" w:space="0" w:color="auto"/>
              <w:right w:val="single" w:sz="4" w:space="0" w:color="auto"/>
            </w:tcBorders>
            <w:shd w:val="clear" w:color="000000" w:fill="FFFF00"/>
            <w:vAlign w:val="center"/>
            <w:hideMark/>
          </w:tcPr>
          <w:p w:rsidR="00654AD3" w:rsidRPr="00E40E4E" w:rsidRDefault="00654AD3" w:rsidP="00352B74">
            <w:pPr>
              <w:spacing w:after="0" w:line="240" w:lineRule="auto"/>
              <w:ind w:leftChars="-38" w:left="1" w:right="-57" w:hangingChars="53" w:hanging="85"/>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xml:space="preserve">1.        </w:t>
            </w:r>
            <w:r w:rsidRPr="00E40E4E">
              <w:rPr>
                <w:rFonts w:ascii="Century Gothic" w:eastAsia="Times New Roman" w:hAnsi="Century Gothic" w:cs="Times New Roman"/>
                <w:b/>
                <w:bCs/>
                <w:sz w:val="16"/>
                <w:szCs w:val="16"/>
              </w:rPr>
              <w:t> </w:t>
            </w:r>
          </w:p>
        </w:tc>
        <w:tc>
          <w:tcPr>
            <w:tcW w:w="1345" w:type="pct"/>
            <w:tcBorders>
              <w:top w:val="nil"/>
              <w:left w:val="nil"/>
              <w:bottom w:val="single" w:sz="4" w:space="0" w:color="auto"/>
              <w:right w:val="single" w:sz="4" w:space="0" w:color="auto"/>
            </w:tcBorders>
            <w:shd w:val="clear" w:color="000000" w:fill="FFFF00"/>
            <w:vAlign w:val="center"/>
            <w:hideMark/>
          </w:tcPr>
          <w:p w:rsidR="00654AD3" w:rsidRPr="00E40E4E" w:rsidRDefault="00654AD3" w:rsidP="00654AD3">
            <w:pPr>
              <w:spacing w:after="0" w:line="240" w:lineRule="auto"/>
              <w:ind w:left="-57" w:right="-57"/>
              <w:rPr>
                <w:rFonts w:ascii="Century Gothic" w:eastAsia="Times New Roman" w:hAnsi="Century Gothic" w:cs="Times New Roman"/>
                <w:b/>
                <w:bCs/>
                <w:sz w:val="16"/>
                <w:szCs w:val="16"/>
              </w:rPr>
            </w:pPr>
            <w:r w:rsidRPr="00E40E4E">
              <w:rPr>
                <w:rFonts w:ascii="Century Gothic" w:eastAsia="Times New Roman" w:hAnsi="Century Gothic" w:cs="Times New Roman"/>
                <w:b/>
                <w:bCs/>
                <w:sz w:val="16"/>
                <w:szCs w:val="16"/>
              </w:rPr>
              <w:t>KESEJAHTERAAN MASYARAKAT</w:t>
            </w:r>
          </w:p>
        </w:tc>
        <w:tc>
          <w:tcPr>
            <w:tcW w:w="370" w:type="pct"/>
            <w:tcBorders>
              <w:top w:val="nil"/>
              <w:left w:val="nil"/>
              <w:bottom w:val="single" w:sz="4" w:space="0" w:color="auto"/>
              <w:right w:val="single" w:sz="4" w:space="0" w:color="auto"/>
            </w:tcBorders>
            <w:shd w:val="clear" w:color="000000" w:fill="FFFF00"/>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b/>
                <w:bCs/>
                <w:sz w:val="16"/>
                <w:szCs w:val="16"/>
              </w:rPr>
            </w:pPr>
            <w:r w:rsidRPr="00E40E4E">
              <w:rPr>
                <w:rFonts w:ascii="Century Gothic" w:eastAsia="Times New Roman" w:hAnsi="Century Gothic" w:cs="Times New Roman"/>
                <w:b/>
                <w:bCs/>
                <w:sz w:val="16"/>
                <w:szCs w:val="16"/>
              </w:rPr>
              <w:t> </w:t>
            </w:r>
          </w:p>
        </w:tc>
        <w:tc>
          <w:tcPr>
            <w:tcW w:w="370" w:type="pct"/>
            <w:tcBorders>
              <w:top w:val="nil"/>
              <w:left w:val="nil"/>
              <w:bottom w:val="single" w:sz="4" w:space="0" w:color="auto"/>
              <w:right w:val="single" w:sz="4" w:space="0" w:color="auto"/>
            </w:tcBorders>
            <w:shd w:val="clear" w:color="000000" w:fill="FFFF00"/>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b/>
                <w:bCs/>
                <w:sz w:val="16"/>
                <w:szCs w:val="16"/>
              </w:rPr>
            </w:pPr>
            <w:r w:rsidRPr="00E40E4E">
              <w:rPr>
                <w:rFonts w:ascii="Century Gothic" w:eastAsia="Times New Roman" w:hAnsi="Century Gothic" w:cs="Times New Roman"/>
                <w:b/>
                <w:bCs/>
                <w:sz w:val="16"/>
                <w:szCs w:val="16"/>
              </w:rPr>
              <w:t> </w:t>
            </w:r>
          </w:p>
        </w:tc>
        <w:tc>
          <w:tcPr>
            <w:tcW w:w="370" w:type="pct"/>
            <w:tcBorders>
              <w:top w:val="nil"/>
              <w:left w:val="nil"/>
              <w:bottom w:val="single" w:sz="4" w:space="0" w:color="auto"/>
              <w:right w:val="single" w:sz="4" w:space="0" w:color="auto"/>
            </w:tcBorders>
            <w:shd w:val="clear" w:color="000000" w:fill="FFFF00"/>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b/>
                <w:bCs/>
                <w:sz w:val="16"/>
                <w:szCs w:val="16"/>
              </w:rPr>
            </w:pPr>
            <w:r w:rsidRPr="00E40E4E">
              <w:rPr>
                <w:rFonts w:ascii="Century Gothic" w:eastAsia="Times New Roman" w:hAnsi="Century Gothic" w:cs="Times New Roman"/>
                <w:b/>
                <w:bCs/>
                <w:sz w:val="16"/>
                <w:szCs w:val="16"/>
              </w:rPr>
              <w:t> </w:t>
            </w:r>
          </w:p>
        </w:tc>
        <w:tc>
          <w:tcPr>
            <w:tcW w:w="370" w:type="pct"/>
            <w:tcBorders>
              <w:top w:val="nil"/>
              <w:left w:val="nil"/>
              <w:bottom w:val="single" w:sz="4" w:space="0" w:color="auto"/>
              <w:right w:val="single" w:sz="4" w:space="0" w:color="auto"/>
            </w:tcBorders>
            <w:shd w:val="clear" w:color="000000" w:fill="FFFF00"/>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b/>
                <w:bCs/>
                <w:sz w:val="16"/>
                <w:szCs w:val="16"/>
              </w:rPr>
            </w:pPr>
            <w:r w:rsidRPr="00E40E4E">
              <w:rPr>
                <w:rFonts w:ascii="Century Gothic" w:eastAsia="Times New Roman" w:hAnsi="Century Gothic" w:cs="Times New Roman"/>
                <w:b/>
                <w:bCs/>
                <w:sz w:val="16"/>
                <w:szCs w:val="16"/>
              </w:rPr>
              <w:t> </w:t>
            </w:r>
          </w:p>
        </w:tc>
        <w:tc>
          <w:tcPr>
            <w:tcW w:w="371" w:type="pct"/>
            <w:tcBorders>
              <w:top w:val="nil"/>
              <w:left w:val="nil"/>
              <w:bottom w:val="single" w:sz="4" w:space="0" w:color="auto"/>
              <w:right w:val="single" w:sz="4" w:space="0" w:color="auto"/>
            </w:tcBorders>
            <w:shd w:val="clear" w:color="000000" w:fill="FFFF00"/>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b/>
                <w:bCs/>
                <w:sz w:val="16"/>
                <w:szCs w:val="16"/>
              </w:rPr>
            </w:pPr>
            <w:r w:rsidRPr="00E40E4E">
              <w:rPr>
                <w:rFonts w:ascii="Century Gothic" w:eastAsia="Times New Roman" w:hAnsi="Century Gothic" w:cs="Times New Roman"/>
                <w:b/>
                <w:bCs/>
                <w:sz w:val="16"/>
                <w:szCs w:val="16"/>
              </w:rPr>
              <w:t> </w:t>
            </w:r>
          </w:p>
        </w:tc>
        <w:tc>
          <w:tcPr>
            <w:tcW w:w="503" w:type="pct"/>
            <w:tcBorders>
              <w:top w:val="nil"/>
              <w:left w:val="nil"/>
              <w:bottom w:val="single" w:sz="4" w:space="0" w:color="auto"/>
              <w:right w:val="single" w:sz="4" w:space="0" w:color="auto"/>
            </w:tcBorders>
            <w:shd w:val="clear" w:color="000000" w:fill="FFFF00"/>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b/>
                <w:bCs/>
                <w:sz w:val="16"/>
                <w:szCs w:val="16"/>
              </w:rPr>
            </w:pPr>
            <w:r w:rsidRPr="00E40E4E">
              <w:rPr>
                <w:rFonts w:ascii="Century Gothic" w:eastAsia="Times New Roman" w:hAnsi="Century Gothic" w:cs="Times New Roman"/>
                <w:b/>
                <w:bCs/>
                <w:sz w:val="16"/>
                <w:szCs w:val="16"/>
              </w:rPr>
              <w:t> </w:t>
            </w:r>
          </w:p>
        </w:tc>
        <w:tc>
          <w:tcPr>
            <w:tcW w:w="986" w:type="pct"/>
            <w:tcBorders>
              <w:top w:val="nil"/>
              <w:left w:val="nil"/>
              <w:bottom w:val="single" w:sz="4" w:space="0" w:color="auto"/>
              <w:right w:val="single" w:sz="8" w:space="0" w:color="auto"/>
            </w:tcBorders>
            <w:shd w:val="clear" w:color="000000" w:fill="FFFF00"/>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b/>
                <w:bCs/>
                <w:sz w:val="16"/>
                <w:szCs w:val="16"/>
              </w:rPr>
            </w:pPr>
            <w:r w:rsidRPr="00E40E4E">
              <w:rPr>
                <w:rFonts w:ascii="Century Gothic" w:eastAsia="Times New Roman" w:hAnsi="Century Gothic" w:cs="Times New Roman"/>
                <w:b/>
                <w:bCs/>
                <w:sz w:val="16"/>
                <w:szCs w:val="16"/>
              </w:rPr>
              <w:t> </w:t>
            </w:r>
          </w:p>
        </w:tc>
      </w:tr>
      <w:tr w:rsidR="00654AD3" w:rsidRPr="00654AD3" w:rsidTr="00352B74">
        <w:trPr>
          <w:trHeight w:val="330"/>
        </w:trPr>
        <w:tc>
          <w:tcPr>
            <w:tcW w:w="315" w:type="pct"/>
            <w:tcBorders>
              <w:top w:val="nil"/>
              <w:left w:val="single" w:sz="8" w:space="0" w:color="auto"/>
              <w:bottom w:val="single" w:sz="4" w:space="0" w:color="auto"/>
              <w:right w:val="single" w:sz="4" w:space="0" w:color="auto"/>
            </w:tcBorders>
            <w:shd w:val="clear" w:color="000000" w:fill="8DB3E2"/>
            <w:vAlign w:val="center"/>
            <w:hideMark/>
          </w:tcPr>
          <w:p w:rsidR="00654AD3" w:rsidRPr="00E40E4E" w:rsidRDefault="00654AD3" w:rsidP="00654AD3">
            <w:pPr>
              <w:spacing w:after="0" w:line="240" w:lineRule="auto"/>
              <w:ind w:left="-57" w:right="-57"/>
              <w:rPr>
                <w:rFonts w:ascii="Century Gothic" w:eastAsia="Times New Roman" w:hAnsi="Century Gothic" w:cs="Times New Roman"/>
                <w:b/>
                <w:bCs/>
                <w:sz w:val="16"/>
                <w:szCs w:val="16"/>
              </w:rPr>
            </w:pPr>
            <w:r w:rsidRPr="00E40E4E">
              <w:rPr>
                <w:rFonts w:ascii="Century Gothic" w:eastAsia="Times New Roman" w:hAnsi="Century Gothic" w:cs="Times New Roman"/>
                <w:b/>
                <w:bCs/>
                <w:sz w:val="16"/>
                <w:szCs w:val="16"/>
              </w:rPr>
              <w:t>1.1.  </w:t>
            </w:r>
          </w:p>
        </w:tc>
        <w:tc>
          <w:tcPr>
            <w:tcW w:w="1345" w:type="pct"/>
            <w:tcBorders>
              <w:top w:val="nil"/>
              <w:left w:val="nil"/>
              <w:bottom w:val="single" w:sz="4" w:space="0" w:color="auto"/>
              <w:right w:val="single" w:sz="4" w:space="0" w:color="auto"/>
            </w:tcBorders>
            <w:shd w:val="clear" w:color="000000" w:fill="8DB3E2"/>
            <w:vAlign w:val="center"/>
            <w:hideMark/>
          </w:tcPr>
          <w:p w:rsidR="00654AD3" w:rsidRPr="00E40E4E" w:rsidRDefault="00654AD3" w:rsidP="005B2E0E">
            <w:pPr>
              <w:spacing w:after="0" w:line="240" w:lineRule="auto"/>
              <w:ind w:left="-57" w:right="-57"/>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xml:space="preserve">Kesejahteraan </w:t>
            </w:r>
            <w:r w:rsidR="005B2E0E">
              <w:rPr>
                <w:rFonts w:ascii="Century Gothic" w:eastAsia="Times New Roman" w:hAnsi="Century Gothic" w:cs="Times New Roman"/>
                <w:sz w:val="16"/>
                <w:szCs w:val="16"/>
              </w:rPr>
              <w:t xml:space="preserve">&amp; </w:t>
            </w:r>
            <w:r w:rsidRPr="00E40E4E">
              <w:rPr>
                <w:rFonts w:ascii="Century Gothic" w:eastAsia="Times New Roman" w:hAnsi="Century Gothic" w:cs="Times New Roman"/>
                <w:sz w:val="16"/>
                <w:szCs w:val="16"/>
              </w:rPr>
              <w:t>Pemerataan Ekonomi</w:t>
            </w:r>
          </w:p>
        </w:tc>
        <w:tc>
          <w:tcPr>
            <w:tcW w:w="370" w:type="pct"/>
            <w:tcBorders>
              <w:top w:val="nil"/>
              <w:left w:val="nil"/>
              <w:bottom w:val="single" w:sz="4" w:space="0" w:color="auto"/>
              <w:right w:val="single" w:sz="4" w:space="0" w:color="auto"/>
            </w:tcBorders>
            <w:shd w:val="clear" w:color="000000" w:fill="8DB3E2"/>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0" w:type="pct"/>
            <w:tcBorders>
              <w:top w:val="nil"/>
              <w:left w:val="nil"/>
              <w:bottom w:val="single" w:sz="4" w:space="0" w:color="auto"/>
              <w:right w:val="single" w:sz="4" w:space="0" w:color="auto"/>
            </w:tcBorders>
            <w:shd w:val="clear" w:color="000000" w:fill="8DB3E2"/>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0" w:type="pct"/>
            <w:tcBorders>
              <w:top w:val="nil"/>
              <w:left w:val="nil"/>
              <w:bottom w:val="single" w:sz="4" w:space="0" w:color="auto"/>
              <w:right w:val="single" w:sz="4" w:space="0" w:color="auto"/>
            </w:tcBorders>
            <w:shd w:val="clear" w:color="000000" w:fill="8DB3E2"/>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0" w:type="pct"/>
            <w:tcBorders>
              <w:top w:val="nil"/>
              <w:left w:val="nil"/>
              <w:bottom w:val="single" w:sz="4" w:space="0" w:color="auto"/>
              <w:right w:val="single" w:sz="4" w:space="0" w:color="auto"/>
            </w:tcBorders>
            <w:shd w:val="clear" w:color="000000" w:fill="8DB3E2"/>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1" w:type="pct"/>
            <w:tcBorders>
              <w:top w:val="nil"/>
              <w:left w:val="nil"/>
              <w:bottom w:val="single" w:sz="4" w:space="0" w:color="auto"/>
              <w:right w:val="single" w:sz="4" w:space="0" w:color="auto"/>
            </w:tcBorders>
            <w:shd w:val="clear" w:color="000000" w:fill="8DB3E2"/>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503" w:type="pct"/>
            <w:tcBorders>
              <w:top w:val="nil"/>
              <w:left w:val="nil"/>
              <w:bottom w:val="single" w:sz="4" w:space="0" w:color="auto"/>
              <w:right w:val="single" w:sz="4" w:space="0" w:color="auto"/>
            </w:tcBorders>
            <w:shd w:val="clear" w:color="000000" w:fill="8DB3E2"/>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986" w:type="pct"/>
            <w:tcBorders>
              <w:top w:val="nil"/>
              <w:left w:val="nil"/>
              <w:bottom w:val="single" w:sz="4" w:space="0" w:color="auto"/>
              <w:right w:val="single" w:sz="8" w:space="0" w:color="auto"/>
            </w:tcBorders>
            <w:shd w:val="clear" w:color="000000" w:fill="8DB3E2"/>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r>
      <w:tr w:rsidR="00654AD3" w:rsidRPr="00654AD3" w:rsidTr="005B2E0E">
        <w:trPr>
          <w:trHeight w:val="62"/>
        </w:trPr>
        <w:tc>
          <w:tcPr>
            <w:tcW w:w="315" w:type="pct"/>
            <w:tcBorders>
              <w:top w:val="nil"/>
              <w:left w:val="single" w:sz="8" w:space="0" w:color="auto"/>
              <w:bottom w:val="single" w:sz="4"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1345" w:type="pct"/>
            <w:tcBorders>
              <w:top w:val="nil"/>
              <w:left w:val="nil"/>
              <w:bottom w:val="single" w:sz="4" w:space="0" w:color="auto"/>
              <w:right w:val="single" w:sz="4" w:space="0" w:color="auto"/>
            </w:tcBorders>
            <w:shd w:val="clear" w:color="auto" w:fill="auto"/>
            <w:vAlign w:val="center"/>
            <w:hideMark/>
          </w:tcPr>
          <w:p w:rsidR="00654AD3" w:rsidRPr="00E40E4E" w:rsidRDefault="00654AD3" w:rsidP="0082475E">
            <w:pPr>
              <w:spacing w:after="0" w:line="240" w:lineRule="auto"/>
              <w:ind w:left="-57" w:right="-57"/>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Pertumbuhan PDRB</w:t>
            </w:r>
          </w:p>
        </w:tc>
        <w:tc>
          <w:tcPr>
            <w:tcW w:w="370" w:type="pct"/>
            <w:tcBorders>
              <w:top w:val="nil"/>
              <w:left w:val="nil"/>
              <w:bottom w:val="single" w:sz="4"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9,18</w:t>
            </w:r>
          </w:p>
        </w:tc>
        <w:tc>
          <w:tcPr>
            <w:tcW w:w="370" w:type="pct"/>
            <w:tcBorders>
              <w:top w:val="nil"/>
              <w:left w:val="nil"/>
              <w:bottom w:val="single" w:sz="4"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9,52</w:t>
            </w:r>
          </w:p>
        </w:tc>
        <w:tc>
          <w:tcPr>
            <w:tcW w:w="370" w:type="pct"/>
            <w:tcBorders>
              <w:top w:val="nil"/>
              <w:left w:val="nil"/>
              <w:bottom w:val="single" w:sz="4"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9,83</w:t>
            </w:r>
          </w:p>
        </w:tc>
        <w:tc>
          <w:tcPr>
            <w:tcW w:w="370" w:type="pct"/>
            <w:tcBorders>
              <w:top w:val="nil"/>
              <w:left w:val="nil"/>
              <w:bottom w:val="single" w:sz="4"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7,99</w:t>
            </w:r>
          </w:p>
        </w:tc>
        <w:tc>
          <w:tcPr>
            <w:tcW w:w="371" w:type="pct"/>
            <w:tcBorders>
              <w:top w:val="nil"/>
              <w:left w:val="nil"/>
              <w:bottom w:val="single" w:sz="4"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8,63</w:t>
            </w:r>
          </w:p>
        </w:tc>
        <w:tc>
          <w:tcPr>
            <w:tcW w:w="503" w:type="pct"/>
            <w:tcBorders>
              <w:top w:val="nil"/>
              <w:left w:val="nil"/>
              <w:bottom w:val="single" w:sz="4" w:space="0" w:color="auto"/>
              <w:right w:val="single" w:sz="4" w:space="0" w:color="auto"/>
            </w:tcBorders>
            <w:shd w:val="clear" w:color="auto" w:fill="auto"/>
            <w:vAlign w:val="center"/>
            <w:hideMark/>
          </w:tcPr>
          <w:p w:rsidR="00654AD3" w:rsidRPr="005B2E0E" w:rsidRDefault="00654AD3" w:rsidP="00654AD3">
            <w:pPr>
              <w:spacing w:after="0" w:line="240" w:lineRule="auto"/>
              <w:ind w:left="-57" w:right="-57"/>
              <w:jc w:val="center"/>
              <w:rPr>
                <w:rFonts w:ascii="Century Gothic" w:eastAsia="Times New Roman" w:hAnsi="Century Gothic" w:cs="Times New Roman"/>
                <w:spacing w:val="-6"/>
                <w:sz w:val="16"/>
                <w:szCs w:val="16"/>
              </w:rPr>
            </w:pPr>
            <w:r w:rsidRPr="005B2E0E">
              <w:rPr>
                <w:rFonts w:ascii="Century Gothic" w:eastAsia="Times New Roman" w:hAnsi="Century Gothic" w:cs="Times New Roman"/>
                <w:spacing w:val="-6"/>
                <w:sz w:val="16"/>
                <w:szCs w:val="16"/>
              </w:rPr>
              <w:t>tidak ada</w:t>
            </w:r>
          </w:p>
        </w:tc>
        <w:tc>
          <w:tcPr>
            <w:tcW w:w="986" w:type="pct"/>
            <w:tcBorders>
              <w:top w:val="nil"/>
              <w:left w:val="nil"/>
              <w:bottom w:val="single" w:sz="4" w:space="0" w:color="auto"/>
              <w:right w:val="single" w:sz="8" w:space="0" w:color="auto"/>
            </w:tcBorders>
            <w:shd w:val="clear" w:color="auto" w:fill="auto"/>
            <w:vAlign w:val="center"/>
            <w:hideMark/>
          </w:tcPr>
          <w:p w:rsidR="00654AD3" w:rsidRPr="00E40E4E" w:rsidRDefault="00E40E4E" w:rsidP="00E40E4E">
            <w:pPr>
              <w:spacing w:after="0" w:line="240" w:lineRule="auto"/>
              <w:ind w:left="-57" w:right="-57"/>
              <w:jc w:val="center"/>
              <w:rPr>
                <w:rFonts w:ascii="Century Gothic" w:eastAsia="Times New Roman" w:hAnsi="Century Gothic" w:cs="Times New Roman"/>
                <w:sz w:val="16"/>
                <w:szCs w:val="16"/>
              </w:rPr>
            </w:pPr>
            <w:r>
              <w:rPr>
                <w:rFonts w:ascii="Century Gothic" w:eastAsia="Times New Roman" w:hAnsi="Century Gothic" w:cs="Times New Roman"/>
                <w:sz w:val="16"/>
                <w:szCs w:val="16"/>
              </w:rPr>
              <w:t xml:space="preserve"> </w:t>
            </w:r>
          </w:p>
        </w:tc>
      </w:tr>
      <w:tr w:rsidR="00654AD3" w:rsidRPr="00654AD3" w:rsidTr="005B2E0E">
        <w:trPr>
          <w:trHeight w:val="137"/>
        </w:trPr>
        <w:tc>
          <w:tcPr>
            <w:tcW w:w="315" w:type="pct"/>
            <w:tcBorders>
              <w:top w:val="nil"/>
              <w:left w:val="single" w:sz="8" w:space="0" w:color="auto"/>
              <w:bottom w:val="single" w:sz="4"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1345" w:type="pct"/>
            <w:tcBorders>
              <w:top w:val="nil"/>
              <w:left w:val="nil"/>
              <w:bottom w:val="single" w:sz="4" w:space="0" w:color="auto"/>
              <w:right w:val="single" w:sz="4" w:space="0" w:color="auto"/>
            </w:tcBorders>
            <w:shd w:val="clear" w:color="auto" w:fill="auto"/>
            <w:vAlign w:val="center"/>
            <w:hideMark/>
          </w:tcPr>
          <w:p w:rsidR="00654AD3" w:rsidRPr="00E40E4E" w:rsidRDefault="00654AD3" w:rsidP="0082475E">
            <w:pPr>
              <w:spacing w:after="0" w:line="240" w:lineRule="auto"/>
              <w:ind w:left="-57" w:right="-57"/>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Laju inflasi (deflator)</w:t>
            </w:r>
          </w:p>
        </w:tc>
        <w:tc>
          <w:tcPr>
            <w:tcW w:w="370" w:type="pct"/>
            <w:tcBorders>
              <w:top w:val="nil"/>
              <w:left w:val="nil"/>
              <w:bottom w:val="single" w:sz="4"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2,73</w:t>
            </w:r>
          </w:p>
        </w:tc>
        <w:tc>
          <w:tcPr>
            <w:tcW w:w="370" w:type="pct"/>
            <w:tcBorders>
              <w:top w:val="nil"/>
              <w:left w:val="nil"/>
              <w:bottom w:val="single" w:sz="4"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2,61</w:t>
            </w:r>
          </w:p>
        </w:tc>
        <w:tc>
          <w:tcPr>
            <w:tcW w:w="370" w:type="pct"/>
            <w:tcBorders>
              <w:top w:val="nil"/>
              <w:left w:val="nil"/>
              <w:bottom w:val="single" w:sz="4"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2,65</w:t>
            </w:r>
          </w:p>
        </w:tc>
        <w:tc>
          <w:tcPr>
            <w:tcW w:w="370" w:type="pct"/>
            <w:tcBorders>
              <w:top w:val="nil"/>
              <w:left w:val="nil"/>
              <w:bottom w:val="single" w:sz="4"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2,99</w:t>
            </w:r>
          </w:p>
        </w:tc>
        <w:tc>
          <w:tcPr>
            <w:tcW w:w="371" w:type="pct"/>
            <w:tcBorders>
              <w:top w:val="nil"/>
              <w:left w:val="nil"/>
              <w:bottom w:val="single" w:sz="4"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3,34</w:t>
            </w:r>
          </w:p>
        </w:tc>
        <w:tc>
          <w:tcPr>
            <w:tcW w:w="503" w:type="pct"/>
            <w:tcBorders>
              <w:top w:val="nil"/>
              <w:left w:val="nil"/>
              <w:bottom w:val="single" w:sz="4" w:space="0" w:color="auto"/>
              <w:right w:val="single" w:sz="4" w:space="0" w:color="auto"/>
            </w:tcBorders>
            <w:shd w:val="clear" w:color="auto" w:fill="auto"/>
            <w:vAlign w:val="center"/>
            <w:hideMark/>
          </w:tcPr>
          <w:p w:rsidR="00654AD3" w:rsidRPr="005B2E0E" w:rsidRDefault="005B2E0E" w:rsidP="00654AD3">
            <w:pPr>
              <w:spacing w:after="0" w:line="240" w:lineRule="auto"/>
              <w:ind w:left="-57" w:right="-57"/>
              <w:jc w:val="center"/>
              <w:rPr>
                <w:rFonts w:ascii="Century Gothic" w:eastAsia="Times New Roman" w:hAnsi="Century Gothic" w:cs="Times New Roman"/>
                <w:spacing w:val="-6"/>
                <w:sz w:val="16"/>
                <w:szCs w:val="16"/>
              </w:rPr>
            </w:pPr>
            <w:r w:rsidRPr="005B2E0E">
              <w:rPr>
                <w:rFonts w:ascii="Century Gothic" w:eastAsia="Times New Roman" w:hAnsi="Century Gothic" w:cs="Times New Roman"/>
                <w:spacing w:val="-6"/>
                <w:sz w:val="16"/>
                <w:szCs w:val="16"/>
              </w:rPr>
              <w:t>&lt;</w:t>
            </w:r>
            <w:r w:rsidR="00654AD3" w:rsidRPr="005B2E0E">
              <w:rPr>
                <w:rFonts w:ascii="Century Gothic" w:eastAsia="Times New Roman" w:hAnsi="Century Gothic" w:cs="Times New Roman"/>
                <w:spacing w:val="-6"/>
                <w:sz w:val="16"/>
                <w:szCs w:val="16"/>
              </w:rPr>
              <w:t xml:space="preserve"> 10%</w:t>
            </w:r>
          </w:p>
        </w:tc>
        <w:tc>
          <w:tcPr>
            <w:tcW w:w="986" w:type="pct"/>
            <w:tcBorders>
              <w:top w:val="nil"/>
              <w:left w:val="nil"/>
              <w:bottom w:val="single" w:sz="4" w:space="0" w:color="auto"/>
              <w:right w:val="single" w:sz="8" w:space="0" w:color="auto"/>
            </w:tcBorders>
            <w:shd w:val="clear" w:color="auto" w:fill="auto"/>
            <w:vAlign w:val="center"/>
            <w:hideMark/>
          </w:tcPr>
          <w:p w:rsidR="00654AD3" w:rsidRPr="00E40E4E" w:rsidRDefault="00654AD3" w:rsidP="00E40E4E">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melampaui (&gt;)</w:t>
            </w:r>
          </w:p>
        </w:tc>
      </w:tr>
      <w:tr w:rsidR="0082475E" w:rsidRPr="00654AD3" w:rsidTr="005B2E0E">
        <w:trPr>
          <w:trHeight w:val="84"/>
        </w:trPr>
        <w:tc>
          <w:tcPr>
            <w:tcW w:w="315" w:type="pct"/>
            <w:tcBorders>
              <w:top w:val="nil"/>
              <w:left w:val="single" w:sz="8" w:space="0" w:color="auto"/>
              <w:bottom w:val="single" w:sz="4" w:space="0" w:color="auto"/>
              <w:right w:val="single" w:sz="4" w:space="0" w:color="auto"/>
            </w:tcBorders>
            <w:shd w:val="clear" w:color="auto" w:fill="auto"/>
            <w:vAlign w:val="center"/>
            <w:hideMark/>
          </w:tcPr>
          <w:p w:rsidR="0082475E" w:rsidRPr="00E40E4E" w:rsidRDefault="0082475E"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1345" w:type="pct"/>
            <w:tcBorders>
              <w:top w:val="nil"/>
              <w:left w:val="nil"/>
              <w:bottom w:val="single" w:sz="4" w:space="0" w:color="auto"/>
              <w:right w:val="single" w:sz="4" w:space="0" w:color="auto"/>
            </w:tcBorders>
            <w:shd w:val="clear" w:color="auto" w:fill="auto"/>
            <w:vAlign w:val="center"/>
            <w:hideMark/>
          </w:tcPr>
          <w:p w:rsidR="0082475E" w:rsidRPr="00E40E4E" w:rsidRDefault="00352B74" w:rsidP="0082475E">
            <w:pPr>
              <w:spacing w:after="0" w:line="240" w:lineRule="auto"/>
              <w:ind w:left="-57" w:right="-57"/>
              <w:rPr>
                <w:rFonts w:ascii="Century Gothic" w:eastAsia="Times New Roman" w:hAnsi="Century Gothic" w:cs="Times New Roman"/>
                <w:sz w:val="16"/>
                <w:szCs w:val="16"/>
              </w:rPr>
            </w:pPr>
            <w:r>
              <w:rPr>
                <w:rFonts w:ascii="Century Gothic" w:eastAsia="Times New Roman" w:hAnsi="Century Gothic" w:cs="Times New Roman"/>
                <w:sz w:val="16"/>
                <w:szCs w:val="16"/>
              </w:rPr>
              <w:t>%</w:t>
            </w:r>
            <w:r w:rsidR="002B77F4">
              <w:rPr>
                <w:rFonts w:ascii="Century Gothic" w:eastAsia="Times New Roman" w:hAnsi="Century Gothic" w:cs="Times New Roman"/>
                <w:sz w:val="16"/>
                <w:szCs w:val="16"/>
              </w:rPr>
              <w:t xml:space="preserve"> </w:t>
            </w:r>
            <w:r w:rsidR="0082475E" w:rsidRPr="00E40E4E">
              <w:rPr>
                <w:rFonts w:ascii="Century Gothic" w:eastAsia="Times New Roman" w:hAnsi="Century Gothic" w:cs="Times New Roman"/>
                <w:sz w:val="16"/>
                <w:szCs w:val="16"/>
              </w:rPr>
              <w:t>Penduduk Miskin</w:t>
            </w:r>
          </w:p>
        </w:tc>
        <w:tc>
          <w:tcPr>
            <w:tcW w:w="370" w:type="pct"/>
            <w:tcBorders>
              <w:top w:val="nil"/>
              <w:left w:val="nil"/>
              <w:bottom w:val="single" w:sz="4" w:space="0" w:color="auto"/>
              <w:right w:val="single" w:sz="4" w:space="0" w:color="auto"/>
            </w:tcBorders>
            <w:shd w:val="clear" w:color="auto" w:fill="auto"/>
            <w:vAlign w:val="center"/>
            <w:hideMark/>
          </w:tcPr>
          <w:p w:rsidR="0082475E" w:rsidRDefault="0082475E" w:rsidP="0082475E">
            <w:pPr>
              <w:spacing w:after="0"/>
              <w:ind w:left="-57" w:right="-57"/>
              <w:jc w:val="center"/>
              <w:rPr>
                <w:rFonts w:ascii="Century Gothic" w:hAnsi="Century Gothic"/>
                <w:color w:val="000000"/>
                <w:sz w:val="16"/>
                <w:szCs w:val="16"/>
              </w:rPr>
            </w:pPr>
            <w:r>
              <w:rPr>
                <w:rFonts w:ascii="Century Gothic" w:hAnsi="Century Gothic"/>
                <w:color w:val="000000"/>
                <w:sz w:val="16"/>
                <w:szCs w:val="16"/>
              </w:rPr>
              <w:t>12,06</w:t>
            </w:r>
          </w:p>
        </w:tc>
        <w:tc>
          <w:tcPr>
            <w:tcW w:w="370" w:type="pct"/>
            <w:tcBorders>
              <w:top w:val="nil"/>
              <w:left w:val="nil"/>
              <w:bottom w:val="single" w:sz="4" w:space="0" w:color="auto"/>
              <w:right w:val="single" w:sz="4" w:space="0" w:color="auto"/>
            </w:tcBorders>
            <w:shd w:val="clear" w:color="auto" w:fill="auto"/>
            <w:vAlign w:val="center"/>
            <w:hideMark/>
          </w:tcPr>
          <w:p w:rsidR="0082475E" w:rsidRDefault="0082475E" w:rsidP="0082475E">
            <w:pPr>
              <w:spacing w:after="0"/>
              <w:ind w:left="-57" w:right="-57"/>
              <w:jc w:val="center"/>
              <w:rPr>
                <w:rFonts w:ascii="Century Gothic" w:hAnsi="Century Gothic"/>
                <w:color w:val="000000"/>
                <w:sz w:val="16"/>
                <w:szCs w:val="16"/>
              </w:rPr>
            </w:pPr>
            <w:r>
              <w:rPr>
                <w:rFonts w:ascii="Century Gothic" w:hAnsi="Century Gothic"/>
                <w:color w:val="000000"/>
                <w:sz w:val="16"/>
                <w:szCs w:val="16"/>
              </w:rPr>
              <w:t>11,24</w:t>
            </w:r>
          </w:p>
        </w:tc>
        <w:tc>
          <w:tcPr>
            <w:tcW w:w="370" w:type="pct"/>
            <w:tcBorders>
              <w:top w:val="nil"/>
              <w:left w:val="nil"/>
              <w:bottom w:val="single" w:sz="4" w:space="0" w:color="auto"/>
              <w:right w:val="single" w:sz="4" w:space="0" w:color="auto"/>
            </w:tcBorders>
            <w:shd w:val="clear" w:color="auto" w:fill="auto"/>
            <w:vAlign w:val="center"/>
            <w:hideMark/>
          </w:tcPr>
          <w:p w:rsidR="0082475E" w:rsidRDefault="0082475E" w:rsidP="0082475E">
            <w:pPr>
              <w:spacing w:after="0"/>
              <w:ind w:left="-57" w:right="-57"/>
              <w:jc w:val="center"/>
              <w:rPr>
                <w:rFonts w:ascii="Century Gothic" w:hAnsi="Century Gothic"/>
                <w:color w:val="000000"/>
                <w:sz w:val="16"/>
                <w:szCs w:val="16"/>
              </w:rPr>
            </w:pPr>
            <w:r>
              <w:rPr>
                <w:rFonts w:ascii="Century Gothic" w:hAnsi="Century Gothic"/>
                <w:color w:val="000000"/>
                <w:sz w:val="16"/>
                <w:szCs w:val="16"/>
              </w:rPr>
              <w:t>10,02</w:t>
            </w:r>
          </w:p>
        </w:tc>
        <w:tc>
          <w:tcPr>
            <w:tcW w:w="370" w:type="pct"/>
            <w:tcBorders>
              <w:top w:val="nil"/>
              <w:left w:val="nil"/>
              <w:bottom w:val="single" w:sz="4" w:space="0" w:color="auto"/>
              <w:right w:val="single" w:sz="4" w:space="0" w:color="auto"/>
            </w:tcBorders>
            <w:shd w:val="clear" w:color="auto" w:fill="auto"/>
            <w:vAlign w:val="center"/>
            <w:hideMark/>
          </w:tcPr>
          <w:p w:rsidR="0082475E" w:rsidRDefault="0082475E" w:rsidP="0082475E">
            <w:pPr>
              <w:spacing w:after="0"/>
              <w:ind w:left="-57" w:right="-57"/>
              <w:jc w:val="center"/>
              <w:rPr>
                <w:rFonts w:ascii="Century Gothic" w:hAnsi="Century Gothic"/>
                <w:color w:val="000000"/>
                <w:sz w:val="16"/>
                <w:szCs w:val="16"/>
              </w:rPr>
            </w:pPr>
            <w:r>
              <w:rPr>
                <w:rFonts w:ascii="Century Gothic" w:hAnsi="Century Gothic"/>
                <w:color w:val="000000"/>
                <w:sz w:val="16"/>
                <w:szCs w:val="16"/>
              </w:rPr>
              <w:t>10,11</w:t>
            </w:r>
          </w:p>
        </w:tc>
        <w:tc>
          <w:tcPr>
            <w:tcW w:w="371" w:type="pct"/>
            <w:tcBorders>
              <w:top w:val="nil"/>
              <w:left w:val="nil"/>
              <w:bottom w:val="single" w:sz="4" w:space="0" w:color="auto"/>
              <w:right w:val="single" w:sz="4" w:space="0" w:color="auto"/>
            </w:tcBorders>
            <w:shd w:val="clear" w:color="auto" w:fill="auto"/>
            <w:vAlign w:val="center"/>
            <w:hideMark/>
          </w:tcPr>
          <w:p w:rsidR="0082475E" w:rsidRDefault="0082475E" w:rsidP="0082475E">
            <w:pPr>
              <w:spacing w:after="0"/>
              <w:ind w:left="-57" w:right="-57"/>
              <w:jc w:val="center"/>
              <w:rPr>
                <w:rFonts w:ascii="Century Gothic" w:hAnsi="Century Gothic"/>
                <w:color w:val="000000"/>
                <w:sz w:val="16"/>
                <w:szCs w:val="16"/>
              </w:rPr>
            </w:pPr>
            <w:r>
              <w:rPr>
                <w:rFonts w:ascii="Century Gothic" w:hAnsi="Century Gothic"/>
                <w:color w:val="000000"/>
                <w:sz w:val="16"/>
                <w:szCs w:val="16"/>
              </w:rPr>
              <w:t>10,5*</w:t>
            </w:r>
          </w:p>
        </w:tc>
        <w:tc>
          <w:tcPr>
            <w:tcW w:w="503" w:type="pct"/>
            <w:tcBorders>
              <w:top w:val="nil"/>
              <w:left w:val="nil"/>
              <w:bottom w:val="single" w:sz="4" w:space="0" w:color="auto"/>
              <w:right w:val="single" w:sz="4" w:space="0" w:color="auto"/>
            </w:tcBorders>
            <w:shd w:val="clear" w:color="auto" w:fill="auto"/>
            <w:vAlign w:val="center"/>
            <w:hideMark/>
          </w:tcPr>
          <w:p w:rsidR="0082475E" w:rsidRDefault="0082475E" w:rsidP="0082475E">
            <w:pPr>
              <w:spacing w:after="0"/>
              <w:ind w:left="-57" w:right="-57"/>
              <w:jc w:val="center"/>
              <w:rPr>
                <w:rFonts w:ascii="Century Gothic" w:hAnsi="Century Gothic"/>
                <w:color w:val="000000"/>
                <w:sz w:val="16"/>
                <w:szCs w:val="16"/>
              </w:rPr>
            </w:pPr>
            <w:r>
              <w:rPr>
                <w:rFonts w:ascii="Century Gothic" w:hAnsi="Century Gothic"/>
                <w:color w:val="000000"/>
                <w:sz w:val="16"/>
                <w:szCs w:val="16"/>
              </w:rPr>
              <w:t>nasional</w:t>
            </w:r>
          </w:p>
        </w:tc>
        <w:tc>
          <w:tcPr>
            <w:tcW w:w="986" w:type="pct"/>
            <w:tcBorders>
              <w:top w:val="nil"/>
              <w:left w:val="nil"/>
              <w:bottom w:val="single" w:sz="4" w:space="0" w:color="auto"/>
              <w:right w:val="single" w:sz="8" w:space="0" w:color="auto"/>
            </w:tcBorders>
            <w:shd w:val="clear" w:color="auto" w:fill="auto"/>
            <w:vAlign w:val="center"/>
            <w:hideMark/>
          </w:tcPr>
          <w:p w:rsidR="0082475E" w:rsidRDefault="0082475E" w:rsidP="0082475E">
            <w:pPr>
              <w:spacing w:after="0"/>
              <w:ind w:left="-57" w:right="-57"/>
              <w:jc w:val="center"/>
              <w:rPr>
                <w:rFonts w:ascii="Century Gothic" w:hAnsi="Century Gothic"/>
                <w:color w:val="000000"/>
                <w:sz w:val="16"/>
                <w:szCs w:val="16"/>
              </w:rPr>
            </w:pPr>
            <w:r>
              <w:rPr>
                <w:rFonts w:ascii="Century Gothic" w:hAnsi="Century Gothic"/>
                <w:color w:val="000000"/>
                <w:sz w:val="16"/>
                <w:szCs w:val="16"/>
              </w:rPr>
              <w:t>melampaui (&gt;)</w:t>
            </w:r>
          </w:p>
        </w:tc>
      </w:tr>
      <w:tr w:rsidR="00654AD3" w:rsidRPr="00654AD3" w:rsidTr="005B2E0E">
        <w:trPr>
          <w:cantSplit/>
          <w:trHeight w:val="980"/>
        </w:trPr>
        <w:tc>
          <w:tcPr>
            <w:tcW w:w="315" w:type="pct"/>
            <w:tcBorders>
              <w:top w:val="nil"/>
              <w:left w:val="single" w:sz="8" w:space="0" w:color="auto"/>
              <w:bottom w:val="single" w:sz="4"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1345" w:type="pct"/>
            <w:tcBorders>
              <w:top w:val="nil"/>
              <w:left w:val="nil"/>
              <w:bottom w:val="single" w:sz="4" w:space="0" w:color="auto"/>
              <w:right w:val="single" w:sz="4" w:space="0" w:color="auto"/>
            </w:tcBorders>
            <w:shd w:val="clear" w:color="auto" w:fill="auto"/>
            <w:vAlign w:val="center"/>
            <w:hideMark/>
          </w:tcPr>
          <w:p w:rsidR="00654AD3" w:rsidRPr="00E40E4E" w:rsidRDefault="00654AD3" w:rsidP="0082475E">
            <w:pPr>
              <w:spacing w:after="0" w:line="240" w:lineRule="auto"/>
              <w:ind w:left="-57" w:right="-57"/>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xml:space="preserve">PDRB per kapita </w:t>
            </w:r>
          </w:p>
        </w:tc>
        <w:tc>
          <w:tcPr>
            <w:tcW w:w="370" w:type="pct"/>
            <w:tcBorders>
              <w:top w:val="nil"/>
              <w:left w:val="nil"/>
              <w:bottom w:val="single" w:sz="4" w:space="0" w:color="auto"/>
              <w:right w:val="single" w:sz="4" w:space="0" w:color="auto"/>
            </w:tcBorders>
            <w:shd w:val="clear" w:color="auto" w:fill="auto"/>
            <w:textDirection w:val="tbRl"/>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23.855.908</w:t>
            </w:r>
          </w:p>
        </w:tc>
        <w:tc>
          <w:tcPr>
            <w:tcW w:w="370" w:type="pct"/>
            <w:tcBorders>
              <w:top w:val="nil"/>
              <w:left w:val="nil"/>
              <w:bottom w:val="single" w:sz="4" w:space="0" w:color="auto"/>
              <w:right w:val="single" w:sz="4" w:space="0" w:color="auto"/>
            </w:tcBorders>
            <w:shd w:val="clear" w:color="auto" w:fill="auto"/>
            <w:textDirection w:val="tbRl"/>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25.500.864</w:t>
            </w:r>
          </w:p>
        </w:tc>
        <w:tc>
          <w:tcPr>
            <w:tcW w:w="370" w:type="pct"/>
            <w:tcBorders>
              <w:top w:val="nil"/>
              <w:left w:val="nil"/>
              <w:bottom w:val="single" w:sz="4" w:space="0" w:color="auto"/>
              <w:right w:val="single" w:sz="4" w:space="0" w:color="auto"/>
            </w:tcBorders>
            <w:shd w:val="clear" w:color="auto" w:fill="auto"/>
            <w:textDirection w:val="tbRl"/>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27.331.814</w:t>
            </w:r>
          </w:p>
        </w:tc>
        <w:tc>
          <w:tcPr>
            <w:tcW w:w="370" w:type="pct"/>
            <w:tcBorders>
              <w:top w:val="nil"/>
              <w:left w:val="nil"/>
              <w:bottom w:val="single" w:sz="4" w:space="0" w:color="auto"/>
              <w:right w:val="single" w:sz="4" w:space="0" w:color="auto"/>
            </w:tcBorders>
            <w:shd w:val="clear" w:color="auto" w:fill="auto"/>
            <w:textDirection w:val="tbRl"/>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28.833.667</w:t>
            </w:r>
          </w:p>
        </w:tc>
        <w:tc>
          <w:tcPr>
            <w:tcW w:w="371" w:type="pct"/>
            <w:tcBorders>
              <w:top w:val="nil"/>
              <w:left w:val="nil"/>
              <w:bottom w:val="single" w:sz="4" w:space="0" w:color="auto"/>
              <w:right w:val="single" w:sz="4" w:space="0" w:color="auto"/>
            </w:tcBorders>
            <w:shd w:val="clear" w:color="auto" w:fill="auto"/>
            <w:textDirection w:val="tbRl"/>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30.602.877</w:t>
            </w:r>
          </w:p>
        </w:tc>
        <w:tc>
          <w:tcPr>
            <w:tcW w:w="503" w:type="pct"/>
            <w:tcBorders>
              <w:top w:val="nil"/>
              <w:left w:val="nil"/>
              <w:bottom w:val="single" w:sz="4"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nasional</w:t>
            </w:r>
          </w:p>
        </w:tc>
        <w:tc>
          <w:tcPr>
            <w:tcW w:w="986" w:type="pct"/>
            <w:tcBorders>
              <w:top w:val="nil"/>
              <w:left w:val="nil"/>
              <w:bottom w:val="single" w:sz="4" w:space="0" w:color="auto"/>
              <w:right w:val="single" w:sz="8" w:space="0" w:color="auto"/>
            </w:tcBorders>
            <w:shd w:val="clear" w:color="auto" w:fill="auto"/>
            <w:vAlign w:val="center"/>
            <w:hideMark/>
          </w:tcPr>
          <w:p w:rsidR="00654AD3" w:rsidRPr="00E40E4E" w:rsidRDefault="00654AD3" w:rsidP="00E40E4E">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belum tercapai (&lt;)</w:t>
            </w:r>
          </w:p>
        </w:tc>
      </w:tr>
      <w:tr w:rsidR="00654AD3" w:rsidRPr="00654AD3" w:rsidTr="005B2E0E">
        <w:trPr>
          <w:trHeight w:val="116"/>
        </w:trPr>
        <w:tc>
          <w:tcPr>
            <w:tcW w:w="315" w:type="pct"/>
            <w:tcBorders>
              <w:top w:val="nil"/>
              <w:left w:val="single" w:sz="8" w:space="0" w:color="auto"/>
              <w:bottom w:val="single" w:sz="4" w:space="0" w:color="auto"/>
              <w:right w:val="single" w:sz="4" w:space="0" w:color="auto"/>
            </w:tcBorders>
            <w:shd w:val="clear" w:color="000000" w:fill="8DB3E2"/>
            <w:vAlign w:val="center"/>
            <w:hideMark/>
          </w:tcPr>
          <w:p w:rsidR="00654AD3" w:rsidRPr="00E40E4E" w:rsidRDefault="00654AD3" w:rsidP="00654AD3">
            <w:pPr>
              <w:spacing w:after="0" w:line="240" w:lineRule="auto"/>
              <w:ind w:left="-57" w:right="-57"/>
              <w:rPr>
                <w:rFonts w:ascii="Century Gothic" w:eastAsia="Times New Roman" w:hAnsi="Century Gothic" w:cs="Times New Roman"/>
                <w:b/>
                <w:bCs/>
                <w:sz w:val="16"/>
                <w:szCs w:val="16"/>
              </w:rPr>
            </w:pPr>
            <w:r w:rsidRPr="00E40E4E">
              <w:rPr>
                <w:rFonts w:ascii="Century Gothic" w:eastAsia="Times New Roman" w:hAnsi="Century Gothic" w:cs="Times New Roman"/>
                <w:b/>
                <w:bCs/>
                <w:sz w:val="16"/>
                <w:szCs w:val="16"/>
              </w:rPr>
              <w:t>1.2.  </w:t>
            </w:r>
          </w:p>
        </w:tc>
        <w:tc>
          <w:tcPr>
            <w:tcW w:w="1345" w:type="pct"/>
            <w:tcBorders>
              <w:top w:val="nil"/>
              <w:left w:val="nil"/>
              <w:bottom w:val="single" w:sz="4" w:space="0" w:color="auto"/>
              <w:right w:val="single" w:sz="4" w:space="0" w:color="auto"/>
            </w:tcBorders>
            <w:shd w:val="clear" w:color="000000" w:fill="8DB3E2"/>
            <w:vAlign w:val="center"/>
            <w:hideMark/>
          </w:tcPr>
          <w:p w:rsidR="00654AD3" w:rsidRPr="00E40E4E" w:rsidRDefault="00654AD3" w:rsidP="00654AD3">
            <w:pPr>
              <w:spacing w:after="0" w:line="240" w:lineRule="auto"/>
              <w:ind w:left="-57" w:right="-57"/>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Kesejahteraan Sosial</w:t>
            </w:r>
          </w:p>
        </w:tc>
        <w:tc>
          <w:tcPr>
            <w:tcW w:w="370" w:type="pct"/>
            <w:tcBorders>
              <w:top w:val="nil"/>
              <w:left w:val="nil"/>
              <w:bottom w:val="single" w:sz="4" w:space="0" w:color="auto"/>
              <w:right w:val="single" w:sz="4" w:space="0" w:color="auto"/>
            </w:tcBorders>
            <w:shd w:val="clear" w:color="000000" w:fill="8DB3E2"/>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0" w:type="pct"/>
            <w:tcBorders>
              <w:top w:val="nil"/>
              <w:left w:val="nil"/>
              <w:bottom w:val="single" w:sz="4" w:space="0" w:color="auto"/>
              <w:right w:val="single" w:sz="4" w:space="0" w:color="auto"/>
            </w:tcBorders>
            <w:shd w:val="clear" w:color="000000" w:fill="8DB3E2"/>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0" w:type="pct"/>
            <w:tcBorders>
              <w:top w:val="nil"/>
              <w:left w:val="nil"/>
              <w:bottom w:val="single" w:sz="4" w:space="0" w:color="auto"/>
              <w:right w:val="single" w:sz="4" w:space="0" w:color="auto"/>
            </w:tcBorders>
            <w:shd w:val="clear" w:color="000000" w:fill="8DB3E2"/>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0" w:type="pct"/>
            <w:tcBorders>
              <w:top w:val="nil"/>
              <w:left w:val="nil"/>
              <w:bottom w:val="single" w:sz="4" w:space="0" w:color="auto"/>
              <w:right w:val="single" w:sz="4" w:space="0" w:color="auto"/>
            </w:tcBorders>
            <w:shd w:val="clear" w:color="000000" w:fill="8DB3E2"/>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1" w:type="pct"/>
            <w:tcBorders>
              <w:top w:val="nil"/>
              <w:left w:val="nil"/>
              <w:bottom w:val="single" w:sz="4" w:space="0" w:color="auto"/>
              <w:right w:val="single" w:sz="4" w:space="0" w:color="auto"/>
            </w:tcBorders>
            <w:shd w:val="clear" w:color="000000" w:fill="8DB3E2"/>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503" w:type="pct"/>
            <w:tcBorders>
              <w:top w:val="nil"/>
              <w:left w:val="nil"/>
              <w:bottom w:val="single" w:sz="4" w:space="0" w:color="auto"/>
              <w:right w:val="single" w:sz="4" w:space="0" w:color="auto"/>
            </w:tcBorders>
            <w:shd w:val="clear" w:color="000000" w:fill="8DB3E2"/>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986" w:type="pct"/>
            <w:tcBorders>
              <w:top w:val="nil"/>
              <w:left w:val="nil"/>
              <w:bottom w:val="single" w:sz="4" w:space="0" w:color="auto"/>
              <w:right w:val="single" w:sz="8" w:space="0" w:color="auto"/>
            </w:tcBorders>
            <w:shd w:val="clear" w:color="000000" w:fill="8DB3E2"/>
            <w:vAlign w:val="center"/>
            <w:hideMark/>
          </w:tcPr>
          <w:p w:rsidR="00654AD3" w:rsidRPr="00E40E4E" w:rsidRDefault="00654AD3" w:rsidP="00E40E4E">
            <w:pPr>
              <w:spacing w:after="0" w:line="240" w:lineRule="auto"/>
              <w:ind w:left="-57" w:right="-57"/>
              <w:jc w:val="center"/>
              <w:rPr>
                <w:rFonts w:ascii="Century Gothic" w:eastAsia="Times New Roman" w:hAnsi="Century Gothic" w:cs="Times New Roman"/>
                <w:sz w:val="16"/>
                <w:szCs w:val="16"/>
              </w:rPr>
            </w:pPr>
          </w:p>
        </w:tc>
      </w:tr>
      <w:tr w:rsidR="00654AD3" w:rsidRPr="00654AD3" w:rsidTr="00352B74">
        <w:trPr>
          <w:trHeight w:val="217"/>
        </w:trPr>
        <w:tc>
          <w:tcPr>
            <w:tcW w:w="315" w:type="pct"/>
            <w:tcBorders>
              <w:top w:val="nil"/>
              <w:left w:val="single" w:sz="8" w:space="0" w:color="auto"/>
              <w:bottom w:val="single" w:sz="4"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1345" w:type="pct"/>
            <w:tcBorders>
              <w:top w:val="nil"/>
              <w:left w:val="nil"/>
              <w:bottom w:val="single" w:sz="4"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Angka melek huruf</w:t>
            </w:r>
          </w:p>
        </w:tc>
        <w:tc>
          <w:tcPr>
            <w:tcW w:w="370" w:type="pct"/>
            <w:tcBorders>
              <w:top w:val="nil"/>
              <w:left w:val="nil"/>
              <w:bottom w:val="single" w:sz="4"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95,58</w:t>
            </w:r>
          </w:p>
        </w:tc>
        <w:tc>
          <w:tcPr>
            <w:tcW w:w="370" w:type="pct"/>
            <w:tcBorders>
              <w:top w:val="nil"/>
              <w:left w:val="nil"/>
              <w:bottom w:val="single" w:sz="4"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95,6</w:t>
            </w:r>
          </w:p>
        </w:tc>
        <w:tc>
          <w:tcPr>
            <w:tcW w:w="370" w:type="pct"/>
            <w:tcBorders>
              <w:top w:val="nil"/>
              <w:left w:val="nil"/>
              <w:bottom w:val="single" w:sz="4"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95,65</w:t>
            </w:r>
          </w:p>
        </w:tc>
        <w:tc>
          <w:tcPr>
            <w:tcW w:w="370" w:type="pct"/>
            <w:tcBorders>
              <w:top w:val="nil"/>
              <w:left w:val="nil"/>
              <w:bottom w:val="single" w:sz="4"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95,71</w:t>
            </w:r>
          </w:p>
        </w:tc>
        <w:tc>
          <w:tcPr>
            <w:tcW w:w="371" w:type="pct"/>
            <w:tcBorders>
              <w:top w:val="nil"/>
              <w:left w:val="nil"/>
              <w:bottom w:val="single" w:sz="4"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96,15</w:t>
            </w:r>
          </w:p>
        </w:tc>
        <w:tc>
          <w:tcPr>
            <w:tcW w:w="503" w:type="pct"/>
            <w:tcBorders>
              <w:top w:val="nil"/>
              <w:left w:val="nil"/>
              <w:bottom w:val="single" w:sz="4"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100</w:t>
            </w:r>
          </w:p>
        </w:tc>
        <w:tc>
          <w:tcPr>
            <w:tcW w:w="986" w:type="pct"/>
            <w:tcBorders>
              <w:top w:val="nil"/>
              <w:left w:val="nil"/>
              <w:bottom w:val="single" w:sz="4" w:space="0" w:color="auto"/>
              <w:right w:val="single" w:sz="8" w:space="0" w:color="auto"/>
            </w:tcBorders>
            <w:shd w:val="clear" w:color="auto" w:fill="auto"/>
            <w:vAlign w:val="center"/>
            <w:hideMark/>
          </w:tcPr>
          <w:p w:rsidR="00654AD3" w:rsidRPr="00E40E4E" w:rsidRDefault="00654AD3" w:rsidP="00E40E4E">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belum tercapai (&lt;)</w:t>
            </w:r>
          </w:p>
        </w:tc>
      </w:tr>
      <w:tr w:rsidR="00654AD3" w:rsidRPr="00654AD3" w:rsidTr="005B2E0E">
        <w:trPr>
          <w:trHeight w:val="221"/>
        </w:trPr>
        <w:tc>
          <w:tcPr>
            <w:tcW w:w="315" w:type="pct"/>
            <w:tcBorders>
              <w:top w:val="nil"/>
              <w:left w:val="single" w:sz="8" w:space="0" w:color="auto"/>
              <w:bottom w:val="single" w:sz="4"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1345" w:type="pct"/>
            <w:tcBorders>
              <w:top w:val="nil"/>
              <w:left w:val="nil"/>
              <w:bottom w:val="single" w:sz="4" w:space="0" w:color="auto"/>
              <w:right w:val="single" w:sz="4" w:space="0" w:color="auto"/>
            </w:tcBorders>
            <w:shd w:val="clear" w:color="auto" w:fill="auto"/>
            <w:vAlign w:val="center"/>
            <w:hideMark/>
          </w:tcPr>
          <w:p w:rsidR="00654AD3" w:rsidRPr="00E40E4E" w:rsidRDefault="005B2E0E" w:rsidP="005B2E0E">
            <w:pPr>
              <w:spacing w:after="0" w:line="240" w:lineRule="auto"/>
              <w:ind w:right="-57"/>
              <w:rPr>
                <w:rFonts w:ascii="Century Gothic" w:eastAsia="Times New Roman" w:hAnsi="Century Gothic" w:cs="Times New Roman"/>
                <w:sz w:val="16"/>
                <w:szCs w:val="16"/>
              </w:rPr>
            </w:pPr>
            <w:r>
              <w:rPr>
                <w:rFonts w:ascii="Century Gothic" w:eastAsia="Times New Roman" w:hAnsi="Century Gothic" w:cs="Times New Roman"/>
                <w:sz w:val="16"/>
                <w:szCs w:val="16"/>
              </w:rPr>
              <w:t>R</w:t>
            </w:r>
            <w:r w:rsidR="00654AD3" w:rsidRPr="00E40E4E">
              <w:rPr>
                <w:rFonts w:ascii="Century Gothic" w:eastAsia="Times New Roman" w:hAnsi="Century Gothic" w:cs="Times New Roman"/>
                <w:sz w:val="16"/>
                <w:szCs w:val="16"/>
              </w:rPr>
              <w:t>ata-rata lama sekolah</w:t>
            </w:r>
          </w:p>
        </w:tc>
        <w:tc>
          <w:tcPr>
            <w:tcW w:w="370" w:type="pct"/>
            <w:tcBorders>
              <w:top w:val="nil"/>
              <w:left w:val="nil"/>
              <w:bottom w:val="single" w:sz="4"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9,84</w:t>
            </w:r>
          </w:p>
        </w:tc>
        <w:tc>
          <w:tcPr>
            <w:tcW w:w="370" w:type="pct"/>
            <w:tcBorders>
              <w:top w:val="nil"/>
              <w:left w:val="nil"/>
              <w:bottom w:val="single" w:sz="4"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9,87</w:t>
            </w:r>
          </w:p>
        </w:tc>
        <w:tc>
          <w:tcPr>
            <w:tcW w:w="370" w:type="pct"/>
            <w:tcBorders>
              <w:top w:val="nil"/>
              <w:left w:val="nil"/>
              <w:bottom w:val="single" w:sz="4"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9,89</w:t>
            </w:r>
          </w:p>
        </w:tc>
        <w:tc>
          <w:tcPr>
            <w:tcW w:w="370" w:type="pct"/>
            <w:tcBorders>
              <w:top w:val="nil"/>
              <w:left w:val="nil"/>
              <w:bottom w:val="single" w:sz="4"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9.97</w:t>
            </w:r>
          </w:p>
        </w:tc>
        <w:tc>
          <w:tcPr>
            <w:tcW w:w="370" w:type="pct"/>
            <w:tcBorders>
              <w:top w:val="nil"/>
              <w:left w:val="nil"/>
              <w:bottom w:val="single" w:sz="4"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10,5</w:t>
            </w:r>
          </w:p>
        </w:tc>
        <w:tc>
          <w:tcPr>
            <w:tcW w:w="503" w:type="pct"/>
            <w:tcBorders>
              <w:top w:val="nil"/>
              <w:left w:val="nil"/>
              <w:bottom w:val="single" w:sz="4"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15</w:t>
            </w:r>
          </w:p>
        </w:tc>
        <w:tc>
          <w:tcPr>
            <w:tcW w:w="986" w:type="pct"/>
            <w:tcBorders>
              <w:top w:val="nil"/>
              <w:left w:val="nil"/>
              <w:bottom w:val="single" w:sz="4" w:space="0" w:color="auto"/>
              <w:right w:val="single" w:sz="8" w:space="0" w:color="auto"/>
            </w:tcBorders>
            <w:shd w:val="clear" w:color="auto" w:fill="auto"/>
            <w:vAlign w:val="center"/>
            <w:hideMark/>
          </w:tcPr>
          <w:p w:rsidR="00654AD3" w:rsidRPr="00E40E4E" w:rsidRDefault="00654AD3" w:rsidP="00E40E4E">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belum tercapai (&lt;)</w:t>
            </w:r>
          </w:p>
        </w:tc>
      </w:tr>
      <w:tr w:rsidR="00654AD3" w:rsidRPr="00654AD3" w:rsidTr="00352B74">
        <w:trPr>
          <w:trHeight w:val="199"/>
        </w:trPr>
        <w:tc>
          <w:tcPr>
            <w:tcW w:w="315" w:type="pct"/>
            <w:tcBorders>
              <w:top w:val="nil"/>
              <w:left w:val="single" w:sz="8" w:space="0" w:color="auto"/>
              <w:bottom w:val="single" w:sz="4"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1345" w:type="pct"/>
            <w:tcBorders>
              <w:top w:val="nil"/>
              <w:left w:val="nil"/>
              <w:bottom w:val="single" w:sz="4"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Angka Harapan Hidup</w:t>
            </w:r>
          </w:p>
        </w:tc>
        <w:tc>
          <w:tcPr>
            <w:tcW w:w="370" w:type="pct"/>
            <w:tcBorders>
              <w:top w:val="nil"/>
              <w:left w:val="nil"/>
              <w:bottom w:val="single" w:sz="4"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70,39</w:t>
            </w:r>
          </w:p>
        </w:tc>
        <w:tc>
          <w:tcPr>
            <w:tcW w:w="370" w:type="pct"/>
            <w:tcBorders>
              <w:top w:val="nil"/>
              <w:left w:val="nil"/>
              <w:bottom w:val="single" w:sz="4"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70,69</w:t>
            </w:r>
          </w:p>
        </w:tc>
        <w:tc>
          <w:tcPr>
            <w:tcW w:w="370" w:type="pct"/>
            <w:tcBorders>
              <w:top w:val="nil"/>
              <w:left w:val="nil"/>
              <w:bottom w:val="single" w:sz="4" w:space="0" w:color="auto"/>
              <w:right w:val="single" w:sz="4" w:space="0" w:color="auto"/>
            </w:tcBorders>
            <w:shd w:val="clear" w:color="auto" w:fill="auto"/>
            <w:vAlign w:val="center"/>
            <w:hideMark/>
          </w:tcPr>
          <w:p w:rsidR="00654AD3" w:rsidRPr="00E40E4E" w:rsidRDefault="00177873" w:rsidP="00654AD3">
            <w:pPr>
              <w:spacing w:after="0" w:line="240" w:lineRule="auto"/>
              <w:ind w:left="-57" w:right="-57"/>
              <w:jc w:val="center"/>
              <w:rPr>
                <w:rFonts w:ascii="Century Gothic" w:eastAsia="Times New Roman" w:hAnsi="Century Gothic" w:cs="Times New Roman"/>
                <w:sz w:val="16"/>
                <w:szCs w:val="16"/>
              </w:rPr>
            </w:pPr>
            <w:r>
              <w:rPr>
                <w:rFonts w:ascii="Century Gothic" w:eastAsia="Times New Roman" w:hAnsi="Century Gothic" w:cs="Times New Roman"/>
                <w:sz w:val="16"/>
                <w:szCs w:val="16"/>
              </w:rPr>
              <w:t>70,37</w:t>
            </w:r>
          </w:p>
        </w:tc>
        <w:tc>
          <w:tcPr>
            <w:tcW w:w="370" w:type="pct"/>
            <w:tcBorders>
              <w:top w:val="nil"/>
              <w:left w:val="nil"/>
              <w:bottom w:val="single" w:sz="4" w:space="0" w:color="auto"/>
              <w:right w:val="single" w:sz="4" w:space="0" w:color="auto"/>
            </w:tcBorders>
            <w:shd w:val="clear" w:color="auto" w:fill="auto"/>
            <w:vAlign w:val="center"/>
            <w:hideMark/>
          </w:tcPr>
          <w:p w:rsidR="00654AD3" w:rsidRPr="00E40E4E" w:rsidRDefault="00177873" w:rsidP="00654AD3">
            <w:pPr>
              <w:spacing w:after="0" w:line="240" w:lineRule="auto"/>
              <w:ind w:left="-57" w:right="-57"/>
              <w:jc w:val="center"/>
              <w:rPr>
                <w:rFonts w:ascii="Century Gothic" w:eastAsia="Times New Roman" w:hAnsi="Century Gothic" w:cs="Times New Roman"/>
                <w:sz w:val="16"/>
                <w:szCs w:val="16"/>
              </w:rPr>
            </w:pPr>
            <w:r>
              <w:rPr>
                <w:rFonts w:ascii="Century Gothic" w:eastAsia="Times New Roman" w:hAnsi="Century Gothic" w:cs="Times New Roman"/>
                <w:sz w:val="16"/>
                <w:szCs w:val="16"/>
              </w:rPr>
              <w:t>70,41</w:t>
            </w:r>
          </w:p>
        </w:tc>
        <w:tc>
          <w:tcPr>
            <w:tcW w:w="370" w:type="pct"/>
            <w:tcBorders>
              <w:top w:val="nil"/>
              <w:left w:val="nil"/>
              <w:bottom w:val="single" w:sz="4" w:space="0" w:color="auto"/>
              <w:right w:val="single" w:sz="4" w:space="0" w:color="auto"/>
            </w:tcBorders>
            <w:shd w:val="clear" w:color="auto" w:fill="auto"/>
            <w:vAlign w:val="center"/>
            <w:hideMark/>
          </w:tcPr>
          <w:p w:rsidR="00654AD3" w:rsidRPr="00E40E4E" w:rsidRDefault="001B72CB" w:rsidP="00654AD3">
            <w:pPr>
              <w:spacing w:after="0" w:line="240" w:lineRule="auto"/>
              <w:ind w:left="-57" w:right="-57"/>
              <w:jc w:val="center"/>
              <w:rPr>
                <w:rFonts w:ascii="Century Gothic" w:eastAsia="Times New Roman" w:hAnsi="Century Gothic" w:cs="Times New Roman"/>
                <w:sz w:val="16"/>
                <w:szCs w:val="16"/>
              </w:rPr>
            </w:pPr>
            <w:r>
              <w:rPr>
                <w:rFonts w:ascii="Century Gothic" w:eastAsia="Times New Roman" w:hAnsi="Century Gothic" w:cs="Times New Roman"/>
                <w:sz w:val="16"/>
                <w:szCs w:val="16"/>
              </w:rPr>
              <w:t>70,43</w:t>
            </w:r>
          </w:p>
        </w:tc>
        <w:tc>
          <w:tcPr>
            <w:tcW w:w="503" w:type="pct"/>
            <w:tcBorders>
              <w:top w:val="nil"/>
              <w:left w:val="nil"/>
              <w:bottom w:val="single" w:sz="4"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85</w:t>
            </w:r>
          </w:p>
        </w:tc>
        <w:tc>
          <w:tcPr>
            <w:tcW w:w="986" w:type="pct"/>
            <w:tcBorders>
              <w:top w:val="nil"/>
              <w:left w:val="nil"/>
              <w:bottom w:val="single" w:sz="4" w:space="0" w:color="auto"/>
              <w:right w:val="single" w:sz="8" w:space="0" w:color="auto"/>
            </w:tcBorders>
            <w:shd w:val="clear" w:color="auto" w:fill="auto"/>
            <w:vAlign w:val="center"/>
            <w:hideMark/>
          </w:tcPr>
          <w:p w:rsidR="00654AD3" w:rsidRPr="00E40E4E" w:rsidRDefault="00654AD3" w:rsidP="00E40E4E">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belum tercapai (&lt;)</w:t>
            </w:r>
          </w:p>
        </w:tc>
      </w:tr>
      <w:tr w:rsidR="00654AD3" w:rsidRPr="00654AD3" w:rsidTr="00352B74">
        <w:trPr>
          <w:trHeight w:val="225"/>
        </w:trPr>
        <w:tc>
          <w:tcPr>
            <w:tcW w:w="315" w:type="pct"/>
            <w:tcBorders>
              <w:top w:val="nil"/>
              <w:left w:val="single" w:sz="8" w:space="0" w:color="auto"/>
              <w:bottom w:val="single" w:sz="4" w:space="0" w:color="auto"/>
              <w:right w:val="single" w:sz="4" w:space="0" w:color="auto"/>
            </w:tcBorders>
            <w:shd w:val="clear" w:color="000000" w:fill="8DB3E2"/>
            <w:vAlign w:val="center"/>
            <w:hideMark/>
          </w:tcPr>
          <w:p w:rsidR="00654AD3" w:rsidRPr="00E40E4E" w:rsidRDefault="00654AD3" w:rsidP="00654AD3">
            <w:pPr>
              <w:spacing w:after="0" w:line="240" w:lineRule="auto"/>
              <w:ind w:left="-57" w:right="-57"/>
              <w:rPr>
                <w:rFonts w:ascii="Century Gothic" w:eastAsia="Times New Roman" w:hAnsi="Century Gothic" w:cs="Times New Roman"/>
                <w:b/>
                <w:bCs/>
                <w:sz w:val="16"/>
                <w:szCs w:val="16"/>
              </w:rPr>
            </w:pPr>
            <w:r w:rsidRPr="00E40E4E">
              <w:rPr>
                <w:rFonts w:ascii="Century Gothic" w:eastAsia="Times New Roman" w:hAnsi="Century Gothic" w:cs="Times New Roman"/>
                <w:b/>
                <w:bCs/>
                <w:sz w:val="16"/>
                <w:szCs w:val="16"/>
              </w:rPr>
              <w:t>1.3.  </w:t>
            </w:r>
          </w:p>
        </w:tc>
        <w:tc>
          <w:tcPr>
            <w:tcW w:w="1345" w:type="pct"/>
            <w:tcBorders>
              <w:top w:val="nil"/>
              <w:left w:val="nil"/>
              <w:bottom w:val="single" w:sz="4" w:space="0" w:color="auto"/>
              <w:right w:val="single" w:sz="4" w:space="0" w:color="auto"/>
            </w:tcBorders>
            <w:shd w:val="clear" w:color="000000" w:fill="8DB3E2"/>
            <w:vAlign w:val="center"/>
            <w:hideMark/>
          </w:tcPr>
          <w:p w:rsidR="00654AD3" w:rsidRPr="00E40E4E" w:rsidRDefault="00654AD3" w:rsidP="00654AD3">
            <w:pPr>
              <w:spacing w:after="0" w:line="240" w:lineRule="auto"/>
              <w:ind w:left="-57" w:right="-57"/>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Senibudaya dan Olahraga</w:t>
            </w:r>
          </w:p>
        </w:tc>
        <w:tc>
          <w:tcPr>
            <w:tcW w:w="370" w:type="pct"/>
            <w:tcBorders>
              <w:top w:val="nil"/>
              <w:left w:val="nil"/>
              <w:bottom w:val="single" w:sz="4" w:space="0" w:color="auto"/>
              <w:right w:val="single" w:sz="4" w:space="0" w:color="auto"/>
            </w:tcBorders>
            <w:shd w:val="clear" w:color="000000" w:fill="8DB3E2"/>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0" w:type="pct"/>
            <w:tcBorders>
              <w:top w:val="nil"/>
              <w:left w:val="nil"/>
              <w:bottom w:val="single" w:sz="4" w:space="0" w:color="auto"/>
              <w:right w:val="single" w:sz="4" w:space="0" w:color="auto"/>
            </w:tcBorders>
            <w:shd w:val="clear" w:color="000000" w:fill="8DB3E2"/>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0" w:type="pct"/>
            <w:tcBorders>
              <w:top w:val="nil"/>
              <w:left w:val="nil"/>
              <w:bottom w:val="single" w:sz="4" w:space="0" w:color="auto"/>
              <w:right w:val="single" w:sz="4" w:space="0" w:color="auto"/>
            </w:tcBorders>
            <w:shd w:val="clear" w:color="000000" w:fill="8DB3E2"/>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0" w:type="pct"/>
            <w:tcBorders>
              <w:top w:val="nil"/>
              <w:left w:val="nil"/>
              <w:bottom w:val="single" w:sz="4" w:space="0" w:color="auto"/>
              <w:right w:val="single" w:sz="4" w:space="0" w:color="auto"/>
            </w:tcBorders>
            <w:shd w:val="clear" w:color="000000" w:fill="8DB3E2"/>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0" w:type="pct"/>
            <w:tcBorders>
              <w:top w:val="nil"/>
              <w:left w:val="nil"/>
              <w:bottom w:val="single" w:sz="4" w:space="0" w:color="auto"/>
              <w:right w:val="single" w:sz="4" w:space="0" w:color="auto"/>
            </w:tcBorders>
            <w:shd w:val="clear" w:color="000000" w:fill="8DB3E2"/>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503" w:type="pct"/>
            <w:tcBorders>
              <w:top w:val="nil"/>
              <w:left w:val="nil"/>
              <w:bottom w:val="single" w:sz="4" w:space="0" w:color="auto"/>
              <w:right w:val="single" w:sz="4" w:space="0" w:color="auto"/>
            </w:tcBorders>
            <w:shd w:val="clear" w:color="000000" w:fill="8DB3E2"/>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986" w:type="pct"/>
            <w:tcBorders>
              <w:top w:val="nil"/>
              <w:left w:val="nil"/>
              <w:bottom w:val="single" w:sz="4" w:space="0" w:color="auto"/>
              <w:right w:val="single" w:sz="8" w:space="0" w:color="auto"/>
            </w:tcBorders>
            <w:shd w:val="clear" w:color="000000" w:fill="8DB3E2"/>
            <w:vAlign w:val="center"/>
            <w:hideMark/>
          </w:tcPr>
          <w:p w:rsidR="00654AD3" w:rsidRPr="00E40E4E" w:rsidRDefault="00654AD3" w:rsidP="00E40E4E">
            <w:pPr>
              <w:spacing w:after="0" w:line="240" w:lineRule="auto"/>
              <w:ind w:left="-57" w:right="-57"/>
              <w:jc w:val="center"/>
              <w:rPr>
                <w:rFonts w:ascii="Century Gothic" w:eastAsia="Times New Roman" w:hAnsi="Century Gothic" w:cs="Times New Roman"/>
                <w:sz w:val="16"/>
                <w:szCs w:val="16"/>
              </w:rPr>
            </w:pPr>
          </w:p>
        </w:tc>
      </w:tr>
      <w:tr w:rsidR="00654AD3" w:rsidRPr="00654AD3" w:rsidTr="00352B74">
        <w:trPr>
          <w:trHeight w:val="300"/>
        </w:trPr>
        <w:tc>
          <w:tcPr>
            <w:tcW w:w="315" w:type="pct"/>
            <w:tcBorders>
              <w:top w:val="nil"/>
              <w:left w:val="single" w:sz="8" w:space="0" w:color="auto"/>
              <w:bottom w:val="single" w:sz="4"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1345" w:type="pct"/>
            <w:tcBorders>
              <w:top w:val="nil"/>
              <w:left w:val="nil"/>
              <w:bottom w:val="single" w:sz="4" w:space="0" w:color="auto"/>
              <w:right w:val="single" w:sz="4" w:space="0" w:color="auto"/>
            </w:tcBorders>
            <w:shd w:val="clear" w:color="auto" w:fill="auto"/>
            <w:vAlign w:val="center"/>
            <w:hideMark/>
          </w:tcPr>
          <w:p w:rsidR="00654AD3" w:rsidRPr="00E40E4E" w:rsidRDefault="005B2E0E" w:rsidP="00654AD3">
            <w:pPr>
              <w:spacing w:after="0" w:line="240" w:lineRule="auto"/>
              <w:ind w:left="-57" w:right="-57"/>
              <w:rPr>
                <w:rFonts w:ascii="Century Gothic" w:eastAsia="Times New Roman" w:hAnsi="Century Gothic" w:cs="Times New Roman"/>
                <w:sz w:val="16"/>
                <w:szCs w:val="16"/>
              </w:rPr>
            </w:pPr>
            <w:r>
              <w:rPr>
                <w:rFonts w:ascii="Century Gothic" w:eastAsia="Times New Roman" w:hAnsi="Century Gothic" w:cs="Times New Roman"/>
                <w:sz w:val="16"/>
                <w:szCs w:val="16"/>
              </w:rPr>
              <w:t xml:space="preserve">Rasio </w:t>
            </w:r>
            <w:r w:rsidR="00654AD3" w:rsidRPr="00E40E4E">
              <w:rPr>
                <w:rFonts w:ascii="Century Gothic" w:eastAsia="Times New Roman" w:hAnsi="Century Gothic" w:cs="Times New Roman"/>
                <w:sz w:val="16"/>
                <w:szCs w:val="16"/>
              </w:rPr>
              <w:t>grup kesenian per 10.000 penduduk</w:t>
            </w:r>
          </w:p>
        </w:tc>
        <w:tc>
          <w:tcPr>
            <w:tcW w:w="370" w:type="pct"/>
            <w:tcBorders>
              <w:top w:val="nil"/>
              <w:left w:val="nil"/>
              <w:bottom w:val="single" w:sz="4"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0,22</w:t>
            </w:r>
          </w:p>
        </w:tc>
        <w:tc>
          <w:tcPr>
            <w:tcW w:w="370" w:type="pct"/>
            <w:tcBorders>
              <w:top w:val="nil"/>
              <w:left w:val="nil"/>
              <w:bottom w:val="single" w:sz="4"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0,36</w:t>
            </w:r>
          </w:p>
        </w:tc>
        <w:tc>
          <w:tcPr>
            <w:tcW w:w="370" w:type="pct"/>
            <w:tcBorders>
              <w:top w:val="nil"/>
              <w:left w:val="nil"/>
              <w:bottom w:val="single" w:sz="4"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0,35</w:t>
            </w:r>
          </w:p>
        </w:tc>
        <w:tc>
          <w:tcPr>
            <w:tcW w:w="370" w:type="pct"/>
            <w:tcBorders>
              <w:top w:val="nil"/>
              <w:left w:val="nil"/>
              <w:bottom w:val="single" w:sz="4"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0,32</w:t>
            </w:r>
          </w:p>
        </w:tc>
        <w:tc>
          <w:tcPr>
            <w:tcW w:w="370" w:type="pct"/>
            <w:tcBorders>
              <w:top w:val="nil"/>
              <w:left w:val="nil"/>
              <w:bottom w:val="single" w:sz="4"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0,31</w:t>
            </w:r>
          </w:p>
        </w:tc>
        <w:tc>
          <w:tcPr>
            <w:tcW w:w="503" w:type="pct"/>
            <w:tcBorders>
              <w:top w:val="nil"/>
              <w:left w:val="nil"/>
              <w:bottom w:val="single" w:sz="4"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1</w:t>
            </w:r>
          </w:p>
        </w:tc>
        <w:tc>
          <w:tcPr>
            <w:tcW w:w="986" w:type="pct"/>
            <w:tcBorders>
              <w:top w:val="nil"/>
              <w:left w:val="nil"/>
              <w:bottom w:val="single" w:sz="4" w:space="0" w:color="auto"/>
              <w:right w:val="single" w:sz="8" w:space="0" w:color="auto"/>
            </w:tcBorders>
            <w:shd w:val="clear" w:color="auto" w:fill="auto"/>
            <w:vAlign w:val="center"/>
            <w:hideMark/>
          </w:tcPr>
          <w:p w:rsidR="00654AD3" w:rsidRPr="00E40E4E" w:rsidRDefault="00654AD3" w:rsidP="00E40E4E">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belum tercapai (&lt;)</w:t>
            </w:r>
          </w:p>
        </w:tc>
      </w:tr>
      <w:tr w:rsidR="00654AD3" w:rsidRPr="00654AD3" w:rsidTr="005B2E0E">
        <w:trPr>
          <w:trHeight w:val="136"/>
        </w:trPr>
        <w:tc>
          <w:tcPr>
            <w:tcW w:w="315" w:type="pct"/>
            <w:tcBorders>
              <w:top w:val="nil"/>
              <w:left w:val="single" w:sz="8" w:space="0" w:color="auto"/>
              <w:bottom w:val="single" w:sz="4"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1345" w:type="pct"/>
            <w:tcBorders>
              <w:top w:val="nil"/>
              <w:left w:val="nil"/>
              <w:bottom w:val="single" w:sz="4" w:space="0" w:color="auto"/>
              <w:right w:val="single" w:sz="4" w:space="0" w:color="auto"/>
            </w:tcBorders>
            <w:shd w:val="clear" w:color="auto" w:fill="auto"/>
            <w:vAlign w:val="center"/>
            <w:hideMark/>
          </w:tcPr>
          <w:p w:rsidR="00654AD3" w:rsidRPr="00E40E4E" w:rsidRDefault="005B2E0E" w:rsidP="00654AD3">
            <w:pPr>
              <w:spacing w:after="0" w:line="240" w:lineRule="auto"/>
              <w:ind w:left="-57" w:right="-57"/>
              <w:rPr>
                <w:rFonts w:ascii="Century Gothic" w:eastAsia="Times New Roman" w:hAnsi="Century Gothic" w:cs="Times New Roman"/>
                <w:sz w:val="16"/>
                <w:szCs w:val="16"/>
              </w:rPr>
            </w:pPr>
            <w:r>
              <w:rPr>
                <w:rFonts w:ascii="Century Gothic" w:eastAsia="Times New Roman" w:hAnsi="Century Gothic" w:cs="Times New Roman"/>
                <w:sz w:val="16"/>
                <w:szCs w:val="16"/>
              </w:rPr>
              <w:t>Rasio</w:t>
            </w:r>
            <w:r w:rsidR="00654AD3" w:rsidRPr="00E40E4E">
              <w:rPr>
                <w:rFonts w:ascii="Century Gothic" w:eastAsia="Times New Roman" w:hAnsi="Century Gothic" w:cs="Times New Roman"/>
                <w:sz w:val="16"/>
                <w:szCs w:val="16"/>
              </w:rPr>
              <w:t xml:space="preserve"> gedung olahraga per 10.000 penduduk</w:t>
            </w:r>
          </w:p>
        </w:tc>
        <w:tc>
          <w:tcPr>
            <w:tcW w:w="370" w:type="pct"/>
            <w:tcBorders>
              <w:top w:val="nil"/>
              <w:left w:val="nil"/>
              <w:bottom w:val="single" w:sz="4"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0,22</w:t>
            </w:r>
          </w:p>
        </w:tc>
        <w:tc>
          <w:tcPr>
            <w:tcW w:w="370" w:type="pct"/>
            <w:tcBorders>
              <w:top w:val="nil"/>
              <w:left w:val="nil"/>
              <w:bottom w:val="single" w:sz="4"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0,36</w:t>
            </w:r>
          </w:p>
        </w:tc>
        <w:tc>
          <w:tcPr>
            <w:tcW w:w="370" w:type="pct"/>
            <w:tcBorders>
              <w:top w:val="nil"/>
              <w:left w:val="nil"/>
              <w:bottom w:val="single" w:sz="4"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0,35</w:t>
            </w:r>
          </w:p>
        </w:tc>
        <w:tc>
          <w:tcPr>
            <w:tcW w:w="370" w:type="pct"/>
            <w:tcBorders>
              <w:top w:val="nil"/>
              <w:left w:val="nil"/>
              <w:bottom w:val="single" w:sz="4"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0,34</w:t>
            </w:r>
          </w:p>
        </w:tc>
        <w:tc>
          <w:tcPr>
            <w:tcW w:w="370" w:type="pct"/>
            <w:tcBorders>
              <w:top w:val="nil"/>
              <w:left w:val="nil"/>
              <w:bottom w:val="single" w:sz="4"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0,34</w:t>
            </w:r>
          </w:p>
        </w:tc>
        <w:tc>
          <w:tcPr>
            <w:tcW w:w="503" w:type="pct"/>
            <w:tcBorders>
              <w:top w:val="nil"/>
              <w:left w:val="nil"/>
              <w:bottom w:val="single" w:sz="4"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1</w:t>
            </w:r>
          </w:p>
        </w:tc>
        <w:tc>
          <w:tcPr>
            <w:tcW w:w="986" w:type="pct"/>
            <w:tcBorders>
              <w:top w:val="nil"/>
              <w:left w:val="nil"/>
              <w:bottom w:val="single" w:sz="4" w:space="0" w:color="auto"/>
              <w:right w:val="single" w:sz="8" w:space="0" w:color="auto"/>
            </w:tcBorders>
            <w:shd w:val="clear" w:color="auto" w:fill="auto"/>
            <w:vAlign w:val="center"/>
            <w:hideMark/>
          </w:tcPr>
          <w:p w:rsidR="00654AD3" w:rsidRPr="00E40E4E" w:rsidRDefault="00654AD3" w:rsidP="00E40E4E">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belum tercapai (&lt;)</w:t>
            </w:r>
          </w:p>
        </w:tc>
      </w:tr>
      <w:tr w:rsidR="00654AD3" w:rsidRPr="00654AD3" w:rsidTr="00352B74">
        <w:trPr>
          <w:trHeight w:val="169"/>
        </w:trPr>
        <w:tc>
          <w:tcPr>
            <w:tcW w:w="315" w:type="pct"/>
            <w:tcBorders>
              <w:top w:val="nil"/>
              <w:left w:val="single" w:sz="8" w:space="0" w:color="auto"/>
              <w:bottom w:val="single" w:sz="4" w:space="0" w:color="auto"/>
              <w:right w:val="single" w:sz="4" w:space="0" w:color="auto"/>
            </w:tcBorders>
            <w:shd w:val="clear" w:color="000000" w:fill="FFFF00"/>
            <w:vAlign w:val="center"/>
            <w:hideMark/>
          </w:tcPr>
          <w:p w:rsidR="00654AD3" w:rsidRPr="00E40E4E" w:rsidRDefault="00E40E4E" w:rsidP="00654AD3">
            <w:pPr>
              <w:spacing w:after="0" w:line="240" w:lineRule="auto"/>
              <w:ind w:left="-57" w:right="-57"/>
              <w:rPr>
                <w:rFonts w:ascii="Century Gothic" w:eastAsia="Times New Roman" w:hAnsi="Century Gothic" w:cs="Times New Roman"/>
                <w:sz w:val="16"/>
                <w:szCs w:val="16"/>
              </w:rPr>
            </w:pPr>
            <w:r>
              <w:rPr>
                <w:rFonts w:ascii="Century Gothic" w:eastAsia="Times New Roman" w:hAnsi="Century Gothic" w:cs="Times New Roman"/>
                <w:sz w:val="16"/>
                <w:szCs w:val="16"/>
              </w:rPr>
              <w:lastRenderedPageBreak/>
              <w:t>2.      </w:t>
            </w:r>
          </w:p>
        </w:tc>
        <w:tc>
          <w:tcPr>
            <w:tcW w:w="1345" w:type="pct"/>
            <w:tcBorders>
              <w:top w:val="nil"/>
              <w:left w:val="nil"/>
              <w:bottom w:val="single" w:sz="4" w:space="0" w:color="auto"/>
              <w:right w:val="single" w:sz="4" w:space="0" w:color="auto"/>
            </w:tcBorders>
            <w:shd w:val="clear" w:color="000000" w:fill="FFFF00"/>
            <w:vAlign w:val="center"/>
            <w:hideMark/>
          </w:tcPr>
          <w:p w:rsidR="00654AD3" w:rsidRPr="00E40E4E" w:rsidRDefault="00654AD3" w:rsidP="00654AD3">
            <w:pPr>
              <w:spacing w:after="0" w:line="240" w:lineRule="auto"/>
              <w:ind w:left="-57" w:right="-57"/>
              <w:rPr>
                <w:rFonts w:ascii="Century Gothic" w:eastAsia="Times New Roman" w:hAnsi="Century Gothic" w:cs="Times New Roman"/>
                <w:b/>
                <w:bCs/>
                <w:sz w:val="16"/>
                <w:szCs w:val="16"/>
              </w:rPr>
            </w:pPr>
            <w:r w:rsidRPr="00E40E4E">
              <w:rPr>
                <w:rFonts w:ascii="Century Gothic" w:eastAsia="Times New Roman" w:hAnsi="Century Gothic" w:cs="Times New Roman"/>
                <w:b/>
                <w:bCs/>
                <w:sz w:val="16"/>
                <w:szCs w:val="16"/>
              </w:rPr>
              <w:t>PELAYANAN UMUM</w:t>
            </w:r>
          </w:p>
        </w:tc>
        <w:tc>
          <w:tcPr>
            <w:tcW w:w="370" w:type="pct"/>
            <w:tcBorders>
              <w:top w:val="nil"/>
              <w:left w:val="nil"/>
              <w:bottom w:val="single" w:sz="4" w:space="0" w:color="auto"/>
              <w:right w:val="single" w:sz="4" w:space="0" w:color="auto"/>
            </w:tcBorders>
            <w:shd w:val="clear" w:color="000000" w:fill="FFFF00"/>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b/>
                <w:bCs/>
                <w:sz w:val="16"/>
                <w:szCs w:val="16"/>
              </w:rPr>
            </w:pPr>
            <w:r w:rsidRPr="00E40E4E">
              <w:rPr>
                <w:rFonts w:ascii="Century Gothic" w:eastAsia="Times New Roman" w:hAnsi="Century Gothic" w:cs="Times New Roman"/>
                <w:b/>
                <w:bCs/>
                <w:sz w:val="16"/>
                <w:szCs w:val="16"/>
              </w:rPr>
              <w:t> </w:t>
            </w:r>
          </w:p>
        </w:tc>
        <w:tc>
          <w:tcPr>
            <w:tcW w:w="370" w:type="pct"/>
            <w:tcBorders>
              <w:top w:val="nil"/>
              <w:left w:val="nil"/>
              <w:bottom w:val="single" w:sz="4" w:space="0" w:color="auto"/>
              <w:right w:val="single" w:sz="4" w:space="0" w:color="auto"/>
            </w:tcBorders>
            <w:shd w:val="clear" w:color="000000" w:fill="FFFF00"/>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b/>
                <w:bCs/>
                <w:sz w:val="16"/>
                <w:szCs w:val="16"/>
              </w:rPr>
            </w:pPr>
            <w:r w:rsidRPr="00E40E4E">
              <w:rPr>
                <w:rFonts w:ascii="Century Gothic" w:eastAsia="Times New Roman" w:hAnsi="Century Gothic" w:cs="Times New Roman"/>
                <w:b/>
                <w:bCs/>
                <w:sz w:val="16"/>
                <w:szCs w:val="16"/>
              </w:rPr>
              <w:t> </w:t>
            </w:r>
          </w:p>
        </w:tc>
        <w:tc>
          <w:tcPr>
            <w:tcW w:w="370" w:type="pct"/>
            <w:tcBorders>
              <w:top w:val="nil"/>
              <w:left w:val="nil"/>
              <w:bottom w:val="single" w:sz="4" w:space="0" w:color="auto"/>
              <w:right w:val="single" w:sz="4" w:space="0" w:color="auto"/>
            </w:tcBorders>
            <w:shd w:val="clear" w:color="000000" w:fill="FFFF00"/>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b/>
                <w:bCs/>
                <w:sz w:val="16"/>
                <w:szCs w:val="16"/>
              </w:rPr>
            </w:pPr>
            <w:r w:rsidRPr="00E40E4E">
              <w:rPr>
                <w:rFonts w:ascii="Century Gothic" w:eastAsia="Times New Roman" w:hAnsi="Century Gothic" w:cs="Times New Roman"/>
                <w:b/>
                <w:bCs/>
                <w:sz w:val="16"/>
                <w:szCs w:val="16"/>
              </w:rPr>
              <w:t> </w:t>
            </w:r>
          </w:p>
        </w:tc>
        <w:tc>
          <w:tcPr>
            <w:tcW w:w="370" w:type="pct"/>
            <w:tcBorders>
              <w:top w:val="nil"/>
              <w:left w:val="nil"/>
              <w:bottom w:val="single" w:sz="4" w:space="0" w:color="auto"/>
              <w:right w:val="single" w:sz="4" w:space="0" w:color="auto"/>
            </w:tcBorders>
            <w:shd w:val="clear" w:color="000000" w:fill="FFFF00"/>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b/>
                <w:bCs/>
                <w:sz w:val="16"/>
                <w:szCs w:val="16"/>
              </w:rPr>
            </w:pPr>
            <w:r w:rsidRPr="00E40E4E">
              <w:rPr>
                <w:rFonts w:ascii="Century Gothic" w:eastAsia="Times New Roman" w:hAnsi="Century Gothic" w:cs="Times New Roman"/>
                <w:b/>
                <w:bCs/>
                <w:sz w:val="16"/>
                <w:szCs w:val="16"/>
              </w:rPr>
              <w:t> </w:t>
            </w:r>
          </w:p>
        </w:tc>
        <w:tc>
          <w:tcPr>
            <w:tcW w:w="370" w:type="pct"/>
            <w:tcBorders>
              <w:top w:val="nil"/>
              <w:left w:val="nil"/>
              <w:bottom w:val="single" w:sz="4" w:space="0" w:color="auto"/>
              <w:right w:val="single" w:sz="4" w:space="0" w:color="auto"/>
            </w:tcBorders>
            <w:shd w:val="clear" w:color="000000" w:fill="FFFF00"/>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b/>
                <w:bCs/>
                <w:sz w:val="16"/>
                <w:szCs w:val="16"/>
              </w:rPr>
            </w:pPr>
            <w:r w:rsidRPr="00E40E4E">
              <w:rPr>
                <w:rFonts w:ascii="Century Gothic" w:eastAsia="Times New Roman" w:hAnsi="Century Gothic" w:cs="Times New Roman"/>
                <w:b/>
                <w:bCs/>
                <w:sz w:val="16"/>
                <w:szCs w:val="16"/>
              </w:rPr>
              <w:t> </w:t>
            </w:r>
          </w:p>
        </w:tc>
        <w:tc>
          <w:tcPr>
            <w:tcW w:w="503" w:type="pct"/>
            <w:tcBorders>
              <w:top w:val="nil"/>
              <w:left w:val="nil"/>
              <w:bottom w:val="single" w:sz="4" w:space="0" w:color="auto"/>
              <w:right w:val="single" w:sz="4" w:space="0" w:color="auto"/>
            </w:tcBorders>
            <w:shd w:val="clear" w:color="000000" w:fill="FFFF00"/>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b/>
                <w:bCs/>
                <w:sz w:val="16"/>
                <w:szCs w:val="16"/>
              </w:rPr>
            </w:pPr>
            <w:r w:rsidRPr="00E40E4E">
              <w:rPr>
                <w:rFonts w:ascii="Century Gothic" w:eastAsia="Times New Roman" w:hAnsi="Century Gothic" w:cs="Times New Roman"/>
                <w:b/>
                <w:bCs/>
                <w:sz w:val="16"/>
                <w:szCs w:val="16"/>
              </w:rPr>
              <w:t> </w:t>
            </w:r>
          </w:p>
        </w:tc>
        <w:tc>
          <w:tcPr>
            <w:tcW w:w="986" w:type="pct"/>
            <w:tcBorders>
              <w:top w:val="nil"/>
              <w:left w:val="nil"/>
              <w:bottom w:val="single" w:sz="4" w:space="0" w:color="auto"/>
              <w:right w:val="single" w:sz="8" w:space="0" w:color="auto"/>
            </w:tcBorders>
            <w:shd w:val="clear" w:color="000000" w:fill="FFFF00"/>
            <w:vAlign w:val="center"/>
            <w:hideMark/>
          </w:tcPr>
          <w:p w:rsidR="00654AD3" w:rsidRPr="00E40E4E" w:rsidRDefault="00654AD3" w:rsidP="00E40E4E">
            <w:pPr>
              <w:spacing w:after="0" w:line="240" w:lineRule="auto"/>
              <w:ind w:left="-57" w:right="-57"/>
              <w:jc w:val="center"/>
              <w:rPr>
                <w:rFonts w:ascii="Century Gothic" w:eastAsia="Times New Roman" w:hAnsi="Century Gothic" w:cs="Times New Roman"/>
                <w:b/>
                <w:bCs/>
                <w:sz w:val="16"/>
                <w:szCs w:val="16"/>
              </w:rPr>
            </w:pPr>
          </w:p>
        </w:tc>
      </w:tr>
      <w:tr w:rsidR="00654AD3" w:rsidRPr="00654AD3" w:rsidTr="00352B74">
        <w:trPr>
          <w:trHeight w:val="257"/>
        </w:trPr>
        <w:tc>
          <w:tcPr>
            <w:tcW w:w="315" w:type="pct"/>
            <w:tcBorders>
              <w:top w:val="nil"/>
              <w:left w:val="single" w:sz="8" w:space="0" w:color="auto"/>
              <w:bottom w:val="single" w:sz="4" w:space="0" w:color="auto"/>
              <w:right w:val="single" w:sz="4" w:space="0" w:color="auto"/>
            </w:tcBorders>
            <w:shd w:val="clear" w:color="000000" w:fill="8DB3E2"/>
            <w:vAlign w:val="center"/>
            <w:hideMark/>
          </w:tcPr>
          <w:p w:rsidR="00654AD3" w:rsidRPr="00E40E4E" w:rsidRDefault="00352B74" w:rsidP="00654AD3">
            <w:pPr>
              <w:spacing w:after="0" w:line="240" w:lineRule="auto"/>
              <w:ind w:left="-57" w:right="-57"/>
              <w:rPr>
                <w:rFonts w:ascii="Century Gothic" w:eastAsia="Times New Roman" w:hAnsi="Century Gothic" w:cs="Times New Roman"/>
                <w:b/>
                <w:bCs/>
                <w:sz w:val="16"/>
                <w:szCs w:val="16"/>
              </w:rPr>
            </w:pPr>
            <w:r>
              <w:rPr>
                <w:rFonts w:ascii="Century Gothic" w:eastAsia="Times New Roman" w:hAnsi="Century Gothic" w:cs="Times New Roman"/>
                <w:b/>
                <w:bCs/>
                <w:sz w:val="16"/>
                <w:szCs w:val="16"/>
              </w:rPr>
              <w:t xml:space="preserve">2.1     </w:t>
            </w:r>
          </w:p>
        </w:tc>
        <w:tc>
          <w:tcPr>
            <w:tcW w:w="1345" w:type="pct"/>
            <w:tcBorders>
              <w:top w:val="nil"/>
              <w:left w:val="nil"/>
              <w:bottom w:val="single" w:sz="4" w:space="0" w:color="auto"/>
              <w:right w:val="single" w:sz="4" w:space="0" w:color="auto"/>
            </w:tcBorders>
            <w:shd w:val="clear" w:color="000000" w:fill="8DB3E2"/>
            <w:vAlign w:val="center"/>
            <w:hideMark/>
          </w:tcPr>
          <w:p w:rsidR="00654AD3" w:rsidRPr="00E40E4E" w:rsidRDefault="00654AD3" w:rsidP="00654AD3">
            <w:pPr>
              <w:spacing w:after="0" w:line="240" w:lineRule="auto"/>
              <w:ind w:left="-57" w:right="-57"/>
              <w:rPr>
                <w:rFonts w:ascii="Century Gothic" w:eastAsia="Times New Roman" w:hAnsi="Century Gothic" w:cs="Times New Roman"/>
                <w:b/>
                <w:bCs/>
                <w:sz w:val="16"/>
                <w:szCs w:val="16"/>
              </w:rPr>
            </w:pPr>
            <w:r w:rsidRPr="00E40E4E">
              <w:rPr>
                <w:rFonts w:ascii="Century Gothic" w:eastAsia="Times New Roman" w:hAnsi="Century Gothic" w:cs="Times New Roman"/>
                <w:b/>
                <w:bCs/>
                <w:sz w:val="16"/>
                <w:szCs w:val="16"/>
              </w:rPr>
              <w:t>Pelayanan Urusan Wajib</w:t>
            </w:r>
          </w:p>
        </w:tc>
        <w:tc>
          <w:tcPr>
            <w:tcW w:w="370" w:type="pct"/>
            <w:tcBorders>
              <w:top w:val="nil"/>
              <w:left w:val="nil"/>
              <w:bottom w:val="single" w:sz="4" w:space="0" w:color="auto"/>
              <w:right w:val="single" w:sz="4" w:space="0" w:color="auto"/>
            </w:tcBorders>
            <w:shd w:val="clear" w:color="000000" w:fill="8DB3E2"/>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b/>
                <w:bCs/>
                <w:sz w:val="16"/>
                <w:szCs w:val="16"/>
              </w:rPr>
            </w:pPr>
            <w:r w:rsidRPr="00E40E4E">
              <w:rPr>
                <w:rFonts w:ascii="Century Gothic" w:eastAsia="Times New Roman" w:hAnsi="Century Gothic" w:cs="Times New Roman"/>
                <w:b/>
                <w:bCs/>
                <w:sz w:val="16"/>
                <w:szCs w:val="16"/>
              </w:rPr>
              <w:t> </w:t>
            </w:r>
          </w:p>
        </w:tc>
        <w:tc>
          <w:tcPr>
            <w:tcW w:w="370" w:type="pct"/>
            <w:tcBorders>
              <w:top w:val="nil"/>
              <w:left w:val="nil"/>
              <w:bottom w:val="single" w:sz="4" w:space="0" w:color="auto"/>
              <w:right w:val="single" w:sz="4" w:space="0" w:color="auto"/>
            </w:tcBorders>
            <w:shd w:val="clear" w:color="000000" w:fill="8DB3E2"/>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b/>
                <w:bCs/>
                <w:sz w:val="16"/>
                <w:szCs w:val="16"/>
              </w:rPr>
            </w:pPr>
            <w:r w:rsidRPr="00E40E4E">
              <w:rPr>
                <w:rFonts w:ascii="Century Gothic" w:eastAsia="Times New Roman" w:hAnsi="Century Gothic" w:cs="Times New Roman"/>
                <w:b/>
                <w:bCs/>
                <w:sz w:val="16"/>
                <w:szCs w:val="16"/>
              </w:rPr>
              <w:t> </w:t>
            </w:r>
          </w:p>
        </w:tc>
        <w:tc>
          <w:tcPr>
            <w:tcW w:w="370" w:type="pct"/>
            <w:tcBorders>
              <w:top w:val="nil"/>
              <w:left w:val="nil"/>
              <w:bottom w:val="single" w:sz="4" w:space="0" w:color="auto"/>
              <w:right w:val="single" w:sz="4" w:space="0" w:color="auto"/>
            </w:tcBorders>
            <w:shd w:val="clear" w:color="000000" w:fill="8DB3E2"/>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b/>
                <w:bCs/>
                <w:sz w:val="16"/>
                <w:szCs w:val="16"/>
              </w:rPr>
            </w:pPr>
            <w:r w:rsidRPr="00E40E4E">
              <w:rPr>
                <w:rFonts w:ascii="Century Gothic" w:eastAsia="Times New Roman" w:hAnsi="Century Gothic" w:cs="Times New Roman"/>
                <w:b/>
                <w:bCs/>
                <w:sz w:val="16"/>
                <w:szCs w:val="16"/>
              </w:rPr>
              <w:t> </w:t>
            </w:r>
          </w:p>
        </w:tc>
        <w:tc>
          <w:tcPr>
            <w:tcW w:w="370" w:type="pct"/>
            <w:tcBorders>
              <w:top w:val="nil"/>
              <w:left w:val="nil"/>
              <w:bottom w:val="single" w:sz="4" w:space="0" w:color="auto"/>
              <w:right w:val="single" w:sz="4" w:space="0" w:color="auto"/>
            </w:tcBorders>
            <w:shd w:val="clear" w:color="000000" w:fill="8DB3E2"/>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b/>
                <w:bCs/>
                <w:sz w:val="16"/>
                <w:szCs w:val="16"/>
              </w:rPr>
            </w:pPr>
            <w:r w:rsidRPr="00E40E4E">
              <w:rPr>
                <w:rFonts w:ascii="Century Gothic" w:eastAsia="Times New Roman" w:hAnsi="Century Gothic" w:cs="Times New Roman"/>
                <w:b/>
                <w:bCs/>
                <w:sz w:val="16"/>
                <w:szCs w:val="16"/>
              </w:rPr>
              <w:t> </w:t>
            </w:r>
          </w:p>
        </w:tc>
        <w:tc>
          <w:tcPr>
            <w:tcW w:w="370" w:type="pct"/>
            <w:tcBorders>
              <w:top w:val="nil"/>
              <w:left w:val="nil"/>
              <w:bottom w:val="single" w:sz="4" w:space="0" w:color="auto"/>
              <w:right w:val="single" w:sz="4" w:space="0" w:color="auto"/>
            </w:tcBorders>
            <w:shd w:val="clear" w:color="000000" w:fill="8DB3E2"/>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b/>
                <w:bCs/>
                <w:sz w:val="16"/>
                <w:szCs w:val="16"/>
              </w:rPr>
            </w:pPr>
            <w:r w:rsidRPr="00E40E4E">
              <w:rPr>
                <w:rFonts w:ascii="Century Gothic" w:eastAsia="Times New Roman" w:hAnsi="Century Gothic" w:cs="Times New Roman"/>
                <w:b/>
                <w:bCs/>
                <w:sz w:val="16"/>
                <w:szCs w:val="16"/>
              </w:rPr>
              <w:t> </w:t>
            </w:r>
          </w:p>
        </w:tc>
        <w:tc>
          <w:tcPr>
            <w:tcW w:w="503" w:type="pct"/>
            <w:tcBorders>
              <w:top w:val="nil"/>
              <w:left w:val="nil"/>
              <w:bottom w:val="single" w:sz="4" w:space="0" w:color="auto"/>
              <w:right w:val="single" w:sz="4" w:space="0" w:color="auto"/>
            </w:tcBorders>
            <w:shd w:val="clear" w:color="000000" w:fill="8DB3E2"/>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b/>
                <w:bCs/>
                <w:sz w:val="16"/>
                <w:szCs w:val="16"/>
              </w:rPr>
            </w:pPr>
            <w:r w:rsidRPr="00E40E4E">
              <w:rPr>
                <w:rFonts w:ascii="Century Gothic" w:eastAsia="Times New Roman" w:hAnsi="Century Gothic" w:cs="Times New Roman"/>
                <w:b/>
                <w:bCs/>
                <w:sz w:val="16"/>
                <w:szCs w:val="16"/>
              </w:rPr>
              <w:t> </w:t>
            </w:r>
          </w:p>
        </w:tc>
        <w:tc>
          <w:tcPr>
            <w:tcW w:w="986" w:type="pct"/>
            <w:tcBorders>
              <w:top w:val="nil"/>
              <w:left w:val="nil"/>
              <w:bottom w:val="single" w:sz="4" w:space="0" w:color="auto"/>
              <w:right w:val="single" w:sz="8" w:space="0" w:color="auto"/>
            </w:tcBorders>
            <w:shd w:val="clear" w:color="000000" w:fill="8DB3E2"/>
            <w:vAlign w:val="center"/>
            <w:hideMark/>
          </w:tcPr>
          <w:p w:rsidR="00654AD3" w:rsidRPr="00E40E4E" w:rsidRDefault="00654AD3" w:rsidP="00E40E4E">
            <w:pPr>
              <w:spacing w:after="0" w:line="240" w:lineRule="auto"/>
              <w:ind w:left="-57" w:right="-57"/>
              <w:jc w:val="center"/>
              <w:rPr>
                <w:rFonts w:ascii="Century Gothic" w:eastAsia="Times New Roman" w:hAnsi="Century Gothic" w:cs="Times New Roman"/>
                <w:b/>
                <w:bCs/>
                <w:sz w:val="16"/>
                <w:szCs w:val="16"/>
              </w:rPr>
            </w:pPr>
          </w:p>
        </w:tc>
      </w:tr>
      <w:tr w:rsidR="00352B74" w:rsidRPr="00654AD3" w:rsidTr="00352B74">
        <w:trPr>
          <w:trHeight w:val="118"/>
        </w:trPr>
        <w:tc>
          <w:tcPr>
            <w:tcW w:w="315" w:type="pct"/>
            <w:vMerge w:val="restart"/>
            <w:tcBorders>
              <w:top w:val="nil"/>
              <w:left w:val="single" w:sz="8" w:space="0" w:color="auto"/>
              <w:right w:val="single" w:sz="4" w:space="0" w:color="auto"/>
            </w:tcBorders>
            <w:shd w:val="clear" w:color="000000" w:fill="F2F2F2"/>
            <w:hideMark/>
          </w:tcPr>
          <w:p w:rsidR="00352B74" w:rsidRPr="00E40E4E" w:rsidRDefault="00352B74" w:rsidP="00352B74">
            <w:pPr>
              <w:spacing w:after="0" w:line="240" w:lineRule="auto"/>
              <w:ind w:left="-57" w:right="-57"/>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2.1.1</w:t>
            </w:r>
          </w:p>
          <w:p w:rsidR="00352B74" w:rsidRPr="00E40E4E" w:rsidRDefault="00352B74" w:rsidP="00352B74">
            <w:pPr>
              <w:spacing w:after="0" w:line="240" w:lineRule="auto"/>
              <w:ind w:left="-57" w:right="-57"/>
              <w:rPr>
                <w:rFonts w:ascii="Century Gothic" w:eastAsia="Times New Roman" w:hAnsi="Century Gothic" w:cs="Times New Roman"/>
                <w:sz w:val="16"/>
                <w:szCs w:val="16"/>
              </w:rPr>
            </w:pPr>
          </w:p>
          <w:p w:rsidR="00352B74" w:rsidRPr="00E40E4E" w:rsidRDefault="00352B74" w:rsidP="00352B74">
            <w:pPr>
              <w:spacing w:after="0" w:line="240" w:lineRule="auto"/>
              <w:ind w:left="-57" w:right="-57"/>
              <w:rPr>
                <w:rFonts w:ascii="Century Gothic" w:eastAsia="Times New Roman" w:hAnsi="Century Gothic" w:cs="Times New Roman"/>
                <w:sz w:val="16"/>
                <w:szCs w:val="16"/>
              </w:rPr>
            </w:pPr>
          </w:p>
          <w:p w:rsidR="00352B74" w:rsidRPr="00E40E4E" w:rsidRDefault="00352B74" w:rsidP="00352B74">
            <w:pPr>
              <w:spacing w:after="0" w:line="240" w:lineRule="auto"/>
              <w:ind w:left="-57" w:right="-57"/>
              <w:rPr>
                <w:rFonts w:ascii="Century Gothic" w:eastAsia="Times New Roman" w:hAnsi="Century Gothic" w:cs="Times New Roman"/>
                <w:sz w:val="16"/>
                <w:szCs w:val="16"/>
              </w:rPr>
            </w:pPr>
          </w:p>
          <w:p w:rsidR="00352B74" w:rsidRPr="00E40E4E" w:rsidRDefault="00352B74" w:rsidP="00352B74">
            <w:pPr>
              <w:spacing w:after="0" w:line="240" w:lineRule="auto"/>
              <w:ind w:left="-57" w:right="-57"/>
              <w:rPr>
                <w:rFonts w:ascii="Century Gothic" w:eastAsia="Times New Roman" w:hAnsi="Century Gothic" w:cs="Times New Roman"/>
                <w:sz w:val="16"/>
                <w:szCs w:val="16"/>
              </w:rPr>
            </w:pPr>
          </w:p>
          <w:p w:rsidR="00352B74" w:rsidRPr="00E40E4E" w:rsidRDefault="00352B74" w:rsidP="00352B74">
            <w:pPr>
              <w:spacing w:after="0" w:line="240" w:lineRule="auto"/>
              <w:ind w:left="-57" w:right="-57"/>
              <w:rPr>
                <w:rFonts w:ascii="Century Gothic" w:eastAsia="Times New Roman" w:hAnsi="Century Gothic" w:cs="Times New Roman"/>
                <w:sz w:val="16"/>
                <w:szCs w:val="16"/>
              </w:rPr>
            </w:pPr>
          </w:p>
          <w:p w:rsidR="00352B74" w:rsidRPr="00E40E4E" w:rsidRDefault="00352B74" w:rsidP="00352B74">
            <w:pPr>
              <w:spacing w:after="0" w:line="240" w:lineRule="auto"/>
              <w:ind w:left="-57" w:right="-57"/>
              <w:rPr>
                <w:rFonts w:ascii="Century Gothic" w:eastAsia="Times New Roman" w:hAnsi="Century Gothic" w:cs="Times New Roman"/>
                <w:sz w:val="16"/>
                <w:szCs w:val="16"/>
              </w:rPr>
            </w:pPr>
          </w:p>
        </w:tc>
        <w:tc>
          <w:tcPr>
            <w:tcW w:w="1345"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Pendidikan</w:t>
            </w:r>
          </w:p>
        </w:tc>
        <w:tc>
          <w:tcPr>
            <w:tcW w:w="370"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0"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0"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0"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0"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503"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986" w:type="pct"/>
            <w:tcBorders>
              <w:top w:val="nil"/>
              <w:left w:val="nil"/>
              <w:bottom w:val="single" w:sz="4" w:space="0" w:color="auto"/>
              <w:right w:val="single" w:sz="8" w:space="0" w:color="auto"/>
            </w:tcBorders>
            <w:shd w:val="clear" w:color="000000" w:fill="F2F2F2"/>
            <w:vAlign w:val="center"/>
            <w:hideMark/>
          </w:tcPr>
          <w:p w:rsidR="00352B74" w:rsidRPr="00E40E4E" w:rsidRDefault="00352B74" w:rsidP="00E40E4E">
            <w:pPr>
              <w:spacing w:after="0" w:line="240" w:lineRule="auto"/>
              <w:ind w:left="-57" w:right="-57"/>
              <w:jc w:val="center"/>
              <w:rPr>
                <w:rFonts w:ascii="Century Gothic" w:eastAsia="Times New Roman" w:hAnsi="Century Gothic" w:cs="Times New Roman"/>
                <w:sz w:val="16"/>
                <w:szCs w:val="16"/>
              </w:rPr>
            </w:pPr>
          </w:p>
        </w:tc>
      </w:tr>
      <w:tr w:rsidR="00352B74" w:rsidRPr="00654AD3" w:rsidTr="00352B74">
        <w:trPr>
          <w:trHeight w:val="192"/>
        </w:trPr>
        <w:tc>
          <w:tcPr>
            <w:tcW w:w="315" w:type="pct"/>
            <w:vMerge/>
            <w:tcBorders>
              <w:left w:val="single" w:sz="8"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rPr>
                <w:rFonts w:ascii="Century Gothic" w:eastAsia="Times New Roman" w:hAnsi="Century Gothic" w:cs="Times New Roman"/>
                <w:sz w:val="16"/>
                <w:szCs w:val="16"/>
              </w:rPr>
            </w:pPr>
          </w:p>
        </w:tc>
        <w:tc>
          <w:tcPr>
            <w:tcW w:w="1345"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Angka partisipasi Murni SD</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96,06</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87,31</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91,17</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95,32</w:t>
            </w:r>
          </w:p>
        </w:tc>
        <w:tc>
          <w:tcPr>
            <w:tcW w:w="371"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96,91</w:t>
            </w:r>
          </w:p>
        </w:tc>
        <w:tc>
          <w:tcPr>
            <w:tcW w:w="503"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100</w:t>
            </w:r>
          </w:p>
        </w:tc>
        <w:tc>
          <w:tcPr>
            <w:tcW w:w="986" w:type="pct"/>
            <w:tcBorders>
              <w:top w:val="nil"/>
              <w:left w:val="nil"/>
              <w:bottom w:val="single" w:sz="4" w:space="0" w:color="auto"/>
              <w:right w:val="single" w:sz="8" w:space="0" w:color="auto"/>
            </w:tcBorders>
            <w:shd w:val="clear" w:color="auto" w:fill="auto"/>
            <w:vAlign w:val="center"/>
            <w:hideMark/>
          </w:tcPr>
          <w:p w:rsidR="00352B74" w:rsidRPr="00E40E4E" w:rsidRDefault="00352B74" w:rsidP="00E40E4E">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belum tercapai (&lt;)</w:t>
            </w:r>
          </w:p>
        </w:tc>
      </w:tr>
      <w:tr w:rsidR="00352B74" w:rsidRPr="00654AD3" w:rsidTr="00352B74">
        <w:trPr>
          <w:trHeight w:val="267"/>
        </w:trPr>
        <w:tc>
          <w:tcPr>
            <w:tcW w:w="315" w:type="pct"/>
            <w:vMerge/>
            <w:tcBorders>
              <w:left w:val="single" w:sz="8"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rPr>
                <w:rFonts w:ascii="Century Gothic" w:eastAsia="Times New Roman" w:hAnsi="Century Gothic" w:cs="Times New Roman"/>
                <w:sz w:val="16"/>
                <w:szCs w:val="16"/>
              </w:rPr>
            </w:pPr>
          </w:p>
        </w:tc>
        <w:tc>
          <w:tcPr>
            <w:tcW w:w="1345"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Angka partisipasi Murni SMP</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69,33</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61,43</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71,46</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75,54</w:t>
            </w:r>
          </w:p>
        </w:tc>
        <w:tc>
          <w:tcPr>
            <w:tcW w:w="371"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80,82</w:t>
            </w:r>
          </w:p>
        </w:tc>
        <w:tc>
          <w:tcPr>
            <w:tcW w:w="503"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100</w:t>
            </w:r>
          </w:p>
        </w:tc>
        <w:tc>
          <w:tcPr>
            <w:tcW w:w="986" w:type="pct"/>
            <w:tcBorders>
              <w:top w:val="nil"/>
              <w:left w:val="nil"/>
              <w:bottom w:val="single" w:sz="4" w:space="0" w:color="auto"/>
              <w:right w:val="single" w:sz="8" w:space="0" w:color="auto"/>
            </w:tcBorders>
            <w:shd w:val="clear" w:color="auto" w:fill="auto"/>
            <w:vAlign w:val="center"/>
            <w:hideMark/>
          </w:tcPr>
          <w:p w:rsidR="00352B74" w:rsidRPr="00E40E4E" w:rsidRDefault="00352B74" w:rsidP="00E40E4E">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belum tercapai (&lt;)</w:t>
            </w:r>
          </w:p>
        </w:tc>
      </w:tr>
      <w:tr w:rsidR="00352B74" w:rsidRPr="00654AD3" w:rsidTr="00352B74">
        <w:trPr>
          <w:trHeight w:val="130"/>
        </w:trPr>
        <w:tc>
          <w:tcPr>
            <w:tcW w:w="315" w:type="pct"/>
            <w:vMerge/>
            <w:tcBorders>
              <w:left w:val="single" w:sz="8"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rPr>
                <w:rFonts w:ascii="Century Gothic" w:eastAsia="Times New Roman" w:hAnsi="Century Gothic" w:cs="Times New Roman"/>
                <w:sz w:val="16"/>
                <w:szCs w:val="16"/>
              </w:rPr>
            </w:pPr>
          </w:p>
        </w:tc>
        <w:tc>
          <w:tcPr>
            <w:tcW w:w="1345"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rPr>
                <w:rFonts w:ascii="Century Gothic" w:eastAsia="Times New Roman" w:hAnsi="Century Gothic" w:cs="Times New Roman"/>
                <w:sz w:val="16"/>
                <w:szCs w:val="16"/>
              </w:rPr>
            </w:pPr>
            <w:r>
              <w:rPr>
                <w:rFonts w:ascii="Century Gothic" w:eastAsia="Times New Roman" w:hAnsi="Century Gothic" w:cs="Times New Roman"/>
                <w:sz w:val="16"/>
                <w:szCs w:val="16"/>
              </w:rPr>
              <w:t>Angka partisipasi Murni</w:t>
            </w:r>
            <w:r w:rsidRPr="00E40E4E">
              <w:rPr>
                <w:rFonts w:ascii="Century Gothic" w:eastAsia="Times New Roman" w:hAnsi="Century Gothic" w:cs="Times New Roman"/>
                <w:sz w:val="16"/>
                <w:szCs w:val="16"/>
              </w:rPr>
              <w:t>SMA</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60,88</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71,54</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58,12</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69,53</w:t>
            </w:r>
          </w:p>
        </w:tc>
        <w:tc>
          <w:tcPr>
            <w:tcW w:w="371"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72,98</w:t>
            </w:r>
          </w:p>
        </w:tc>
        <w:tc>
          <w:tcPr>
            <w:tcW w:w="503"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100</w:t>
            </w:r>
          </w:p>
        </w:tc>
        <w:tc>
          <w:tcPr>
            <w:tcW w:w="986" w:type="pct"/>
            <w:tcBorders>
              <w:top w:val="nil"/>
              <w:left w:val="nil"/>
              <w:bottom w:val="single" w:sz="4" w:space="0" w:color="auto"/>
              <w:right w:val="single" w:sz="8" w:space="0" w:color="auto"/>
            </w:tcBorders>
            <w:shd w:val="clear" w:color="auto" w:fill="auto"/>
            <w:vAlign w:val="center"/>
            <w:hideMark/>
          </w:tcPr>
          <w:p w:rsidR="00352B74" w:rsidRPr="00E40E4E" w:rsidRDefault="00352B74" w:rsidP="00E40E4E">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belum tercapai (&lt;)</w:t>
            </w:r>
          </w:p>
        </w:tc>
      </w:tr>
      <w:tr w:rsidR="00352B74" w:rsidRPr="00654AD3" w:rsidTr="00352B74">
        <w:trPr>
          <w:trHeight w:val="74"/>
        </w:trPr>
        <w:tc>
          <w:tcPr>
            <w:tcW w:w="315" w:type="pct"/>
            <w:vMerge/>
            <w:tcBorders>
              <w:left w:val="single" w:sz="8"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rPr>
                <w:rFonts w:ascii="Century Gothic" w:eastAsia="Times New Roman" w:hAnsi="Century Gothic" w:cs="Times New Roman"/>
                <w:sz w:val="16"/>
                <w:szCs w:val="16"/>
              </w:rPr>
            </w:pPr>
          </w:p>
        </w:tc>
        <w:tc>
          <w:tcPr>
            <w:tcW w:w="1345"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352B74">
            <w:pPr>
              <w:spacing w:after="0" w:line="240" w:lineRule="auto"/>
              <w:ind w:left="-57" w:right="-57"/>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Rasio Guru</w:t>
            </w:r>
            <w:r>
              <w:rPr>
                <w:rFonts w:ascii="Century Gothic" w:eastAsia="Times New Roman" w:hAnsi="Century Gothic" w:cs="Times New Roman"/>
                <w:sz w:val="16"/>
                <w:szCs w:val="16"/>
              </w:rPr>
              <w:t xml:space="preserve"> : </w:t>
            </w:r>
            <w:r w:rsidRPr="00E40E4E">
              <w:rPr>
                <w:rFonts w:ascii="Century Gothic" w:eastAsia="Times New Roman" w:hAnsi="Century Gothic" w:cs="Times New Roman"/>
                <w:sz w:val="16"/>
                <w:szCs w:val="16"/>
              </w:rPr>
              <w:t xml:space="preserve"> murid SD</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14</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14</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16</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17</w:t>
            </w:r>
          </w:p>
        </w:tc>
        <w:tc>
          <w:tcPr>
            <w:tcW w:w="371"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16</w:t>
            </w:r>
          </w:p>
        </w:tc>
        <w:tc>
          <w:tcPr>
            <w:tcW w:w="503"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20</w:t>
            </w:r>
          </w:p>
        </w:tc>
        <w:tc>
          <w:tcPr>
            <w:tcW w:w="986" w:type="pct"/>
            <w:tcBorders>
              <w:top w:val="nil"/>
              <w:left w:val="nil"/>
              <w:bottom w:val="single" w:sz="4" w:space="0" w:color="auto"/>
              <w:right w:val="single" w:sz="8" w:space="0" w:color="auto"/>
            </w:tcBorders>
            <w:shd w:val="clear" w:color="auto" w:fill="auto"/>
            <w:vAlign w:val="center"/>
            <w:hideMark/>
          </w:tcPr>
          <w:p w:rsidR="00352B74" w:rsidRPr="00E40E4E" w:rsidRDefault="00352B74" w:rsidP="00E40E4E">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melampaui (&gt;)</w:t>
            </w:r>
          </w:p>
        </w:tc>
      </w:tr>
      <w:tr w:rsidR="00352B74" w:rsidRPr="00654AD3" w:rsidTr="00352B74">
        <w:trPr>
          <w:trHeight w:val="147"/>
        </w:trPr>
        <w:tc>
          <w:tcPr>
            <w:tcW w:w="315" w:type="pct"/>
            <w:vMerge/>
            <w:tcBorders>
              <w:left w:val="single" w:sz="8"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rPr>
                <w:rFonts w:ascii="Century Gothic" w:eastAsia="Times New Roman" w:hAnsi="Century Gothic" w:cs="Times New Roman"/>
                <w:sz w:val="16"/>
                <w:szCs w:val="16"/>
              </w:rPr>
            </w:pPr>
          </w:p>
        </w:tc>
        <w:tc>
          <w:tcPr>
            <w:tcW w:w="1345"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352B74">
            <w:pPr>
              <w:spacing w:after="0" w:line="240" w:lineRule="auto"/>
              <w:ind w:left="-57" w:right="-57"/>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xml:space="preserve">Rasio Guru </w:t>
            </w:r>
            <w:r>
              <w:rPr>
                <w:rFonts w:ascii="Century Gothic" w:eastAsia="Times New Roman" w:hAnsi="Century Gothic" w:cs="Times New Roman"/>
                <w:sz w:val="16"/>
                <w:szCs w:val="16"/>
              </w:rPr>
              <w:t>:</w:t>
            </w:r>
            <w:r w:rsidRPr="00E40E4E">
              <w:rPr>
                <w:rFonts w:ascii="Century Gothic" w:eastAsia="Times New Roman" w:hAnsi="Century Gothic" w:cs="Times New Roman"/>
                <w:sz w:val="16"/>
                <w:szCs w:val="16"/>
              </w:rPr>
              <w:t xml:space="preserve"> murid SMP</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9</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8</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9</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5</w:t>
            </w:r>
          </w:p>
        </w:tc>
        <w:tc>
          <w:tcPr>
            <w:tcW w:w="371"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10</w:t>
            </w:r>
          </w:p>
        </w:tc>
        <w:tc>
          <w:tcPr>
            <w:tcW w:w="503"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15</w:t>
            </w:r>
          </w:p>
        </w:tc>
        <w:tc>
          <w:tcPr>
            <w:tcW w:w="986" w:type="pct"/>
            <w:tcBorders>
              <w:top w:val="nil"/>
              <w:left w:val="nil"/>
              <w:bottom w:val="single" w:sz="4" w:space="0" w:color="auto"/>
              <w:right w:val="single" w:sz="8" w:space="0" w:color="auto"/>
            </w:tcBorders>
            <w:shd w:val="clear" w:color="auto" w:fill="auto"/>
            <w:vAlign w:val="center"/>
            <w:hideMark/>
          </w:tcPr>
          <w:p w:rsidR="00352B74" w:rsidRPr="00E40E4E" w:rsidRDefault="00352B74" w:rsidP="00E40E4E">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melampaui (&gt;)</w:t>
            </w:r>
          </w:p>
        </w:tc>
      </w:tr>
      <w:tr w:rsidR="00352B74" w:rsidRPr="00654AD3" w:rsidTr="00352B74">
        <w:trPr>
          <w:trHeight w:val="94"/>
        </w:trPr>
        <w:tc>
          <w:tcPr>
            <w:tcW w:w="315" w:type="pct"/>
            <w:vMerge/>
            <w:tcBorders>
              <w:left w:val="single" w:sz="8" w:space="0" w:color="auto"/>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rPr>
                <w:rFonts w:ascii="Century Gothic" w:eastAsia="Times New Roman" w:hAnsi="Century Gothic" w:cs="Times New Roman"/>
                <w:sz w:val="16"/>
                <w:szCs w:val="16"/>
              </w:rPr>
            </w:pPr>
          </w:p>
        </w:tc>
        <w:tc>
          <w:tcPr>
            <w:tcW w:w="1345"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352B74">
            <w:pPr>
              <w:spacing w:after="0" w:line="240" w:lineRule="auto"/>
              <w:ind w:left="-57" w:right="-57"/>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xml:space="preserve">Rasio Guru </w:t>
            </w:r>
            <w:r>
              <w:rPr>
                <w:rFonts w:ascii="Century Gothic" w:eastAsia="Times New Roman" w:hAnsi="Century Gothic" w:cs="Times New Roman"/>
                <w:sz w:val="16"/>
                <w:szCs w:val="16"/>
              </w:rPr>
              <w:t xml:space="preserve">: </w:t>
            </w:r>
            <w:r w:rsidRPr="00E40E4E">
              <w:rPr>
                <w:rFonts w:ascii="Century Gothic" w:eastAsia="Times New Roman" w:hAnsi="Century Gothic" w:cs="Times New Roman"/>
                <w:sz w:val="16"/>
                <w:szCs w:val="16"/>
              </w:rPr>
              <w:t xml:space="preserve"> murid SMA</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11</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9</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11</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9</w:t>
            </w:r>
          </w:p>
        </w:tc>
        <w:tc>
          <w:tcPr>
            <w:tcW w:w="371"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10</w:t>
            </w:r>
          </w:p>
        </w:tc>
        <w:tc>
          <w:tcPr>
            <w:tcW w:w="503"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15</w:t>
            </w:r>
          </w:p>
        </w:tc>
        <w:tc>
          <w:tcPr>
            <w:tcW w:w="986" w:type="pct"/>
            <w:tcBorders>
              <w:top w:val="nil"/>
              <w:left w:val="nil"/>
              <w:bottom w:val="single" w:sz="4" w:space="0" w:color="auto"/>
              <w:right w:val="single" w:sz="8" w:space="0" w:color="auto"/>
            </w:tcBorders>
            <w:shd w:val="clear" w:color="auto" w:fill="auto"/>
            <w:vAlign w:val="center"/>
            <w:hideMark/>
          </w:tcPr>
          <w:p w:rsidR="00352B74" w:rsidRPr="00E40E4E" w:rsidRDefault="00352B74" w:rsidP="00E40E4E">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melampaui (&gt;)</w:t>
            </w:r>
          </w:p>
        </w:tc>
      </w:tr>
      <w:tr w:rsidR="00352B74" w:rsidRPr="00654AD3" w:rsidTr="00352B74">
        <w:trPr>
          <w:trHeight w:val="167"/>
        </w:trPr>
        <w:tc>
          <w:tcPr>
            <w:tcW w:w="315" w:type="pct"/>
            <w:vMerge w:val="restart"/>
            <w:tcBorders>
              <w:top w:val="nil"/>
              <w:left w:val="single" w:sz="8" w:space="0" w:color="auto"/>
              <w:right w:val="single" w:sz="4" w:space="0" w:color="auto"/>
            </w:tcBorders>
            <w:shd w:val="clear" w:color="000000" w:fill="F2F2F2"/>
            <w:hideMark/>
          </w:tcPr>
          <w:p w:rsidR="00352B74" w:rsidRPr="00E40E4E" w:rsidRDefault="00352B74" w:rsidP="00352B74">
            <w:pPr>
              <w:spacing w:after="0" w:line="240" w:lineRule="auto"/>
              <w:ind w:left="-57" w:right="-57"/>
              <w:jc w:val="center"/>
              <w:rPr>
                <w:rFonts w:ascii="Century Gothic" w:eastAsia="Times New Roman" w:hAnsi="Century Gothic" w:cs="Times New Roman"/>
                <w:sz w:val="16"/>
                <w:szCs w:val="16"/>
              </w:rPr>
            </w:pPr>
            <w:r>
              <w:rPr>
                <w:rFonts w:ascii="Century Gothic" w:eastAsia="Times New Roman" w:hAnsi="Century Gothic" w:cs="Times New Roman"/>
                <w:sz w:val="16"/>
                <w:szCs w:val="16"/>
              </w:rPr>
              <w:t>2.1.2</w:t>
            </w:r>
          </w:p>
          <w:p w:rsidR="00352B74" w:rsidRPr="00E40E4E" w:rsidRDefault="00352B74" w:rsidP="00352B74">
            <w:pPr>
              <w:spacing w:after="0" w:line="240" w:lineRule="auto"/>
              <w:ind w:left="-57" w:right="-57"/>
              <w:jc w:val="center"/>
              <w:rPr>
                <w:rFonts w:ascii="Century Gothic" w:eastAsia="Times New Roman" w:hAnsi="Century Gothic" w:cs="Times New Roman"/>
                <w:sz w:val="16"/>
                <w:szCs w:val="16"/>
              </w:rPr>
            </w:pPr>
          </w:p>
          <w:p w:rsidR="00352B74" w:rsidRPr="00E40E4E" w:rsidRDefault="00352B74" w:rsidP="00352B74">
            <w:pPr>
              <w:spacing w:after="0" w:line="240" w:lineRule="auto"/>
              <w:ind w:left="-57" w:right="-57"/>
              <w:jc w:val="center"/>
              <w:rPr>
                <w:rFonts w:ascii="Century Gothic" w:eastAsia="Times New Roman" w:hAnsi="Century Gothic" w:cs="Times New Roman"/>
                <w:sz w:val="16"/>
                <w:szCs w:val="16"/>
              </w:rPr>
            </w:pPr>
          </w:p>
          <w:p w:rsidR="00352B74" w:rsidRPr="00E40E4E" w:rsidRDefault="00352B74" w:rsidP="00352B74">
            <w:pPr>
              <w:spacing w:after="0" w:line="240" w:lineRule="auto"/>
              <w:ind w:left="-57" w:right="-57"/>
              <w:jc w:val="center"/>
              <w:rPr>
                <w:rFonts w:ascii="Century Gothic" w:eastAsia="Times New Roman" w:hAnsi="Century Gothic" w:cs="Times New Roman"/>
                <w:sz w:val="16"/>
                <w:szCs w:val="16"/>
              </w:rPr>
            </w:pPr>
          </w:p>
          <w:p w:rsidR="00352B74" w:rsidRPr="00E40E4E" w:rsidRDefault="00352B74" w:rsidP="00352B74">
            <w:pPr>
              <w:spacing w:after="0" w:line="240" w:lineRule="auto"/>
              <w:ind w:left="-57" w:right="-57"/>
              <w:jc w:val="center"/>
              <w:rPr>
                <w:rFonts w:ascii="Century Gothic" w:eastAsia="Times New Roman" w:hAnsi="Century Gothic" w:cs="Times New Roman"/>
                <w:sz w:val="16"/>
                <w:szCs w:val="16"/>
              </w:rPr>
            </w:pPr>
          </w:p>
          <w:p w:rsidR="00352B74" w:rsidRPr="00E40E4E" w:rsidRDefault="00352B74" w:rsidP="00352B74">
            <w:pPr>
              <w:spacing w:after="0" w:line="240" w:lineRule="auto"/>
              <w:ind w:left="-57" w:right="-57"/>
              <w:jc w:val="center"/>
              <w:rPr>
                <w:rFonts w:ascii="Century Gothic" w:eastAsia="Times New Roman" w:hAnsi="Century Gothic" w:cs="Times New Roman"/>
                <w:sz w:val="16"/>
                <w:szCs w:val="16"/>
              </w:rPr>
            </w:pPr>
          </w:p>
          <w:p w:rsidR="00352B74" w:rsidRPr="00E40E4E" w:rsidRDefault="00352B74" w:rsidP="00352B74">
            <w:pPr>
              <w:spacing w:after="0" w:line="240" w:lineRule="auto"/>
              <w:ind w:left="-57" w:right="-57"/>
              <w:jc w:val="center"/>
              <w:rPr>
                <w:rFonts w:ascii="Century Gothic" w:eastAsia="Times New Roman" w:hAnsi="Century Gothic" w:cs="Times New Roman"/>
                <w:sz w:val="16"/>
                <w:szCs w:val="16"/>
              </w:rPr>
            </w:pPr>
          </w:p>
          <w:p w:rsidR="00352B74" w:rsidRPr="00E40E4E" w:rsidRDefault="00352B74" w:rsidP="00352B74">
            <w:pPr>
              <w:spacing w:after="0" w:line="240" w:lineRule="auto"/>
              <w:ind w:left="-57" w:right="-57"/>
              <w:jc w:val="center"/>
              <w:rPr>
                <w:rFonts w:ascii="Century Gothic" w:eastAsia="Times New Roman" w:hAnsi="Century Gothic" w:cs="Times New Roman"/>
                <w:sz w:val="16"/>
                <w:szCs w:val="16"/>
              </w:rPr>
            </w:pPr>
          </w:p>
          <w:p w:rsidR="00352B74" w:rsidRPr="00E40E4E" w:rsidRDefault="00352B74" w:rsidP="00352B74">
            <w:pPr>
              <w:spacing w:after="0" w:line="240" w:lineRule="auto"/>
              <w:ind w:left="-57" w:right="-57"/>
              <w:jc w:val="center"/>
              <w:rPr>
                <w:rFonts w:ascii="Century Gothic" w:eastAsia="Times New Roman" w:hAnsi="Century Gothic" w:cs="Times New Roman"/>
                <w:sz w:val="16"/>
                <w:szCs w:val="16"/>
              </w:rPr>
            </w:pPr>
          </w:p>
        </w:tc>
        <w:tc>
          <w:tcPr>
            <w:tcW w:w="1345"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xml:space="preserve">Kesehatan </w:t>
            </w:r>
          </w:p>
        </w:tc>
        <w:tc>
          <w:tcPr>
            <w:tcW w:w="370"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0"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0"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0"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1"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503"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986" w:type="pct"/>
            <w:tcBorders>
              <w:top w:val="nil"/>
              <w:left w:val="nil"/>
              <w:bottom w:val="single" w:sz="4" w:space="0" w:color="auto"/>
              <w:right w:val="single" w:sz="8" w:space="0" w:color="auto"/>
            </w:tcBorders>
            <w:shd w:val="clear" w:color="000000" w:fill="F2F2F2"/>
            <w:vAlign w:val="center"/>
            <w:hideMark/>
          </w:tcPr>
          <w:p w:rsidR="00352B74" w:rsidRPr="00E40E4E" w:rsidRDefault="00352B74" w:rsidP="00E40E4E">
            <w:pPr>
              <w:spacing w:after="0" w:line="240" w:lineRule="auto"/>
              <w:ind w:left="-57" w:right="-57"/>
              <w:jc w:val="center"/>
              <w:rPr>
                <w:rFonts w:ascii="Century Gothic" w:eastAsia="Times New Roman" w:hAnsi="Century Gothic" w:cs="Times New Roman"/>
                <w:sz w:val="16"/>
                <w:szCs w:val="16"/>
              </w:rPr>
            </w:pPr>
          </w:p>
        </w:tc>
      </w:tr>
      <w:tr w:rsidR="00352B74" w:rsidRPr="00654AD3" w:rsidTr="0089617A">
        <w:trPr>
          <w:trHeight w:val="223"/>
        </w:trPr>
        <w:tc>
          <w:tcPr>
            <w:tcW w:w="315" w:type="pct"/>
            <w:vMerge/>
            <w:tcBorders>
              <w:left w:val="single" w:sz="8" w:space="0" w:color="auto"/>
              <w:right w:val="single" w:sz="4" w:space="0" w:color="auto"/>
            </w:tcBorders>
            <w:shd w:val="clear" w:color="auto" w:fill="auto"/>
            <w:hideMark/>
          </w:tcPr>
          <w:p w:rsidR="00352B74" w:rsidRPr="00E40E4E" w:rsidRDefault="00352B74" w:rsidP="00352B74">
            <w:pPr>
              <w:spacing w:after="0" w:line="240" w:lineRule="auto"/>
              <w:ind w:left="-57" w:right="-57"/>
              <w:jc w:val="center"/>
              <w:rPr>
                <w:rFonts w:ascii="Century Gothic" w:eastAsia="Times New Roman" w:hAnsi="Century Gothic" w:cs="Times New Roman"/>
                <w:sz w:val="16"/>
                <w:szCs w:val="16"/>
              </w:rPr>
            </w:pPr>
          </w:p>
        </w:tc>
        <w:tc>
          <w:tcPr>
            <w:tcW w:w="1345" w:type="pct"/>
            <w:tcBorders>
              <w:top w:val="nil"/>
              <w:left w:val="nil"/>
              <w:bottom w:val="single" w:sz="4" w:space="0" w:color="auto"/>
              <w:right w:val="single" w:sz="4" w:space="0" w:color="auto"/>
            </w:tcBorders>
            <w:shd w:val="clear" w:color="auto" w:fill="auto"/>
            <w:vAlign w:val="center"/>
            <w:hideMark/>
          </w:tcPr>
          <w:p w:rsidR="00352B74" w:rsidRPr="0089617A" w:rsidRDefault="00352B74" w:rsidP="00352B74">
            <w:pPr>
              <w:spacing w:after="0" w:line="240" w:lineRule="auto"/>
              <w:ind w:left="-57" w:right="-57"/>
              <w:rPr>
                <w:rFonts w:ascii="Century Gothic" w:eastAsia="Times New Roman" w:hAnsi="Century Gothic" w:cs="Times New Roman"/>
                <w:sz w:val="14"/>
                <w:szCs w:val="14"/>
              </w:rPr>
            </w:pPr>
            <w:r w:rsidRPr="0089617A">
              <w:rPr>
                <w:rFonts w:ascii="Century Gothic" w:eastAsia="Times New Roman" w:hAnsi="Century Gothic" w:cs="Times New Roman"/>
                <w:sz w:val="14"/>
                <w:szCs w:val="14"/>
                <w:lang w:val="id-ID"/>
              </w:rPr>
              <w:t>Cakupan Kunjungan Ibu Hami</w:t>
            </w:r>
            <w:r w:rsidRPr="0089617A">
              <w:rPr>
                <w:rFonts w:ascii="Century Gothic" w:eastAsia="Times New Roman" w:hAnsi="Century Gothic" w:cs="Times New Roman"/>
                <w:sz w:val="14"/>
                <w:szCs w:val="14"/>
              </w:rPr>
              <w:t>l</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na</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na</w:t>
            </w:r>
          </w:p>
        </w:tc>
        <w:tc>
          <w:tcPr>
            <w:tcW w:w="370" w:type="pct"/>
            <w:tcBorders>
              <w:top w:val="nil"/>
              <w:left w:val="nil"/>
              <w:bottom w:val="single" w:sz="4" w:space="0" w:color="auto"/>
              <w:right w:val="single" w:sz="4" w:space="0" w:color="auto"/>
            </w:tcBorders>
            <w:shd w:val="clear" w:color="auto" w:fill="auto"/>
            <w:noWrap/>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lang w:val="id-ID"/>
              </w:rPr>
              <w:t>72,11</w:t>
            </w:r>
          </w:p>
        </w:tc>
        <w:tc>
          <w:tcPr>
            <w:tcW w:w="370" w:type="pct"/>
            <w:tcBorders>
              <w:top w:val="nil"/>
              <w:left w:val="nil"/>
              <w:bottom w:val="single" w:sz="4" w:space="0" w:color="auto"/>
              <w:right w:val="single" w:sz="4" w:space="0" w:color="auto"/>
            </w:tcBorders>
            <w:shd w:val="clear" w:color="auto" w:fill="auto"/>
            <w:noWrap/>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lang w:val="id-ID"/>
              </w:rPr>
              <w:t>81.46</w:t>
            </w:r>
          </w:p>
        </w:tc>
        <w:tc>
          <w:tcPr>
            <w:tcW w:w="371" w:type="pct"/>
            <w:tcBorders>
              <w:top w:val="nil"/>
              <w:left w:val="nil"/>
              <w:bottom w:val="single" w:sz="4" w:space="0" w:color="auto"/>
              <w:right w:val="single" w:sz="4" w:space="0" w:color="auto"/>
            </w:tcBorders>
            <w:shd w:val="clear" w:color="auto" w:fill="auto"/>
            <w:noWrap/>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lang w:val="id-ID"/>
              </w:rPr>
              <w:t>81.46</w:t>
            </w:r>
          </w:p>
        </w:tc>
        <w:tc>
          <w:tcPr>
            <w:tcW w:w="503" w:type="pct"/>
            <w:tcBorders>
              <w:top w:val="nil"/>
              <w:left w:val="nil"/>
              <w:bottom w:val="single" w:sz="4" w:space="0" w:color="auto"/>
              <w:right w:val="single" w:sz="4" w:space="0" w:color="auto"/>
            </w:tcBorders>
            <w:shd w:val="clear" w:color="auto" w:fill="auto"/>
            <w:noWrap/>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lang w:val="id-ID"/>
              </w:rPr>
              <w:t>95</w:t>
            </w:r>
          </w:p>
        </w:tc>
        <w:tc>
          <w:tcPr>
            <w:tcW w:w="986"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E40E4E">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belum tercapai (&lt;)</w:t>
            </w:r>
          </w:p>
        </w:tc>
      </w:tr>
      <w:tr w:rsidR="00352B74" w:rsidRPr="00654AD3" w:rsidTr="0089617A">
        <w:trPr>
          <w:trHeight w:val="412"/>
        </w:trPr>
        <w:tc>
          <w:tcPr>
            <w:tcW w:w="315" w:type="pct"/>
            <w:vMerge/>
            <w:tcBorders>
              <w:left w:val="single" w:sz="8" w:space="0" w:color="auto"/>
              <w:right w:val="single" w:sz="4" w:space="0" w:color="auto"/>
            </w:tcBorders>
            <w:shd w:val="clear" w:color="auto" w:fill="auto"/>
            <w:hideMark/>
          </w:tcPr>
          <w:p w:rsidR="00352B74" w:rsidRPr="00E40E4E" w:rsidRDefault="00352B74" w:rsidP="00352B74">
            <w:pPr>
              <w:spacing w:after="0" w:line="240" w:lineRule="auto"/>
              <w:ind w:left="-57" w:right="-57"/>
              <w:jc w:val="center"/>
              <w:rPr>
                <w:rFonts w:ascii="Century Gothic" w:eastAsia="Times New Roman" w:hAnsi="Century Gothic" w:cs="Times New Roman"/>
                <w:sz w:val="16"/>
                <w:szCs w:val="16"/>
              </w:rPr>
            </w:pPr>
          </w:p>
        </w:tc>
        <w:tc>
          <w:tcPr>
            <w:tcW w:w="1345" w:type="pct"/>
            <w:tcBorders>
              <w:top w:val="nil"/>
              <w:left w:val="nil"/>
              <w:bottom w:val="single" w:sz="4" w:space="0" w:color="auto"/>
              <w:right w:val="single" w:sz="4" w:space="0" w:color="auto"/>
            </w:tcBorders>
            <w:shd w:val="clear" w:color="auto" w:fill="auto"/>
            <w:vAlign w:val="center"/>
            <w:hideMark/>
          </w:tcPr>
          <w:p w:rsidR="00352B74" w:rsidRPr="0089617A" w:rsidRDefault="00352B74" w:rsidP="005B2E0E">
            <w:pPr>
              <w:spacing w:after="0" w:line="240" w:lineRule="auto"/>
              <w:ind w:left="-57" w:right="-57"/>
              <w:rPr>
                <w:rFonts w:ascii="Century Gothic" w:eastAsia="Times New Roman" w:hAnsi="Century Gothic" w:cs="Times New Roman"/>
                <w:sz w:val="14"/>
                <w:szCs w:val="14"/>
              </w:rPr>
            </w:pPr>
            <w:r w:rsidRPr="0089617A">
              <w:rPr>
                <w:rFonts w:ascii="Century Gothic" w:eastAsia="Times New Roman" w:hAnsi="Century Gothic" w:cs="Times New Roman"/>
                <w:sz w:val="14"/>
                <w:szCs w:val="14"/>
                <w:lang w:val="id-ID"/>
              </w:rPr>
              <w:t xml:space="preserve">Cakupan Pertolongan Persalinan </w:t>
            </w:r>
            <w:r w:rsidRPr="0089617A">
              <w:rPr>
                <w:rFonts w:ascii="Century Gothic" w:eastAsia="Times New Roman" w:hAnsi="Century Gothic" w:cs="Times New Roman"/>
                <w:sz w:val="14"/>
                <w:szCs w:val="14"/>
              </w:rPr>
              <w:t>o</w:t>
            </w:r>
            <w:r w:rsidRPr="0089617A">
              <w:rPr>
                <w:rFonts w:ascii="Century Gothic" w:eastAsia="Times New Roman" w:hAnsi="Century Gothic" w:cs="Times New Roman"/>
                <w:sz w:val="14"/>
                <w:szCs w:val="14"/>
                <w:lang w:val="id-ID"/>
              </w:rPr>
              <w:t xml:space="preserve">leh Bidan </w:t>
            </w:r>
            <w:r w:rsidR="005B2E0E" w:rsidRPr="0089617A">
              <w:rPr>
                <w:rFonts w:ascii="Century Gothic" w:eastAsia="Times New Roman" w:hAnsi="Century Gothic" w:cs="Times New Roman"/>
                <w:sz w:val="14"/>
                <w:szCs w:val="14"/>
              </w:rPr>
              <w:t>/</w:t>
            </w:r>
            <w:r w:rsidRPr="0089617A">
              <w:rPr>
                <w:rFonts w:ascii="Century Gothic" w:eastAsia="Times New Roman" w:hAnsi="Century Gothic" w:cs="Times New Roman"/>
                <w:sz w:val="14"/>
                <w:szCs w:val="14"/>
              </w:rPr>
              <w:t>Nakes</w:t>
            </w:r>
            <w:r w:rsidRPr="0089617A">
              <w:rPr>
                <w:rFonts w:ascii="Century Gothic" w:eastAsia="Times New Roman" w:hAnsi="Century Gothic" w:cs="Times New Roman"/>
                <w:sz w:val="14"/>
                <w:szCs w:val="14"/>
                <w:lang w:val="id-ID"/>
              </w:rPr>
              <w:t xml:space="preserve"> </w:t>
            </w:r>
            <w:r w:rsidR="005B2E0E" w:rsidRPr="0089617A">
              <w:rPr>
                <w:rFonts w:ascii="Century Gothic" w:eastAsia="Times New Roman" w:hAnsi="Century Gothic" w:cs="Times New Roman"/>
                <w:sz w:val="14"/>
                <w:szCs w:val="14"/>
              </w:rPr>
              <w:t xml:space="preserve">dengan </w:t>
            </w:r>
            <w:r w:rsidRPr="0089617A">
              <w:rPr>
                <w:rFonts w:ascii="Century Gothic" w:eastAsia="Times New Roman" w:hAnsi="Century Gothic" w:cs="Times New Roman"/>
                <w:sz w:val="14"/>
                <w:szCs w:val="14"/>
                <w:lang w:val="id-ID"/>
              </w:rPr>
              <w:t>Ko</w:t>
            </w:r>
            <w:r w:rsidRPr="0089617A">
              <w:rPr>
                <w:rFonts w:ascii="Century Gothic" w:eastAsia="Times New Roman" w:hAnsi="Century Gothic" w:cs="Times New Roman"/>
                <w:sz w:val="14"/>
                <w:szCs w:val="14"/>
              </w:rPr>
              <w:t>m</w:t>
            </w:r>
            <w:r w:rsidRPr="0089617A">
              <w:rPr>
                <w:rFonts w:ascii="Century Gothic" w:eastAsia="Times New Roman" w:hAnsi="Century Gothic" w:cs="Times New Roman"/>
                <w:sz w:val="14"/>
                <w:szCs w:val="14"/>
                <w:lang w:val="id-ID"/>
              </w:rPr>
              <w:t>petensi Kebidanan</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na</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na</w:t>
            </w:r>
          </w:p>
        </w:tc>
        <w:tc>
          <w:tcPr>
            <w:tcW w:w="370" w:type="pct"/>
            <w:tcBorders>
              <w:top w:val="nil"/>
              <w:left w:val="nil"/>
              <w:bottom w:val="single" w:sz="4" w:space="0" w:color="auto"/>
              <w:right w:val="single" w:sz="4" w:space="0" w:color="auto"/>
            </w:tcBorders>
            <w:shd w:val="clear" w:color="auto" w:fill="auto"/>
            <w:noWrap/>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lang w:val="id-ID"/>
              </w:rPr>
              <w:t>94,74</w:t>
            </w:r>
          </w:p>
        </w:tc>
        <w:tc>
          <w:tcPr>
            <w:tcW w:w="370" w:type="pct"/>
            <w:tcBorders>
              <w:top w:val="nil"/>
              <w:left w:val="nil"/>
              <w:bottom w:val="single" w:sz="4" w:space="0" w:color="auto"/>
              <w:right w:val="single" w:sz="4" w:space="0" w:color="auto"/>
            </w:tcBorders>
            <w:shd w:val="clear" w:color="auto" w:fill="auto"/>
            <w:noWrap/>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lang w:val="id-ID"/>
              </w:rPr>
              <w:t>96,11</w:t>
            </w:r>
          </w:p>
        </w:tc>
        <w:tc>
          <w:tcPr>
            <w:tcW w:w="371" w:type="pct"/>
            <w:tcBorders>
              <w:top w:val="nil"/>
              <w:left w:val="nil"/>
              <w:bottom w:val="single" w:sz="4" w:space="0" w:color="auto"/>
              <w:right w:val="single" w:sz="4" w:space="0" w:color="auto"/>
            </w:tcBorders>
            <w:shd w:val="clear" w:color="auto" w:fill="auto"/>
            <w:noWrap/>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lang w:val="id-ID"/>
              </w:rPr>
              <w:t>96,11</w:t>
            </w:r>
          </w:p>
        </w:tc>
        <w:tc>
          <w:tcPr>
            <w:tcW w:w="503" w:type="pct"/>
            <w:tcBorders>
              <w:top w:val="nil"/>
              <w:left w:val="nil"/>
              <w:bottom w:val="single" w:sz="4" w:space="0" w:color="auto"/>
              <w:right w:val="single" w:sz="4" w:space="0" w:color="auto"/>
            </w:tcBorders>
            <w:shd w:val="clear" w:color="auto" w:fill="auto"/>
            <w:noWrap/>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lang w:val="id-ID"/>
              </w:rPr>
              <w:t>90</w:t>
            </w:r>
          </w:p>
        </w:tc>
        <w:tc>
          <w:tcPr>
            <w:tcW w:w="986"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E40E4E">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melampaui (&gt;)</w:t>
            </w:r>
          </w:p>
        </w:tc>
      </w:tr>
      <w:tr w:rsidR="00352B74" w:rsidRPr="00654AD3" w:rsidTr="00352B74">
        <w:trPr>
          <w:trHeight w:val="246"/>
        </w:trPr>
        <w:tc>
          <w:tcPr>
            <w:tcW w:w="315" w:type="pct"/>
            <w:vMerge/>
            <w:tcBorders>
              <w:left w:val="single" w:sz="8" w:space="0" w:color="auto"/>
              <w:right w:val="single" w:sz="4" w:space="0" w:color="auto"/>
            </w:tcBorders>
            <w:shd w:val="clear" w:color="auto" w:fill="auto"/>
            <w:hideMark/>
          </w:tcPr>
          <w:p w:rsidR="00352B74" w:rsidRPr="00E40E4E" w:rsidRDefault="00352B74" w:rsidP="00352B74">
            <w:pPr>
              <w:spacing w:after="0" w:line="240" w:lineRule="auto"/>
              <w:ind w:left="-57" w:right="-57"/>
              <w:jc w:val="center"/>
              <w:rPr>
                <w:rFonts w:ascii="Century Gothic" w:eastAsia="Times New Roman" w:hAnsi="Century Gothic" w:cs="Times New Roman"/>
                <w:sz w:val="16"/>
                <w:szCs w:val="16"/>
              </w:rPr>
            </w:pPr>
          </w:p>
        </w:tc>
        <w:tc>
          <w:tcPr>
            <w:tcW w:w="1345" w:type="pct"/>
            <w:tcBorders>
              <w:top w:val="nil"/>
              <w:left w:val="nil"/>
              <w:bottom w:val="single" w:sz="4" w:space="0" w:color="auto"/>
              <w:right w:val="single" w:sz="4" w:space="0" w:color="auto"/>
            </w:tcBorders>
            <w:shd w:val="clear" w:color="auto" w:fill="auto"/>
            <w:vAlign w:val="center"/>
            <w:hideMark/>
          </w:tcPr>
          <w:p w:rsidR="00352B74" w:rsidRPr="0089617A" w:rsidRDefault="00352B74" w:rsidP="007719ED">
            <w:pPr>
              <w:spacing w:after="0" w:line="240" w:lineRule="auto"/>
              <w:ind w:left="-57" w:right="-57"/>
              <w:rPr>
                <w:rFonts w:ascii="Century Gothic" w:eastAsia="Times New Roman" w:hAnsi="Century Gothic" w:cs="Times New Roman"/>
                <w:sz w:val="14"/>
                <w:szCs w:val="14"/>
              </w:rPr>
            </w:pPr>
            <w:r w:rsidRPr="0089617A">
              <w:rPr>
                <w:rFonts w:ascii="Century Gothic" w:eastAsia="Times New Roman" w:hAnsi="Century Gothic" w:cs="Times New Roman"/>
                <w:sz w:val="14"/>
                <w:szCs w:val="14"/>
                <w:lang w:val="id-ID"/>
              </w:rPr>
              <w:t>Cakupan Kelurahan UCI</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na</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na</w:t>
            </w:r>
          </w:p>
        </w:tc>
        <w:tc>
          <w:tcPr>
            <w:tcW w:w="370" w:type="pct"/>
            <w:tcBorders>
              <w:top w:val="nil"/>
              <w:left w:val="nil"/>
              <w:bottom w:val="single" w:sz="4" w:space="0" w:color="auto"/>
              <w:right w:val="single" w:sz="4" w:space="0" w:color="auto"/>
            </w:tcBorders>
            <w:shd w:val="clear" w:color="auto" w:fill="auto"/>
            <w:noWrap/>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lang w:val="id-ID"/>
              </w:rPr>
              <w:t>83,72</w:t>
            </w:r>
          </w:p>
        </w:tc>
        <w:tc>
          <w:tcPr>
            <w:tcW w:w="370" w:type="pct"/>
            <w:tcBorders>
              <w:top w:val="nil"/>
              <w:left w:val="nil"/>
              <w:bottom w:val="single" w:sz="4" w:space="0" w:color="auto"/>
              <w:right w:val="single" w:sz="4" w:space="0" w:color="auto"/>
            </w:tcBorders>
            <w:shd w:val="clear" w:color="auto" w:fill="auto"/>
            <w:noWrap/>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lang w:val="id-ID"/>
              </w:rPr>
              <w:t>67,44</w:t>
            </w:r>
          </w:p>
        </w:tc>
        <w:tc>
          <w:tcPr>
            <w:tcW w:w="371" w:type="pct"/>
            <w:tcBorders>
              <w:top w:val="nil"/>
              <w:left w:val="nil"/>
              <w:bottom w:val="single" w:sz="4" w:space="0" w:color="auto"/>
              <w:right w:val="single" w:sz="4" w:space="0" w:color="auto"/>
            </w:tcBorders>
            <w:shd w:val="clear" w:color="auto" w:fill="auto"/>
            <w:noWrap/>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lang w:val="id-ID"/>
              </w:rPr>
              <w:t>67,44</w:t>
            </w:r>
          </w:p>
        </w:tc>
        <w:tc>
          <w:tcPr>
            <w:tcW w:w="503" w:type="pct"/>
            <w:tcBorders>
              <w:top w:val="nil"/>
              <w:left w:val="nil"/>
              <w:bottom w:val="single" w:sz="4" w:space="0" w:color="auto"/>
              <w:right w:val="single" w:sz="4" w:space="0" w:color="auto"/>
            </w:tcBorders>
            <w:shd w:val="clear" w:color="auto" w:fill="auto"/>
            <w:noWrap/>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lang w:val="id-ID"/>
              </w:rPr>
              <w:t>100</w:t>
            </w:r>
          </w:p>
        </w:tc>
        <w:tc>
          <w:tcPr>
            <w:tcW w:w="986"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E40E4E">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belum tercapai (&lt;)</w:t>
            </w:r>
          </w:p>
        </w:tc>
      </w:tr>
      <w:tr w:rsidR="00352B74" w:rsidRPr="00654AD3" w:rsidTr="00352B74">
        <w:trPr>
          <w:trHeight w:val="206"/>
        </w:trPr>
        <w:tc>
          <w:tcPr>
            <w:tcW w:w="315" w:type="pct"/>
            <w:vMerge/>
            <w:tcBorders>
              <w:left w:val="single" w:sz="8" w:space="0" w:color="auto"/>
              <w:right w:val="single" w:sz="4" w:space="0" w:color="auto"/>
            </w:tcBorders>
            <w:shd w:val="clear" w:color="auto" w:fill="auto"/>
            <w:hideMark/>
          </w:tcPr>
          <w:p w:rsidR="00352B74" w:rsidRPr="00E40E4E" w:rsidRDefault="00352B74" w:rsidP="00352B74">
            <w:pPr>
              <w:spacing w:after="0" w:line="240" w:lineRule="auto"/>
              <w:ind w:left="-57" w:right="-57"/>
              <w:jc w:val="center"/>
              <w:rPr>
                <w:rFonts w:ascii="Century Gothic" w:eastAsia="Times New Roman" w:hAnsi="Century Gothic" w:cs="Times New Roman"/>
                <w:sz w:val="16"/>
                <w:szCs w:val="16"/>
              </w:rPr>
            </w:pPr>
          </w:p>
        </w:tc>
        <w:tc>
          <w:tcPr>
            <w:tcW w:w="1345" w:type="pct"/>
            <w:tcBorders>
              <w:top w:val="nil"/>
              <w:left w:val="nil"/>
              <w:bottom w:val="single" w:sz="4" w:space="0" w:color="auto"/>
              <w:right w:val="single" w:sz="4" w:space="0" w:color="auto"/>
            </w:tcBorders>
            <w:shd w:val="clear" w:color="auto" w:fill="auto"/>
            <w:vAlign w:val="center"/>
            <w:hideMark/>
          </w:tcPr>
          <w:p w:rsidR="00352B74" w:rsidRPr="0089617A" w:rsidRDefault="00352B74" w:rsidP="00352B74">
            <w:pPr>
              <w:spacing w:after="0" w:line="240" w:lineRule="auto"/>
              <w:ind w:left="-57" w:right="-57"/>
              <w:rPr>
                <w:rFonts w:ascii="Century Gothic" w:eastAsia="Times New Roman" w:hAnsi="Century Gothic" w:cs="Times New Roman"/>
                <w:sz w:val="14"/>
                <w:szCs w:val="14"/>
              </w:rPr>
            </w:pPr>
            <w:r w:rsidRPr="0089617A">
              <w:rPr>
                <w:rFonts w:ascii="Century Gothic" w:eastAsia="Times New Roman" w:hAnsi="Century Gothic" w:cs="Times New Roman"/>
                <w:sz w:val="14"/>
                <w:szCs w:val="14"/>
                <w:lang w:val="id-ID"/>
              </w:rPr>
              <w:t>Cakupan Pelayanan Balita</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na</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na</w:t>
            </w:r>
          </w:p>
        </w:tc>
        <w:tc>
          <w:tcPr>
            <w:tcW w:w="370" w:type="pct"/>
            <w:tcBorders>
              <w:top w:val="nil"/>
              <w:left w:val="nil"/>
              <w:bottom w:val="single" w:sz="4" w:space="0" w:color="auto"/>
              <w:right w:val="single" w:sz="4" w:space="0" w:color="auto"/>
            </w:tcBorders>
            <w:shd w:val="clear" w:color="auto" w:fill="auto"/>
            <w:noWrap/>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lang w:val="id-ID"/>
              </w:rPr>
              <w:t>58,03</w:t>
            </w:r>
          </w:p>
        </w:tc>
        <w:tc>
          <w:tcPr>
            <w:tcW w:w="370" w:type="pct"/>
            <w:tcBorders>
              <w:top w:val="nil"/>
              <w:left w:val="nil"/>
              <w:bottom w:val="single" w:sz="4" w:space="0" w:color="auto"/>
              <w:right w:val="single" w:sz="4" w:space="0" w:color="auto"/>
            </w:tcBorders>
            <w:shd w:val="clear" w:color="auto" w:fill="auto"/>
            <w:noWrap/>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lang w:val="id-ID"/>
              </w:rPr>
              <w:t>64,19</w:t>
            </w:r>
          </w:p>
        </w:tc>
        <w:tc>
          <w:tcPr>
            <w:tcW w:w="371" w:type="pct"/>
            <w:tcBorders>
              <w:top w:val="nil"/>
              <w:left w:val="nil"/>
              <w:bottom w:val="single" w:sz="4" w:space="0" w:color="auto"/>
              <w:right w:val="single" w:sz="4" w:space="0" w:color="auto"/>
            </w:tcBorders>
            <w:shd w:val="clear" w:color="auto" w:fill="auto"/>
            <w:noWrap/>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lang w:val="id-ID"/>
              </w:rPr>
              <w:t>64,19</w:t>
            </w:r>
          </w:p>
        </w:tc>
        <w:tc>
          <w:tcPr>
            <w:tcW w:w="503" w:type="pct"/>
            <w:tcBorders>
              <w:top w:val="nil"/>
              <w:left w:val="nil"/>
              <w:bottom w:val="single" w:sz="4" w:space="0" w:color="auto"/>
              <w:right w:val="single" w:sz="4" w:space="0" w:color="auto"/>
            </w:tcBorders>
            <w:shd w:val="clear" w:color="auto" w:fill="auto"/>
            <w:noWrap/>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lang w:val="id-ID"/>
              </w:rPr>
              <w:t>100</w:t>
            </w:r>
          </w:p>
        </w:tc>
        <w:tc>
          <w:tcPr>
            <w:tcW w:w="986"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E40E4E">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belum tercapai (&lt;)</w:t>
            </w:r>
          </w:p>
        </w:tc>
      </w:tr>
      <w:tr w:rsidR="00352B74" w:rsidRPr="00654AD3" w:rsidTr="00352B74">
        <w:trPr>
          <w:trHeight w:val="403"/>
        </w:trPr>
        <w:tc>
          <w:tcPr>
            <w:tcW w:w="315" w:type="pct"/>
            <w:vMerge/>
            <w:tcBorders>
              <w:left w:val="single" w:sz="8" w:space="0" w:color="auto"/>
              <w:right w:val="single" w:sz="4" w:space="0" w:color="auto"/>
            </w:tcBorders>
            <w:shd w:val="clear" w:color="auto" w:fill="auto"/>
            <w:hideMark/>
          </w:tcPr>
          <w:p w:rsidR="00352B74" w:rsidRPr="00E40E4E" w:rsidRDefault="00352B74" w:rsidP="00352B74">
            <w:pPr>
              <w:spacing w:after="0" w:line="240" w:lineRule="auto"/>
              <w:ind w:left="-57" w:right="-57"/>
              <w:jc w:val="center"/>
              <w:rPr>
                <w:rFonts w:ascii="Century Gothic" w:eastAsia="Times New Roman" w:hAnsi="Century Gothic" w:cs="Times New Roman"/>
                <w:sz w:val="16"/>
                <w:szCs w:val="16"/>
              </w:rPr>
            </w:pPr>
          </w:p>
        </w:tc>
        <w:tc>
          <w:tcPr>
            <w:tcW w:w="1345" w:type="pct"/>
            <w:tcBorders>
              <w:top w:val="nil"/>
              <w:left w:val="nil"/>
              <w:bottom w:val="single" w:sz="4" w:space="0" w:color="auto"/>
              <w:right w:val="single" w:sz="4" w:space="0" w:color="auto"/>
            </w:tcBorders>
            <w:shd w:val="clear" w:color="auto" w:fill="auto"/>
            <w:vAlign w:val="center"/>
            <w:hideMark/>
          </w:tcPr>
          <w:p w:rsidR="00352B74" w:rsidRPr="0089617A" w:rsidRDefault="00352B74" w:rsidP="007719ED">
            <w:pPr>
              <w:spacing w:after="0" w:line="240" w:lineRule="auto"/>
              <w:ind w:left="-57" w:right="-57"/>
              <w:rPr>
                <w:rFonts w:ascii="Century Gothic" w:eastAsia="Times New Roman" w:hAnsi="Century Gothic" w:cs="Times New Roman"/>
                <w:sz w:val="14"/>
                <w:szCs w:val="14"/>
              </w:rPr>
            </w:pPr>
            <w:r w:rsidRPr="0089617A">
              <w:rPr>
                <w:rFonts w:ascii="Century Gothic" w:eastAsia="Times New Roman" w:hAnsi="Century Gothic" w:cs="Times New Roman"/>
                <w:sz w:val="14"/>
                <w:szCs w:val="14"/>
                <w:lang w:val="id-ID"/>
              </w:rPr>
              <w:t>Cakupan Balita Gizi Buruk Mendapat Perawatan</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na</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na</w:t>
            </w:r>
          </w:p>
        </w:tc>
        <w:tc>
          <w:tcPr>
            <w:tcW w:w="370" w:type="pct"/>
            <w:tcBorders>
              <w:top w:val="nil"/>
              <w:left w:val="nil"/>
              <w:bottom w:val="single" w:sz="4" w:space="0" w:color="auto"/>
              <w:right w:val="single" w:sz="4" w:space="0" w:color="auto"/>
            </w:tcBorders>
            <w:shd w:val="clear" w:color="auto" w:fill="auto"/>
            <w:noWrap/>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lang w:val="id-ID"/>
              </w:rPr>
              <w:t>100</w:t>
            </w:r>
          </w:p>
        </w:tc>
        <w:tc>
          <w:tcPr>
            <w:tcW w:w="370" w:type="pct"/>
            <w:tcBorders>
              <w:top w:val="nil"/>
              <w:left w:val="nil"/>
              <w:bottom w:val="single" w:sz="4" w:space="0" w:color="auto"/>
              <w:right w:val="single" w:sz="4" w:space="0" w:color="auto"/>
            </w:tcBorders>
            <w:shd w:val="clear" w:color="auto" w:fill="auto"/>
            <w:noWrap/>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lang w:val="id-ID"/>
              </w:rPr>
              <w:t>100</w:t>
            </w:r>
          </w:p>
        </w:tc>
        <w:tc>
          <w:tcPr>
            <w:tcW w:w="371" w:type="pct"/>
            <w:tcBorders>
              <w:top w:val="nil"/>
              <w:left w:val="nil"/>
              <w:bottom w:val="single" w:sz="4" w:space="0" w:color="auto"/>
              <w:right w:val="single" w:sz="4" w:space="0" w:color="auto"/>
            </w:tcBorders>
            <w:shd w:val="clear" w:color="auto" w:fill="auto"/>
            <w:noWrap/>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lang w:val="id-ID"/>
              </w:rPr>
              <w:t>100</w:t>
            </w:r>
          </w:p>
        </w:tc>
        <w:tc>
          <w:tcPr>
            <w:tcW w:w="503" w:type="pct"/>
            <w:tcBorders>
              <w:top w:val="nil"/>
              <w:left w:val="nil"/>
              <w:bottom w:val="single" w:sz="4" w:space="0" w:color="auto"/>
              <w:right w:val="single" w:sz="4" w:space="0" w:color="auto"/>
            </w:tcBorders>
            <w:shd w:val="clear" w:color="auto" w:fill="auto"/>
            <w:noWrap/>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lang w:val="id-ID"/>
              </w:rPr>
              <w:t>100</w:t>
            </w:r>
          </w:p>
        </w:tc>
        <w:tc>
          <w:tcPr>
            <w:tcW w:w="986"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E40E4E">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sesuai (=)</w:t>
            </w:r>
          </w:p>
        </w:tc>
      </w:tr>
      <w:tr w:rsidR="00352B74" w:rsidRPr="00654AD3" w:rsidTr="0089617A">
        <w:trPr>
          <w:trHeight w:val="177"/>
        </w:trPr>
        <w:tc>
          <w:tcPr>
            <w:tcW w:w="315" w:type="pct"/>
            <w:vMerge/>
            <w:tcBorders>
              <w:left w:val="single" w:sz="8" w:space="0" w:color="auto"/>
              <w:right w:val="single" w:sz="4" w:space="0" w:color="auto"/>
            </w:tcBorders>
            <w:shd w:val="clear" w:color="auto" w:fill="auto"/>
            <w:hideMark/>
          </w:tcPr>
          <w:p w:rsidR="00352B74" w:rsidRPr="00E40E4E" w:rsidRDefault="00352B74" w:rsidP="00352B74">
            <w:pPr>
              <w:spacing w:after="0" w:line="240" w:lineRule="auto"/>
              <w:ind w:left="-57" w:right="-57"/>
              <w:jc w:val="center"/>
              <w:rPr>
                <w:rFonts w:ascii="Century Gothic" w:eastAsia="Times New Roman" w:hAnsi="Century Gothic" w:cs="Times New Roman"/>
                <w:sz w:val="16"/>
                <w:szCs w:val="16"/>
              </w:rPr>
            </w:pPr>
          </w:p>
        </w:tc>
        <w:tc>
          <w:tcPr>
            <w:tcW w:w="1345" w:type="pct"/>
            <w:tcBorders>
              <w:top w:val="nil"/>
              <w:left w:val="nil"/>
              <w:bottom w:val="single" w:sz="4" w:space="0" w:color="auto"/>
              <w:right w:val="single" w:sz="4" w:space="0" w:color="auto"/>
            </w:tcBorders>
            <w:shd w:val="clear" w:color="auto" w:fill="auto"/>
            <w:vAlign w:val="center"/>
            <w:hideMark/>
          </w:tcPr>
          <w:p w:rsidR="00352B74" w:rsidRPr="0089617A" w:rsidRDefault="00352B74" w:rsidP="007719ED">
            <w:pPr>
              <w:spacing w:after="0" w:line="240" w:lineRule="auto"/>
              <w:ind w:left="-57" w:right="-57"/>
              <w:rPr>
                <w:rFonts w:ascii="Century Gothic" w:eastAsia="Times New Roman" w:hAnsi="Century Gothic" w:cs="Times New Roman"/>
                <w:sz w:val="14"/>
                <w:szCs w:val="14"/>
              </w:rPr>
            </w:pPr>
            <w:r w:rsidRPr="0089617A">
              <w:rPr>
                <w:rFonts w:ascii="Century Gothic" w:eastAsia="Times New Roman" w:hAnsi="Century Gothic" w:cs="Times New Roman"/>
                <w:sz w:val="14"/>
                <w:szCs w:val="14"/>
                <w:lang w:val="id-ID"/>
              </w:rPr>
              <w:t>Cakupan Peserta KB Aktif</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na</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na</w:t>
            </w:r>
          </w:p>
        </w:tc>
        <w:tc>
          <w:tcPr>
            <w:tcW w:w="370" w:type="pct"/>
            <w:tcBorders>
              <w:top w:val="nil"/>
              <w:left w:val="nil"/>
              <w:bottom w:val="single" w:sz="4" w:space="0" w:color="auto"/>
              <w:right w:val="single" w:sz="4" w:space="0" w:color="auto"/>
            </w:tcBorders>
            <w:shd w:val="clear" w:color="auto" w:fill="auto"/>
            <w:noWrap/>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lang w:val="id-ID"/>
              </w:rPr>
              <w:t>62,88</w:t>
            </w:r>
          </w:p>
        </w:tc>
        <w:tc>
          <w:tcPr>
            <w:tcW w:w="370" w:type="pct"/>
            <w:tcBorders>
              <w:top w:val="nil"/>
              <w:left w:val="nil"/>
              <w:bottom w:val="single" w:sz="4" w:space="0" w:color="auto"/>
              <w:right w:val="single" w:sz="4" w:space="0" w:color="auto"/>
            </w:tcBorders>
            <w:shd w:val="clear" w:color="auto" w:fill="auto"/>
            <w:noWrap/>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lang w:val="id-ID"/>
              </w:rPr>
              <w:t>64,42</w:t>
            </w:r>
          </w:p>
        </w:tc>
        <w:tc>
          <w:tcPr>
            <w:tcW w:w="371" w:type="pct"/>
            <w:tcBorders>
              <w:top w:val="nil"/>
              <w:left w:val="nil"/>
              <w:bottom w:val="single" w:sz="4" w:space="0" w:color="auto"/>
              <w:right w:val="single" w:sz="4" w:space="0" w:color="auto"/>
            </w:tcBorders>
            <w:shd w:val="clear" w:color="auto" w:fill="auto"/>
            <w:noWrap/>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lang w:val="id-ID"/>
              </w:rPr>
              <w:t>64,42</w:t>
            </w:r>
          </w:p>
        </w:tc>
        <w:tc>
          <w:tcPr>
            <w:tcW w:w="503" w:type="pct"/>
            <w:tcBorders>
              <w:top w:val="nil"/>
              <w:left w:val="nil"/>
              <w:bottom w:val="single" w:sz="4" w:space="0" w:color="auto"/>
              <w:right w:val="single" w:sz="4" w:space="0" w:color="auto"/>
            </w:tcBorders>
            <w:shd w:val="clear" w:color="auto" w:fill="auto"/>
            <w:noWrap/>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lang w:val="id-ID"/>
              </w:rPr>
              <w:t>70</w:t>
            </w:r>
          </w:p>
        </w:tc>
        <w:tc>
          <w:tcPr>
            <w:tcW w:w="986"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E40E4E">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belum tercapai (&lt;)</w:t>
            </w:r>
          </w:p>
        </w:tc>
      </w:tr>
      <w:tr w:rsidR="00352B74" w:rsidRPr="00654AD3" w:rsidTr="00352B74">
        <w:trPr>
          <w:trHeight w:val="108"/>
        </w:trPr>
        <w:tc>
          <w:tcPr>
            <w:tcW w:w="315" w:type="pct"/>
            <w:vMerge/>
            <w:tcBorders>
              <w:left w:val="single" w:sz="8" w:space="0" w:color="auto"/>
              <w:right w:val="single" w:sz="4" w:space="0" w:color="auto"/>
            </w:tcBorders>
            <w:shd w:val="clear" w:color="auto" w:fill="auto"/>
            <w:hideMark/>
          </w:tcPr>
          <w:p w:rsidR="00352B74" w:rsidRPr="00E40E4E" w:rsidRDefault="00352B74" w:rsidP="00352B74">
            <w:pPr>
              <w:spacing w:after="0" w:line="240" w:lineRule="auto"/>
              <w:ind w:left="-57" w:right="-57"/>
              <w:jc w:val="center"/>
              <w:rPr>
                <w:rFonts w:ascii="Century Gothic" w:eastAsia="Times New Roman" w:hAnsi="Century Gothic" w:cs="Times New Roman"/>
                <w:sz w:val="16"/>
                <w:szCs w:val="16"/>
              </w:rPr>
            </w:pPr>
          </w:p>
        </w:tc>
        <w:tc>
          <w:tcPr>
            <w:tcW w:w="1345" w:type="pct"/>
            <w:tcBorders>
              <w:top w:val="nil"/>
              <w:left w:val="nil"/>
              <w:bottom w:val="single" w:sz="4" w:space="0" w:color="auto"/>
              <w:right w:val="single" w:sz="4" w:space="0" w:color="auto"/>
            </w:tcBorders>
            <w:shd w:val="clear" w:color="auto" w:fill="auto"/>
            <w:vAlign w:val="center"/>
            <w:hideMark/>
          </w:tcPr>
          <w:p w:rsidR="00352B74" w:rsidRPr="0089617A" w:rsidRDefault="00352B74" w:rsidP="007719ED">
            <w:pPr>
              <w:spacing w:after="0" w:line="240" w:lineRule="auto"/>
              <w:ind w:left="-57" w:right="-57"/>
              <w:rPr>
                <w:rFonts w:ascii="Century Gothic" w:eastAsia="Times New Roman" w:hAnsi="Century Gothic" w:cs="Times New Roman"/>
                <w:sz w:val="14"/>
                <w:szCs w:val="14"/>
              </w:rPr>
            </w:pPr>
            <w:r w:rsidRPr="0089617A">
              <w:rPr>
                <w:rFonts w:ascii="Century Gothic" w:eastAsia="Times New Roman" w:hAnsi="Century Gothic" w:cs="Times New Roman"/>
                <w:sz w:val="14"/>
                <w:szCs w:val="14"/>
                <w:lang w:val="id-ID"/>
              </w:rPr>
              <w:t>Cakupan Pelayanan Kesehatan Dasar Masyarakat Miskin</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na</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na</w:t>
            </w:r>
          </w:p>
        </w:tc>
        <w:tc>
          <w:tcPr>
            <w:tcW w:w="370" w:type="pct"/>
            <w:tcBorders>
              <w:top w:val="nil"/>
              <w:left w:val="nil"/>
              <w:bottom w:val="single" w:sz="4" w:space="0" w:color="auto"/>
              <w:right w:val="single" w:sz="4" w:space="0" w:color="auto"/>
            </w:tcBorders>
            <w:shd w:val="clear" w:color="auto" w:fill="auto"/>
            <w:noWrap/>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lang w:val="id-ID"/>
              </w:rPr>
              <w:t>84</w:t>
            </w:r>
          </w:p>
        </w:tc>
        <w:tc>
          <w:tcPr>
            <w:tcW w:w="370" w:type="pct"/>
            <w:tcBorders>
              <w:top w:val="nil"/>
              <w:left w:val="nil"/>
              <w:bottom w:val="single" w:sz="4" w:space="0" w:color="auto"/>
              <w:right w:val="single" w:sz="4" w:space="0" w:color="auto"/>
            </w:tcBorders>
            <w:shd w:val="clear" w:color="auto" w:fill="auto"/>
            <w:noWrap/>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Pr>
                <w:rFonts w:ascii="Century Gothic" w:eastAsia="Times New Roman" w:hAnsi="Century Gothic" w:cs="Times New Roman"/>
                <w:sz w:val="16"/>
                <w:szCs w:val="16"/>
                <w:lang w:val="id-ID"/>
              </w:rPr>
              <w:t>105,5</w:t>
            </w:r>
          </w:p>
        </w:tc>
        <w:tc>
          <w:tcPr>
            <w:tcW w:w="371" w:type="pct"/>
            <w:tcBorders>
              <w:top w:val="nil"/>
              <w:left w:val="nil"/>
              <w:bottom w:val="single" w:sz="4" w:space="0" w:color="auto"/>
              <w:right w:val="single" w:sz="4" w:space="0" w:color="auto"/>
            </w:tcBorders>
            <w:shd w:val="clear" w:color="auto" w:fill="auto"/>
            <w:noWrap/>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Pr>
                <w:rFonts w:ascii="Century Gothic" w:eastAsia="Times New Roman" w:hAnsi="Century Gothic" w:cs="Times New Roman"/>
                <w:sz w:val="16"/>
                <w:szCs w:val="16"/>
                <w:lang w:val="id-ID"/>
              </w:rPr>
              <w:t>105,5</w:t>
            </w:r>
          </w:p>
        </w:tc>
        <w:tc>
          <w:tcPr>
            <w:tcW w:w="503" w:type="pct"/>
            <w:tcBorders>
              <w:top w:val="nil"/>
              <w:left w:val="nil"/>
              <w:bottom w:val="single" w:sz="4" w:space="0" w:color="auto"/>
              <w:right w:val="single" w:sz="4" w:space="0" w:color="auto"/>
            </w:tcBorders>
            <w:shd w:val="clear" w:color="auto" w:fill="auto"/>
            <w:noWrap/>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lang w:val="id-ID"/>
              </w:rPr>
              <w:t>100</w:t>
            </w:r>
          </w:p>
        </w:tc>
        <w:tc>
          <w:tcPr>
            <w:tcW w:w="986" w:type="pct"/>
            <w:tcBorders>
              <w:top w:val="nil"/>
              <w:left w:val="nil"/>
              <w:bottom w:val="single" w:sz="4" w:space="0" w:color="auto"/>
              <w:right w:val="single" w:sz="4" w:space="0" w:color="auto"/>
            </w:tcBorders>
            <w:shd w:val="clear" w:color="auto" w:fill="auto"/>
            <w:vAlign w:val="center"/>
            <w:hideMark/>
          </w:tcPr>
          <w:p w:rsidR="00352B74" w:rsidRPr="00E40E4E" w:rsidRDefault="0089617A" w:rsidP="00E40E4E">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melampaui (&gt;)</w:t>
            </w:r>
          </w:p>
        </w:tc>
      </w:tr>
      <w:tr w:rsidR="00352B74" w:rsidRPr="00654AD3" w:rsidTr="00352B74">
        <w:trPr>
          <w:trHeight w:val="62"/>
        </w:trPr>
        <w:tc>
          <w:tcPr>
            <w:tcW w:w="315" w:type="pct"/>
            <w:vMerge/>
            <w:tcBorders>
              <w:left w:val="single" w:sz="8" w:space="0" w:color="auto"/>
              <w:bottom w:val="single" w:sz="4" w:space="0" w:color="auto"/>
              <w:right w:val="single" w:sz="4" w:space="0" w:color="auto"/>
            </w:tcBorders>
            <w:shd w:val="clear" w:color="auto" w:fill="auto"/>
            <w:hideMark/>
          </w:tcPr>
          <w:p w:rsidR="00352B74" w:rsidRPr="00E40E4E" w:rsidRDefault="00352B74" w:rsidP="00352B74">
            <w:pPr>
              <w:spacing w:after="0" w:line="240" w:lineRule="auto"/>
              <w:ind w:left="-57" w:right="-57"/>
              <w:jc w:val="center"/>
              <w:rPr>
                <w:rFonts w:ascii="Century Gothic" w:eastAsia="Times New Roman" w:hAnsi="Century Gothic" w:cs="Times New Roman"/>
                <w:sz w:val="16"/>
                <w:szCs w:val="16"/>
              </w:rPr>
            </w:pPr>
          </w:p>
        </w:tc>
        <w:tc>
          <w:tcPr>
            <w:tcW w:w="1345" w:type="pct"/>
            <w:tcBorders>
              <w:top w:val="nil"/>
              <w:left w:val="nil"/>
              <w:bottom w:val="single" w:sz="4" w:space="0" w:color="auto"/>
              <w:right w:val="single" w:sz="4" w:space="0" w:color="auto"/>
            </w:tcBorders>
            <w:shd w:val="clear" w:color="auto" w:fill="auto"/>
            <w:vAlign w:val="center"/>
            <w:hideMark/>
          </w:tcPr>
          <w:p w:rsidR="00352B74" w:rsidRPr="0089617A" w:rsidRDefault="00352B74" w:rsidP="007719ED">
            <w:pPr>
              <w:spacing w:after="0" w:line="240" w:lineRule="auto"/>
              <w:ind w:left="-57" w:right="-57"/>
              <w:rPr>
                <w:rFonts w:ascii="Century Gothic" w:eastAsia="Times New Roman" w:hAnsi="Century Gothic" w:cs="Times New Roman"/>
                <w:sz w:val="14"/>
                <w:szCs w:val="14"/>
              </w:rPr>
            </w:pPr>
            <w:r w:rsidRPr="0089617A">
              <w:rPr>
                <w:rFonts w:ascii="Century Gothic" w:eastAsia="Times New Roman" w:hAnsi="Century Gothic" w:cs="Times New Roman"/>
                <w:sz w:val="14"/>
                <w:szCs w:val="14"/>
                <w:lang w:val="id-ID"/>
              </w:rPr>
              <w:t>Cakupan Desa Siaga Aktif</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na</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na</w:t>
            </w:r>
          </w:p>
        </w:tc>
        <w:tc>
          <w:tcPr>
            <w:tcW w:w="370" w:type="pct"/>
            <w:tcBorders>
              <w:top w:val="nil"/>
              <w:left w:val="nil"/>
              <w:bottom w:val="single" w:sz="4" w:space="0" w:color="auto"/>
              <w:right w:val="single" w:sz="4" w:space="0" w:color="auto"/>
            </w:tcBorders>
            <w:shd w:val="clear" w:color="auto" w:fill="auto"/>
            <w:noWrap/>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lang w:val="id-ID"/>
              </w:rPr>
              <w:t>100</w:t>
            </w:r>
          </w:p>
        </w:tc>
        <w:tc>
          <w:tcPr>
            <w:tcW w:w="370" w:type="pct"/>
            <w:tcBorders>
              <w:top w:val="nil"/>
              <w:left w:val="nil"/>
              <w:bottom w:val="single" w:sz="4" w:space="0" w:color="auto"/>
              <w:right w:val="single" w:sz="4" w:space="0" w:color="auto"/>
            </w:tcBorders>
            <w:shd w:val="clear" w:color="auto" w:fill="auto"/>
            <w:noWrap/>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lang w:val="id-ID"/>
              </w:rPr>
              <w:t>100</w:t>
            </w:r>
          </w:p>
        </w:tc>
        <w:tc>
          <w:tcPr>
            <w:tcW w:w="371" w:type="pct"/>
            <w:tcBorders>
              <w:top w:val="nil"/>
              <w:left w:val="nil"/>
              <w:bottom w:val="single" w:sz="4" w:space="0" w:color="auto"/>
              <w:right w:val="single" w:sz="4" w:space="0" w:color="auto"/>
            </w:tcBorders>
            <w:shd w:val="clear" w:color="auto" w:fill="auto"/>
            <w:noWrap/>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lang w:val="id-ID"/>
              </w:rPr>
              <w:t>100</w:t>
            </w:r>
          </w:p>
        </w:tc>
        <w:tc>
          <w:tcPr>
            <w:tcW w:w="503" w:type="pct"/>
            <w:tcBorders>
              <w:top w:val="nil"/>
              <w:left w:val="nil"/>
              <w:bottom w:val="single" w:sz="4" w:space="0" w:color="auto"/>
              <w:right w:val="single" w:sz="4" w:space="0" w:color="auto"/>
            </w:tcBorders>
            <w:shd w:val="clear" w:color="auto" w:fill="auto"/>
            <w:noWrap/>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lang w:val="id-ID"/>
              </w:rPr>
              <w:t>80</w:t>
            </w:r>
          </w:p>
        </w:tc>
        <w:tc>
          <w:tcPr>
            <w:tcW w:w="986"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E40E4E">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melampaui (&gt;)</w:t>
            </w:r>
          </w:p>
        </w:tc>
      </w:tr>
      <w:tr w:rsidR="00352B74" w:rsidRPr="00654AD3" w:rsidTr="0089617A">
        <w:trPr>
          <w:trHeight w:val="62"/>
        </w:trPr>
        <w:tc>
          <w:tcPr>
            <w:tcW w:w="315" w:type="pct"/>
            <w:vMerge w:val="restart"/>
            <w:tcBorders>
              <w:top w:val="nil"/>
              <w:left w:val="single" w:sz="8" w:space="0" w:color="auto"/>
              <w:right w:val="single" w:sz="4" w:space="0" w:color="auto"/>
            </w:tcBorders>
            <w:shd w:val="clear" w:color="000000" w:fill="F2F2F2"/>
            <w:hideMark/>
          </w:tcPr>
          <w:p w:rsidR="00352B74" w:rsidRPr="00E40E4E" w:rsidRDefault="00352B74" w:rsidP="00352B74">
            <w:pPr>
              <w:spacing w:after="0" w:line="240" w:lineRule="auto"/>
              <w:ind w:left="-57" w:right="-57"/>
              <w:jc w:val="center"/>
              <w:rPr>
                <w:rFonts w:ascii="Century Gothic" w:eastAsia="Times New Roman" w:hAnsi="Century Gothic" w:cs="Times New Roman"/>
                <w:sz w:val="16"/>
                <w:szCs w:val="16"/>
              </w:rPr>
            </w:pPr>
            <w:r>
              <w:rPr>
                <w:rFonts w:ascii="Century Gothic" w:eastAsia="Times New Roman" w:hAnsi="Century Gothic" w:cs="Times New Roman"/>
                <w:sz w:val="16"/>
                <w:szCs w:val="16"/>
              </w:rPr>
              <w:t>2.1.3</w:t>
            </w:r>
          </w:p>
        </w:tc>
        <w:tc>
          <w:tcPr>
            <w:tcW w:w="1345"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Pekerjaan Umum</w:t>
            </w:r>
          </w:p>
        </w:tc>
        <w:tc>
          <w:tcPr>
            <w:tcW w:w="370"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0"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0"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0"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1"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503"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986" w:type="pct"/>
            <w:tcBorders>
              <w:top w:val="nil"/>
              <w:left w:val="nil"/>
              <w:bottom w:val="single" w:sz="4" w:space="0" w:color="auto"/>
              <w:right w:val="single" w:sz="8" w:space="0" w:color="auto"/>
            </w:tcBorders>
            <w:shd w:val="clear" w:color="000000" w:fill="F2F2F2"/>
            <w:vAlign w:val="center"/>
            <w:hideMark/>
          </w:tcPr>
          <w:p w:rsidR="00352B74" w:rsidRPr="00E40E4E" w:rsidRDefault="00352B74" w:rsidP="00E40E4E">
            <w:pPr>
              <w:spacing w:after="0" w:line="240" w:lineRule="auto"/>
              <w:ind w:left="-57" w:right="-57"/>
              <w:jc w:val="center"/>
              <w:rPr>
                <w:rFonts w:ascii="Century Gothic" w:eastAsia="Times New Roman" w:hAnsi="Century Gothic" w:cs="Times New Roman"/>
                <w:sz w:val="16"/>
                <w:szCs w:val="16"/>
              </w:rPr>
            </w:pPr>
          </w:p>
        </w:tc>
      </w:tr>
      <w:tr w:rsidR="00352B74" w:rsidRPr="00654AD3" w:rsidTr="0089617A">
        <w:trPr>
          <w:trHeight w:val="115"/>
        </w:trPr>
        <w:tc>
          <w:tcPr>
            <w:tcW w:w="315" w:type="pct"/>
            <w:vMerge/>
            <w:tcBorders>
              <w:left w:val="single" w:sz="8" w:space="0" w:color="auto"/>
              <w:bottom w:val="single" w:sz="4" w:space="0" w:color="auto"/>
              <w:right w:val="single" w:sz="4" w:space="0" w:color="auto"/>
            </w:tcBorders>
            <w:shd w:val="clear" w:color="auto" w:fill="auto"/>
          </w:tcPr>
          <w:p w:rsidR="00352B74" w:rsidRPr="00E40E4E" w:rsidRDefault="00352B74" w:rsidP="00352B74">
            <w:pPr>
              <w:spacing w:after="0" w:line="240" w:lineRule="auto"/>
              <w:ind w:left="-57" w:right="-57"/>
              <w:jc w:val="center"/>
              <w:rPr>
                <w:rFonts w:ascii="Century Gothic" w:eastAsia="Times New Roman" w:hAnsi="Century Gothic" w:cs="Times New Roman"/>
                <w:sz w:val="16"/>
                <w:szCs w:val="16"/>
              </w:rPr>
            </w:pPr>
          </w:p>
        </w:tc>
        <w:tc>
          <w:tcPr>
            <w:tcW w:w="1345"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Proporsi Kondisi Jalan baik</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81,64</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87,06</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89,69</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87,07</w:t>
            </w:r>
          </w:p>
        </w:tc>
        <w:tc>
          <w:tcPr>
            <w:tcW w:w="371"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91,60</w:t>
            </w:r>
          </w:p>
        </w:tc>
        <w:tc>
          <w:tcPr>
            <w:tcW w:w="503"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100</w:t>
            </w:r>
          </w:p>
        </w:tc>
        <w:tc>
          <w:tcPr>
            <w:tcW w:w="986" w:type="pct"/>
            <w:tcBorders>
              <w:top w:val="nil"/>
              <w:left w:val="nil"/>
              <w:bottom w:val="single" w:sz="4" w:space="0" w:color="auto"/>
              <w:right w:val="single" w:sz="8" w:space="0" w:color="auto"/>
            </w:tcBorders>
            <w:shd w:val="clear" w:color="auto" w:fill="auto"/>
            <w:vAlign w:val="center"/>
            <w:hideMark/>
          </w:tcPr>
          <w:p w:rsidR="00352B74" w:rsidRPr="00E40E4E" w:rsidRDefault="00352B74" w:rsidP="00E40E4E">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belum tercapai (&lt;)</w:t>
            </w:r>
          </w:p>
        </w:tc>
      </w:tr>
      <w:tr w:rsidR="00352B74" w:rsidRPr="00654AD3" w:rsidTr="0089617A">
        <w:trPr>
          <w:trHeight w:val="190"/>
        </w:trPr>
        <w:tc>
          <w:tcPr>
            <w:tcW w:w="315" w:type="pct"/>
            <w:vMerge w:val="restart"/>
            <w:tcBorders>
              <w:top w:val="nil"/>
              <w:left w:val="single" w:sz="8" w:space="0" w:color="auto"/>
              <w:right w:val="single" w:sz="4" w:space="0" w:color="auto"/>
            </w:tcBorders>
            <w:shd w:val="clear" w:color="000000" w:fill="F2F2F2"/>
            <w:hideMark/>
          </w:tcPr>
          <w:p w:rsidR="00352B74" w:rsidRPr="00E40E4E" w:rsidRDefault="00352B74" w:rsidP="00352B74">
            <w:pPr>
              <w:spacing w:after="0" w:line="240" w:lineRule="auto"/>
              <w:ind w:left="-57" w:right="-57"/>
              <w:jc w:val="center"/>
              <w:rPr>
                <w:rFonts w:ascii="Century Gothic" w:eastAsia="Times New Roman" w:hAnsi="Century Gothic" w:cs="Times New Roman"/>
                <w:sz w:val="16"/>
                <w:szCs w:val="16"/>
              </w:rPr>
            </w:pPr>
            <w:r>
              <w:rPr>
                <w:rFonts w:ascii="Century Gothic" w:eastAsia="Times New Roman" w:hAnsi="Century Gothic" w:cs="Times New Roman"/>
                <w:sz w:val="16"/>
                <w:szCs w:val="16"/>
              </w:rPr>
              <w:t>2.1.4</w:t>
            </w:r>
          </w:p>
          <w:p w:rsidR="00352B74" w:rsidRPr="00E40E4E" w:rsidRDefault="00352B74" w:rsidP="00352B74">
            <w:pPr>
              <w:spacing w:after="0" w:line="240" w:lineRule="auto"/>
              <w:ind w:right="-57"/>
              <w:jc w:val="center"/>
              <w:rPr>
                <w:rFonts w:ascii="Century Gothic" w:eastAsia="Times New Roman" w:hAnsi="Century Gothic" w:cs="Times New Roman"/>
                <w:sz w:val="16"/>
                <w:szCs w:val="16"/>
              </w:rPr>
            </w:pPr>
          </w:p>
        </w:tc>
        <w:tc>
          <w:tcPr>
            <w:tcW w:w="1345" w:type="pct"/>
            <w:tcBorders>
              <w:top w:val="nil"/>
              <w:left w:val="nil"/>
              <w:bottom w:val="single" w:sz="4" w:space="0" w:color="auto"/>
              <w:right w:val="single" w:sz="4" w:space="0" w:color="auto"/>
            </w:tcBorders>
            <w:shd w:val="clear" w:color="000000" w:fill="F2F2F2"/>
            <w:vAlign w:val="center"/>
            <w:hideMark/>
          </w:tcPr>
          <w:p w:rsidR="00352B74" w:rsidRPr="005B2E0E" w:rsidRDefault="00352B74" w:rsidP="00352B74">
            <w:pPr>
              <w:spacing w:after="0" w:line="240" w:lineRule="auto"/>
              <w:ind w:left="-57" w:right="-57"/>
              <w:rPr>
                <w:rFonts w:ascii="Century Gothic" w:eastAsia="Times New Roman" w:hAnsi="Century Gothic" w:cs="Times New Roman"/>
                <w:spacing w:val="-6"/>
                <w:sz w:val="16"/>
                <w:szCs w:val="16"/>
              </w:rPr>
            </w:pPr>
            <w:r w:rsidRPr="005B2E0E">
              <w:rPr>
                <w:rFonts w:ascii="Century Gothic" w:eastAsia="Times New Roman" w:hAnsi="Century Gothic" w:cs="Times New Roman"/>
                <w:spacing w:val="-6"/>
                <w:sz w:val="16"/>
                <w:szCs w:val="16"/>
              </w:rPr>
              <w:t>Pemberdayaan Perempuan &amp; Perlindungan Anak</w:t>
            </w:r>
          </w:p>
        </w:tc>
        <w:tc>
          <w:tcPr>
            <w:tcW w:w="370"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0"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0"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0"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1"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503"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986" w:type="pct"/>
            <w:tcBorders>
              <w:top w:val="nil"/>
              <w:left w:val="nil"/>
              <w:bottom w:val="single" w:sz="4" w:space="0" w:color="auto"/>
              <w:right w:val="single" w:sz="8" w:space="0" w:color="auto"/>
            </w:tcBorders>
            <w:shd w:val="clear" w:color="000000" w:fill="F2F2F2"/>
            <w:vAlign w:val="center"/>
            <w:hideMark/>
          </w:tcPr>
          <w:p w:rsidR="00352B74" w:rsidRPr="00E40E4E" w:rsidRDefault="00352B74" w:rsidP="00E40E4E">
            <w:pPr>
              <w:spacing w:after="0" w:line="240" w:lineRule="auto"/>
              <w:ind w:left="-57" w:right="-57"/>
              <w:jc w:val="center"/>
              <w:rPr>
                <w:rFonts w:ascii="Century Gothic" w:eastAsia="Times New Roman" w:hAnsi="Century Gothic" w:cs="Times New Roman"/>
                <w:sz w:val="16"/>
                <w:szCs w:val="16"/>
              </w:rPr>
            </w:pPr>
          </w:p>
        </w:tc>
      </w:tr>
      <w:tr w:rsidR="00352B74" w:rsidRPr="00654AD3" w:rsidTr="00352B74">
        <w:trPr>
          <w:trHeight w:val="177"/>
        </w:trPr>
        <w:tc>
          <w:tcPr>
            <w:tcW w:w="315" w:type="pct"/>
            <w:vMerge/>
            <w:tcBorders>
              <w:left w:val="single" w:sz="8" w:space="0" w:color="auto"/>
              <w:bottom w:val="single" w:sz="4" w:space="0" w:color="auto"/>
              <w:right w:val="single" w:sz="4" w:space="0" w:color="auto"/>
            </w:tcBorders>
            <w:shd w:val="clear" w:color="auto" w:fill="auto"/>
            <w:hideMark/>
          </w:tcPr>
          <w:p w:rsidR="00352B74" w:rsidRPr="00E40E4E" w:rsidRDefault="00352B74" w:rsidP="00352B74">
            <w:pPr>
              <w:spacing w:after="0" w:line="240" w:lineRule="auto"/>
              <w:ind w:right="-57"/>
              <w:jc w:val="center"/>
              <w:rPr>
                <w:rFonts w:ascii="Century Gothic" w:eastAsia="Times New Roman" w:hAnsi="Century Gothic" w:cs="Times New Roman"/>
                <w:sz w:val="16"/>
                <w:szCs w:val="16"/>
              </w:rPr>
            </w:pPr>
          </w:p>
        </w:tc>
        <w:tc>
          <w:tcPr>
            <w:tcW w:w="1345"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rPr>
                <w:rFonts w:ascii="Century Gothic" w:eastAsia="Times New Roman" w:hAnsi="Century Gothic" w:cs="Times New Roman"/>
                <w:sz w:val="16"/>
                <w:szCs w:val="16"/>
              </w:rPr>
            </w:pPr>
            <w:r>
              <w:rPr>
                <w:rFonts w:ascii="Century Gothic" w:eastAsia="Times New Roman" w:hAnsi="Century Gothic" w:cs="Times New Roman"/>
                <w:sz w:val="16"/>
                <w:szCs w:val="16"/>
              </w:rPr>
              <w:t xml:space="preserve">% </w:t>
            </w:r>
            <w:r w:rsidRPr="00E40E4E">
              <w:rPr>
                <w:rFonts w:ascii="Century Gothic" w:eastAsia="Times New Roman" w:hAnsi="Century Gothic" w:cs="Times New Roman"/>
                <w:sz w:val="16"/>
                <w:szCs w:val="16"/>
              </w:rPr>
              <w:t>Perempuan dalam Jabatan Pemerintahan</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9,8</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21,66</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25,80</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17,81</w:t>
            </w:r>
          </w:p>
        </w:tc>
        <w:tc>
          <w:tcPr>
            <w:tcW w:w="371"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18,25</w:t>
            </w:r>
          </w:p>
        </w:tc>
        <w:tc>
          <w:tcPr>
            <w:tcW w:w="503"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30%</w:t>
            </w:r>
          </w:p>
        </w:tc>
        <w:tc>
          <w:tcPr>
            <w:tcW w:w="986" w:type="pct"/>
            <w:tcBorders>
              <w:top w:val="nil"/>
              <w:left w:val="nil"/>
              <w:bottom w:val="single" w:sz="4" w:space="0" w:color="auto"/>
              <w:right w:val="single" w:sz="8" w:space="0" w:color="auto"/>
            </w:tcBorders>
            <w:shd w:val="clear" w:color="auto" w:fill="auto"/>
            <w:vAlign w:val="center"/>
            <w:hideMark/>
          </w:tcPr>
          <w:p w:rsidR="00352B74" w:rsidRPr="00E40E4E" w:rsidRDefault="00352B74" w:rsidP="00E40E4E">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belum tercapai (&lt;)</w:t>
            </w:r>
          </w:p>
        </w:tc>
      </w:tr>
      <w:tr w:rsidR="00352B74" w:rsidRPr="00654AD3" w:rsidTr="00352B74">
        <w:trPr>
          <w:trHeight w:val="157"/>
        </w:trPr>
        <w:tc>
          <w:tcPr>
            <w:tcW w:w="315" w:type="pct"/>
            <w:vMerge w:val="restart"/>
            <w:tcBorders>
              <w:top w:val="nil"/>
              <w:left w:val="single" w:sz="8" w:space="0" w:color="auto"/>
              <w:right w:val="single" w:sz="4" w:space="0" w:color="auto"/>
            </w:tcBorders>
            <w:shd w:val="clear" w:color="000000" w:fill="F2F2F2"/>
            <w:hideMark/>
          </w:tcPr>
          <w:p w:rsidR="00352B74" w:rsidRPr="00E40E4E" w:rsidRDefault="00352B74" w:rsidP="00352B74">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2.1.2</w:t>
            </w:r>
          </w:p>
        </w:tc>
        <w:tc>
          <w:tcPr>
            <w:tcW w:w="1345"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rPr>
                <w:rFonts w:ascii="Century Gothic" w:eastAsia="Times New Roman" w:hAnsi="Century Gothic" w:cs="Times New Roman"/>
                <w:sz w:val="16"/>
                <w:szCs w:val="16"/>
              </w:rPr>
            </w:pPr>
            <w:r>
              <w:rPr>
                <w:rFonts w:ascii="Century Gothic" w:eastAsia="Times New Roman" w:hAnsi="Century Gothic" w:cs="Times New Roman"/>
                <w:sz w:val="16"/>
                <w:szCs w:val="16"/>
              </w:rPr>
              <w:t xml:space="preserve">KB &amp; </w:t>
            </w:r>
            <w:r w:rsidRPr="00E40E4E">
              <w:rPr>
                <w:rFonts w:ascii="Century Gothic" w:eastAsia="Times New Roman" w:hAnsi="Century Gothic" w:cs="Times New Roman"/>
                <w:sz w:val="16"/>
                <w:szCs w:val="16"/>
              </w:rPr>
              <w:t>Keluarga Sejahtera</w:t>
            </w:r>
          </w:p>
        </w:tc>
        <w:tc>
          <w:tcPr>
            <w:tcW w:w="370"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0"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0"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0"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1"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503"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986" w:type="pct"/>
            <w:tcBorders>
              <w:top w:val="nil"/>
              <w:left w:val="nil"/>
              <w:bottom w:val="single" w:sz="4" w:space="0" w:color="auto"/>
              <w:right w:val="single" w:sz="8" w:space="0" w:color="auto"/>
            </w:tcBorders>
            <w:shd w:val="clear" w:color="000000" w:fill="F2F2F2"/>
            <w:vAlign w:val="center"/>
            <w:hideMark/>
          </w:tcPr>
          <w:p w:rsidR="00352B74" w:rsidRPr="00E40E4E" w:rsidRDefault="00352B74" w:rsidP="00E40E4E">
            <w:pPr>
              <w:spacing w:after="0" w:line="240" w:lineRule="auto"/>
              <w:ind w:left="-57" w:right="-57"/>
              <w:jc w:val="center"/>
              <w:rPr>
                <w:rFonts w:ascii="Century Gothic" w:eastAsia="Times New Roman" w:hAnsi="Century Gothic" w:cs="Times New Roman"/>
                <w:sz w:val="16"/>
                <w:szCs w:val="16"/>
              </w:rPr>
            </w:pPr>
          </w:p>
        </w:tc>
      </w:tr>
      <w:tr w:rsidR="00352B74" w:rsidRPr="00654AD3" w:rsidTr="0089617A">
        <w:trPr>
          <w:trHeight w:val="161"/>
        </w:trPr>
        <w:tc>
          <w:tcPr>
            <w:tcW w:w="315" w:type="pct"/>
            <w:vMerge/>
            <w:tcBorders>
              <w:left w:val="single" w:sz="8" w:space="0" w:color="auto"/>
              <w:bottom w:val="single" w:sz="4" w:space="0" w:color="auto"/>
              <w:right w:val="single" w:sz="4" w:space="0" w:color="auto"/>
            </w:tcBorders>
            <w:shd w:val="clear" w:color="auto" w:fill="auto"/>
            <w:hideMark/>
          </w:tcPr>
          <w:p w:rsidR="00352B74" w:rsidRPr="00E40E4E" w:rsidRDefault="00352B74" w:rsidP="00352B74">
            <w:pPr>
              <w:spacing w:after="0" w:line="240" w:lineRule="auto"/>
              <w:ind w:left="-57" w:right="-57"/>
              <w:jc w:val="center"/>
              <w:rPr>
                <w:rFonts w:ascii="Century Gothic" w:eastAsia="Times New Roman" w:hAnsi="Century Gothic" w:cs="Times New Roman"/>
                <w:sz w:val="16"/>
                <w:szCs w:val="16"/>
              </w:rPr>
            </w:pPr>
          </w:p>
        </w:tc>
        <w:tc>
          <w:tcPr>
            <w:tcW w:w="1345"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Rata-rata Anggota Rumah Tangga</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4,7</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4,5</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4</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4,5</w:t>
            </w:r>
          </w:p>
        </w:tc>
        <w:tc>
          <w:tcPr>
            <w:tcW w:w="371"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4,7</w:t>
            </w:r>
          </w:p>
        </w:tc>
        <w:tc>
          <w:tcPr>
            <w:tcW w:w="503"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4</w:t>
            </w:r>
          </w:p>
        </w:tc>
        <w:tc>
          <w:tcPr>
            <w:tcW w:w="986" w:type="pct"/>
            <w:tcBorders>
              <w:top w:val="nil"/>
              <w:left w:val="nil"/>
              <w:bottom w:val="single" w:sz="4" w:space="0" w:color="auto"/>
              <w:right w:val="single" w:sz="8" w:space="0" w:color="auto"/>
            </w:tcBorders>
            <w:shd w:val="clear" w:color="auto" w:fill="auto"/>
            <w:vAlign w:val="center"/>
            <w:hideMark/>
          </w:tcPr>
          <w:p w:rsidR="00352B74" w:rsidRPr="00E40E4E" w:rsidRDefault="00352B74" w:rsidP="00E40E4E">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belum tercapai (&lt;)</w:t>
            </w:r>
          </w:p>
        </w:tc>
      </w:tr>
      <w:tr w:rsidR="00352B74" w:rsidRPr="00654AD3" w:rsidTr="00352B74">
        <w:trPr>
          <w:trHeight w:val="198"/>
        </w:trPr>
        <w:tc>
          <w:tcPr>
            <w:tcW w:w="315" w:type="pct"/>
            <w:vMerge w:val="restart"/>
            <w:tcBorders>
              <w:top w:val="nil"/>
              <w:left w:val="single" w:sz="8" w:space="0" w:color="auto"/>
              <w:right w:val="single" w:sz="4" w:space="0" w:color="auto"/>
            </w:tcBorders>
            <w:shd w:val="clear" w:color="000000" w:fill="F2F2F2"/>
            <w:hideMark/>
          </w:tcPr>
          <w:p w:rsidR="00352B74" w:rsidRPr="00E40E4E" w:rsidRDefault="00352B74" w:rsidP="00352B74">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2.1.2</w:t>
            </w:r>
          </w:p>
        </w:tc>
        <w:tc>
          <w:tcPr>
            <w:tcW w:w="1345"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Ketenagakerjaan</w:t>
            </w:r>
          </w:p>
        </w:tc>
        <w:tc>
          <w:tcPr>
            <w:tcW w:w="370"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0"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0"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0"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1"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503"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986" w:type="pct"/>
            <w:tcBorders>
              <w:top w:val="nil"/>
              <w:left w:val="nil"/>
              <w:bottom w:val="single" w:sz="4" w:space="0" w:color="auto"/>
              <w:right w:val="single" w:sz="8" w:space="0" w:color="auto"/>
            </w:tcBorders>
            <w:shd w:val="clear" w:color="000000" w:fill="F2F2F2"/>
            <w:vAlign w:val="center"/>
            <w:hideMark/>
          </w:tcPr>
          <w:p w:rsidR="00352B74" w:rsidRPr="00E40E4E" w:rsidRDefault="00352B74" w:rsidP="00E40E4E">
            <w:pPr>
              <w:spacing w:after="0" w:line="240" w:lineRule="auto"/>
              <w:ind w:left="-57" w:right="-57"/>
              <w:jc w:val="center"/>
              <w:rPr>
                <w:rFonts w:ascii="Century Gothic" w:eastAsia="Times New Roman" w:hAnsi="Century Gothic" w:cs="Times New Roman"/>
                <w:sz w:val="16"/>
                <w:szCs w:val="16"/>
              </w:rPr>
            </w:pPr>
          </w:p>
        </w:tc>
      </w:tr>
      <w:tr w:rsidR="00352B74" w:rsidRPr="00654AD3" w:rsidTr="0089617A">
        <w:trPr>
          <w:trHeight w:val="128"/>
        </w:trPr>
        <w:tc>
          <w:tcPr>
            <w:tcW w:w="315" w:type="pct"/>
            <w:vMerge/>
            <w:tcBorders>
              <w:left w:val="single" w:sz="8" w:space="0" w:color="auto"/>
              <w:right w:val="single" w:sz="4" w:space="0" w:color="auto"/>
            </w:tcBorders>
            <w:shd w:val="clear" w:color="auto" w:fill="auto"/>
          </w:tcPr>
          <w:p w:rsidR="00352B74" w:rsidRPr="00E40E4E" w:rsidRDefault="00352B74" w:rsidP="00352B74">
            <w:pPr>
              <w:spacing w:after="0" w:line="240" w:lineRule="auto"/>
              <w:ind w:left="-57" w:right="-57"/>
              <w:jc w:val="center"/>
              <w:rPr>
                <w:rFonts w:ascii="Century Gothic" w:eastAsia="Times New Roman" w:hAnsi="Century Gothic" w:cs="Times New Roman"/>
                <w:sz w:val="16"/>
                <w:szCs w:val="16"/>
              </w:rPr>
            </w:pPr>
          </w:p>
        </w:tc>
        <w:tc>
          <w:tcPr>
            <w:tcW w:w="1345"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Tingkat Partisipasi Angkatan Kerja</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67,72</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65,3</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62,13</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65,68</w:t>
            </w:r>
          </w:p>
        </w:tc>
        <w:tc>
          <w:tcPr>
            <w:tcW w:w="371"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64,14</w:t>
            </w:r>
          </w:p>
        </w:tc>
        <w:tc>
          <w:tcPr>
            <w:tcW w:w="503"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100</w:t>
            </w:r>
          </w:p>
        </w:tc>
        <w:tc>
          <w:tcPr>
            <w:tcW w:w="986" w:type="pct"/>
            <w:tcBorders>
              <w:top w:val="nil"/>
              <w:left w:val="nil"/>
              <w:bottom w:val="single" w:sz="4" w:space="0" w:color="auto"/>
              <w:right w:val="single" w:sz="8" w:space="0" w:color="auto"/>
            </w:tcBorders>
            <w:shd w:val="clear" w:color="auto" w:fill="auto"/>
            <w:vAlign w:val="center"/>
            <w:hideMark/>
          </w:tcPr>
          <w:p w:rsidR="00352B74" w:rsidRPr="00E40E4E" w:rsidRDefault="00352B74" w:rsidP="00E40E4E">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belum tercapai (&lt;)</w:t>
            </w:r>
          </w:p>
        </w:tc>
      </w:tr>
      <w:tr w:rsidR="00352B74" w:rsidRPr="00654AD3" w:rsidTr="00352B74">
        <w:trPr>
          <w:trHeight w:val="85"/>
        </w:trPr>
        <w:tc>
          <w:tcPr>
            <w:tcW w:w="315" w:type="pct"/>
            <w:vMerge/>
            <w:tcBorders>
              <w:left w:val="single" w:sz="8" w:space="0" w:color="auto"/>
              <w:right w:val="single" w:sz="4" w:space="0" w:color="auto"/>
            </w:tcBorders>
            <w:shd w:val="clear" w:color="auto" w:fill="auto"/>
          </w:tcPr>
          <w:p w:rsidR="00352B74" w:rsidRPr="00E40E4E" w:rsidRDefault="00352B74" w:rsidP="00352B74">
            <w:pPr>
              <w:spacing w:after="0" w:line="240" w:lineRule="auto"/>
              <w:ind w:left="-57" w:right="-57"/>
              <w:jc w:val="center"/>
              <w:rPr>
                <w:rFonts w:ascii="Century Gothic" w:eastAsia="Times New Roman" w:hAnsi="Century Gothic" w:cs="Times New Roman"/>
                <w:sz w:val="16"/>
                <w:szCs w:val="16"/>
              </w:rPr>
            </w:pPr>
          </w:p>
        </w:tc>
        <w:tc>
          <w:tcPr>
            <w:tcW w:w="1345"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7719ED">
            <w:pPr>
              <w:spacing w:after="0" w:line="240" w:lineRule="auto"/>
              <w:ind w:left="-57" w:right="-57"/>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Rasio Penduduk bekerja</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90,88</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94,39</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89,79</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91,33</w:t>
            </w:r>
          </w:p>
        </w:tc>
        <w:tc>
          <w:tcPr>
            <w:tcW w:w="371"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93,21</w:t>
            </w:r>
          </w:p>
        </w:tc>
        <w:tc>
          <w:tcPr>
            <w:tcW w:w="503"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100</w:t>
            </w:r>
          </w:p>
        </w:tc>
        <w:tc>
          <w:tcPr>
            <w:tcW w:w="986" w:type="pct"/>
            <w:tcBorders>
              <w:top w:val="nil"/>
              <w:left w:val="nil"/>
              <w:bottom w:val="single" w:sz="4" w:space="0" w:color="auto"/>
              <w:right w:val="single" w:sz="8" w:space="0" w:color="auto"/>
            </w:tcBorders>
            <w:shd w:val="clear" w:color="auto" w:fill="auto"/>
            <w:vAlign w:val="center"/>
            <w:hideMark/>
          </w:tcPr>
          <w:p w:rsidR="00352B74" w:rsidRPr="00E40E4E" w:rsidRDefault="00352B74" w:rsidP="00E40E4E">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belum tercapai (&lt;)</w:t>
            </w:r>
          </w:p>
        </w:tc>
      </w:tr>
      <w:tr w:rsidR="00352B74" w:rsidRPr="00654AD3" w:rsidTr="0089617A">
        <w:trPr>
          <w:trHeight w:val="80"/>
        </w:trPr>
        <w:tc>
          <w:tcPr>
            <w:tcW w:w="315" w:type="pct"/>
            <w:vMerge/>
            <w:tcBorders>
              <w:left w:val="single" w:sz="8" w:space="0" w:color="auto"/>
              <w:bottom w:val="single" w:sz="4" w:space="0" w:color="auto"/>
              <w:right w:val="single" w:sz="4" w:space="0" w:color="auto"/>
            </w:tcBorders>
            <w:shd w:val="clear" w:color="auto" w:fill="auto"/>
          </w:tcPr>
          <w:p w:rsidR="00352B74" w:rsidRPr="00E40E4E" w:rsidRDefault="00352B74" w:rsidP="00352B74">
            <w:pPr>
              <w:spacing w:after="0" w:line="240" w:lineRule="auto"/>
              <w:ind w:left="-57" w:right="-57"/>
              <w:jc w:val="center"/>
              <w:rPr>
                <w:rFonts w:ascii="Century Gothic" w:eastAsia="Times New Roman" w:hAnsi="Century Gothic" w:cs="Times New Roman"/>
                <w:sz w:val="16"/>
                <w:szCs w:val="16"/>
              </w:rPr>
            </w:pPr>
          </w:p>
        </w:tc>
        <w:tc>
          <w:tcPr>
            <w:tcW w:w="1345"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Perkembangan Tingkat Pengangguran Terbuka</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9,12</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5,61</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10,21</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8,66</w:t>
            </w:r>
          </w:p>
        </w:tc>
        <w:tc>
          <w:tcPr>
            <w:tcW w:w="371"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13,98</w:t>
            </w:r>
          </w:p>
        </w:tc>
        <w:tc>
          <w:tcPr>
            <w:tcW w:w="503"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nasional</w:t>
            </w:r>
          </w:p>
        </w:tc>
        <w:tc>
          <w:tcPr>
            <w:tcW w:w="986" w:type="pct"/>
            <w:tcBorders>
              <w:top w:val="nil"/>
              <w:left w:val="nil"/>
              <w:bottom w:val="single" w:sz="4" w:space="0" w:color="auto"/>
              <w:right w:val="single" w:sz="8" w:space="0" w:color="auto"/>
            </w:tcBorders>
            <w:shd w:val="clear" w:color="auto" w:fill="auto"/>
            <w:vAlign w:val="center"/>
            <w:hideMark/>
          </w:tcPr>
          <w:p w:rsidR="00352B74" w:rsidRPr="00E40E4E" w:rsidRDefault="00352B74" w:rsidP="00E40E4E">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belum tercapai (&lt;)</w:t>
            </w:r>
          </w:p>
        </w:tc>
      </w:tr>
      <w:tr w:rsidR="00352B74" w:rsidRPr="00654AD3" w:rsidTr="005B2E0E">
        <w:trPr>
          <w:trHeight w:val="190"/>
        </w:trPr>
        <w:tc>
          <w:tcPr>
            <w:tcW w:w="315" w:type="pct"/>
            <w:vMerge w:val="restart"/>
            <w:tcBorders>
              <w:top w:val="nil"/>
              <w:left w:val="single" w:sz="8" w:space="0" w:color="auto"/>
              <w:right w:val="single" w:sz="4" w:space="0" w:color="auto"/>
            </w:tcBorders>
            <w:shd w:val="clear" w:color="000000" w:fill="F2F2F2"/>
            <w:hideMark/>
          </w:tcPr>
          <w:p w:rsidR="00352B74" w:rsidRPr="00E40E4E" w:rsidRDefault="00352B74" w:rsidP="00352B74">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2.1.2</w:t>
            </w:r>
          </w:p>
        </w:tc>
        <w:tc>
          <w:tcPr>
            <w:tcW w:w="1345"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5B2E0E">
            <w:pPr>
              <w:spacing w:after="0" w:line="240" w:lineRule="auto"/>
              <w:ind w:left="-57" w:right="-57"/>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xml:space="preserve">Otonomi Daerah, </w:t>
            </w:r>
          </w:p>
        </w:tc>
        <w:tc>
          <w:tcPr>
            <w:tcW w:w="370"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0"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0"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0"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1"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503"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986" w:type="pct"/>
            <w:tcBorders>
              <w:top w:val="nil"/>
              <w:left w:val="nil"/>
              <w:bottom w:val="single" w:sz="4" w:space="0" w:color="auto"/>
              <w:right w:val="single" w:sz="8" w:space="0" w:color="auto"/>
            </w:tcBorders>
            <w:shd w:val="clear" w:color="000000" w:fill="F2F2F2"/>
            <w:vAlign w:val="center"/>
            <w:hideMark/>
          </w:tcPr>
          <w:p w:rsidR="00352B74" w:rsidRPr="00E40E4E" w:rsidRDefault="00352B74" w:rsidP="00E40E4E">
            <w:pPr>
              <w:spacing w:after="0" w:line="240" w:lineRule="auto"/>
              <w:ind w:left="-57" w:right="-57"/>
              <w:jc w:val="center"/>
              <w:rPr>
                <w:rFonts w:ascii="Century Gothic" w:eastAsia="Times New Roman" w:hAnsi="Century Gothic" w:cs="Times New Roman"/>
                <w:sz w:val="16"/>
                <w:szCs w:val="16"/>
              </w:rPr>
            </w:pPr>
          </w:p>
        </w:tc>
      </w:tr>
      <w:tr w:rsidR="00352B74" w:rsidRPr="00654AD3" w:rsidTr="0089617A">
        <w:trPr>
          <w:trHeight w:val="174"/>
        </w:trPr>
        <w:tc>
          <w:tcPr>
            <w:tcW w:w="315" w:type="pct"/>
            <w:vMerge/>
            <w:tcBorders>
              <w:left w:val="single" w:sz="8" w:space="0" w:color="auto"/>
              <w:bottom w:val="single" w:sz="4" w:space="0" w:color="auto"/>
              <w:right w:val="single" w:sz="4" w:space="0" w:color="auto"/>
            </w:tcBorders>
            <w:shd w:val="clear" w:color="auto" w:fill="auto"/>
            <w:hideMark/>
          </w:tcPr>
          <w:p w:rsidR="00352B74" w:rsidRPr="00E40E4E" w:rsidRDefault="00352B74" w:rsidP="00352B74">
            <w:pPr>
              <w:spacing w:after="0" w:line="240" w:lineRule="auto"/>
              <w:ind w:left="-57" w:right="-57"/>
              <w:jc w:val="center"/>
              <w:rPr>
                <w:rFonts w:ascii="Century Gothic" w:eastAsia="Times New Roman" w:hAnsi="Century Gothic" w:cs="Times New Roman"/>
                <w:sz w:val="16"/>
                <w:szCs w:val="16"/>
              </w:rPr>
            </w:pPr>
          </w:p>
        </w:tc>
        <w:tc>
          <w:tcPr>
            <w:tcW w:w="1345"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xml:space="preserve">Rasio jumlah Polisi Pamong Praja per 10000 penduduk </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9,3</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9,9</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9,2</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8</w:t>
            </w:r>
          </w:p>
        </w:tc>
        <w:tc>
          <w:tcPr>
            <w:tcW w:w="371"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8</w:t>
            </w:r>
          </w:p>
        </w:tc>
        <w:tc>
          <w:tcPr>
            <w:tcW w:w="503"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10</w:t>
            </w:r>
          </w:p>
        </w:tc>
        <w:tc>
          <w:tcPr>
            <w:tcW w:w="986" w:type="pct"/>
            <w:tcBorders>
              <w:top w:val="nil"/>
              <w:left w:val="nil"/>
              <w:bottom w:val="single" w:sz="4" w:space="0" w:color="auto"/>
              <w:right w:val="single" w:sz="8" w:space="0" w:color="auto"/>
            </w:tcBorders>
            <w:shd w:val="clear" w:color="auto" w:fill="auto"/>
            <w:vAlign w:val="center"/>
            <w:hideMark/>
          </w:tcPr>
          <w:p w:rsidR="00352B74" w:rsidRPr="00E40E4E" w:rsidRDefault="00352B74" w:rsidP="00E40E4E">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belum tercapai (&lt;)</w:t>
            </w:r>
          </w:p>
        </w:tc>
      </w:tr>
      <w:tr w:rsidR="00654AD3" w:rsidRPr="00654AD3" w:rsidTr="00352B74">
        <w:trPr>
          <w:trHeight w:val="68"/>
        </w:trPr>
        <w:tc>
          <w:tcPr>
            <w:tcW w:w="315" w:type="pct"/>
            <w:tcBorders>
              <w:top w:val="nil"/>
              <w:left w:val="single" w:sz="8" w:space="0" w:color="auto"/>
              <w:bottom w:val="single" w:sz="4" w:space="0" w:color="auto"/>
              <w:right w:val="single" w:sz="4" w:space="0" w:color="auto"/>
            </w:tcBorders>
            <w:shd w:val="clear" w:color="000000" w:fill="8DB3E2"/>
            <w:hideMark/>
          </w:tcPr>
          <w:p w:rsidR="00654AD3" w:rsidRPr="00E40E4E" w:rsidRDefault="00654AD3" w:rsidP="00352B74">
            <w:pPr>
              <w:spacing w:after="0" w:line="240" w:lineRule="auto"/>
              <w:ind w:left="-57" w:right="-57"/>
              <w:jc w:val="center"/>
              <w:rPr>
                <w:rFonts w:ascii="Century Gothic" w:eastAsia="Times New Roman" w:hAnsi="Century Gothic" w:cs="Times New Roman"/>
                <w:b/>
                <w:bCs/>
                <w:sz w:val="16"/>
                <w:szCs w:val="16"/>
              </w:rPr>
            </w:pPr>
            <w:r w:rsidRPr="00E40E4E">
              <w:rPr>
                <w:rFonts w:ascii="Century Gothic" w:eastAsia="Times New Roman" w:hAnsi="Century Gothic" w:cs="Times New Roman"/>
                <w:b/>
                <w:bCs/>
                <w:sz w:val="16"/>
                <w:szCs w:val="16"/>
              </w:rPr>
              <w:t>2.2</w:t>
            </w:r>
          </w:p>
        </w:tc>
        <w:tc>
          <w:tcPr>
            <w:tcW w:w="1345" w:type="pct"/>
            <w:tcBorders>
              <w:top w:val="nil"/>
              <w:left w:val="nil"/>
              <w:bottom w:val="single" w:sz="4" w:space="0" w:color="auto"/>
              <w:right w:val="single" w:sz="4" w:space="0" w:color="auto"/>
            </w:tcBorders>
            <w:shd w:val="clear" w:color="000000" w:fill="8DB3E2"/>
            <w:vAlign w:val="center"/>
            <w:hideMark/>
          </w:tcPr>
          <w:p w:rsidR="00654AD3" w:rsidRPr="00E40E4E" w:rsidRDefault="00654AD3" w:rsidP="00654AD3">
            <w:pPr>
              <w:spacing w:after="0" w:line="240" w:lineRule="auto"/>
              <w:ind w:left="-57" w:right="-57"/>
              <w:rPr>
                <w:rFonts w:ascii="Century Gothic" w:eastAsia="Times New Roman" w:hAnsi="Century Gothic" w:cs="Times New Roman"/>
                <w:b/>
                <w:bCs/>
                <w:sz w:val="16"/>
                <w:szCs w:val="16"/>
              </w:rPr>
            </w:pPr>
            <w:r w:rsidRPr="00E40E4E">
              <w:rPr>
                <w:rFonts w:ascii="Century Gothic" w:eastAsia="Times New Roman" w:hAnsi="Century Gothic" w:cs="Times New Roman"/>
                <w:b/>
                <w:bCs/>
                <w:sz w:val="16"/>
                <w:szCs w:val="16"/>
              </w:rPr>
              <w:t>Pelayanan Urusan Pilihan</w:t>
            </w:r>
          </w:p>
        </w:tc>
        <w:tc>
          <w:tcPr>
            <w:tcW w:w="370" w:type="pct"/>
            <w:tcBorders>
              <w:top w:val="nil"/>
              <w:left w:val="nil"/>
              <w:bottom w:val="single" w:sz="4" w:space="0" w:color="auto"/>
              <w:right w:val="single" w:sz="4" w:space="0" w:color="auto"/>
            </w:tcBorders>
            <w:shd w:val="clear" w:color="000000" w:fill="8DB3E2"/>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b/>
                <w:bCs/>
                <w:sz w:val="16"/>
                <w:szCs w:val="16"/>
              </w:rPr>
            </w:pPr>
            <w:r w:rsidRPr="00E40E4E">
              <w:rPr>
                <w:rFonts w:ascii="Century Gothic" w:eastAsia="Times New Roman" w:hAnsi="Century Gothic" w:cs="Times New Roman"/>
                <w:b/>
                <w:bCs/>
                <w:sz w:val="16"/>
                <w:szCs w:val="16"/>
              </w:rPr>
              <w:t> </w:t>
            </w:r>
          </w:p>
        </w:tc>
        <w:tc>
          <w:tcPr>
            <w:tcW w:w="370" w:type="pct"/>
            <w:tcBorders>
              <w:top w:val="nil"/>
              <w:left w:val="nil"/>
              <w:bottom w:val="single" w:sz="4" w:space="0" w:color="auto"/>
              <w:right w:val="single" w:sz="4" w:space="0" w:color="auto"/>
            </w:tcBorders>
            <w:shd w:val="clear" w:color="000000" w:fill="8DB3E2"/>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b/>
                <w:bCs/>
                <w:sz w:val="16"/>
                <w:szCs w:val="16"/>
              </w:rPr>
            </w:pPr>
            <w:r w:rsidRPr="00E40E4E">
              <w:rPr>
                <w:rFonts w:ascii="Century Gothic" w:eastAsia="Times New Roman" w:hAnsi="Century Gothic" w:cs="Times New Roman"/>
                <w:b/>
                <w:bCs/>
                <w:sz w:val="16"/>
                <w:szCs w:val="16"/>
              </w:rPr>
              <w:t> </w:t>
            </w:r>
          </w:p>
        </w:tc>
        <w:tc>
          <w:tcPr>
            <w:tcW w:w="370" w:type="pct"/>
            <w:tcBorders>
              <w:top w:val="nil"/>
              <w:left w:val="nil"/>
              <w:bottom w:val="single" w:sz="4" w:space="0" w:color="auto"/>
              <w:right w:val="single" w:sz="4" w:space="0" w:color="auto"/>
            </w:tcBorders>
            <w:shd w:val="clear" w:color="000000" w:fill="8DB3E2"/>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b/>
                <w:bCs/>
                <w:sz w:val="16"/>
                <w:szCs w:val="16"/>
              </w:rPr>
            </w:pPr>
            <w:r w:rsidRPr="00E40E4E">
              <w:rPr>
                <w:rFonts w:ascii="Century Gothic" w:eastAsia="Times New Roman" w:hAnsi="Century Gothic" w:cs="Times New Roman"/>
                <w:b/>
                <w:bCs/>
                <w:sz w:val="16"/>
                <w:szCs w:val="16"/>
              </w:rPr>
              <w:t> </w:t>
            </w:r>
          </w:p>
        </w:tc>
        <w:tc>
          <w:tcPr>
            <w:tcW w:w="370" w:type="pct"/>
            <w:tcBorders>
              <w:top w:val="nil"/>
              <w:left w:val="nil"/>
              <w:bottom w:val="single" w:sz="4" w:space="0" w:color="auto"/>
              <w:right w:val="single" w:sz="4" w:space="0" w:color="auto"/>
            </w:tcBorders>
            <w:shd w:val="clear" w:color="000000" w:fill="8DB3E2"/>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b/>
                <w:bCs/>
                <w:sz w:val="16"/>
                <w:szCs w:val="16"/>
              </w:rPr>
            </w:pPr>
            <w:r w:rsidRPr="00E40E4E">
              <w:rPr>
                <w:rFonts w:ascii="Century Gothic" w:eastAsia="Times New Roman" w:hAnsi="Century Gothic" w:cs="Times New Roman"/>
                <w:b/>
                <w:bCs/>
                <w:sz w:val="16"/>
                <w:szCs w:val="16"/>
              </w:rPr>
              <w:t> </w:t>
            </w:r>
          </w:p>
        </w:tc>
        <w:tc>
          <w:tcPr>
            <w:tcW w:w="371" w:type="pct"/>
            <w:tcBorders>
              <w:top w:val="nil"/>
              <w:left w:val="nil"/>
              <w:bottom w:val="single" w:sz="4" w:space="0" w:color="auto"/>
              <w:right w:val="single" w:sz="4" w:space="0" w:color="auto"/>
            </w:tcBorders>
            <w:shd w:val="clear" w:color="000000" w:fill="8DB3E2"/>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b/>
                <w:bCs/>
                <w:sz w:val="16"/>
                <w:szCs w:val="16"/>
              </w:rPr>
            </w:pPr>
            <w:r w:rsidRPr="00E40E4E">
              <w:rPr>
                <w:rFonts w:ascii="Century Gothic" w:eastAsia="Times New Roman" w:hAnsi="Century Gothic" w:cs="Times New Roman"/>
                <w:b/>
                <w:bCs/>
                <w:sz w:val="16"/>
                <w:szCs w:val="16"/>
              </w:rPr>
              <w:t> </w:t>
            </w:r>
          </w:p>
        </w:tc>
        <w:tc>
          <w:tcPr>
            <w:tcW w:w="503" w:type="pct"/>
            <w:tcBorders>
              <w:top w:val="nil"/>
              <w:left w:val="nil"/>
              <w:bottom w:val="single" w:sz="4" w:space="0" w:color="auto"/>
              <w:right w:val="single" w:sz="4" w:space="0" w:color="auto"/>
            </w:tcBorders>
            <w:shd w:val="clear" w:color="000000" w:fill="8DB3E2"/>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b/>
                <w:bCs/>
                <w:sz w:val="16"/>
                <w:szCs w:val="16"/>
              </w:rPr>
            </w:pPr>
            <w:r w:rsidRPr="00E40E4E">
              <w:rPr>
                <w:rFonts w:ascii="Century Gothic" w:eastAsia="Times New Roman" w:hAnsi="Century Gothic" w:cs="Times New Roman"/>
                <w:b/>
                <w:bCs/>
                <w:sz w:val="16"/>
                <w:szCs w:val="16"/>
              </w:rPr>
              <w:t> </w:t>
            </w:r>
          </w:p>
        </w:tc>
        <w:tc>
          <w:tcPr>
            <w:tcW w:w="986" w:type="pct"/>
            <w:tcBorders>
              <w:top w:val="nil"/>
              <w:left w:val="nil"/>
              <w:bottom w:val="single" w:sz="4" w:space="0" w:color="auto"/>
              <w:right w:val="single" w:sz="8" w:space="0" w:color="auto"/>
            </w:tcBorders>
            <w:shd w:val="clear" w:color="000000" w:fill="8DB3E2"/>
            <w:vAlign w:val="center"/>
            <w:hideMark/>
          </w:tcPr>
          <w:p w:rsidR="00654AD3" w:rsidRPr="00E40E4E" w:rsidRDefault="00654AD3" w:rsidP="00E40E4E">
            <w:pPr>
              <w:spacing w:after="0" w:line="240" w:lineRule="auto"/>
              <w:ind w:left="-57" w:right="-57"/>
              <w:jc w:val="center"/>
              <w:rPr>
                <w:rFonts w:ascii="Century Gothic" w:eastAsia="Times New Roman" w:hAnsi="Century Gothic" w:cs="Times New Roman"/>
                <w:b/>
                <w:bCs/>
                <w:sz w:val="16"/>
                <w:szCs w:val="16"/>
              </w:rPr>
            </w:pPr>
          </w:p>
        </w:tc>
      </w:tr>
      <w:tr w:rsidR="00352B74" w:rsidRPr="00654AD3" w:rsidTr="00352B74">
        <w:trPr>
          <w:trHeight w:val="155"/>
        </w:trPr>
        <w:tc>
          <w:tcPr>
            <w:tcW w:w="315" w:type="pct"/>
            <w:vMerge w:val="restart"/>
            <w:tcBorders>
              <w:top w:val="nil"/>
              <w:left w:val="single" w:sz="8" w:space="0" w:color="auto"/>
              <w:right w:val="single" w:sz="4" w:space="0" w:color="auto"/>
            </w:tcBorders>
            <w:shd w:val="clear" w:color="000000" w:fill="F2F2F2"/>
            <w:hideMark/>
          </w:tcPr>
          <w:p w:rsidR="00352B74" w:rsidRPr="00E40E4E" w:rsidRDefault="00352B74" w:rsidP="00352B74">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2.2.1</w:t>
            </w:r>
          </w:p>
          <w:p w:rsidR="00352B74" w:rsidRPr="00E40E4E" w:rsidRDefault="00352B74" w:rsidP="00352B74">
            <w:pPr>
              <w:spacing w:after="0" w:line="240" w:lineRule="auto"/>
              <w:ind w:left="-57" w:right="-57"/>
              <w:jc w:val="center"/>
              <w:rPr>
                <w:rFonts w:ascii="Century Gothic" w:eastAsia="Times New Roman" w:hAnsi="Century Gothic" w:cs="Times New Roman"/>
                <w:sz w:val="16"/>
                <w:szCs w:val="16"/>
              </w:rPr>
            </w:pPr>
          </w:p>
          <w:p w:rsidR="00352B74" w:rsidRPr="00E40E4E" w:rsidRDefault="00352B74" w:rsidP="00352B74">
            <w:pPr>
              <w:spacing w:after="0" w:line="240" w:lineRule="auto"/>
              <w:ind w:left="-57" w:right="-57"/>
              <w:jc w:val="center"/>
              <w:rPr>
                <w:rFonts w:ascii="Century Gothic" w:eastAsia="Times New Roman" w:hAnsi="Century Gothic" w:cs="Times New Roman"/>
                <w:sz w:val="16"/>
                <w:szCs w:val="16"/>
              </w:rPr>
            </w:pPr>
          </w:p>
        </w:tc>
        <w:tc>
          <w:tcPr>
            <w:tcW w:w="1345"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Pertanian</w:t>
            </w:r>
          </w:p>
        </w:tc>
        <w:tc>
          <w:tcPr>
            <w:tcW w:w="370"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0"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0"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0"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1"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503"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986" w:type="pct"/>
            <w:tcBorders>
              <w:top w:val="nil"/>
              <w:left w:val="nil"/>
              <w:bottom w:val="single" w:sz="4" w:space="0" w:color="auto"/>
              <w:right w:val="single" w:sz="8" w:space="0" w:color="auto"/>
            </w:tcBorders>
            <w:shd w:val="clear" w:color="000000" w:fill="F2F2F2"/>
            <w:vAlign w:val="center"/>
            <w:hideMark/>
          </w:tcPr>
          <w:p w:rsidR="00352B74" w:rsidRPr="00E40E4E" w:rsidRDefault="00352B74" w:rsidP="00E40E4E">
            <w:pPr>
              <w:spacing w:after="0" w:line="240" w:lineRule="auto"/>
              <w:ind w:left="-57" w:right="-57"/>
              <w:jc w:val="center"/>
              <w:rPr>
                <w:rFonts w:ascii="Century Gothic" w:eastAsia="Times New Roman" w:hAnsi="Century Gothic" w:cs="Times New Roman"/>
                <w:sz w:val="16"/>
                <w:szCs w:val="16"/>
              </w:rPr>
            </w:pPr>
          </w:p>
        </w:tc>
      </w:tr>
      <w:tr w:rsidR="00352B74" w:rsidRPr="00654AD3" w:rsidTr="005B2E0E">
        <w:trPr>
          <w:trHeight w:val="204"/>
        </w:trPr>
        <w:tc>
          <w:tcPr>
            <w:tcW w:w="315" w:type="pct"/>
            <w:vMerge/>
            <w:tcBorders>
              <w:left w:val="single" w:sz="8" w:space="0" w:color="auto"/>
              <w:right w:val="single" w:sz="4" w:space="0" w:color="auto"/>
            </w:tcBorders>
            <w:shd w:val="clear" w:color="auto" w:fill="auto"/>
            <w:hideMark/>
          </w:tcPr>
          <w:p w:rsidR="00352B74" w:rsidRPr="00E40E4E" w:rsidRDefault="00352B74" w:rsidP="00352B74">
            <w:pPr>
              <w:spacing w:after="0" w:line="240" w:lineRule="auto"/>
              <w:ind w:left="-57" w:right="-57"/>
              <w:jc w:val="center"/>
              <w:rPr>
                <w:rFonts w:ascii="Century Gothic" w:eastAsia="Times New Roman" w:hAnsi="Century Gothic" w:cs="Times New Roman"/>
                <w:sz w:val="16"/>
                <w:szCs w:val="16"/>
              </w:rPr>
            </w:pPr>
          </w:p>
        </w:tc>
        <w:tc>
          <w:tcPr>
            <w:tcW w:w="1345"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5B2E0E">
            <w:pPr>
              <w:spacing w:after="0" w:line="240" w:lineRule="auto"/>
              <w:ind w:left="-57" w:right="-57"/>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Produktivitas padi</w:t>
            </w:r>
            <w:r w:rsidR="005B2E0E">
              <w:rPr>
                <w:rFonts w:ascii="Century Gothic" w:eastAsia="Times New Roman" w:hAnsi="Century Gothic" w:cs="Times New Roman"/>
                <w:sz w:val="16"/>
                <w:szCs w:val="16"/>
              </w:rPr>
              <w:t xml:space="preserve"> /</w:t>
            </w:r>
            <w:r w:rsidRPr="00E40E4E">
              <w:rPr>
                <w:rFonts w:ascii="Century Gothic" w:eastAsia="Times New Roman" w:hAnsi="Century Gothic" w:cs="Times New Roman"/>
                <w:sz w:val="16"/>
                <w:szCs w:val="16"/>
              </w:rPr>
              <w:t xml:space="preserve"> hektar</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39,00</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49,65</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45,45</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54,22</w:t>
            </w:r>
          </w:p>
        </w:tc>
        <w:tc>
          <w:tcPr>
            <w:tcW w:w="371"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46,50</w:t>
            </w:r>
          </w:p>
        </w:tc>
        <w:tc>
          <w:tcPr>
            <w:tcW w:w="503"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nasional</w:t>
            </w:r>
          </w:p>
        </w:tc>
        <w:tc>
          <w:tcPr>
            <w:tcW w:w="986" w:type="pct"/>
            <w:tcBorders>
              <w:top w:val="nil"/>
              <w:left w:val="nil"/>
              <w:bottom w:val="single" w:sz="4" w:space="0" w:color="auto"/>
              <w:right w:val="single" w:sz="8" w:space="0" w:color="auto"/>
            </w:tcBorders>
            <w:shd w:val="clear" w:color="auto" w:fill="auto"/>
            <w:vAlign w:val="center"/>
            <w:hideMark/>
          </w:tcPr>
          <w:p w:rsidR="00352B74" w:rsidRPr="00E40E4E" w:rsidRDefault="00352B74" w:rsidP="00E40E4E">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belum tercapai (&lt;)</w:t>
            </w:r>
          </w:p>
        </w:tc>
      </w:tr>
      <w:tr w:rsidR="00352B74" w:rsidRPr="00654AD3" w:rsidTr="00352B74">
        <w:trPr>
          <w:trHeight w:val="68"/>
        </w:trPr>
        <w:tc>
          <w:tcPr>
            <w:tcW w:w="315" w:type="pct"/>
            <w:vMerge/>
            <w:tcBorders>
              <w:left w:val="single" w:sz="8" w:space="0" w:color="auto"/>
              <w:bottom w:val="single" w:sz="4" w:space="0" w:color="auto"/>
              <w:right w:val="single" w:sz="4" w:space="0" w:color="auto"/>
            </w:tcBorders>
            <w:shd w:val="clear" w:color="auto" w:fill="auto"/>
            <w:hideMark/>
          </w:tcPr>
          <w:p w:rsidR="00352B74" w:rsidRPr="00E40E4E" w:rsidRDefault="00352B74" w:rsidP="00352B74">
            <w:pPr>
              <w:spacing w:after="0" w:line="240" w:lineRule="auto"/>
              <w:ind w:left="-57" w:right="-57"/>
              <w:jc w:val="center"/>
              <w:rPr>
                <w:rFonts w:ascii="Century Gothic" w:eastAsia="Times New Roman" w:hAnsi="Century Gothic" w:cs="Times New Roman"/>
                <w:sz w:val="16"/>
                <w:szCs w:val="16"/>
              </w:rPr>
            </w:pPr>
          </w:p>
        </w:tc>
        <w:tc>
          <w:tcPr>
            <w:tcW w:w="1345"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7719ED">
            <w:pPr>
              <w:spacing w:after="0" w:line="240" w:lineRule="auto"/>
              <w:ind w:left="-57" w:right="-57"/>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Kontribusi sektor pertanian</w:t>
            </w:r>
            <w:r>
              <w:rPr>
                <w:rFonts w:ascii="Century Gothic" w:eastAsia="Times New Roman" w:hAnsi="Century Gothic" w:cs="Times New Roman"/>
                <w:sz w:val="16"/>
                <w:szCs w:val="16"/>
              </w:rPr>
              <w:t xml:space="preserve"> di</w:t>
            </w:r>
            <w:r w:rsidRPr="00E40E4E">
              <w:rPr>
                <w:rFonts w:ascii="Century Gothic" w:eastAsia="Times New Roman" w:hAnsi="Century Gothic" w:cs="Times New Roman"/>
                <w:sz w:val="16"/>
                <w:szCs w:val="16"/>
              </w:rPr>
              <w:t xml:space="preserve"> PDRB </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15,81</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14,75</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14,87</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15,06</w:t>
            </w:r>
          </w:p>
        </w:tc>
        <w:tc>
          <w:tcPr>
            <w:tcW w:w="371"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14,99</w:t>
            </w:r>
          </w:p>
        </w:tc>
        <w:tc>
          <w:tcPr>
            <w:tcW w:w="503" w:type="pct"/>
            <w:tcBorders>
              <w:top w:val="nil"/>
              <w:left w:val="nil"/>
              <w:bottom w:val="single" w:sz="4" w:space="0" w:color="auto"/>
              <w:right w:val="single" w:sz="4" w:space="0" w:color="auto"/>
            </w:tcBorders>
            <w:shd w:val="clear" w:color="auto" w:fill="auto"/>
            <w:vAlign w:val="center"/>
            <w:hideMark/>
          </w:tcPr>
          <w:p w:rsidR="00352B74" w:rsidRPr="005B2E0E" w:rsidRDefault="00352B74" w:rsidP="00654AD3">
            <w:pPr>
              <w:spacing w:after="0" w:line="240" w:lineRule="auto"/>
              <w:ind w:left="-57" w:right="-57"/>
              <w:jc w:val="center"/>
              <w:rPr>
                <w:rFonts w:ascii="Century Gothic" w:eastAsia="Times New Roman" w:hAnsi="Century Gothic" w:cs="Times New Roman"/>
                <w:sz w:val="14"/>
                <w:szCs w:val="14"/>
              </w:rPr>
            </w:pPr>
            <w:r w:rsidRPr="005B2E0E">
              <w:rPr>
                <w:rFonts w:ascii="Century Gothic" w:eastAsia="Times New Roman" w:hAnsi="Century Gothic" w:cs="Times New Roman"/>
                <w:sz w:val="14"/>
                <w:szCs w:val="14"/>
              </w:rPr>
              <w:t>tidak ada</w:t>
            </w:r>
          </w:p>
        </w:tc>
        <w:tc>
          <w:tcPr>
            <w:tcW w:w="986" w:type="pct"/>
            <w:tcBorders>
              <w:top w:val="nil"/>
              <w:left w:val="nil"/>
              <w:bottom w:val="single" w:sz="4" w:space="0" w:color="auto"/>
              <w:right w:val="single" w:sz="8" w:space="0" w:color="auto"/>
            </w:tcBorders>
            <w:shd w:val="clear" w:color="auto" w:fill="auto"/>
            <w:vAlign w:val="center"/>
            <w:hideMark/>
          </w:tcPr>
          <w:p w:rsidR="00352B74" w:rsidRPr="00E40E4E" w:rsidRDefault="00352B74" w:rsidP="00E40E4E">
            <w:pPr>
              <w:spacing w:after="0" w:line="240" w:lineRule="auto"/>
              <w:ind w:left="-57" w:right="-57"/>
              <w:jc w:val="center"/>
              <w:rPr>
                <w:rFonts w:ascii="Century Gothic" w:eastAsia="Times New Roman" w:hAnsi="Century Gothic" w:cs="Times New Roman"/>
                <w:sz w:val="16"/>
                <w:szCs w:val="16"/>
              </w:rPr>
            </w:pPr>
          </w:p>
        </w:tc>
      </w:tr>
      <w:tr w:rsidR="00352B74" w:rsidRPr="00654AD3" w:rsidTr="00352B74">
        <w:trPr>
          <w:trHeight w:val="230"/>
        </w:trPr>
        <w:tc>
          <w:tcPr>
            <w:tcW w:w="315" w:type="pct"/>
            <w:vMerge w:val="restart"/>
            <w:tcBorders>
              <w:top w:val="nil"/>
              <w:left w:val="single" w:sz="8" w:space="0" w:color="auto"/>
              <w:right w:val="single" w:sz="4" w:space="0" w:color="auto"/>
            </w:tcBorders>
            <w:shd w:val="clear" w:color="000000" w:fill="F2F2F2"/>
            <w:hideMark/>
          </w:tcPr>
          <w:p w:rsidR="00352B74" w:rsidRPr="00E40E4E" w:rsidRDefault="00352B74" w:rsidP="00352B74">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2.2.2</w:t>
            </w:r>
          </w:p>
          <w:p w:rsidR="00352B74" w:rsidRPr="00E40E4E" w:rsidRDefault="00352B74" w:rsidP="00352B74">
            <w:pPr>
              <w:spacing w:after="0" w:line="240" w:lineRule="auto"/>
              <w:ind w:left="-57" w:right="-57"/>
              <w:jc w:val="center"/>
              <w:rPr>
                <w:rFonts w:ascii="Century Gothic" w:eastAsia="Times New Roman" w:hAnsi="Century Gothic" w:cs="Times New Roman"/>
                <w:sz w:val="16"/>
                <w:szCs w:val="16"/>
              </w:rPr>
            </w:pPr>
          </w:p>
        </w:tc>
        <w:tc>
          <w:tcPr>
            <w:tcW w:w="1345"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352B74">
            <w:pPr>
              <w:spacing w:after="0" w:line="240" w:lineRule="auto"/>
              <w:ind w:left="-57" w:right="-57"/>
              <w:rPr>
                <w:rFonts w:ascii="Century Gothic" w:eastAsia="Times New Roman" w:hAnsi="Century Gothic" w:cs="Times New Roman"/>
                <w:sz w:val="16"/>
                <w:szCs w:val="16"/>
              </w:rPr>
            </w:pPr>
            <w:r>
              <w:rPr>
                <w:rFonts w:ascii="Century Gothic" w:eastAsia="Times New Roman" w:hAnsi="Century Gothic" w:cs="Times New Roman"/>
                <w:sz w:val="16"/>
                <w:szCs w:val="16"/>
              </w:rPr>
              <w:t>ESDM</w:t>
            </w:r>
          </w:p>
        </w:tc>
        <w:tc>
          <w:tcPr>
            <w:tcW w:w="370"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0"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0"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0"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1"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503" w:type="pct"/>
            <w:tcBorders>
              <w:top w:val="nil"/>
              <w:left w:val="nil"/>
              <w:bottom w:val="single" w:sz="4" w:space="0" w:color="auto"/>
              <w:right w:val="single" w:sz="4" w:space="0" w:color="auto"/>
            </w:tcBorders>
            <w:shd w:val="clear" w:color="000000" w:fill="F2F2F2"/>
            <w:vAlign w:val="center"/>
            <w:hideMark/>
          </w:tcPr>
          <w:p w:rsidR="00352B74" w:rsidRPr="005B2E0E" w:rsidRDefault="00352B74" w:rsidP="00654AD3">
            <w:pPr>
              <w:spacing w:after="0" w:line="240" w:lineRule="auto"/>
              <w:ind w:left="-57" w:right="-57"/>
              <w:jc w:val="center"/>
              <w:rPr>
                <w:rFonts w:ascii="Century Gothic" w:eastAsia="Times New Roman" w:hAnsi="Century Gothic" w:cs="Times New Roman"/>
                <w:sz w:val="14"/>
                <w:szCs w:val="14"/>
              </w:rPr>
            </w:pPr>
            <w:r w:rsidRPr="005B2E0E">
              <w:rPr>
                <w:rFonts w:ascii="Century Gothic" w:eastAsia="Times New Roman" w:hAnsi="Century Gothic" w:cs="Times New Roman"/>
                <w:sz w:val="14"/>
                <w:szCs w:val="14"/>
              </w:rPr>
              <w:t> </w:t>
            </w:r>
          </w:p>
        </w:tc>
        <w:tc>
          <w:tcPr>
            <w:tcW w:w="986" w:type="pct"/>
            <w:tcBorders>
              <w:top w:val="nil"/>
              <w:left w:val="nil"/>
              <w:bottom w:val="single" w:sz="4" w:space="0" w:color="auto"/>
              <w:right w:val="single" w:sz="8" w:space="0" w:color="auto"/>
            </w:tcBorders>
            <w:shd w:val="clear" w:color="000000" w:fill="F2F2F2"/>
            <w:vAlign w:val="center"/>
            <w:hideMark/>
          </w:tcPr>
          <w:p w:rsidR="00352B74" w:rsidRPr="00E40E4E" w:rsidRDefault="00352B74" w:rsidP="00E40E4E">
            <w:pPr>
              <w:spacing w:after="0" w:line="240" w:lineRule="auto"/>
              <w:ind w:left="-57" w:right="-57"/>
              <w:jc w:val="center"/>
              <w:rPr>
                <w:rFonts w:ascii="Century Gothic" w:eastAsia="Times New Roman" w:hAnsi="Century Gothic" w:cs="Times New Roman"/>
                <w:sz w:val="16"/>
                <w:szCs w:val="16"/>
              </w:rPr>
            </w:pPr>
          </w:p>
        </w:tc>
      </w:tr>
      <w:tr w:rsidR="00352B74" w:rsidRPr="00654AD3" w:rsidTr="005B2E0E">
        <w:trPr>
          <w:trHeight w:val="128"/>
        </w:trPr>
        <w:tc>
          <w:tcPr>
            <w:tcW w:w="315" w:type="pct"/>
            <w:vMerge/>
            <w:tcBorders>
              <w:left w:val="single" w:sz="8" w:space="0" w:color="auto"/>
              <w:bottom w:val="single" w:sz="4" w:space="0" w:color="auto"/>
              <w:right w:val="single" w:sz="4" w:space="0" w:color="auto"/>
            </w:tcBorders>
            <w:shd w:val="clear" w:color="auto" w:fill="auto"/>
            <w:hideMark/>
          </w:tcPr>
          <w:p w:rsidR="00352B74" w:rsidRPr="00E40E4E" w:rsidRDefault="00352B74" w:rsidP="00352B74">
            <w:pPr>
              <w:spacing w:after="0" w:line="240" w:lineRule="auto"/>
              <w:ind w:left="-57" w:right="-57"/>
              <w:jc w:val="center"/>
              <w:rPr>
                <w:rFonts w:ascii="Century Gothic" w:eastAsia="Times New Roman" w:hAnsi="Century Gothic" w:cs="Times New Roman"/>
                <w:sz w:val="16"/>
                <w:szCs w:val="16"/>
              </w:rPr>
            </w:pPr>
          </w:p>
        </w:tc>
        <w:tc>
          <w:tcPr>
            <w:tcW w:w="1345"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7719ED">
            <w:pPr>
              <w:spacing w:after="0" w:line="240" w:lineRule="auto"/>
              <w:ind w:left="-57" w:right="-57"/>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xml:space="preserve">Kontribusi sektor pertambangan </w:t>
            </w:r>
            <w:r>
              <w:rPr>
                <w:rFonts w:ascii="Century Gothic" w:eastAsia="Times New Roman" w:hAnsi="Century Gothic" w:cs="Times New Roman"/>
                <w:sz w:val="16"/>
                <w:szCs w:val="16"/>
              </w:rPr>
              <w:t xml:space="preserve">di </w:t>
            </w:r>
            <w:r w:rsidRPr="00E40E4E">
              <w:rPr>
                <w:rFonts w:ascii="Century Gothic" w:eastAsia="Times New Roman" w:hAnsi="Century Gothic" w:cs="Times New Roman"/>
                <w:sz w:val="16"/>
                <w:szCs w:val="16"/>
              </w:rPr>
              <w:t xml:space="preserve">PDRB </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3,58</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3,89</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4,41</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4,4</w:t>
            </w:r>
          </w:p>
        </w:tc>
        <w:tc>
          <w:tcPr>
            <w:tcW w:w="371"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4,55</w:t>
            </w:r>
          </w:p>
        </w:tc>
        <w:tc>
          <w:tcPr>
            <w:tcW w:w="503" w:type="pct"/>
            <w:tcBorders>
              <w:top w:val="nil"/>
              <w:left w:val="nil"/>
              <w:bottom w:val="single" w:sz="4" w:space="0" w:color="auto"/>
              <w:right w:val="single" w:sz="4" w:space="0" w:color="auto"/>
            </w:tcBorders>
            <w:shd w:val="clear" w:color="auto" w:fill="auto"/>
            <w:vAlign w:val="center"/>
            <w:hideMark/>
          </w:tcPr>
          <w:p w:rsidR="00352B74" w:rsidRPr="005B2E0E" w:rsidRDefault="00352B74" w:rsidP="00654AD3">
            <w:pPr>
              <w:spacing w:after="0" w:line="240" w:lineRule="auto"/>
              <w:ind w:left="-57" w:right="-57"/>
              <w:jc w:val="center"/>
              <w:rPr>
                <w:rFonts w:ascii="Century Gothic" w:eastAsia="Times New Roman" w:hAnsi="Century Gothic" w:cs="Times New Roman"/>
                <w:sz w:val="14"/>
                <w:szCs w:val="14"/>
              </w:rPr>
            </w:pPr>
            <w:r w:rsidRPr="005B2E0E">
              <w:rPr>
                <w:rFonts w:ascii="Century Gothic" w:eastAsia="Times New Roman" w:hAnsi="Century Gothic" w:cs="Times New Roman"/>
                <w:sz w:val="14"/>
                <w:szCs w:val="14"/>
              </w:rPr>
              <w:t>tidak ada</w:t>
            </w:r>
          </w:p>
        </w:tc>
        <w:tc>
          <w:tcPr>
            <w:tcW w:w="986" w:type="pct"/>
            <w:tcBorders>
              <w:top w:val="nil"/>
              <w:left w:val="nil"/>
              <w:bottom w:val="single" w:sz="4" w:space="0" w:color="auto"/>
              <w:right w:val="single" w:sz="8" w:space="0" w:color="auto"/>
            </w:tcBorders>
            <w:shd w:val="clear" w:color="auto" w:fill="auto"/>
            <w:vAlign w:val="center"/>
            <w:hideMark/>
          </w:tcPr>
          <w:p w:rsidR="00352B74" w:rsidRPr="00E40E4E" w:rsidRDefault="00352B74" w:rsidP="00E40E4E">
            <w:pPr>
              <w:spacing w:after="0" w:line="240" w:lineRule="auto"/>
              <w:ind w:left="-57" w:right="-57"/>
              <w:jc w:val="center"/>
              <w:rPr>
                <w:rFonts w:ascii="Century Gothic" w:eastAsia="Times New Roman" w:hAnsi="Century Gothic" w:cs="Times New Roman"/>
                <w:sz w:val="16"/>
                <w:szCs w:val="16"/>
              </w:rPr>
            </w:pPr>
          </w:p>
        </w:tc>
      </w:tr>
      <w:tr w:rsidR="00654AD3" w:rsidRPr="00654AD3" w:rsidTr="00352B74">
        <w:trPr>
          <w:trHeight w:val="193"/>
        </w:trPr>
        <w:tc>
          <w:tcPr>
            <w:tcW w:w="315" w:type="pct"/>
            <w:tcBorders>
              <w:top w:val="nil"/>
              <w:left w:val="single" w:sz="8" w:space="0" w:color="auto"/>
              <w:bottom w:val="single" w:sz="4" w:space="0" w:color="auto"/>
              <w:right w:val="single" w:sz="4" w:space="0" w:color="auto"/>
            </w:tcBorders>
            <w:shd w:val="clear" w:color="000000" w:fill="F2F2F2"/>
            <w:hideMark/>
          </w:tcPr>
          <w:p w:rsidR="00654AD3" w:rsidRPr="00E40E4E" w:rsidRDefault="007719ED" w:rsidP="00352B74">
            <w:pPr>
              <w:spacing w:after="0" w:line="240" w:lineRule="auto"/>
              <w:ind w:left="-57" w:right="-57"/>
              <w:jc w:val="center"/>
              <w:rPr>
                <w:rFonts w:ascii="Century Gothic" w:eastAsia="Times New Roman" w:hAnsi="Century Gothic" w:cs="Times New Roman"/>
                <w:sz w:val="16"/>
                <w:szCs w:val="16"/>
              </w:rPr>
            </w:pPr>
            <w:r>
              <w:rPr>
                <w:rFonts w:ascii="Century Gothic" w:eastAsia="Times New Roman" w:hAnsi="Century Gothic" w:cs="Times New Roman"/>
                <w:sz w:val="16"/>
                <w:szCs w:val="16"/>
              </w:rPr>
              <w:t>2.2.3</w:t>
            </w:r>
          </w:p>
        </w:tc>
        <w:tc>
          <w:tcPr>
            <w:tcW w:w="1345" w:type="pct"/>
            <w:tcBorders>
              <w:top w:val="nil"/>
              <w:left w:val="nil"/>
              <w:bottom w:val="single" w:sz="4" w:space="0" w:color="auto"/>
              <w:right w:val="single" w:sz="4" w:space="0" w:color="auto"/>
            </w:tcBorders>
            <w:shd w:val="clear" w:color="000000" w:fill="F2F2F2"/>
            <w:vAlign w:val="center"/>
            <w:hideMark/>
          </w:tcPr>
          <w:p w:rsidR="00654AD3" w:rsidRPr="00E40E4E" w:rsidRDefault="00654AD3" w:rsidP="00654AD3">
            <w:pPr>
              <w:spacing w:after="0" w:line="240" w:lineRule="auto"/>
              <w:ind w:left="-57" w:right="-57"/>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Perdagangan</w:t>
            </w:r>
          </w:p>
        </w:tc>
        <w:tc>
          <w:tcPr>
            <w:tcW w:w="370" w:type="pct"/>
            <w:tcBorders>
              <w:top w:val="nil"/>
              <w:left w:val="nil"/>
              <w:bottom w:val="single" w:sz="4" w:space="0" w:color="auto"/>
              <w:right w:val="single" w:sz="4" w:space="0" w:color="auto"/>
            </w:tcBorders>
            <w:shd w:val="clear" w:color="000000" w:fill="F2F2F2"/>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0" w:type="pct"/>
            <w:tcBorders>
              <w:top w:val="nil"/>
              <w:left w:val="nil"/>
              <w:bottom w:val="single" w:sz="4" w:space="0" w:color="auto"/>
              <w:right w:val="single" w:sz="4" w:space="0" w:color="auto"/>
            </w:tcBorders>
            <w:shd w:val="clear" w:color="000000" w:fill="F2F2F2"/>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0" w:type="pct"/>
            <w:tcBorders>
              <w:top w:val="nil"/>
              <w:left w:val="nil"/>
              <w:bottom w:val="single" w:sz="4" w:space="0" w:color="auto"/>
              <w:right w:val="single" w:sz="4" w:space="0" w:color="auto"/>
            </w:tcBorders>
            <w:shd w:val="clear" w:color="000000" w:fill="F2F2F2"/>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0" w:type="pct"/>
            <w:tcBorders>
              <w:top w:val="nil"/>
              <w:left w:val="nil"/>
              <w:bottom w:val="single" w:sz="4" w:space="0" w:color="auto"/>
              <w:right w:val="single" w:sz="4" w:space="0" w:color="auto"/>
            </w:tcBorders>
            <w:shd w:val="clear" w:color="000000" w:fill="F2F2F2"/>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1" w:type="pct"/>
            <w:tcBorders>
              <w:top w:val="nil"/>
              <w:left w:val="nil"/>
              <w:bottom w:val="single" w:sz="4" w:space="0" w:color="auto"/>
              <w:right w:val="single" w:sz="4" w:space="0" w:color="auto"/>
            </w:tcBorders>
            <w:shd w:val="clear" w:color="000000" w:fill="F2F2F2"/>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503" w:type="pct"/>
            <w:tcBorders>
              <w:top w:val="nil"/>
              <w:left w:val="nil"/>
              <w:bottom w:val="single" w:sz="4" w:space="0" w:color="auto"/>
              <w:right w:val="single" w:sz="4" w:space="0" w:color="auto"/>
            </w:tcBorders>
            <w:shd w:val="clear" w:color="000000" w:fill="F2F2F2"/>
            <w:vAlign w:val="center"/>
            <w:hideMark/>
          </w:tcPr>
          <w:p w:rsidR="00654AD3" w:rsidRPr="005B2E0E" w:rsidRDefault="00654AD3" w:rsidP="00654AD3">
            <w:pPr>
              <w:spacing w:after="0" w:line="240" w:lineRule="auto"/>
              <w:ind w:left="-57" w:right="-57"/>
              <w:jc w:val="center"/>
              <w:rPr>
                <w:rFonts w:ascii="Century Gothic" w:eastAsia="Times New Roman" w:hAnsi="Century Gothic" w:cs="Times New Roman"/>
                <w:sz w:val="14"/>
                <w:szCs w:val="14"/>
              </w:rPr>
            </w:pPr>
            <w:r w:rsidRPr="005B2E0E">
              <w:rPr>
                <w:rFonts w:ascii="Century Gothic" w:eastAsia="Times New Roman" w:hAnsi="Century Gothic" w:cs="Times New Roman"/>
                <w:sz w:val="14"/>
                <w:szCs w:val="14"/>
              </w:rPr>
              <w:t> </w:t>
            </w:r>
          </w:p>
        </w:tc>
        <w:tc>
          <w:tcPr>
            <w:tcW w:w="986" w:type="pct"/>
            <w:tcBorders>
              <w:top w:val="nil"/>
              <w:left w:val="nil"/>
              <w:bottom w:val="single" w:sz="4" w:space="0" w:color="auto"/>
              <w:right w:val="single" w:sz="8" w:space="0" w:color="auto"/>
            </w:tcBorders>
            <w:shd w:val="clear" w:color="000000" w:fill="F2F2F2"/>
            <w:vAlign w:val="center"/>
            <w:hideMark/>
          </w:tcPr>
          <w:p w:rsidR="00654AD3" w:rsidRPr="00E40E4E" w:rsidRDefault="00654AD3" w:rsidP="00E40E4E">
            <w:pPr>
              <w:spacing w:after="0" w:line="240" w:lineRule="auto"/>
              <w:ind w:left="-57" w:right="-57"/>
              <w:jc w:val="center"/>
              <w:rPr>
                <w:rFonts w:ascii="Century Gothic" w:eastAsia="Times New Roman" w:hAnsi="Century Gothic" w:cs="Times New Roman"/>
                <w:sz w:val="16"/>
                <w:szCs w:val="16"/>
              </w:rPr>
            </w:pPr>
          </w:p>
        </w:tc>
      </w:tr>
      <w:tr w:rsidR="00654AD3" w:rsidRPr="00654AD3" w:rsidTr="0089617A">
        <w:trPr>
          <w:trHeight w:val="222"/>
        </w:trPr>
        <w:tc>
          <w:tcPr>
            <w:tcW w:w="315" w:type="pct"/>
            <w:tcBorders>
              <w:top w:val="nil"/>
              <w:left w:val="single" w:sz="8" w:space="0" w:color="auto"/>
              <w:bottom w:val="single" w:sz="4" w:space="0" w:color="auto"/>
              <w:right w:val="single" w:sz="4" w:space="0" w:color="auto"/>
            </w:tcBorders>
            <w:shd w:val="clear" w:color="auto" w:fill="auto"/>
            <w:hideMark/>
          </w:tcPr>
          <w:p w:rsidR="00654AD3" w:rsidRPr="00E40E4E" w:rsidRDefault="00654AD3" w:rsidP="00352B74">
            <w:pPr>
              <w:spacing w:after="0" w:line="240" w:lineRule="auto"/>
              <w:ind w:left="-57" w:right="-57"/>
              <w:jc w:val="center"/>
              <w:rPr>
                <w:rFonts w:ascii="Century Gothic" w:eastAsia="Times New Roman" w:hAnsi="Century Gothic" w:cs="Times New Roman"/>
                <w:sz w:val="16"/>
                <w:szCs w:val="16"/>
              </w:rPr>
            </w:pPr>
          </w:p>
        </w:tc>
        <w:tc>
          <w:tcPr>
            <w:tcW w:w="1345" w:type="pct"/>
            <w:tcBorders>
              <w:top w:val="nil"/>
              <w:left w:val="nil"/>
              <w:bottom w:val="single" w:sz="4" w:space="0" w:color="auto"/>
              <w:right w:val="single" w:sz="4" w:space="0" w:color="auto"/>
            </w:tcBorders>
            <w:shd w:val="clear" w:color="auto" w:fill="auto"/>
            <w:vAlign w:val="center"/>
            <w:hideMark/>
          </w:tcPr>
          <w:p w:rsidR="00654AD3" w:rsidRPr="00E40E4E" w:rsidRDefault="00654AD3" w:rsidP="007719ED">
            <w:pPr>
              <w:spacing w:after="0" w:line="240" w:lineRule="auto"/>
              <w:ind w:left="-57" w:right="-57"/>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Kontribusi Sektor Perdagangan</w:t>
            </w:r>
            <w:r w:rsidR="007719ED">
              <w:rPr>
                <w:rFonts w:ascii="Century Gothic" w:eastAsia="Times New Roman" w:hAnsi="Century Gothic" w:cs="Times New Roman"/>
                <w:sz w:val="16"/>
                <w:szCs w:val="16"/>
              </w:rPr>
              <w:t xml:space="preserve"> di</w:t>
            </w:r>
            <w:r w:rsidRPr="00E40E4E">
              <w:rPr>
                <w:rFonts w:ascii="Century Gothic" w:eastAsia="Times New Roman" w:hAnsi="Century Gothic" w:cs="Times New Roman"/>
                <w:sz w:val="16"/>
                <w:szCs w:val="16"/>
              </w:rPr>
              <w:t xml:space="preserve"> PDRB</w:t>
            </w:r>
          </w:p>
        </w:tc>
        <w:tc>
          <w:tcPr>
            <w:tcW w:w="370" w:type="pct"/>
            <w:tcBorders>
              <w:top w:val="nil"/>
              <w:left w:val="nil"/>
              <w:bottom w:val="single" w:sz="4"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17,3</w:t>
            </w:r>
          </w:p>
        </w:tc>
        <w:tc>
          <w:tcPr>
            <w:tcW w:w="370" w:type="pct"/>
            <w:tcBorders>
              <w:top w:val="nil"/>
              <w:left w:val="nil"/>
              <w:bottom w:val="single" w:sz="4"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17,38</w:t>
            </w:r>
          </w:p>
        </w:tc>
        <w:tc>
          <w:tcPr>
            <w:tcW w:w="370" w:type="pct"/>
            <w:tcBorders>
              <w:top w:val="nil"/>
              <w:left w:val="nil"/>
              <w:bottom w:val="single" w:sz="4"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17,8</w:t>
            </w:r>
          </w:p>
        </w:tc>
        <w:tc>
          <w:tcPr>
            <w:tcW w:w="370" w:type="pct"/>
            <w:tcBorders>
              <w:top w:val="nil"/>
              <w:left w:val="nil"/>
              <w:bottom w:val="single" w:sz="4"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17,74</w:t>
            </w:r>
          </w:p>
        </w:tc>
        <w:tc>
          <w:tcPr>
            <w:tcW w:w="371" w:type="pct"/>
            <w:tcBorders>
              <w:top w:val="nil"/>
              <w:left w:val="nil"/>
              <w:bottom w:val="single" w:sz="4"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17,98</w:t>
            </w:r>
          </w:p>
        </w:tc>
        <w:tc>
          <w:tcPr>
            <w:tcW w:w="503" w:type="pct"/>
            <w:tcBorders>
              <w:top w:val="nil"/>
              <w:left w:val="nil"/>
              <w:bottom w:val="single" w:sz="4" w:space="0" w:color="auto"/>
              <w:right w:val="single" w:sz="4" w:space="0" w:color="auto"/>
            </w:tcBorders>
            <w:shd w:val="clear" w:color="auto" w:fill="auto"/>
            <w:vAlign w:val="center"/>
            <w:hideMark/>
          </w:tcPr>
          <w:p w:rsidR="00654AD3" w:rsidRPr="005B2E0E" w:rsidRDefault="00654AD3" w:rsidP="00654AD3">
            <w:pPr>
              <w:spacing w:after="0" w:line="240" w:lineRule="auto"/>
              <w:ind w:left="-57" w:right="-57"/>
              <w:jc w:val="center"/>
              <w:rPr>
                <w:rFonts w:ascii="Century Gothic" w:eastAsia="Times New Roman" w:hAnsi="Century Gothic" w:cs="Times New Roman"/>
                <w:sz w:val="14"/>
                <w:szCs w:val="14"/>
              </w:rPr>
            </w:pPr>
            <w:r w:rsidRPr="005B2E0E">
              <w:rPr>
                <w:rFonts w:ascii="Century Gothic" w:eastAsia="Times New Roman" w:hAnsi="Century Gothic" w:cs="Times New Roman"/>
                <w:sz w:val="14"/>
                <w:szCs w:val="14"/>
              </w:rPr>
              <w:t>tidak ada</w:t>
            </w:r>
          </w:p>
        </w:tc>
        <w:tc>
          <w:tcPr>
            <w:tcW w:w="986" w:type="pct"/>
            <w:tcBorders>
              <w:top w:val="nil"/>
              <w:left w:val="nil"/>
              <w:bottom w:val="single" w:sz="4" w:space="0" w:color="auto"/>
              <w:right w:val="single" w:sz="8" w:space="0" w:color="auto"/>
            </w:tcBorders>
            <w:shd w:val="clear" w:color="auto" w:fill="auto"/>
            <w:vAlign w:val="center"/>
            <w:hideMark/>
          </w:tcPr>
          <w:p w:rsidR="00654AD3" w:rsidRPr="00E40E4E" w:rsidRDefault="00654AD3" w:rsidP="00E40E4E">
            <w:pPr>
              <w:spacing w:after="0" w:line="240" w:lineRule="auto"/>
              <w:ind w:left="-57" w:right="-57"/>
              <w:jc w:val="center"/>
              <w:rPr>
                <w:rFonts w:ascii="Century Gothic" w:eastAsia="Times New Roman" w:hAnsi="Century Gothic" w:cs="Times New Roman"/>
                <w:sz w:val="16"/>
                <w:szCs w:val="16"/>
              </w:rPr>
            </w:pPr>
          </w:p>
        </w:tc>
      </w:tr>
      <w:tr w:rsidR="00352B74" w:rsidRPr="00654AD3" w:rsidTr="00352B74">
        <w:trPr>
          <w:trHeight w:val="62"/>
        </w:trPr>
        <w:tc>
          <w:tcPr>
            <w:tcW w:w="315" w:type="pct"/>
            <w:vMerge w:val="restart"/>
            <w:tcBorders>
              <w:top w:val="nil"/>
              <w:left w:val="single" w:sz="8" w:space="0" w:color="auto"/>
              <w:right w:val="single" w:sz="4" w:space="0" w:color="auto"/>
            </w:tcBorders>
            <w:shd w:val="clear" w:color="000000" w:fill="F2F2F2"/>
            <w:hideMark/>
          </w:tcPr>
          <w:p w:rsidR="00352B74" w:rsidRPr="00E40E4E" w:rsidRDefault="00352B74" w:rsidP="00352B74">
            <w:pPr>
              <w:spacing w:after="0" w:line="240" w:lineRule="auto"/>
              <w:ind w:left="-57" w:right="-57"/>
              <w:jc w:val="center"/>
              <w:rPr>
                <w:rFonts w:ascii="Century Gothic" w:eastAsia="Times New Roman" w:hAnsi="Century Gothic" w:cs="Times New Roman"/>
                <w:sz w:val="16"/>
                <w:szCs w:val="16"/>
              </w:rPr>
            </w:pPr>
            <w:r>
              <w:rPr>
                <w:rFonts w:ascii="Century Gothic" w:eastAsia="Times New Roman" w:hAnsi="Century Gothic" w:cs="Times New Roman"/>
                <w:sz w:val="16"/>
                <w:szCs w:val="16"/>
              </w:rPr>
              <w:t>2.2.4</w:t>
            </w:r>
          </w:p>
        </w:tc>
        <w:tc>
          <w:tcPr>
            <w:tcW w:w="1345"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Kelautan dan Perikanan</w:t>
            </w:r>
          </w:p>
        </w:tc>
        <w:tc>
          <w:tcPr>
            <w:tcW w:w="370"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0"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0"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0"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1"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503" w:type="pct"/>
            <w:tcBorders>
              <w:top w:val="nil"/>
              <w:left w:val="nil"/>
              <w:bottom w:val="single" w:sz="4" w:space="0" w:color="auto"/>
              <w:right w:val="single" w:sz="4" w:space="0" w:color="auto"/>
            </w:tcBorders>
            <w:shd w:val="clear" w:color="000000" w:fill="F2F2F2"/>
            <w:vAlign w:val="center"/>
            <w:hideMark/>
          </w:tcPr>
          <w:p w:rsidR="00352B74" w:rsidRPr="005B2E0E" w:rsidRDefault="00352B74" w:rsidP="00654AD3">
            <w:pPr>
              <w:spacing w:after="0" w:line="240" w:lineRule="auto"/>
              <w:ind w:left="-57" w:right="-57"/>
              <w:jc w:val="center"/>
              <w:rPr>
                <w:rFonts w:ascii="Century Gothic" w:eastAsia="Times New Roman" w:hAnsi="Century Gothic" w:cs="Times New Roman"/>
                <w:sz w:val="14"/>
                <w:szCs w:val="14"/>
              </w:rPr>
            </w:pPr>
            <w:r w:rsidRPr="005B2E0E">
              <w:rPr>
                <w:rFonts w:ascii="Century Gothic" w:eastAsia="Times New Roman" w:hAnsi="Century Gothic" w:cs="Times New Roman"/>
                <w:sz w:val="14"/>
                <w:szCs w:val="14"/>
              </w:rPr>
              <w:t> </w:t>
            </w:r>
          </w:p>
        </w:tc>
        <w:tc>
          <w:tcPr>
            <w:tcW w:w="986" w:type="pct"/>
            <w:tcBorders>
              <w:top w:val="nil"/>
              <w:left w:val="nil"/>
              <w:bottom w:val="single" w:sz="4" w:space="0" w:color="auto"/>
              <w:right w:val="single" w:sz="8" w:space="0" w:color="auto"/>
            </w:tcBorders>
            <w:shd w:val="clear" w:color="000000" w:fill="F2F2F2"/>
            <w:vAlign w:val="center"/>
            <w:hideMark/>
          </w:tcPr>
          <w:p w:rsidR="00352B74" w:rsidRPr="00E40E4E" w:rsidRDefault="00352B74" w:rsidP="00E40E4E">
            <w:pPr>
              <w:spacing w:after="0" w:line="240" w:lineRule="auto"/>
              <w:ind w:left="-57" w:right="-57"/>
              <w:jc w:val="center"/>
              <w:rPr>
                <w:rFonts w:ascii="Century Gothic" w:eastAsia="Times New Roman" w:hAnsi="Century Gothic" w:cs="Times New Roman"/>
                <w:sz w:val="16"/>
                <w:szCs w:val="16"/>
              </w:rPr>
            </w:pPr>
          </w:p>
        </w:tc>
      </w:tr>
      <w:tr w:rsidR="00352B74" w:rsidRPr="00654AD3" w:rsidTr="005B2E0E">
        <w:trPr>
          <w:cantSplit/>
          <w:trHeight w:val="261"/>
        </w:trPr>
        <w:tc>
          <w:tcPr>
            <w:tcW w:w="315" w:type="pct"/>
            <w:vMerge/>
            <w:tcBorders>
              <w:left w:val="single" w:sz="8" w:space="0" w:color="auto"/>
              <w:bottom w:val="single" w:sz="4" w:space="0" w:color="auto"/>
              <w:right w:val="single" w:sz="4" w:space="0" w:color="auto"/>
            </w:tcBorders>
            <w:shd w:val="clear" w:color="auto" w:fill="auto"/>
            <w:hideMark/>
          </w:tcPr>
          <w:p w:rsidR="00352B74" w:rsidRPr="00E40E4E" w:rsidRDefault="00352B74" w:rsidP="00352B74">
            <w:pPr>
              <w:spacing w:after="0" w:line="240" w:lineRule="auto"/>
              <w:ind w:left="-57" w:right="-57"/>
              <w:jc w:val="center"/>
              <w:rPr>
                <w:rFonts w:ascii="Century Gothic" w:eastAsia="Times New Roman" w:hAnsi="Century Gothic" w:cs="Times New Roman"/>
                <w:sz w:val="16"/>
                <w:szCs w:val="16"/>
              </w:rPr>
            </w:pPr>
          </w:p>
        </w:tc>
        <w:tc>
          <w:tcPr>
            <w:tcW w:w="1345"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5B2E0E">
            <w:pPr>
              <w:spacing w:after="0" w:line="240" w:lineRule="auto"/>
              <w:ind w:left="-57" w:right="-57"/>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Produksi Perikanan</w:t>
            </w:r>
            <w:r w:rsidR="005B2E0E">
              <w:rPr>
                <w:rFonts w:ascii="Century Gothic" w:eastAsia="Times New Roman" w:hAnsi="Century Gothic" w:cs="Times New Roman"/>
                <w:sz w:val="16"/>
                <w:szCs w:val="16"/>
              </w:rPr>
              <w:t xml:space="preserve"> (ton)</w:t>
            </w:r>
          </w:p>
        </w:tc>
        <w:tc>
          <w:tcPr>
            <w:tcW w:w="370" w:type="pct"/>
            <w:tcBorders>
              <w:top w:val="nil"/>
              <w:left w:val="nil"/>
              <w:bottom w:val="single" w:sz="4" w:space="0" w:color="auto"/>
              <w:right w:val="single" w:sz="4" w:space="0" w:color="auto"/>
            </w:tcBorders>
            <w:shd w:val="clear" w:color="auto" w:fill="auto"/>
            <w:vAlign w:val="center"/>
            <w:hideMark/>
          </w:tcPr>
          <w:p w:rsidR="00352B74" w:rsidRPr="005B2E0E" w:rsidRDefault="00352B74" w:rsidP="00654AD3">
            <w:pPr>
              <w:spacing w:after="0" w:line="240" w:lineRule="auto"/>
              <w:ind w:left="-57" w:right="-57"/>
              <w:jc w:val="center"/>
              <w:rPr>
                <w:rFonts w:ascii="Century Gothic" w:eastAsia="Times New Roman" w:hAnsi="Century Gothic" w:cs="Times New Roman"/>
                <w:sz w:val="14"/>
                <w:szCs w:val="14"/>
              </w:rPr>
            </w:pPr>
            <w:r w:rsidRPr="005B2E0E">
              <w:rPr>
                <w:rFonts w:ascii="Century Gothic" w:eastAsia="Times New Roman" w:hAnsi="Century Gothic" w:cs="Times New Roman"/>
                <w:sz w:val="14"/>
                <w:szCs w:val="14"/>
              </w:rPr>
              <w:t>9.023,8</w:t>
            </w:r>
          </w:p>
        </w:tc>
        <w:tc>
          <w:tcPr>
            <w:tcW w:w="370" w:type="pct"/>
            <w:tcBorders>
              <w:top w:val="nil"/>
              <w:left w:val="nil"/>
              <w:bottom w:val="single" w:sz="4" w:space="0" w:color="auto"/>
              <w:right w:val="single" w:sz="4" w:space="0" w:color="auto"/>
            </w:tcBorders>
            <w:shd w:val="clear" w:color="auto" w:fill="auto"/>
            <w:vAlign w:val="center"/>
            <w:hideMark/>
          </w:tcPr>
          <w:p w:rsidR="00352B74" w:rsidRPr="005B2E0E" w:rsidRDefault="005B2E0E" w:rsidP="00654AD3">
            <w:pPr>
              <w:spacing w:after="0" w:line="240" w:lineRule="auto"/>
              <w:ind w:left="-57" w:right="-57"/>
              <w:jc w:val="center"/>
              <w:rPr>
                <w:rFonts w:ascii="Century Gothic" w:eastAsia="Times New Roman" w:hAnsi="Century Gothic" w:cs="Times New Roman"/>
                <w:sz w:val="14"/>
                <w:szCs w:val="14"/>
              </w:rPr>
            </w:pPr>
            <w:r>
              <w:rPr>
                <w:rFonts w:ascii="Century Gothic" w:eastAsia="Times New Roman" w:hAnsi="Century Gothic" w:cs="Times New Roman"/>
                <w:sz w:val="14"/>
                <w:szCs w:val="14"/>
              </w:rPr>
              <w:t>11.986</w:t>
            </w:r>
          </w:p>
        </w:tc>
        <w:tc>
          <w:tcPr>
            <w:tcW w:w="370" w:type="pct"/>
            <w:tcBorders>
              <w:top w:val="nil"/>
              <w:left w:val="nil"/>
              <w:bottom w:val="single" w:sz="4" w:space="0" w:color="auto"/>
              <w:right w:val="single" w:sz="4" w:space="0" w:color="auto"/>
            </w:tcBorders>
            <w:shd w:val="clear" w:color="auto" w:fill="auto"/>
            <w:vAlign w:val="center"/>
            <w:hideMark/>
          </w:tcPr>
          <w:p w:rsidR="00352B74" w:rsidRPr="005B2E0E" w:rsidRDefault="005B2E0E" w:rsidP="005B2E0E">
            <w:pPr>
              <w:spacing w:after="0" w:line="240" w:lineRule="auto"/>
              <w:ind w:left="-57" w:right="-57"/>
              <w:jc w:val="center"/>
              <w:rPr>
                <w:rFonts w:ascii="Century Gothic" w:eastAsia="Times New Roman" w:hAnsi="Century Gothic" w:cs="Times New Roman"/>
                <w:sz w:val="14"/>
                <w:szCs w:val="14"/>
              </w:rPr>
            </w:pPr>
            <w:r>
              <w:rPr>
                <w:rFonts w:ascii="Century Gothic" w:eastAsia="Times New Roman" w:hAnsi="Century Gothic" w:cs="Times New Roman"/>
                <w:sz w:val="14"/>
                <w:szCs w:val="14"/>
              </w:rPr>
              <w:t>13.676</w:t>
            </w:r>
          </w:p>
        </w:tc>
        <w:tc>
          <w:tcPr>
            <w:tcW w:w="370" w:type="pct"/>
            <w:tcBorders>
              <w:top w:val="nil"/>
              <w:left w:val="nil"/>
              <w:bottom w:val="single" w:sz="4" w:space="0" w:color="auto"/>
              <w:right w:val="single" w:sz="4" w:space="0" w:color="auto"/>
            </w:tcBorders>
            <w:shd w:val="clear" w:color="auto" w:fill="auto"/>
            <w:vAlign w:val="center"/>
            <w:hideMark/>
          </w:tcPr>
          <w:p w:rsidR="00352B74" w:rsidRPr="005B2E0E" w:rsidRDefault="005B2E0E" w:rsidP="005B2E0E">
            <w:pPr>
              <w:spacing w:after="0" w:line="240" w:lineRule="auto"/>
              <w:ind w:left="-57" w:right="-57"/>
              <w:jc w:val="center"/>
              <w:rPr>
                <w:rFonts w:ascii="Century Gothic" w:eastAsia="Times New Roman" w:hAnsi="Century Gothic" w:cs="Times New Roman"/>
                <w:sz w:val="14"/>
                <w:szCs w:val="14"/>
              </w:rPr>
            </w:pPr>
            <w:r>
              <w:rPr>
                <w:rFonts w:ascii="Century Gothic" w:eastAsia="Times New Roman" w:hAnsi="Century Gothic" w:cs="Times New Roman"/>
                <w:sz w:val="14"/>
                <w:szCs w:val="14"/>
              </w:rPr>
              <w:t>14.143</w:t>
            </w:r>
          </w:p>
        </w:tc>
        <w:tc>
          <w:tcPr>
            <w:tcW w:w="371" w:type="pct"/>
            <w:tcBorders>
              <w:top w:val="nil"/>
              <w:left w:val="nil"/>
              <w:bottom w:val="single" w:sz="4" w:space="0" w:color="auto"/>
              <w:right w:val="single" w:sz="4" w:space="0" w:color="auto"/>
            </w:tcBorders>
            <w:shd w:val="clear" w:color="auto" w:fill="auto"/>
            <w:vAlign w:val="center"/>
            <w:hideMark/>
          </w:tcPr>
          <w:p w:rsidR="00352B74" w:rsidRPr="005B2E0E" w:rsidRDefault="00352B74" w:rsidP="005B2E0E">
            <w:pPr>
              <w:spacing w:after="0" w:line="240" w:lineRule="auto"/>
              <w:ind w:left="-57" w:right="-57"/>
              <w:jc w:val="center"/>
              <w:rPr>
                <w:rFonts w:ascii="Century Gothic" w:eastAsia="Times New Roman" w:hAnsi="Century Gothic" w:cs="Times New Roman"/>
                <w:sz w:val="14"/>
                <w:szCs w:val="14"/>
              </w:rPr>
            </w:pPr>
            <w:r w:rsidRPr="005B2E0E">
              <w:rPr>
                <w:rFonts w:ascii="Century Gothic" w:eastAsia="Times New Roman" w:hAnsi="Century Gothic" w:cs="Times New Roman"/>
                <w:sz w:val="14"/>
                <w:szCs w:val="14"/>
              </w:rPr>
              <w:t>171.022</w:t>
            </w:r>
          </w:p>
        </w:tc>
        <w:tc>
          <w:tcPr>
            <w:tcW w:w="503" w:type="pct"/>
            <w:tcBorders>
              <w:top w:val="nil"/>
              <w:left w:val="nil"/>
              <w:bottom w:val="single" w:sz="4" w:space="0" w:color="auto"/>
              <w:right w:val="single" w:sz="4" w:space="0" w:color="auto"/>
            </w:tcBorders>
            <w:shd w:val="clear" w:color="auto" w:fill="auto"/>
            <w:vAlign w:val="center"/>
            <w:hideMark/>
          </w:tcPr>
          <w:p w:rsidR="00352B74" w:rsidRPr="005B2E0E" w:rsidRDefault="00352B74" w:rsidP="00654AD3">
            <w:pPr>
              <w:spacing w:after="0" w:line="240" w:lineRule="auto"/>
              <w:ind w:left="-57" w:right="-57"/>
              <w:jc w:val="center"/>
              <w:rPr>
                <w:rFonts w:ascii="Century Gothic" w:eastAsia="Times New Roman" w:hAnsi="Century Gothic" w:cs="Times New Roman"/>
                <w:sz w:val="14"/>
                <w:szCs w:val="14"/>
              </w:rPr>
            </w:pPr>
            <w:r w:rsidRPr="005B2E0E">
              <w:rPr>
                <w:rFonts w:ascii="Century Gothic" w:eastAsia="Times New Roman" w:hAnsi="Century Gothic" w:cs="Times New Roman"/>
                <w:sz w:val="14"/>
                <w:szCs w:val="14"/>
              </w:rPr>
              <w:t>tidak ada</w:t>
            </w:r>
          </w:p>
        </w:tc>
        <w:tc>
          <w:tcPr>
            <w:tcW w:w="986" w:type="pct"/>
            <w:tcBorders>
              <w:top w:val="nil"/>
              <w:left w:val="nil"/>
              <w:bottom w:val="single" w:sz="4" w:space="0" w:color="auto"/>
              <w:right w:val="single" w:sz="8" w:space="0" w:color="auto"/>
            </w:tcBorders>
            <w:shd w:val="clear" w:color="auto" w:fill="auto"/>
            <w:vAlign w:val="center"/>
            <w:hideMark/>
          </w:tcPr>
          <w:p w:rsidR="00352B74" w:rsidRPr="00E40E4E" w:rsidRDefault="00352B74" w:rsidP="00E40E4E">
            <w:pPr>
              <w:spacing w:after="0" w:line="240" w:lineRule="auto"/>
              <w:ind w:left="-57" w:right="-57"/>
              <w:jc w:val="center"/>
              <w:rPr>
                <w:rFonts w:ascii="Century Gothic" w:eastAsia="Times New Roman" w:hAnsi="Century Gothic" w:cs="Times New Roman"/>
                <w:sz w:val="16"/>
                <w:szCs w:val="16"/>
              </w:rPr>
            </w:pPr>
          </w:p>
        </w:tc>
      </w:tr>
      <w:tr w:rsidR="00352B74" w:rsidRPr="00654AD3" w:rsidTr="004A5887">
        <w:trPr>
          <w:trHeight w:val="199"/>
        </w:trPr>
        <w:tc>
          <w:tcPr>
            <w:tcW w:w="315" w:type="pct"/>
            <w:vMerge w:val="restart"/>
            <w:tcBorders>
              <w:top w:val="nil"/>
              <w:left w:val="single" w:sz="8" w:space="0" w:color="auto"/>
              <w:right w:val="single" w:sz="4" w:space="0" w:color="auto"/>
            </w:tcBorders>
            <w:shd w:val="clear" w:color="000000" w:fill="F2F2F2"/>
            <w:hideMark/>
          </w:tcPr>
          <w:p w:rsidR="00352B74" w:rsidRPr="00E40E4E" w:rsidRDefault="00352B74" w:rsidP="00352B74">
            <w:pPr>
              <w:spacing w:after="0" w:line="240" w:lineRule="auto"/>
              <w:ind w:left="-57" w:right="-57"/>
              <w:jc w:val="center"/>
              <w:rPr>
                <w:rFonts w:ascii="Century Gothic" w:eastAsia="Times New Roman" w:hAnsi="Century Gothic" w:cs="Times New Roman"/>
                <w:sz w:val="16"/>
                <w:szCs w:val="16"/>
              </w:rPr>
            </w:pPr>
            <w:r>
              <w:rPr>
                <w:rFonts w:ascii="Century Gothic" w:eastAsia="Times New Roman" w:hAnsi="Century Gothic" w:cs="Times New Roman"/>
                <w:sz w:val="16"/>
                <w:szCs w:val="16"/>
              </w:rPr>
              <w:t>2.2.5</w:t>
            </w:r>
          </w:p>
        </w:tc>
        <w:tc>
          <w:tcPr>
            <w:tcW w:w="1345"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Perindustrian</w:t>
            </w:r>
          </w:p>
        </w:tc>
        <w:tc>
          <w:tcPr>
            <w:tcW w:w="370"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0"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0"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0"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1" w:type="pct"/>
            <w:tcBorders>
              <w:top w:val="nil"/>
              <w:left w:val="nil"/>
              <w:bottom w:val="single" w:sz="4" w:space="0" w:color="auto"/>
              <w:right w:val="single" w:sz="4" w:space="0" w:color="auto"/>
            </w:tcBorders>
            <w:shd w:val="clear" w:color="000000" w:fill="F2F2F2"/>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503" w:type="pct"/>
            <w:tcBorders>
              <w:top w:val="nil"/>
              <w:left w:val="nil"/>
              <w:bottom w:val="single" w:sz="4" w:space="0" w:color="auto"/>
              <w:right w:val="single" w:sz="4" w:space="0" w:color="auto"/>
            </w:tcBorders>
            <w:shd w:val="clear" w:color="000000" w:fill="F2F2F2"/>
            <w:vAlign w:val="center"/>
            <w:hideMark/>
          </w:tcPr>
          <w:p w:rsidR="00352B74" w:rsidRPr="005B2E0E" w:rsidRDefault="00352B74" w:rsidP="00654AD3">
            <w:pPr>
              <w:spacing w:after="0" w:line="240" w:lineRule="auto"/>
              <w:ind w:left="-57" w:right="-57"/>
              <w:jc w:val="center"/>
              <w:rPr>
                <w:rFonts w:ascii="Century Gothic" w:eastAsia="Times New Roman" w:hAnsi="Century Gothic" w:cs="Times New Roman"/>
                <w:sz w:val="14"/>
                <w:szCs w:val="14"/>
              </w:rPr>
            </w:pPr>
            <w:r w:rsidRPr="005B2E0E">
              <w:rPr>
                <w:rFonts w:ascii="Century Gothic" w:eastAsia="Times New Roman" w:hAnsi="Century Gothic" w:cs="Times New Roman"/>
                <w:sz w:val="14"/>
                <w:szCs w:val="14"/>
              </w:rPr>
              <w:t> </w:t>
            </w:r>
          </w:p>
        </w:tc>
        <w:tc>
          <w:tcPr>
            <w:tcW w:w="986" w:type="pct"/>
            <w:tcBorders>
              <w:top w:val="nil"/>
              <w:left w:val="nil"/>
              <w:bottom w:val="single" w:sz="4" w:space="0" w:color="auto"/>
              <w:right w:val="single" w:sz="8" w:space="0" w:color="auto"/>
            </w:tcBorders>
            <w:shd w:val="clear" w:color="000000" w:fill="F2F2F2"/>
            <w:vAlign w:val="center"/>
            <w:hideMark/>
          </w:tcPr>
          <w:p w:rsidR="00352B74" w:rsidRPr="00E40E4E" w:rsidRDefault="00352B74" w:rsidP="00E40E4E">
            <w:pPr>
              <w:spacing w:after="0" w:line="240" w:lineRule="auto"/>
              <w:ind w:left="-57" w:right="-57"/>
              <w:jc w:val="center"/>
              <w:rPr>
                <w:rFonts w:ascii="Century Gothic" w:eastAsia="Times New Roman" w:hAnsi="Century Gothic" w:cs="Times New Roman"/>
                <w:sz w:val="16"/>
                <w:szCs w:val="16"/>
              </w:rPr>
            </w:pPr>
          </w:p>
        </w:tc>
      </w:tr>
      <w:tr w:rsidR="00352B74" w:rsidRPr="00654AD3" w:rsidTr="005B2E0E">
        <w:trPr>
          <w:trHeight w:val="266"/>
        </w:trPr>
        <w:tc>
          <w:tcPr>
            <w:tcW w:w="315" w:type="pct"/>
            <w:vMerge/>
            <w:tcBorders>
              <w:left w:val="single" w:sz="8" w:space="0" w:color="auto"/>
              <w:bottom w:val="single" w:sz="4" w:space="0" w:color="auto"/>
              <w:right w:val="single" w:sz="4" w:space="0" w:color="auto"/>
            </w:tcBorders>
            <w:shd w:val="clear" w:color="auto" w:fill="auto"/>
            <w:hideMark/>
          </w:tcPr>
          <w:p w:rsidR="00352B74" w:rsidRPr="00E40E4E" w:rsidRDefault="00352B74" w:rsidP="00352B74">
            <w:pPr>
              <w:spacing w:after="0" w:line="240" w:lineRule="auto"/>
              <w:ind w:left="-57" w:right="-57"/>
              <w:jc w:val="center"/>
              <w:rPr>
                <w:rFonts w:ascii="Century Gothic" w:eastAsia="Times New Roman" w:hAnsi="Century Gothic" w:cs="Times New Roman"/>
                <w:sz w:val="16"/>
                <w:szCs w:val="16"/>
              </w:rPr>
            </w:pPr>
          </w:p>
        </w:tc>
        <w:tc>
          <w:tcPr>
            <w:tcW w:w="1345"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Kontribusi sektor Industri terhadap PDRB</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4,42</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4,42</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4,25</w:t>
            </w:r>
          </w:p>
        </w:tc>
        <w:tc>
          <w:tcPr>
            <w:tcW w:w="370"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4,07</w:t>
            </w:r>
          </w:p>
        </w:tc>
        <w:tc>
          <w:tcPr>
            <w:tcW w:w="371" w:type="pct"/>
            <w:tcBorders>
              <w:top w:val="nil"/>
              <w:left w:val="nil"/>
              <w:bottom w:val="single" w:sz="4" w:space="0" w:color="auto"/>
              <w:right w:val="single" w:sz="4" w:space="0" w:color="auto"/>
            </w:tcBorders>
            <w:shd w:val="clear" w:color="auto" w:fill="auto"/>
            <w:vAlign w:val="center"/>
            <w:hideMark/>
          </w:tcPr>
          <w:p w:rsidR="00352B74" w:rsidRPr="00E40E4E" w:rsidRDefault="00352B74"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4,23</w:t>
            </w:r>
          </w:p>
        </w:tc>
        <w:tc>
          <w:tcPr>
            <w:tcW w:w="503" w:type="pct"/>
            <w:tcBorders>
              <w:top w:val="nil"/>
              <w:left w:val="nil"/>
              <w:bottom w:val="single" w:sz="4" w:space="0" w:color="auto"/>
              <w:right w:val="single" w:sz="4" w:space="0" w:color="auto"/>
            </w:tcBorders>
            <w:shd w:val="clear" w:color="auto" w:fill="auto"/>
            <w:vAlign w:val="center"/>
            <w:hideMark/>
          </w:tcPr>
          <w:p w:rsidR="00352B74" w:rsidRPr="005B2E0E" w:rsidRDefault="00352B74" w:rsidP="00654AD3">
            <w:pPr>
              <w:spacing w:after="0" w:line="240" w:lineRule="auto"/>
              <w:ind w:left="-57" w:right="-57"/>
              <w:jc w:val="center"/>
              <w:rPr>
                <w:rFonts w:ascii="Century Gothic" w:eastAsia="Times New Roman" w:hAnsi="Century Gothic" w:cs="Times New Roman"/>
                <w:sz w:val="14"/>
                <w:szCs w:val="14"/>
              </w:rPr>
            </w:pPr>
            <w:r w:rsidRPr="005B2E0E">
              <w:rPr>
                <w:rFonts w:ascii="Century Gothic" w:eastAsia="Times New Roman" w:hAnsi="Century Gothic" w:cs="Times New Roman"/>
                <w:sz w:val="14"/>
                <w:szCs w:val="14"/>
              </w:rPr>
              <w:t>tidak ada</w:t>
            </w:r>
          </w:p>
        </w:tc>
        <w:tc>
          <w:tcPr>
            <w:tcW w:w="986" w:type="pct"/>
            <w:tcBorders>
              <w:top w:val="nil"/>
              <w:left w:val="nil"/>
              <w:bottom w:val="single" w:sz="4" w:space="0" w:color="auto"/>
              <w:right w:val="single" w:sz="8" w:space="0" w:color="auto"/>
            </w:tcBorders>
            <w:shd w:val="clear" w:color="auto" w:fill="auto"/>
            <w:vAlign w:val="center"/>
            <w:hideMark/>
          </w:tcPr>
          <w:p w:rsidR="00352B74" w:rsidRPr="00E40E4E" w:rsidRDefault="00352B74" w:rsidP="00E40E4E">
            <w:pPr>
              <w:spacing w:after="0" w:line="240" w:lineRule="auto"/>
              <w:ind w:left="-57" w:right="-57"/>
              <w:jc w:val="center"/>
              <w:rPr>
                <w:rFonts w:ascii="Century Gothic" w:eastAsia="Times New Roman" w:hAnsi="Century Gothic" w:cs="Times New Roman"/>
                <w:sz w:val="16"/>
                <w:szCs w:val="16"/>
              </w:rPr>
            </w:pPr>
          </w:p>
        </w:tc>
      </w:tr>
      <w:tr w:rsidR="00654AD3" w:rsidRPr="00654AD3" w:rsidTr="005B2E0E">
        <w:trPr>
          <w:trHeight w:val="168"/>
        </w:trPr>
        <w:tc>
          <w:tcPr>
            <w:tcW w:w="315" w:type="pct"/>
            <w:tcBorders>
              <w:top w:val="nil"/>
              <w:left w:val="single" w:sz="8" w:space="0" w:color="auto"/>
              <w:bottom w:val="single" w:sz="4" w:space="0" w:color="auto"/>
              <w:right w:val="single" w:sz="4" w:space="0" w:color="auto"/>
            </w:tcBorders>
            <w:shd w:val="clear" w:color="000000" w:fill="FFFF00"/>
            <w:hideMark/>
          </w:tcPr>
          <w:p w:rsidR="00654AD3" w:rsidRPr="00352B74" w:rsidRDefault="00352B74" w:rsidP="00352B74">
            <w:pPr>
              <w:spacing w:after="0" w:line="240" w:lineRule="auto"/>
              <w:ind w:left="-57" w:right="-57"/>
              <w:jc w:val="center"/>
              <w:rPr>
                <w:rFonts w:ascii="Century Gothic" w:eastAsia="Times New Roman" w:hAnsi="Century Gothic" w:cs="Times New Roman"/>
                <w:b/>
                <w:sz w:val="16"/>
                <w:szCs w:val="16"/>
              </w:rPr>
            </w:pPr>
            <w:r w:rsidRPr="00352B74">
              <w:rPr>
                <w:rFonts w:ascii="Century Gothic" w:eastAsia="Times New Roman" w:hAnsi="Century Gothic" w:cs="Times New Roman"/>
                <w:b/>
                <w:sz w:val="16"/>
                <w:szCs w:val="16"/>
              </w:rPr>
              <w:t>3.</w:t>
            </w:r>
          </w:p>
        </w:tc>
        <w:tc>
          <w:tcPr>
            <w:tcW w:w="1345" w:type="pct"/>
            <w:tcBorders>
              <w:top w:val="nil"/>
              <w:left w:val="nil"/>
              <w:bottom w:val="single" w:sz="4" w:space="0" w:color="auto"/>
              <w:right w:val="single" w:sz="4" w:space="0" w:color="auto"/>
            </w:tcBorders>
            <w:shd w:val="clear" w:color="000000" w:fill="FFFF00"/>
            <w:vAlign w:val="center"/>
            <w:hideMark/>
          </w:tcPr>
          <w:p w:rsidR="00654AD3" w:rsidRPr="00352B74" w:rsidRDefault="00654AD3" w:rsidP="00654AD3">
            <w:pPr>
              <w:spacing w:after="0" w:line="240" w:lineRule="auto"/>
              <w:ind w:left="-57" w:right="-57"/>
              <w:rPr>
                <w:rFonts w:ascii="Century Gothic" w:eastAsia="Times New Roman" w:hAnsi="Century Gothic" w:cs="Times New Roman"/>
                <w:b/>
                <w:sz w:val="16"/>
                <w:szCs w:val="16"/>
              </w:rPr>
            </w:pPr>
            <w:r w:rsidRPr="00352B74">
              <w:rPr>
                <w:rFonts w:ascii="Century Gothic" w:eastAsia="Times New Roman" w:hAnsi="Century Gothic" w:cs="Times New Roman"/>
                <w:b/>
                <w:sz w:val="16"/>
                <w:szCs w:val="16"/>
              </w:rPr>
              <w:t>DAYA SAING DAERAH</w:t>
            </w:r>
          </w:p>
        </w:tc>
        <w:tc>
          <w:tcPr>
            <w:tcW w:w="370" w:type="pct"/>
            <w:tcBorders>
              <w:top w:val="nil"/>
              <w:left w:val="nil"/>
              <w:bottom w:val="single" w:sz="4" w:space="0" w:color="auto"/>
              <w:right w:val="single" w:sz="4" w:space="0" w:color="auto"/>
            </w:tcBorders>
            <w:shd w:val="clear" w:color="000000" w:fill="FFFF00"/>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0" w:type="pct"/>
            <w:tcBorders>
              <w:top w:val="nil"/>
              <w:left w:val="nil"/>
              <w:bottom w:val="single" w:sz="4" w:space="0" w:color="auto"/>
              <w:right w:val="single" w:sz="4" w:space="0" w:color="auto"/>
            </w:tcBorders>
            <w:shd w:val="clear" w:color="000000" w:fill="FFFF00"/>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0" w:type="pct"/>
            <w:tcBorders>
              <w:top w:val="nil"/>
              <w:left w:val="nil"/>
              <w:bottom w:val="single" w:sz="4" w:space="0" w:color="auto"/>
              <w:right w:val="single" w:sz="4" w:space="0" w:color="auto"/>
            </w:tcBorders>
            <w:shd w:val="clear" w:color="000000" w:fill="FFFF00"/>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0" w:type="pct"/>
            <w:tcBorders>
              <w:top w:val="nil"/>
              <w:left w:val="nil"/>
              <w:bottom w:val="single" w:sz="4" w:space="0" w:color="auto"/>
              <w:right w:val="single" w:sz="4" w:space="0" w:color="auto"/>
            </w:tcBorders>
            <w:shd w:val="clear" w:color="000000" w:fill="FFFF00"/>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371" w:type="pct"/>
            <w:tcBorders>
              <w:top w:val="nil"/>
              <w:left w:val="nil"/>
              <w:bottom w:val="single" w:sz="4" w:space="0" w:color="auto"/>
              <w:right w:val="single" w:sz="4" w:space="0" w:color="auto"/>
            </w:tcBorders>
            <w:shd w:val="clear" w:color="000000" w:fill="FFFF00"/>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503" w:type="pct"/>
            <w:tcBorders>
              <w:top w:val="nil"/>
              <w:left w:val="nil"/>
              <w:bottom w:val="single" w:sz="4" w:space="0" w:color="auto"/>
              <w:right w:val="single" w:sz="4" w:space="0" w:color="auto"/>
            </w:tcBorders>
            <w:shd w:val="clear" w:color="000000" w:fill="FFFF00"/>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 </w:t>
            </w:r>
          </w:p>
        </w:tc>
        <w:tc>
          <w:tcPr>
            <w:tcW w:w="986" w:type="pct"/>
            <w:tcBorders>
              <w:top w:val="nil"/>
              <w:left w:val="nil"/>
              <w:bottom w:val="single" w:sz="4" w:space="0" w:color="auto"/>
              <w:right w:val="single" w:sz="8" w:space="0" w:color="auto"/>
            </w:tcBorders>
            <w:shd w:val="clear" w:color="000000" w:fill="FFFF00"/>
            <w:vAlign w:val="center"/>
            <w:hideMark/>
          </w:tcPr>
          <w:p w:rsidR="00654AD3" w:rsidRPr="00E40E4E" w:rsidRDefault="00654AD3" w:rsidP="00E40E4E">
            <w:pPr>
              <w:spacing w:after="0" w:line="240" w:lineRule="auto"/>
              <w:ind w:left="-57" w:right="-57"/>
              <w:jc w:val="center"/>
              <w:rPr>
                <w:rFonts w:ascii="Century Gothic" w:eastAsia="Times New Roman" w:hAnsi="Century Gothic" w:cs="Times New Roman"/>
                <w:sz w:val="16"/>
                <w:szCs w:val="16"/>
              </w:rPr>
            </w:pPr>
          </w:p>
        </w:tc>
      </w:tr>
      <w:tr w:rsidR="00654AD3" w:rsidRPr="00654AD3" w:rsidTr="00352B74">
        <w:trPr>
          <w:trHeight w:val="271"/>
        </w:trPr>
        <w:tc>
          <w:tcPr>
            <w:tcW w:w="315" w:type="pct"/>
            <w:tcBorders>
              <w:top w:val="nil"/>
              <w:left w:val="single" w:sz="8" w:space="0" w:color="auto"/>
              <w:bottom w:val="single" w:sz="4" w:space="0" w:color="auto"/>
              <w:right w:val="single" w:sz="4" w:space="0" w:color="auto"/>
            </w:tcBorders>
            <w:shd w:val="clear" w:color="auto" w:fill="auto"/>
            <w:hideMark/>
          </w:tcPr>
          <w:p w:rsidR="00654AD3" w:rsidRPr="00E40E4E" w:rsidRDefault="00654AD3" w:rsidP="00352B74">
            <w:pPr>
              <w:spacing w:after="0" w:line="240" w:lineRule="auto"/>
              <w:ind w:left="-57" w:right="-57"/>
              <w:jc w:val="center"/>
              <w:rPr>
                <w:rFonts w:ascii="Century Gothic" w:eastAsia="Times New Roman" w:hAnsi="Century Gothic" w:cs="Times New Roman"/>
                <w:sz w:val="16"/>
                <w:szCs w:val="16"/>
              </w:rPr>
            </w:pPr>
          </w:p>
        </w:tc>
        <w:tc>
          <w:tcPr>
            <w:tcW w:w="1345" w:type="pct"/>
            <w:tcBorders>
              <w:top w:val="nil"/>
              <w:left w:val="nil"/>
              <w:bottom w:val="single" w:sz="4"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Rasio Nilai tukar petani</w:t>
            </w:r>
          </w:p>
        </w:tc>
        <w:tc>
          <w:tcPr>
            <w:tcW w:w="370" w:type="pct"/>
            <w:tcBorders>
              <w:top w:val="nil"/>
              <w:left w:val="nil"/>
              <w:bottom w:val="single" w:sz="4"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107,32</w:t>
            </w:r>
          </w:p>
        </w:tc>
        <w:tc>
          <w:tcPr>
            <w:tcW w:w="370" w:type="pct"/>
            <w:tcBorders>
              <w:top w:val="nil"/>
              <w:left w:val="nil"/>
              <w:bottom w:val="single" w:sz="4"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104,47</w:t>
            </w:r>
          </w:p>
        </w:tc>
        <w:tc>
          <w:tcPr>
            <w:tcW w:w="370" w:type="pct"/>
            <w:tcBorders>
              <w:top w:val="nil"/>
              <w:left w:val="nil"/>
              <w:bottom w:val="single" w:sz="4" w:space="0" w:color="auto"/>
              <w:right w:val="single" w:sz="4" w:space="0" w:color="auto"/>
            </w:tcBorders>
            <w:shd w:val="clear" w:color="auto" w:fill="auto"/>
            <w:vAlign w:val="center"/>
            <w:hideMark/>
          </w:tcPr>
          <w:p w:rsidR="00654AD3" w:rsidRPr="00E40E4E" w:rsidRDefault="00E40E4E"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106,2</w:t>
            </w:r>
          </w:p>
        </w:tc>
        <w:tc>
          <w:tcPr>
            <w:tcW w:w="370" w:type="pct"/>
            <w:tcBorders>
              <w:top w:val="nil"/>
              <w:left w:val="nil"/>
              <w:bottom w:val="single" w:sz="4" w:space="0" w:color="auto"/>
              <w:right w:val="single" w:sz="4" w:space="0" w:color="auto"/>
            </w:tcBorders>
            <w:shd w:val="clear" w:color="auto" w:fill="auto"/>
            <w:vAlign w:val="center"/>
            <w:hideMark/>
          </w:tcPr>
          <w:p w:rsidR="00654AD3" w:rsidRPr="00E40E4E" w:rsidRDefault="009D04B3" w:rsidP="00654AD3">
            <w:pPr>
              <w:spacing w:after="0" w:line="240" w:lineRule="auto"/>
              <w:ind w:left="-57" w:right="-57"/>
              <w:jc w:val="center"/>
              <w:rPr>
                <w:rFonts w:ascii="Century Gothic" w:eastAsia="Times New Roman" w:hAnsi="Century Gothic" w:cs="Times New Roman"/>
                <w:sz w:val="16"/>
                <w:szCs w:val="16"/>
              </w:rPr>
            </w:pPr>
            <w:r>
              <w:rPr>
                <w:rFonts w:ascii="Century Gothic" w:eastAsia="Times New Roman" w:hAnsi="Century Gothic" w:cs="Times New Roman"/>
                <w:sz w:val="16"/>
                <w:szCs w:val="16"/>
              </w:rPr>
              <w:t>106,5</w:t>
            </w:r>
          </w:p>
        </w:tc>
        <w:tc>
          <w:tcPr>
            <w:tcW w:w="371" w:type="pct"/>
            <w:tcBorders>
              <w:top w:val="nil"/>
              <w:left w:val="nil"/>
              <w:bottom w:val="single" w:sz="4"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99,63</w:t>
            </w:r>
          </w:p>
        </w:tc>
        <w:tc>
          <w:tcPr>
            <w:tcW w:w="503" w:type="pct"/>
            <w:tcBorders>
              <w:top w:val="nil"/>
              <w:left w:val="nil"/>
              <w:bottom w:val="single" w:sz="4"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nasional</w:t>
            </w:r>
          </w:p>
        </w:tc>
        <w:tc>
          <w:tcPr>
            <w:tcW w:w="986" w:type="pct"/>
            <w:tcBorders>
              <w:top w:val="nil"/>
              <w:left w:val="nil"/>
              <w:bottom w:val="single" w:sz="4" w:space="0" w:color="auto"/>
              <w:right w:val="single" w:sz="8" w:space="0" w:color="auto"/>
            </w:tcBorders>
            <w:shd w:val="clear" w:color="auto" w:fill="auto"/>
            <w:vAlign w:val="center"/>
            <w:hideMark/>
          </w:tcPr>
          <w:p w:rsidR="00654AD3" w:rsidRPr="00E40E4E" w:rsidRDefault="00654AD3" w:rsidP="00E40E4E">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belum tercapai (&lt;)</w:t>
            </w:r>
          </w:p>
        </w:tc>
      </w:tr>
      <w:tr w:rsidR="00654AD3" w:rsidRPr="00654AD3" w:rsidTr="00352B74">
        <w:trPr>
          <w:trHeight w:val="276"/>
        </w:trPr>
        <w:tc>
          <w:tcPr>
            <w:tcW w:w="315" w:type="pct"/>
            <w:tcBorders>
              <w:top w:val="nil"/>
              <w:left w:val="single" w:sz="8" w:space="0" w:color="auto"/>
              <w:bottom w:val="single" w:sz="8" w:space="0" w:color="auto"/>
              <w:right w:val="single" w:sz="4" w:space="0" w:color="auto"/>
            </w:tcBorders>
            <w:shd w:val="clear" w:color="auto" w:fill="auto"/>
            <w:hideMark/>
          </w:tcPr>
          <w:p w:rsidR="00654AD3" w:rsidRPr="00E40E4E" w:rsidRDefault="00654AD3" w:rsidP="00352B74">
            <w:pPr>
              <w:spacing w:after="0" w:line="240" w:lineRule="auto"/>
              <w:ind w:left="-57" w:right="-57"/>
              <w:jc w:val="center"/>
              <w:rPr>
                <w:rFonts w:ascii="Century Gothic" w:eastAsia="Times New Roman" w:hAnsi="Century Gothic" w:cs="Times New Roman"/>
                <w:sz w:val="16"/>
                <w:szCs w:val="16"/>
              </w:rPr>
            </w:pPr>
          </w:p>
        </w:tc>
        <w:tc>
          <w:tcPr>
            <w:tcW w:w="1345" w:type="pct"/>
            <w:tcBorders>
              <w:top w:val="nil"/>
              <w:left w:val="nil"/>
              <w:bottom w:val="single" w:sz="8"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Rasio panjang jalan per jumlah kendaraan</w:t>
            </w:r>
          </w:p>
        </w:tc>
        <w:tc>
          <w:tcPr>
            <w:tcW w:w="370" w:type="pct"/>
            <w:tcBorders>
              <w:top w:val="nil"/>
              <w:left w:val="nil"/>
              <w:bottom w:val="single" w:sz="8"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0,010</w:t>
            </w:r>
          </w:p>
        </w:tc>
        <w:tc>
          <w:tcPr>
            <w:tcW w:w="370" w:type="pct"/>
            <w:tcBorders>
              <w:top w:val="nil"/>
              <w:left w:val="nil"/>
              <w:bottom w:val="single" w:sz="8"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0,011</w:t>
            </w:r>
          </w:p>
        </w:tc>
        <w:tc>
          <w:tcPr>
            <w:tcW w:w="370" w:type="pct"/>
            <w:tcBorders>
              <w:top w:val="nil"/>
              <w:left w:val="nil"/>
              <w:bottom w:val="single" w:sz="8"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0,013</w:t>
            </w:r>
          </w:p>
        </w:tc>
        <w:tc>
          <w:tcPr>
            <w:tcW w:w="370" w:type="pct"/>
            <w:tcBorders>
              <w:top w:val="nil"/>
              <w:left w:val="nil"/>
              <w:bottom w:val="single" w:sz="8"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0,011</w:t>
            </w:r>
          </w:p>
        </w:tc>
        <w:tc>
          <w:tcPr>
            <w:tcW w:w="371" w:type="pct"/>
            <w:tcBorders>
              <w:top w:val="nil"/>
              <w:left w:val="nil"/>
              <w:bottom w:val="single" w:sz="8"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0,010</w:t>
            </w:r>
          </w:p>
        </w:tc>
        <w:tc>
          <w:tcPr>
            <w:tcW w:w="503" w:type="pct"/>
            <w:tcBorders>
              <w:top w:val="nil"/>
              <w:left w:val="nil"/>
              <w:bottom w:val="single" w:sz="8" w:space="0" w:color="auto"/>
              <w:right w:val="single" w:sz="4" w:space="0" w:color="auto"/>
            </w:tcBorders>
            <w:shd w:val="clear" w:color="auto" w:fill="auto"/>
            <w:vAlign w:val="center"/>
            <w:hideMark/>
          </w:tcPr>
          <w:p w:rsidR="00654AD3" w:rsidRPr="00E40E4E" w:rsidRDefault="00654AD3" w:rsidP="00654AD3">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nasional</w:t>
            </w:r>
          </w:p>
        </w:tc>
        <w:tc>
          <w:tcPr>
            <w:tcW w:w="986" w:type="pct"/>
            <w:tcBorders>
              <w:top w:val="nil"/>
              <w:left w:val="nil"/>
              <w:bottom w:val="single" w:sz="8" w:space="0" w:color="auto"/>
              <w:right w:val="single" w:sz="8" w:space="0" w:color="auto"/>
            </w:tcBorders>
            <w:shd w:val="clear" w:color="auto" w:fill="auto"/>
            <w:vAlign w:val="center"/>
            <w:hideMark/>
          </w:tcPr>
          <w:p w:rsidR="00654AD3" w:rsidRPr="00E40E4E" w:rsidRDefault="00654AD3" w:rsidP="00E40E4E">
            <w:pPr>
              <w:spacing w:after="0" w:line="240" w:lineRule="auto"/>
              <w:ind w:left="-57" w:right="-57"/>
              <w:jc w:val="center"/>
              <w:rPr>
                <w:rFonts w:ascii="Century Gothic" w:eastAsia="Times New Roman" w:hAnsi="Century Gothic" w:cs="Times New Roman"/>
                <w:sz w:val="16"/>
                <w:szCs w:val="16"/>
              </w:rPr>
            </w:pPr>
            <w:r w:rsidRPr="00E40E4E">
              <w:rPr>
                <w:rFonts w:ascii="Century Gothic" w:eastAsia="Times New Roman" w:hAnsi="Century Gothic" w:cs="Times New Roman"/>
                <w:sz w:val="16"/>
                <w:szCs w:val="16"/>
              </w:rPr>
              <w:t>belum tercapai (&lt;)</w:t>
            </w:r>
          </w:p>
        </w:tc>
      </w:tr>
    </w:tbl>
    <w:p w:rsidR="00654AD3" w:rsidRDefault="005D4E43" w:rsidP="005B2E0E">
      <w:pPr>
        <w:tabs>
          <w:tab w:val="left" w:pos="426"/>
        </w:tabs>
        <w:snapToGrid w:val="0"/>
        <w:spacing w:after="0"/>
        <w:rPr>
          <w:rFonts w:ascii="Century Gothic" w:hAnsi="Century Gothic" w:cs="Tahoma"/>
          <w:bCs/>
          <w:i/>
          <w:color w:val="000000"/>
          <w:sz w:val="16"/>
          <w:szCs w:val="16"/>
        </w:rPr>
      </w:pPr>
      <w:r w:rsidRPr="005D4E43">
        <w:rPr>
          <w:rFonts w:ascii="Century Gothic" w:hAnsi="Century Gothic" w:cs="Tahoma"/>
          <w:bCs/>
          <w:i/>
          <w:color w:val="000000"/>
          <w:sz w:val="16"/>
          <w:szCs w:val="16"/>
        </w:rPr>
        <w:t>Sumber: BAPPEDA Kota Baubau (2015)</w:t>
      </w:r>
    </w:p>
    <w:p w:rsidR="00654AD3" w:rsidRDefault="00654AD3">
      <w:pPr>
        <w:rPr>
          <w:rFonts w:ascii="Arial Black" w:eastAsia="Times New Roman" w:hAnsi="Arial Black" w:cs="Times New Roman"/>
          <w:sz w:val="24"/>
          <w:szCs w:val="24"/>
          <w:highlight w:val="yellow"/>
        </w:rPr>
      </w:pPr>
      <w:r>
        <w:rPr>
          <w:rFonts w:ascii="Arial Black" w:eastAsia="Times New Roman" w:hAnsi="Arial Black" w:cs="Times New Roman"/>
          <w:sz w:val="24"/>
          <w:szCs w:val="24"/>
          <w:highlight w:val="yellow"/>
        </w:rPr>
        <w:br w:type="page"/>
      </w:r>
    </w:p>
    <w:p w:rsidR="00CB0168" w:rsidRPr="001731AF" w:rsidRDefault="00CB0168" w:rsidP="001731AF">
      <w:pPr>
        <w:pStyle w:val="Heading2"/>
        <w:numPr>
          <w:ilvl w:val="1"/>
          <w:numId w:val="4"/>
        </w:numPr>
        <w:ind w:left="567"/>
        <w:rPr>
          <w:rFonts w:ascii="Arial Black" w:hAnsi="Arial Black"/>
          <w:lang w:val="en-US"/>
        </w:rPr>
      </w:pPr>
      <w:r w:rsidRPr="001731AF">
        <w:rPr>
          <w:rFonts w:ascii="Arial Black" w:hAnsi="Arial Black"/>
        </w:rPr>
        <w:lastRenderedPageBreak/>
        <w:t>EVALUASI  PELAKSA</w:t>
      </w:r>
      <w:r w:rsidR="00820BED" w:rsidRPr="001731AF">
        <w:rPr>
          <w:rFonts w:ascii="Arial Black" w:hAnsi="Arial Black"/>
        </w:rPr>
        <w:t xml:space="preserve">NAAN PROGRAM DAN KEGIATAN TAHUN </w:t>
      </w:r>
      <w:r w:rsidRPr="001731AF">
        <w:rPr>
          <w:rFonts w:ascii="Arial Black" w:hAnsi="Arial Black"/>
        </w:rPr>
        <w:t xml:space="preserve">SEBELUMNYA DAN REALISASI RPJMD </w:t>
      </w:r>
    </w:p>
    <w:p w:rsidR="00571412" w:rsidRPr="00B4135B" w:rsidRDefault="00971824" w:rsidP="008F5011">
      <w:pPr>
        <w:pStyle w:val="Heading3"/>
        <w:numPr>
          <w:ilvl w:val="2"/>
          <w:numId w:val="4"/>
        </w:numPr>
        <w:spacing w:line="360" w:lineRule="auto"/>
        <w:ind w:left="851" w:hanging="862"/>
        <w:rPr>
          <w:rFonts w:ascii="Arial Black" w:hAnsi="Arial Black"/>
          <w:i w:val="0"/>
          <w:lang w:val="en-US"/>
        </w:rPr>
      </w:pPr>
      <w:r w:rsidRPr="00B4135B">
        <w:rPr>
          <w:rFonts w:ascii="Arial Black" w:hAnsi="Arial Black"/>
          <w:i w:val="0"/>
        </w:rPr>
        <w:t>Evaluasi Pelaksanaan Urusan Wajib</w:t>
      </w:r>
      <w:r w:rsidR="00FC0529" w:rsidRPr="00B4135B">
        <w:rPr>
          <w:rFonts w:ascii="Arial Black" w:hAnsi="Arial Black"/>
          <w:i w:val="0"/>
          <w:lang w:val="en-US"/>
        </w:rPr>
        <w:t xml:space="preserve"> </w:t>
      </w:r>
    </w:p>
    <w:p w:rsidR="00727A9E" w:rsidRPr="004C50B6" w:rsidRDefault="00727A9E" w:rsidP="002F5B99">
      <w:pPr>
        <w:pStyle w:val="Heading5"/>
        <w:numPr>
          <w:ilvl w:val="0"/>
          <w:numId w:val="90"/>
        </w:numPr>
        <w:spacing w:line="360" w:lineRule="auto"/>
        <w:ind w:left="426"/>
        <w:rPr>
          <w:rFonts w:ascii="Arial Black" w:hAnsi="Arial Black"/>
          <w:sz w:val="22"/>
          <w:szCs w:val="22"/>
          <w:lang w:val="en-US"/>
        </w:rPr>
      </w:pPr>
      <w:r w:rsidRPr="004C50B6">
        <w:rPr>
          <w:rFonts w:ascii="Arial Black" w:hAnsi="Arial Black"/>
          <w:sz w:val="22"/>
          <w:szCs w:val="22"/>
        </w:rPr>
        <w:t xml:space="preserve">Urusan Pendidikan </w:t>
      </w:r>
    </w:p>
    <w:p w:rsidR="00727A9E" w:rsidRPr="00C02ED1" w:rsidRDefault="00727A9E" w:rsidP="008F5011">
      <w:pPr>
        <w:autoSpaceDE w:val="0"/>
        <w:autoSpaceDN w:val="0"/>
        <w:adjustRightInd w:val="0"/>
        <w:spacing w:after="0" w:line="360" w:lineRule="auto"/>
        <w:ind w:firstLine="426"/>
        <w:jc w:val="both"/>
        <w:rPr>
          <w:rFonts w:ascii="Century Gothic" w:eastAsia="MS UI Gothic" w:hAnsi="Century Gothic" w:cs="Levenim MT"/>
          <w:spacing w:val="-6"/>
          <w:sz w:val="20"/>
          <w:szCs w:val="20"/>
        </w:rPr>
      </w:pPr>
      <w:r w:rsidRPr="00C02ED1">
        <w:rPr>
          <w:rFonts w:ascii="Century Gothic" w:eastAsia="MS UI Gothic" w:hAnsi="Century Gothic" w:cs="Levenim MT"/>
          <w:spacing w:val="-6"/>
          <w:sz w:val="20"/>
          <w:szCs w:val="20"/>
        </w:rPr>
        <w:t xml:space="preserve">Sesuai dengan RPJMD Kota Baubau 2013-2018, pada urusan pendidikan diarahkan untuk meningkatkan pemerataan, perluasan akses pendidikan pada jenis dan jenjang pendidikan, peningkatan mutu, relevansi dan daya saing pendidikan serta penguatan tata kelola, ekuntabilitas dan pencitraan publik pengelolaan pendidikan. Urusan wajib bidang pendidikan dilaksanakan oleh Dinas Pendidikan Pemuda dan Olahraga Kota Baubau </w:t>
      </w:r>
      <w:r w:rsidRPr="00C02ED1">
        <w:rPr>
          <w:rFonts w:ascii="Century Gothic" w:eastAsia="MS UI Gothic" w:hAnsi="Century Gothic" w:cs="Levenim MT"/>
          <w:spacing w:val="-6"/>
          <w:sz w:val="20"/>
          <w:szCs w:val="20"/>
          <w:lang w:val="fi-FI"/>
        </w:rPr>
        <w:t xml:space="preserve">serta SMP, SMA/SMK se Kota Baubau dengan alokasi anggaran sebesar Rp. </w:t>
      </w:r>
      <w:r w:rsidRPr="00C02ED1">
        <w:rPr>
          <w:rFonts w:ascii="Century Gothic" w:eastAsia="MS UI Gothic" w:hAnsi="Century Gothic" w:cs="Levenim MT"/>
          <w:bCs/>
          <w:spacing w:val="-6"/>
          <w:sz w:val="20"/>
          <w:szCs w:val="20"/>
        </w:rPr>
        <w:t xml:space="preserve">32.324.468.069,00 </w:t>
      </w:r>
      <w:r w:rsidRPr="00C02ED1">
        <w:rPr>
          <w:rFonts w:ascii="Century Gothic" w:eastAsia="MS UI Gothic" w:hAnsi="Century Gothic" w:cs="Levenim MT"/>
          <w:spacing w:val="-6"/>
          <w:sz w:val="20"/>
          <w:szCs w:val="20"/>
          <w:lang w:val="fi-FI"/>
        </w:rPr>
        <w:t xml:space="preserve">dan terealisasi sebesar Rp. </w:t>
      </w:r>
      <w:r w:rsidRPr="00C02ED1">
        <w:rPr>
          <w:rFonts w:ascii="Century Gothic" w:eastAsia="MS UI Gothic" w:hAnsi="Century Gothic" w:cs="Levenim MT"/>
          <w:spacing w:val="-6"/>
          <w:sz w:val="20"/>
          <w:szCs w:val="20"/>
        </w:rPr>
        <w:t xml:space="preserve">27.084.300.342,00  </w:t>
      </w:r>
      <w:r w:rsidRPr="00C02ED1">
        <w:rPr>
          <w:rFonts w:ascii="Century Gothic" w:eastAsia="MS UI Gothic" w:hAnsi="Century Gothic" w:cs="Levenim MT"/>
          <w:spacing w:val="-6"/>
          <w:sz w:val="20"/>
          <w:szCs w:val="20"/>
          <w:lang w:val="fi-FI"/>
        </w:rPr>
        <w:t xml:space="preserve">atau </w:t>
      </w:r>
      <w:r w:rsidRPr="00C02ED1">
        <w:rPr>
          <w:rFonts w:ascii="Century Gothic" w:eastAsia="MS UI Gothic" w:hAnsi="Century Gothic" w:cs="Levenim MT"/>
          <w:spacing w:val="-6"/>
          <w:sz w:val="20"/>
          <w:szCs w:val="20"/>
        </w:rPr>
        <w:t>83.79</w:t>
      </w:r>
      <w:r w:rsidRPr="00C02ED1">
        <w:rPr>
          <w:rFonts w:ascii="Century Gothic" w:eastAsia="MS UI Gothic" w:hAnsi="Century Gothic" w:cs="Levenim MT"/>
          <w:spacing w:val="-6"/>
          <w:sz w:val="20"/>
          <w:szCs w:val="20"/>
          <w:lang w:val="fi-FI"/>
        </w:rPr>
        <w:t xml:space="preserve">% atau dengan efisiensi anggaran sebesar 16.22% atau Rp. </w:t>
      </w:r>
      <w:r w:rsidRPr="00C02ED1">
        <w:rPr>
          <w:rFonts w:ascii="Century Gothic" w:eastAsia="MS UI Gothic" w:hAnsi="Century Gothic" w:cs="Levenim MT"/>
          <w:bCs/>
          <w:spacing w:val="-6"/>
          <w:sz w:val="20"/>
          <w:szCs w:val="20"/>
        </w:rPr>
        <w:t xml:space="preserve">5.240.167.727,00. </w:t>
      </w:r>
      <w:r w:rsidRPr="00C02ED1">
        <w:rPr>
          <w:rFonts w:ascii="Century Gothic" w:eastAsia="MS UI Gothic" w:hAnsi="Century Gothic" w:cs="Levenim MT"/>
          <w:spacing w:val="-6"/>
          <w:sz w:val="20"/>
          <w:szCs w:val="20"/>
          <w:lang w:val="fi-FI"/>
        </w:rPr>
        <w:t xml:space="preserve">Realisasi anggaran tersebut dari keseluruhan belanja langsung menurut Urusan Pendidikan pada </w:t>
      </w:r>
      <w:r w:rsidRPr="00C02ED1">
        <w:rPr>
          <w:rFonts w:ascii="Century Gothic" w:eastAsia="MS UI Gothic" w:hAnsi="Century Gothic" w:cs="Levenim MT"/>
          <w:spacing w:val="-6"/>
          <w:sz w:val="20"/>
          <w:szCs w:val="20"/>
        </w:rPr>
        <w:t>Tahun Anggaran 2014</w:t>
      </w:r>
      <w:r w:rsidRPr="00C02ED1">
        <w:rPr>
          <w:rFonts w:ascii="Century Gothic" w:eastAsia="MS UI Gothic" w:hAnsi="Century Gothic" w:cs="Levenim MT"/>
          <w:spacing w:val="-6"/>
          <w:sz w:val="20"/>
          <w:szCs w:val="20"/>
          <w:lang w:val="fi-FI"/>
        </w:rPr>
        <w:t xml:space="preserve"> yang diperuntukkan untuk membiayai 7 program, </w:t>
      </w:r>
    </w:p>
    <w:p w:rsidR="00727A9E" w:rsidRPr="00C02ED1" w:rsidRDefault="00727A9E" w:rsidP="002F5B99">
      <w:pPr>
        <w:pStyle w:val="ListParagraph"/>
        <w:numPr>
          <w:ilvl w:val="3"/>
          <w:numId w:val="47"/>
        </w:numPr>
        <w:overflowPunct w:val="0"/>
        <w:autoSpaceDE w:val="0"/>
        <w:autoSpaceDN w:val="0"/>
        <w:adjustRightInd w:val="0"/>
        <w:spacing w:line="360" w:lineRule="auto"/>
        <w:ind w:left="426"/>
        <w:jc w:val="both"/>
        <w:rPr>
          <w:rFonts w:ascii="Century Gothic" w:eastAsia="MS UI Gothic" w:hAnsi="Century Gothic" w:cs="Levenim MT"/>
          <w:bCs/>
          <w:iCs/>
          <w:spacing w:val="-6"/>
          <w:sz w:val="20"/>
          <w:szCs w:val="20"/>
        </w:rPr>
      </w:pPr>
      <w:r w:rsidRPr="00C02ED1">
        <w:rPr>
          <w:rFonts w:ascii="Century Gothic" w:eastAsia="MS UI Gothic" w:hAnsi="Century Gothic" w:cs="Levenim MT"/>
          <w:b/>
          <w:bCs/>
          <w:spacing w:val="-6"/>
          <w:sz w:val="20"/>
          <w:szCs w:val="20"/>
        </w:rPr>
        <w:t>Program Pendidikan Anak Usia Dini,</w:t>
      </w:r>
      <w:r w:rsidRPr="00C02ED1">
        <w:rPr>
          <w:rFonts w:ascii="Century Gothic" w:eastAsia="MS UI Gothic" w:hAnsi="Century Gothic" w:cs="Levenim MT"/>
          <w:bCs/>
          <w:spacing w:val="-6"/>
          <w:sz w:val="20"/>
          <w:szCs w:val="20"/>
        </w:rPr>
        <w:t xml:space="preserve"> dengan kegiatan yang dilaksanakan, meliputi: </w:t>
      </w:r>
      <w:r w:rsidRPr="00C02ED1">
        <w:rPr>
          <w:rFonts w:ascii="Century Gothic" w:eastAsia="MS UI Gothic" w:hAnsi="Century Gothic" w:cs="Levenim MT"/>
          <w:bCs/>
          <w:iCs/>
          <w:spacing w:val="-6"/>
          <w:sz w:val="20"/>
          <w:szCs w:val="20"/>
        </w:rPr>
        <w:t xml:space="preserve">Pembangunan Sarana dan Prasarana Bermain, Pengembangan Pendidikan Anak Usia Dini, Penyediaan Pendukung Kegiatan PBM TK/PAUD, Penyediaan pendukung Kegiatan PBM TKN Pembina, dan Lomba Olah Raga Usia dan Seni Taman Kanak-kanak. </w:t>
      </w:r>
    </w:p>
    <w:p w:rsidR="00727A9E" w:rsidRPr="00C02ED1" w:rsidRDefault="00727A9E" w:rsidP="002F5B99">
      <w:pPr>
        <w:pStyle w:val="ListParagraph"/>
        <w:numPr>
          <w:ilvl w:val="3"/>
          <w:numId w:val="47"/>
        </w:numPr>
        <w:overflowPunct w:val="0"/>
        <w:autoSpaceDE w:val="0"/>
        <w:autoSpaceDN w:val="0"/>
        <w:adjustRightInd w:val="0"/>
        <w:spacing w:line="360" w:lineRule="auto"/>
        <w:ind w:left="426"/>
        <w:jc w:val="both"/>
        <w:rPr>
          <w:rFonts w:ascii="Century Gothic" w:eastAsia="MS UI Gothic" w:hAnsi="Century Gothic" w:cs="Levenim MT"/>
          <w:bCs/>
          <w:iCs/>
          <w:spacing w:val="-6"/>
          <w:sz w:val="20"/>
          <w:szCs w:val="20"/>
        </w:rPr>
      </w:pPr>
      <w:r w:rsidRPr="00C02ED1">
        <w:rPr>
          <w:rFonts w:ascii="Century Gothic" w:eastAsia="MS UI Gothic" w:hAnsi="Century Gothic" w:cs="Levenim MT"/>
          <w:b/>
          <w:bCs/>
          <w:iCs/>
          <w:spacing w:val="-6"/>
          <w:sz w:val="20"/>
          <w:szCs w:val="20"/>
        </w:rPr>
        <w:t>Program Wajib Belajar Pendidikan Dasar Sembilan Tahun</w:t>
      </w:r>
      <w:r w:rsidRPr="00C02ED1">
        <w:rPr>
          <w:rFonts w:ascii="Century Gothic" w:eastAsia="MS UI Gothic" w:hAnsi="Century Gothic" w:cs="Levenim MT"/>
          <w:bCs/>
          <w:iCs/>
          <w:spacing w:val="-6"/>
          <w:sz w:val="20"/>
          <w:szCs w:val="20"/>
        </w:rPr>
        <w:t>, dengan kegiatan yang dilaksanakan: Pembangunan Gedung Sekolah, Pengadaan Alat Praktik dan Peraga Siswa, Penyediaan Mobiler Sekolah, Pemeliharaan Ruin/Berkala Bangunan Sekolah, Penyediaan Buku Pelajaran Untuk SD/MI/SDLB dan SMP/MTs, Pembinaan Minat, Bakat dan Kreatifitas Siswa, Monev dan pelaporan, Lomba bahasa inggris SMP/MTs, Lomba Olimpiade Sains dan Matematika SD, SMP/MTs, Lomba Olahraga PORSENI SMP, Seminar Forum Ilmiah Guru dan Tim Pengembang Kurikulum, Penyelenggaraan Ujian Sekolah Tk. SD/MI, Penyelenggaraan Ujian Sekolah/Ujian Nasional Tk. SMP/MI, Debat BI Tingkat SMP, Penyediaan Beasiswa Bagi Keluarag Tidak Mampu dan Siswa Berprestasi, Pembangunan Gedung Sekolah (DAK 2010), Pembangunan Gedung Sekolah dan Laboratorium Sekolah (DID)-tahun 2013, Pengadaan Buku Rapor SD Kurikulum 2013, Pengadaan Buku Rapor SMP Kurikulum 2013.</w:t>
      </w:r>
    </w:p>
    <w:p w:rsidR="00727A9E" w:rsidRDefault="00727A9E" w:rsidP="002F5B99">
      <w:pPr>
        <w:pStyle w:val="ListParagraph"/>
        <w:numPr>
          <w:ilvl w:val="3"/>
          <w:numId w:val="47"/>
        </w:numPr>
        <w:overflowPunct w:val="0"/>
        <w:autoSpaceDE w:val="0"/>
        <w:autoSpaceDN w:val="0"/>
        <w:adjustRightInd w:val="0"/>
        <w:spacing w:line="360" w:lineRule="auto"/>
        <w:ind w:left="426"/>
        <w:jc w:val="both"/>
        <w:rPr>
          <w:rFonts w:ascii="Century Gothic" w:eastAsia="MS UI Gothic" w:hAnsi="Century Gothic" w:cs="Levenim MT"/>
          <w:bCs/>
          <w:sz w:val="20"/>
          <w:szCs w:val="20"/>
        </w:rPr>
      </w:pPr>
      <w:r w:rsidRPr="00C02ED1">
        <w:rPr>
          <w:rFonts w:ascii="Century Gothic" w:eastAsia="MS UI Gothic" w:hAnsi="Century Gothic" w:cs="Levenim MT"/>
          <w:b/>
          <w:bCs/>
          <w:spacing w:val="-6"/>
          <w:sz w:val="20"/>
          <w:szCs w:val="20"/>
        </w:rPr>
        <w:t>Program Pendidikan Menengah,</w:t>
      </w:r>
      <w:r w:rsidRPr="00C02ED1">
        <w:rPr>
          <w:rFonts w:ascii="Century Gothic" w:eastAsia="MS UI Gothic" w:hAnsi="Century Gothic" w:cs="Levenim MT"/>
          <w:bCs/>
          <w:spacing w:val="-6"/>
          <w:sz w:val="20"/>
          <w:szCs w:val="20"/>
        </w:rPr>
        <w:t xml:space="preserve"> dengan kegiatan yang dilaksanakan, meliputi:  </w:t>
      </w:r>
      <w:r w:rsidRPr="00C02ED1">
        <w:rPr>
          <w:rFonts w:ascii="Century Gothic" w:eastAsia="MS UI Gothic" w:hAnsi="Century Gothic" w:cs="Levenim MT"/>
          <w:bCs/>
          <w:iCs/>
          <w:spacing w:val="-6"/>
          <w:sz w:val="20"/>
          <w:szCs w:val="20"/>
        </w:rPr>
        <w:t xml:space="preserve">Pembangunan Gedung Sekolah(DAK), Pengadaan Buku-Buku dan Alat Tulis Siswa, Pengadaan Alat Praktik dan Peraga Siswa, Pengadaan Mobiler SMA/SMK, Lomba Keterampilan Siswa SMK, Pelatihan Osis </w:t>
      </w:r>
      <w:r w:rsidR="00C02ED1">
        <w:rPr>
          <w:rFonts w:ascii="Century Gothic" w:eastAsia="MS UI Gothic" w:hAnsi="Century Gothic" w:cs="Levenim MT"/>
          <w:bCs/>
          <w:iCs/>
          <w:spacing w:val="-6"/>
          <w:sz w:val="20"/>
          <w:szCs w:val="20"/>
        </w:rPr>
        <w:t xml:space="preserve">SMA, Lomba Olahraga dan Seni SMA </w:t>
      </w:r>
      <w:r w:rsidRPr="00C02ED1">
        <w:rPr>
          <w:rFonts w:ascii="Century Gothic" w:eastAsia="MS UI Gothic" w:hAnsi="Century Gothic" w:cs="Levenim MT"/>
          <w:bCs/>
          <w:iCs/>
          <w:spacing w:val="-6"/>
          <w:sz w:val="20"/>
          <w:szCs w:val="20"/>
        </w:rPr>
        <w:t>/</w:t>
      </w:r>
      <w:r w:rsidR="00C02ED1">
        <w:rPr>
          <w:rFonts w:ascii="Century Gothic" w:eastAsia="MS UI Gothic" w:hAnsi="Century Gothic" w:cs="Levenim MT"/>
          <w:bCs/>
          <w:iCs/>
          <w:spacing w:val="-6"/>
          <w:sz w:val="20"/>
          <w:szCs w:val="20"/>
        </w:rPr>
        <w:t xml:space="preserve"> </w:t>
      </w:r>
      <w:r w:rsidRPr="00C02ED1">
        <w:rPr>
          <w:rFonts w:ascii="Century Gothic" w:eastAsia="MS UI Gothic" w:hAnsi="Century Gothic" w:cs="Levenim MT"/>
          <w:bCs/>
          <w:iCs/>
          <w:spacing w:val="-6"/>
          <w:sz w:val="20"/>
          <w:szCs w:val="20"/>
        </w:rPr>
        <w:t>SMK, Seleksi Paskibraka, Penyelenggaraan Ujian Sekolah</w:t>
      </w:r>
      <w:r w:rsidR="00C02ED1">
        <w:rPr>
          <w:rFonts w:ascii="Century Gothic" w:eastAsia="MS UI Gothic" w:hAnsi="Century Gothic" w:cs="Levenim MT"/>
          <w:bCs/>
          <w:iCs/>
          <w:spacing w:val="-6"/>
          <w:sz w:val="20"/>
          <w:szCs w:val="20"/>
        </w:rPr>
        <w:t xml:space="preserve"> </w:t>
      </w:r>
      <w:r w:rsidRPr="00C02ED1">
        <w:rPr>
          <w:rFonts w:ascii="Century Gothic" w:eastAsia="MS UI Gothic" w:hAnsi="Century Gothic" w:cs="Levenim MT"/>
          <w:bCs/>
          <w:iCs/>
          <w:spacing w:val="-6"/>
          <w:sz w:val="20"/>
          <w:szCs w:val="20"/>
        </w:rPr>
        <w:t>/</w:t>
      </w:r>
      <w:r w:rsidR="00C02ED1">
        <w:rPr>
          <w:rFonts w:ascii="Century Gothic" w:eastAsia="MS UI Gothic" w:hAnsi="Century Gothic" w:cs="Levenim MT"/>
          <w:bCs/>
          <w:iCs/>
          <w:spacing w:val="-6"/>
          <w:sz w:val="20"/>
          <w:szCs w:val="20"/>
        </w:rPr>
        <w:t xml:space="preserve"> </w:t>
      </w:r>
      <w:r w:rsidRPr="00C02ED1">
        <w:rPr>
          <w:rFonts w:ascii="Century Gothic" w:eastAsia="MS UI Gothic" w:hAnsi="Century Gothic" w:cs="Levenim MT"/>
          <w:bCs/>
          <w:iCs/>
          <w:spacing w:val="-6"/>
          <w:sz w:val="20"/>
          <w:szCs w:val="20"/>
        </w:rPr>
        <w:t>Ujian Nasional Tk.</w:t>
      </w:r>
      <w:r>
        <w:rPr>
          <w:rFonts w:ascii="Century Gothic" w:eastAsia="MS UI Gothic" w:hAnsi="Century Gothic" w:cs="Levenim MT"/>
          <w:bCs/>
          <w:iCs/>
          <w:sz w:val="20"/>
          <w:szCs w:val="20"/>
        </w:rPr>
        <w:t xml:space="preserve"> </w:t>
      </w:r>
      <w:r w:rsidR="00C02ED1">
        <w:rPr>
          <w:rFonts w:ascii="Century Gothic" w:eastAsia="MS UI Gothic" w:hAnsi="Century Gothic" w:cs="Levenim MT"/>
          <w:bCs/>
          <w:iCs/>
          <w:sz w:val="20"/>
          <w:szCs w:val="20"/>
        </w:rPr>
        <w:t xml:space="preserve">  </w:t>
      </w:r>
      <w:r>
        <w:rPr>
          <w:rFonts w:ascii="Century Gothic" w:eastAsia="MS UI Gothic" w:hAnsi="Century Gothic" w:cs="Levenim MT"/>
          <w:bCs/>
          <w:iCs/>
          <w:sz w:val="20"/>
          <w:szCs w:val="20"/>
        </w:rPr>
        <w:lastRenderedPageBreak/>
        <w:t>SMA/SMK/MA, Lomba Olimpiade Sain dan Matematika Tk. SMA/SMK, Lomba Bahasa Inggris SMK/SMA/MA, Penyediaan Buku Rapor SMA dan SMK Kurikulum 2013, Lomba Debat BI Tk. SMA/SMK, Penyediaan Beasiswa Bagi Keluarga Tidak Mampu dan Siswa Berprestasi, Pembangunan Gedung Sekolah, Lomba Olimpiade SAin Terapan SMK, Lomba Cerdas Cermat 4 Pilar Berbangsa dan Bernegara, Pembangunan Gedung Sekolah – 2013, Pembangunan gedung Sekolah Lanjutan 2013, Pengadaan Alat Praktik dan Peraga Siswa, Pendukung PBM SMKN 6 Baubau.</w:t>
      </w:r>
    </w:p>
    <w:p w:rsidR="00727A9E" w:rsidRDefault="00727A9E" w:rsidP="002F5B99">
      <w:pPr>
        <w:pStyle w:val="ListParagraph"/>
        <w:numPr>
          <w:ilvl w:val="3"/>
          <w:numId w:val="47"/>
        </w:numPr>
        <w:overflowPunct w:val="0"/>
        <w:autoSpaceDE w:val="0"/>
        <w:autoSpaceDN w:val="0"/>
        <w:adjustRightInd w:val="0"/>
        <w:spacing w:line="360" w:lineRule="auto"/>
        <w:ind w:left="360"/>
        <w:jc w:val="both"/>
        <w:rPr>
          <w:rFonts w:ascii="Century Gothic" w:eastAsia="MS UI Gothic" w:hAnsi="Century Gothic" w:cs="Levenim MT"/>
          <w:bCs/>
          <w:sz w:val="20"/>
          <w:szCs w:val="20"/>
        </w:rPr>
      </w:pPr>
      <w:r>
        <w:rPr>
          <w:rFonts w:ascii="Century Gothic" w:eastAsia="MS UI Gothic" w:hAnsi="Century Gothic" w:cs="Levenim MT"/>
          <w:b/>
          <w:bCs/>
          <w:sz w:val="20"/>
          <w:szCs w:val="20"/>
        </w:rPr>
        <w:t>Program Pendidikan Non Formal</w:t>
      </w:r>
      <w:r>
        <w:rPr>
          <w:rFonts w:ascii="Century Gothic" w:eastAsia="MS UI Gothic" w:hAnsi="Century Gothic" w:cs="Levenim MT"/>
          <w:bCs/>
          <w:sz w:val="20"/>
          <w:szCs w:val="20"/>
        </w:rPr>
        <w:t xml:space="preserve">, dengan kegiatan yang dilaksanakan meliputi: </w:t>
      </w:r>
      <w:r>
        <w:rPr>
          <w:rFonts w:ascii="Century Gothic" w:eastAsia="MS UI Gothic" w:hAnsi="Century Gothic" w:cs="Levenim MT"/>
          <w:bCs/>
          <w:iCs/>
          <w:sz w:val="20"/>
          <w:szCs w:val="20"/>
        </w:rPr>
        <w:t>Pembinaan Pendidikan Kursus dan Kelembagaan, Penyediaan Sarana dan Prasarana Pendidikan Non Formal, Monev dan Pelaporan, Sanggar Kegiatan belajar (UPTD-SKB), Pameran Produk Pendidikan Non Formal.</w:t>
      </w:r>
    </w:p>
    <w:p w:rsidR="00727A9E" w:rsidRDefault="00727A9E" w:rsidP="002F5B99">
      <w:pPr>
        <w:pStyle w:val="ListParagraph"/>
        <w:numPr>
          <w:ilvl w:val="3"/>
          <w:numId w:val="47"/>
        </w:numPr>
        <w:overflowPunct w:val="0"/>
        <w:autoSpaceDE w:val="0"/>
        <w:autoSpaceDN w:val="0"/>
        <w:adjustRightInd w:val="0"/>
        <w:spacing w:line="360" w:lineRule="auto"/>
        <w:ind w:left="360"/>
        <w:jc w:val="both"/>
        <w:rPr>
          <w:rFonts w:ascii="Century Gothic" w:eastAsia="MS UI Gothic" w:hAnsi="Century Gothic" w:cs="Levenim MT"/>
          <w:bCs/>
          <w:sz w:val="20"/>
          <w:szCs w:val="20"/>
        </w:rPr>
      </w:pPr>
      <w:r>
        <w:rPr>
          <w:rFonts w:ascii="Century Gothic" w:eastAsia="MS UI Gothic" w:hAnsi="Century Gothic" w:cs="Levenim MT"/>
          <w:b/>
          <w:bCs/>
          <w:sz w:val="20"/>
          <w:szCs w:val="20"/>
        </w:rPr>
        <w:t>Program Peningkatan Mutu Pendidik dan Tenaga Kependidikan</w:t>
      </w:r>
      <w:r>
        <w:rPr>
          <w:rFonts w:ascii="Century Gothic" w:eastAsia="MS UI Gothic" w:hAnsi="Century Gothic" w:cs="Levenim MT"/>
          <w:bCs/>
          <w:sz w:val="20"/>
          <w:szCs w:val="20"/>
        </w:rPr>
        <w:t xml:space="preserve">, dengan kegiatan yang dilaksanakan meliputi: </w:t>
      </w:r>
      <w:r>
        <w:rPr>
          <w:rFonts w:ascii="Century Gothic" w:eastAsia="MS UI Gothic" w:hAnsi="Century Gothic" w:cs="Levenim MT"/>
          <w:bCs/>
          <w:iCs/>
          <w:sz w:val="20"/>
          <w:szCs w:val="20"/>
        </w:rPr>
        <w:t>Pelatihan Bagi Pendidik Untuk Memenuhi Standar Kompetensi, Pemilihan Guru,Kepala Sekolah dan Pengawas Berprestasi, Pembinaan Lessen Studi Melalui Wadah MGMP, Penilaian Angka Kredit (PAK) Fungsional, Penilaian Kinerja Guru dan Pengawas Sekolah, Pembinaan Kelompok Kerja (KKG) SD, Sosialisasi Penanggulangan HIV AIDS, Pelatihan pembinaan Siswa Berkebutuhan Usia Dini.</w:t>
      </w:r>
    </w:p>
    <w:p w:rsidR="00727A9E" w:rsidRDefault="00727A9E" w:rsidP="002F5B99">
      <w:pPr>
        <w:pStyle w:val="ListParagraph"/>
        <w:numPr>
          <w:ilvl w:val="3"/>
          <w:numId w:val="47"/>
        </w:numPr>
        <w:overflowPunct w:val="0"/>
        <w:autoSpaceDE w:val="0"/>
        <w:autoSpaceDN w:val="0"/>
        <w:adjustRightInd w:val="0"/>
        <w:spacing w:line="360" w:lineRule="auto"/>
        <w:ind w:left="360"/>
        <w:jc w:val="both"/>
        <w:rPr>
          <w:rFonts w:ascii="Century Gothic" w:eastAsia="MS UI Gothic" w:hAnsi="Century Gothic" w:cs="Levenim MT"/>
          <w:bCs/>
          <w:sz w:val="20"/>
          <w:szCs w:val="20"/>
        </w:rPr>
      </w:pPr>
      <w:r>
        <w:rPr>
          <w:rFonts w:ascii="Century Gothic" w:eastAsia="MS UI Gothic" w:hAnsi="Century Gothic" w:cs="Levenim MT"/>
          <w:b/>
          <w:bCs/>
          <w:sz w:val="20"/>
          <w:szCs w:val="20"/>
        </w:rPr>
        <w:t>Program Manajemen Pelayanan Pendidikan</w:t>
      </w:r>
      <w:r>
        <w:rPr>
          <w:rFonts w:ascii="Century Gothic" w:eastAsia="MS UI Gothic" w:hAnsi="Century Gothic" w:cs="Levenim MT"/>
          <w:bCs/>
          <w:sz w:val="20"/>
          <w:szCs w:val="20"/>
        </w:rPr>
        <w:t>, dengan kegiatan yang dilaksanakan meliputi: Manajemen Dana BOP, Manajemen Sertifikasi Guru, Penyediaan Belanja Pendidikan Luar Sekolah (Ujian Paket A&lt;B dan C), Evaluasi Tahap Akhir Program (EVTAP), Updating Data Pendidikan, Penyediaan Pendukung PBM Sekolah Luar Biasa, Dukungan Pengawas Satuan Pendidikan, Pengelolaan Dana BOS, Pelatihan Pengelolaan Administrasi Guru dan Staf Sekolah, Pemeliharaan Data Digital Program Aplikasi Sekolah dan Padamu Negeri, Workshop Bagi Aparatur Perencana Sekolah.</w:t>
      </w:r>
    </w:p>
    <w:p w:rsidR="00727A9E" w:rsidRDefault="00727A9E" w:rsidP="002F5B99">
      <w:pPr>
        <w:pStyle w:val="ListParagraph"/>
        <w:numPr>
          <w:ilvl w:val="3"/>
          <w:numId w:val="47"/>
        </w:numPr>
        <w:overflowPunct w:val="0"/>
        <w:autoSpaceDE w:val="0"/>
        <w:autoSpaceDN w:val="0"/>
        <w:adjustRightInd w:val="0"/>
        <w:spacing w:line="360" w:lineRule="auto"/>
        <w:ind w:left="360"/>
        <w:jc w:val="both"/>
        <w:rPr>
          <w:rFonts w:ascii="Century Gothic" w:eastAsia="MS UI Gothic" w:hAnsi="Century Gothic" w:cs="Levenim MT"/>
          <w:bCs/>
          <w:sz w:val="20"/>
          <w:szCs w:val="20"/>
        </w:rPr>
      </w:pPr>
      <w:r>
        <w:rPr>
          <w:rFonts w:ascii="Century Gothic" w:eastAsia="MS UI Gothic" w:hAnsi="Century Gothic" w:cs="Levenim MT"/>
          <w:b/>
          <w:bCs/>
          <w:sz w:val="20"/>
          <w:szCs w:val="20"/>
        </w:rPr>
        <w:t xml:space="preserve">Program Cerdas Sultraku, </w:t>
      </w:r>
      <w:r>
        <w:rPr>
          <w:rFonts w:ascii="Century Gothic" w:eastAsia="MS UI Gothic" w:hAnsi="Century Gothic" w:cs="Levenim MT"/>
          <w:bCs/>
          <w:sz w:val="20"/>
          <w:szCs w:val="20"/>
        </w:rPr>
        <w:t xml:space="preserve">dengan kegiatan yang dilaksanakan:  </w:t>
      </w:r>
      <w:r>
        <w:rPr>
          <w:rFonts w:ascii="Century Gothic" w:eastAsia="MS UI Gothic" w:hAnsi="Century Gothic" w:cs="Levenim MT"/>
          <w:bCs/>
          <w:iCs/>
          <w:sz w:val="20"/>
          <w:szCs w:val="20"/>
        </w:rPr>
        <w:t>Bantuan Beasiswa Program Cerdas Sultraku.</w:t>
      </w:r>
    </w:p>
    <w:p w:rsidR="00727A9E" w:rsidRPr="00C02ED1" w:rsidRDefault="00727A9E" w:rsidP="008F5011">
      <w:pPr>
        <w:widowControl w:val="0"/>
        <w:autoSpaceDE w:val="0"/>
        <w:autoSpaceDN w:val="0"/>
        <w:adjustRightInd w:val="0"/>
        <w:spacing w:after="0" w:line="360" w:lineRule="auto"/>
        <w:ind w:right="-1" w:firstLine="709"/>
        <w:jc w:val="both"/>
        <w:rPr>
          <w:rFonts w:ascii="Century Gothic" w:eastAsia="MS UI Gothic" w:hAnsi="Century Gothic" w:cs="Levenim MT"/>
          <w:spacing w:val="-4"/>
          <w:sz w:val="20"/>
          <w:szCs w:val="20"/>
        </w:rPr>
      </w:pPr>
      <w:r w:rsidRPr="00C02ED1">
        <w:rPr>
          <w:rFonts w:ascii="Century Gothic" w:eastAsia="MS UI Gothic" w:hAnsi="Century Gothic" w:cs="Levenim MT"/>
          <w:spacing w:val="-4"/>
          <w:sz w:val="20"/>
          <w:szCs w:val="20"/>
        </w:rPr>
        <w:t xml:space="preserve">Berdasarkan Program kegiatan yang dilaksanakan dalam Urusan wajib bidang pendidikan pada tahun anggaran 2014, maka hasil capaian pelaksanaan pembangunan pada urusan tersebut </w:t>
      </w:r>
      <w:r w:rsidRPr="00C02ED1">
        <w:rPr>
          <w:rFonts w:ascii="Century Gothic" w:eastAsia="MS UI Gothic" w:hAnsi="Century Gothic" w:cs="Levenim MT"/>
          <w:spacing w:val="-4"/>
          <w:sz w:val="20"/>
          <w:szCs w:val="20"/>
          <w:lang w:val="af-ZA"/>
        </w:rPr>
        <w:t>menunjukkan perkembangan yang signifikan.</w:t>
      </w:r>
      <w:r w:rsidR="00E975B4" w:rsidRPr="00C02ED1">
        <w:rPr>
          <w:rFonts w:ascii="Century Gothic" w:eastAsia="MS UI Gothic" w:hAnsi="Century Gothic" w:cs="Levenim MT"/>
          <w:spacing w:val="-4"/>
          <w:sz w:val="20"/>
          <w:szCs w:val="20"/>
          <w:lang w:val="af-ZA"/>
        </w:rPr>
        <w:t xml:space="preserve"> </w:t>
      </w:r>
      <w:r w:rsidRPr="00C02ED1">
        <w:rPr>
          <w:rFonts w:ascii="Century Gothic" w:eastAsia="MS UI Gothic" w:hAnsi="Century Gothic" w:cs="Levenim MT"/>
          <w:spacing w:val="-4"/>
          <w:sz w:val="20"/>
          <w:szCs w:val="20"/>
        </w:rPr>
        <w:t>Dalam RPJMD Kota Baubau Tahun 2013-2018, Urusan Pendidikan terdiri atas 41 sasaran program yang be</w:t>
      </w:r>
      <w:r w:rsidR="00D16A12" w:rsidRPr="00C02ED1">
        <w:rPr>
          <w:rFonts w:ascii="Century Gothic" w:eastAsia="MS UI Gothic" w:hAnsi="Century Gothic" w:cs="Levenim MT"/>
          <w:spacing w:val="-4"/>
          <w:sz w:val="20"/>
          <w:szCs w:val="20"/>
        </w:rPr>
        <w:t>rasal dari 7 program. Tabel 2.78</w:t>
      </w:r>
      <w:r w:rsidRPr="00C02ED1">
        <w:rPr>
          <w:rFonts w:ascii="Century Gothic" w:eastAsia="MS UI Gothic" w:hAnsi="Century Gothic" w:cs="Levenim MT"/>
          <w:spacing w:val="-4"/>
          <w:sz w:val="20"/>
          <w:szCs w:val="20"/>
        </w:rPr>
        <w:t xml:space="preserve"> menunjukan tahun 2014 tingkat capaian RPJMD pada urusan pendidikan dirata-ratakan telah mencapai 98,84%.Kondisi ini menunjukan target RPJMD tahun 2014 pada urusan Pendidikan jauh melebihi target.</w:t>
      </w:r>
    </w:p>
    <w:p w:rsidR="00727A9E" w:rsidRPr="00C02ED1" w:rsidRDefault="00727A9E" w:rsidP="008F5011">
      <w:pPr>
        <w:widowControl w:val="0"/>
        <w:autoSpaceDE w:val="0"/>
        <w:autoSpaceDN w:val="0"/>
        <w:adjustRightInd w:val="0"/>
        <w:spacing w:after="0" w:line="360" w:lineRule="auto"/>
        <w:ind w:right="-1" w:firstLine="708"/>
        <w:jc w:val="both"/>
        <w:rPr>
          <w:rFonts w:ascii="Century Gothic" w:eastAsia="MS UI Gothic" w:hAnsi="Century Gothic" w:cs="Levenim MT"/>
          <w:spacing w:val="-8"/>
          <w:sz w:val="20"/>
          <w:szCs w:val="20"/>
        </w:rPr>
      </w:pPr>
      <w:r w:rsidRPr="00C02ED1">
        <w:rPr>
          <w:rFonts w:ascii="Century Gothic" w:eastAsia="MS UI Gothic" w:hAnsi="Century Gothic" w:cs="Levenim MT"/>
          <w:spacing w:val="-8"/>
          <w:sz w:val="20"/>
          <w:szCs w:val="20"/>
          <w:lang w:val="af-ZA"/>
        </w:rPr>
        <w:lastRenderedPageBreak/>
        <w:t>Hal tersebut ditandai dengan angka partisipasi kasar (APK) dan angka partisipasi murni (APM) pada Pendidikan Anak Usia Dini (PAUD) yang hampir melebihi target RPJMD ditahun 2014. Pada APM SD/Mi/paket C capaian RPJMD diperoleh 93.45%, APM SMP 68.65%, APK SD meningkat hingga 106.97% serta APK SMP sebesar 102%. Angka melek huruf dan rata-rata lama sekolah masing-masing mencapai 99,15% dan 8,8%. Untuk pendidikan dasar 9 tahun, dimana APK SLTA dengan capaian RPJMD sebesar 101.36% dan APM SLTA dengan capaian 75.18%.</w:t>
      </w:r>
      <w:r w:rsidR="00C02ED1" w:rsidRPr="00C02ED1">
        <w:rPr>
          <w:rFonts w:ascii="Century Gothic" w:eastAsia="MS UI Gothic" w:hAnsi="Century Gothic" w:cs="Levenim MT"/>
          <w:spacing w:val="-8"/>
          <w:sz w:val="20"/>
          <w:szCs w:val="20"/>
          <w:lang w:val="af-ZA"/>
        </w:rPr>
        <w:t xml:space="preserve"> </w:t>
      </w:r>
      <w:r w:rsidRPr="00C02ED1">
        <w:rPr>
          <w:rFonts w:ascii="Century Gothic" w:eastAsia="MS UI Gothic" w:hAnsi="Century Gothic" w:cs="Levenim MT"/>
          <w:spacing w:val="-8"/>
          <w:sz w:val="20"/>
          <w:szCs w:val="20"/>
          <w:lang w:val="af-ZA"/>
        </w:rPr>
        <w:t xml:space="preserve">Secara keseluruhan pembangunan sektor pendidikan di Kota Baubau sampai dengan tahun 2014 telah menujukkan hasil yang baik. Hal ini didukung dengan program kegiatan yang dilaksanakan setiap tahunnya. </w:t>
      </w:r>
      <w:r w:rsidRPr="00C02ED1">
        <w:rPr>
          <w:rFonts w:ascii="Century Gothic" w:eastAsia="MS UI Gothic" w:hAnsi="Century Gothic" w:cs="Levenim MT"/>
          <w:spacing w:val="-8"/>
          <w:sz w:val="20"/>
          <w:szCs w:val="20"/>
        </w:rPr>
        <w:t>Beberapa Prestasi dibidang pendidikan juga diperlihatkan pelajar Baubau dijenjang pendidikan menengah juara 1 Tk. Prov. Bidang Lomba Kimia , Lomba Astronomi, Matematika Terapan Mewakili Sutra ke Tingkat Nasional di Mataram NTB, Juara 1 Tk. Prov. Bidang Lomba instalasi listrik , lomba auto cad, lomba sekretaris, lomba akuntansi dan masih banyak lagi yang sudah di capai siswa/siswi yang ada di Kota Baubau.</w:t>
      </w:r>
    </w:p>
    <w:p w:rsidR="00727A9E" w:rsidRPr="00C02ED1" w:rsidRDefault="00727A9E" w:rsidP="008F5011">
      <w:pPr>
        <w:widowControl w:val="0"/>
        <w:autoSpaceDE w:val="0"/>
        <w:autoSpaceDN w:val="0"/>
        <w:adjustRightInd w:val="0"/>
        <w:spacing w:after="0" w:line="360" w:lineRule="auto"/>
        <w:ind w:right="-1" w:firstLine="708"/>
        <w:jc w:val="both"/>
        <w:rPr>
          <w:rFonts w:ascii="Century Gothic" w:eastAsia="MS UI Gothic" w:hAnsi="Century Gothic" w:cs="Levenim MT"/>
          <w:spacing w:val="-8"/>
          <w:sz w:val="20"/>
          <w:szCs w:val="20"/>
        </w:rPr>
      </w:pPr>
    </w:p>
    <w:p w:rsidR="00727A9E" w:rsidRPr="00C02ED1" w:rsidRDefault="00727A9E" w:rsidP="002F5B99">
      <w:pPr>
        <w:pStyle w:val="Heading5"/>
        <w:numPr>
          <w:ilvl w:val="0"/>
          <w:numId w:val="90"/>
        </w:numPr>
        <w:spacing w:line="360" w:lineRule="auto"/>
        <w:ind w:left="426"/>
        <w:rPr>
          <w:rFonts w:ascii="Arial Black" w:hAnsi="Arial Black"/>
          <w:spacing w:val="-8"/>
          <w:sz w:val="22"/>
          <w:szCs w:val="22"/>
        </w:rPr>
      </w:pPr>
      <w:r w:rsidRPr="00C02ED1">
        <w:rPr>
          <w:rFonts w:ascii="Arial Black" w:hAnsi="Arial Black"/>
          <w:spacing w:val="-8"/>
          <w:sz w:val="22"/>
          <w:szCs w:val="22"/>
        </w:rPr>
        <w:t xml:space="preserve">Urusan Kesehatan  </w:t>
      </w:r>
    </w:p>
    <w:p w:rsidR="00727A9E" w:rsidRPr="00C02ED1" w:rsidRDefault="00727A9E" w:rsidP="00C02ED1">
      <w:pPr>
        <w:tabs>
          <w:tab w:val="left" w:pos="5103"/>
        </w:tabs>
        <w:autoSpaceDE w:val="0"/>
        <w:autoSpaceDN w:val="0"/>
        <w:adjustRightInd w:val="0"/>
        <w:spacing w:after="0" w:line="360" w:lineRule="auto"/>
        <w:ind w:firstLine="720"/>
        <w:jc w:val="both"/>
        <w:rPr>
          <w:rFonts w:ascii="Century Gothic" w:eastAsia="MS UI Gothic" w:hAnsi="Century Gothic" w:cs="Levenim MT"/>
          <w:spacing w:val="-8"/>
          <w:sz w:val="20"/>
          <w:szCs w:val="20"/>
          <w:lang w:val="sv-SE"/>
        </w:rPr>
      </w:pPr>
      <w:r w:rsidRPr="00C02ED1">
        <w:rPr>
          <w:rFonts w:ascii="Century Gothic" w:eastAsia="MS UI Gothic" w:hAnsi="Century Gothic" w:cs="Levenim MT"/>
          <w:spacing w:val="-8"/>
          <w:sz w:val="20"/>
          <w:szCs w:val="20"/>
        </w:rPr>
        <w:t xml:space="preserve">Urusan ini dilaksanakan oleh Dinas Kesehatan dan Rumah Sakit Umum Daerah Kota Baubau dengan realisasi anggaran sebesar Rp. </w:t>
      </w:r>
      <w:r w:rsidRPr="00C02ED1">
        <w:rPr>
          <w:rFonts w:ascii="Century Gothic" w:eastAsia="MS UI Gothic" w:hAnsi="Century Gothic" w:cs="Levenim MT"/>
          <w:bCs/>
          <w:spacing w:val="-8"/>
          <w:sz w:val="20"/>
          <w:szCs w:val="20"/>
        </w:rPr>
        <w:t xml:space="preserve">77.341.187.872,00 </w:t>
      </w:r>
      <w:r w:rsidRPr="00C02ED1">
        <w:rPr>
          <w:rFonts w:ascii="Century Gothic" w:eastAsia="MS UI Gothic" w:hAnsi="Century Gothic" w:cs="Levenim MT"/>
          <w:spacing w:val="-8"/>
          <w:sz w:val="20"/>
          <w:szCs w:val="20"/>
        </w:rPr>
        <w:t xml:space="preserve">atau </w:t>
      </w:r>
      <w:r w:rsidRPr="00C02ED1">
        <w:rPr>
          <w:rFonts w:ascii="Century Gothic" w:eastAsia="MS UI Gothic" w:hAnsi="Century Gothic" w:cs="Levenim MT"/>
          <w:bCs/>
          <w:spacing w:val="-8"/>
          <w:sz w:val="20"/>
          <w:szCs w:val="20"/>
        </w:rPr>
        <w:t>84.43</w:t>
      </w:r>
      <w:r w:rsidRPr="00C02ED1">
        <w:rPr>
          <w:rFonts w:ascii="Century Gothic" w:eastAsia="MS UI Gothic" w:hAnsi="Century Gothic" w:cs="Levenim MT"/>
          <w:spacing w:val="-8"/>
          <w:sz w:val="20"/>
          <w:szCs w:val="20"/>
        </w:rPr>
        <w:t xml:space="preserve">% dari alokasi anggaran sebesar Rp. </w:t>
      </w:r>
      <w:r w:rsidRPr="00C02ED1">
        <w:rPr>
          <w:rFonts w:ascii="Century Gothic" w:eastAsia="MS UI Gothic" w:hAnsi="Century Gothic" w:cs="Levenim MT"/>
          <w:bCs/>
          <w:spacing w:val="-8"/>
          <w:sz w:val="20"/>
          <w:szCs w:val="20"/>
        </w:rPr>
        <w:t xml:space="preserve">91.604.093.374,00 </w:t>
      </w:r>
      <w:r w:rsidRPr="00C02ED1">
        <w:rPr>
          <w:rFonts w:ascii="Century Gothic" w:eastAsia="MS UI Gothic" w:hAnsi="Century Gothic" w:cs="Levenim MT"/>
          <w:spacing w:val="-8"/>
          <w:sz w:val="20"/>
          <w:szCs w:val="20"/>
        </w:rPr>
        <w:t xml:space="preserve">atau dengan efisiensi anggaran sebesar 15.57% atau Rp. 14.262.905.502,00 </w:t>
      </w:r>
      <w:r w:rsidRPr="00C02ED1">
        <w:rPr>
          <w:rFonts w:ascii="Century Gothic" w:eastAsia="MS UI Gothic" w:hAnsi="Century Gothic" w:cs="Levenim MT"/>
          <w:spacing w:val="-8"/>
          <w:sz w:val="20"/>
          <w:szCs w:val="20"/>
          <w:lang w:val="sv-SE"/>
        </w:rPr>
        <w:t>dari keseluruhan belanja langsung menurut Urusan Wajib pada tahun anggaran 2014 yang diperuntukkan untuk membiayai 15 program prioritas</w:t>
      </w:r>
      <w:r w:rsidRPr="00C02ED1">
        <w:rPr>
          <w:rFonts w:ascii="Century Gothic" w:eastAsia="MS UI Gothic" w:hAnsi="Century Gothic" w:cs="Levenim MT"/>
          <w:spacing w:val="-8"/>
          <w:sz w:val="20"/>
          <w:szCs w:val="20"/>
        </w:rPr>
        <w:t>. Rincian target dan</w:t>
      </w:r>
      <w:r w:rsidR="000E4EBE" w:rsidRPr="00C02ED1">
        <w:rPr>
          <w:rFonts w:ascii="Century Gothic" w:eastAsia="MS UI Gothic" w:hAnsi="Century Gothic" w:cs="Levenim MT"/>
          <w:spacing w:val="-8"/>
          <w:sz w:val="20"/>
          <w:szCs w:val="20"/>
        </w:rPr>
        <w:t xml:space="preserve"> </w:t>
      </w:r>
      <w:r w:rsidRPr="00C02ED1">
        <w:rPr>
          <w:rFonts w:ascii="Century Gothic" w:eastAsia="MS UI Gothic" w:hAnsi="Century Gothic" w:cs="Levenim MT"/>
          <w:spacing w:val="-8"/>
          <w:sz w:val="20"/>
          <w:szCs w:val="20"/>
        </w:rPr>
        <w:t xml:space="preserve">realisasi anggaran urusan wajib bidang kesehatan di Kota Baubau tahun 2014 </w:t>
      </w:r>
    </w:p>
    <w:p w:rsidR="00727A9E" w:rsidRPr="00C02ED1" w:rsidRDefault="00727A9E" w:rsidP="00C02ED1">
      <w:pPr>
        <w:tabs>
          <w:tab w:val="left" w:pos="5103"/>
        </w:tabs>
        <w:spacing w:after="0" w:line="360" w:lineRule="auto"/>
        <w:ind w:firstLine="720"/>
        <w:jc w:val="both"/>
        <w:rPr>
          <w:rFonts w:ascii="Century Gothic" w:eastAsia="MS UI Gothic" w:hAnsi="Century Gothic" w:cs="Levenim MT"/>
          <w:spacing w:val="-6"/>
          <w:sz w:val="20"/>
          <w:szCs w:val="20"/>
        </w:rPr>
      </w:pPr>
      <w:r w:rsidRPr="00C02ED1">
        <w:rPr>
          <w:rFonts w:ascii="Century Gothic" w:eastAsia="MS UI Gothic" w:hAnsi="Century Gothic" w:cs="Levenim MT"/>
          <w:spacing w:val="-6"/>
          <w:sz w:val="20"/>
          <w:szCs w:val="20"/>
        </w:rPr>
        <w:t>Sesuai dengan arah kebijakan pembangunan  pada urusan kesehatan sebagaimana yang tertuang dalam RPJMD Kota Baubau tahun 2013-2018 tujuan yang akan dicapai pada pembangunan bidang kesehatan adalah meningkatkan akses terhadap pelayanan kesehatan yang berkualitas, terjangkau dan berkeadilan, meningkatkan kualitas dan kuantitas Sumber daya Manusia (SDM) Kesehatan serta sarana dan prasarana kesehatan, Meningkatkan kemitraan, kemandirian dan pemberdayaan masyarakat dalam bidang kesehatan.Untuk mencapai tujuan tersebut, Program dan Kegiatan yang dilaksanakan pada tahun 2014 sebagai berikut:</w:t>
      </w:r>
    </w:p>
    <w:p w:rsidR="00C02ED1" w:rsidRPr="00C02ED1" w:rsidRDefault="00727A9E" w:rsidP="008F5011">
      <w:pPr>
        <w:pStyle w:val="ListParagraph"/>
        <w:numPr>
          <w:ilvl w:val="0"/>
          <w:numId w:val="8"/>
        </w:numPr>
        <w:overflowPunct w:val="0"/>
        <w:autoSpaceDE w:val="0"/>
        <w:autoSpaceDN w:val="0"/>
        <w:adjustRightInd w:val="0"/>
        <w:spacing w:line="360" w:lineRule="auto"/>
        <w:ind w:left="425" w:hanging="425"/>
        <w:jc w:val="both"/>
        <w:textAlignment w:val="baseline"/>
        <w:rPr>
          <w:rFonts w:ascii="Century Gothic" w:eastAsia="MS UI Gothic" w:hAnsi="Century Gothic" w:cs="Levenim MT"/>
          <w:spacing w:val="-2"/>
          <w:sz w:val="20"/>
          <w:szCs w:val="20"/>
        </w:rPr>
      </w:pPr>
      <w:r w:rsidRPr="00C02ED1">
        <w:rPr>
          <w:rFonts w:ascii="Century Gothic" w:eastAsia="MS UI Gothic" w:hAnsi="Century Gothic" w:cs="Levenim MT"/>
          <w:b/>
          <w:spacing w:val="-2"/>
          <w:sz w:val="20"/>
          <w:szCs w:val="20"/>
        </w:rPr>
        <w:t xml:space="preserve">Program Obat dan Perbekalan Kesehatan, </w:t>
      </w:r>
      <w:r w:rsidRPr="00C02ED1">
        <w:rPr>
          <w:rFonts w:ascii="Century Gothic" w:eastAsia="MS UI Gothic" w:hAnsi="Century Gothic" w:cs="Levenim MT"/>
          <w:spacing w:val="-2"/>
          <w:sz w:val="20"/>
          <w:szCs w:val="20"/>
        </w:rPr>
        <w:t xml:space="preserve">dengan kegiatan yang dilaksanakan meliputi: Pengadaan obat dan perbekalan kesehatan, Peningkatan Keterjangkauan Harga Obat dan Perbekalan Kesehatan Terutama Penduduk Miskin, Peningkatan Mutu Penggunaan Obat dan Perbekalan Kesehatan, Fasilitasi Pelayanan Gudang Obat, Pengadaan Sarana dan Pendukung Layanan Farmasi, </w:t>
      </w:r>
      <w:r w:rsidR="00C02ED1" w:rsidRPr="00C02ED1">
        <w:rPr>
          <w:rFonts w:ascii="Century Gothic" w:eastAsia="MS UI Gothic" w:hAnsi="Century Gothic" w:cs="Levenim MT"/>
          <w:spacing w:val="-2"/>
          <w:sz w:val="20"/>
          <w:szCs w:val="20"/>
        </w:rPr>
        <w:t xml:space="preserve">     </w:t>
      </w:r>
    </w:p>
    <w:p w:rsidR="00727A9E" w:rsidRPr="00C02ED1" w:rsidRDefault="00727A9E" w:rsidP="00C02ED1">
      <w:pPr>
        <w:pStyle w:val="ListParagraph"/>
        <w:overflowPunct w:val="0"/>
        <w:autoSpaceDE w:val="0"/>
        <w:autoSpaceDN w:val="0"/>
        <w:adjustRightInd w:val="0"/>
        <w:spacing w:line="360" w:lineRule="auto"/>
        <w:ind w:left="425"/>
        <w:jc w:val="both"/>
        <w:textAlignment w:val="baseline"/>
        <w:rPr>
          <w:rFonts w:ascii="Century Gothic" w:eastAsia="MS UI Gothic" w:hAnsi="Century Gothic" w:cs="Levenim MT"/>
          <w:spacing w:val="-6"/>
          <w:sz w:val="20"/>
          <w:szCs w:val="20"/>
        </w:rPr>
      </w:pPr>
      <w:r w:rsidRPr="00C02ED1">
        <w:rPr>
          <w:rFonts w:ascii="Century Gothic" w:eastAsia="MS UI Gothic" w:hAnsi="Century Gothic" w:cs="Levenim MT"/>
          <w:spacing w:val="-6"/>
          <w:sz w:val="20"/>
          <w:szCs w:val="20"/>
        </w:rPr>
        <w:lastRenderedPageBreak/>
        <w:t>Pengendalian dan Pemusnahan Peredaran Obat Rusak/Kadaluarsa di Puskesmas dan RS.</w:t>
      </w:r>
    </w:p>
    <w:p w:rsidR="00727A9E" w:rsidRPr="00C02ED1" w:rsidRDefault="00727A9E" w:rsidP="008F5011">
      <w:pPr>
        <w:pStyle w:val="BodyTextIndent"/>
        <w:numPr>
          <w:ilvl w:val="0"/>
          <w:numId w:val="8"/>
        </w:numPr>
        <w:spacing w:before="0" w:line="360" w:lineRule="auto"/>
        <w:ind w:left="425" w:hanging="425"/>
        <w:rPr>
          <w:rFonts w:ascii="Century Gothic" w:eastAsia="MS UI Gothic" w:hAnsi="Century Gothic" w:cs="Levenim MT"/>
          <w:spacing w:val="-6"/>
          <w:sz w:val="20"/>
          <w:szCs w:val="20"/>
        </w:rPr>
      </w:pPr>
      <w:r w:rsidRPr="00C02ED1">
        <w:rPr>
          <w:rFonts w:ascii="Century Gothic" w:eastAsia="MS UI Gothic" w:hAnsi="Century Gothic" w:cs="Levenim MT"/>
          <w:b/>
          <w:bCs/>
          <w:spacing w:val="-6"/>
          <w:sz w:val="20"/>
          <w:szCs w:val="20"/>
        </w:rPr>
        <w:t xml:space="preserve">Program Upaya Kesehatan Masyarakat, </w:t>
      </w:r>
      <w:r w:rsidRPr="00C02ED1">
        <w:rPr>
          <w:rFonts w:ascii="Century Gothic" w:eastAsia="MS UI Gothic" w:hAnsi="Century Gothic" w:cs="Levenim MT"/>
          <w:bCs/>
          <w:spacing w:val="-6"/>
          <w:sz w:val="20"/>
          <w:szCs w:val="20"/>
        </w:rPr>
        <w:t>dengan kegiatan yang dilaksanakan meliputi:</w:t>
      </w:r>
      <w:r w:rsidRPr="00C02ED1">
        <w:rPr>
          <w:rFonts w:ascii="Century Gothic" w:eastAsia="MS UI Gothic" w:hAnsi="Century Gothic" w:cs="Levenim MT"/>
          <w:spacing w:val="-6"/>
          <w:sz w:val="20"/>
          <w:szCs w:val="20"/>
        </w:rPr>
        <w:t xml:space="preserve"> Pelayanan kesehatan penduduk miskin di puskesmas dan jaringannya, Pengadaan, peningkatan dan perbaikan sarana dan prasarana Puskesmas dan Jaringannya, Peningkatan Pelayanan dan Penanggulangan Masalah Kesehatan, Peningkatan Kinerja Pelayanan Puskesmas, Monitoring, Evaluasi dan Pelaporan, Peningkatan Pelayanan Petugas Kesehatan Dalam Menangani Gawat Darurat (P3K), Fasilitasi Program BASICS Bidang Kesehatan, Dukungan Manajeman Pelayanan Pembiayaan Kesehatan, Pertemuan Evaluasi Penyelenggaraan Jaminan Pemeliharaan Kesehatan, Pertemuan Tenaga Perkesmas Puskesmas, Rapat Teknis Pengelolaan Pelaporan JAMKESMAS dan JAMPERSAL, Sosialisasi Jaminan Kesehatan Nasional (JKN).</w:t>
      </w:r>
    </w:p>
    <w:p w:rsidR="00727A9E" w:rsidRPr="00C02ED1" w:rsidRDefault="00727A9E" w:rsidP="008F5011">
      <w:pPr>
        <w:pStyle w:val="ListParagraph"/>
        <w:numPr>
          <w:ilvl w:val="0"/>
          <w:numId w:val="8"/>
        </w:numPr>
        <w:overflowPunct w:val="0"/>
        <w:autoSpaceDE w:val="0"/>
        <w:autoSpaceDN w:val="0"/>
        <w:adjustRightInd w:val="0"/>
        <w:spacing w:line="360" w:lineRule="auto"/>
        <w:ind w:left="425" w:hanging="425"/>
        <w:jc w:val="both"/>
        <w:textAlignment w:val="baseline"/>
        <w:rPr>
          <w:rFonts w:ascii="Century Gothic" w:eastAsia="MS UI Gothic" w:hAnsi="Century Gothic" w:cs="Levenim MT"/>
          <w:bCs/>
          <w:spacing w:val="-6"/>
          <w:sz w:val="20"/>
          <w:szCs w:val="20"/>
        </w:rPr>
      </w:pPr>
      <w:r w:rsidRPr="00C02ED1">
        <w:rPr>
          <w:rFonts w:ascii="Century Gothic" w:eastAsia="MS UI Gothic" w:hAnsi="Century Gothic" w:cs="Levenim MT"/>
          <w:b/>
          <w:bCs/>
          <w:spacing w:val="-6"/>
          <w:sz w:val="20"/>
          <w:szCs w:val="20"/>
        </w:rPr>
        <w:t>Program Pengawasan Obat dan Makanan</w:t>
      </w:r>
      <w:r w:rsidRPr="00C02ED1">
        <w:rPr>
          <w:rFonts w:ascii="Century Gothic" w:eastAsia="MS UI Gothic" w:hAnsi="Century Gothic" w:cs="Levenim MT"/>
          <w:bCs/>
          <w:spacing w:val="-6"/>
          <w:sz w:val="20"/>
          <w:szCs w:val="20"/>
        </w:rPr>
        <w:t>, dengan kegiatan yang dilaksanakan meliputi: Peningkatan pemberdayaan konsumen/masyarakat di Bidang Obat dan Makanan, Peningkatan pengawasan keamanan pangan dan bahan berbahaya, Peningkatan kapasitas laboratorium pengawasan obat dan makanan, Peningkatan Penyidikan dan Penegakan Hukum di Bidang Obat dan Makanan, Monitoring, evaluasi dan pelaporan, Pembinaan dan Pengawasan Obat dan Makanan, Pencegahan Penyelahgunaan Narkotikas, Psikotopika dan Zat Adiktif Lainnya (NAPZA), Pelatihan Penyuluhan Keamanan Pangan Bagi Pemilik Pangan Olahan.</w:t>
      </w:r>
    </w:p>
    <w:p w:rsidR="00727A9E" w:rsidRPr="00C02ED1" w:rsidRDefault="00727A9E" w:rsidP="008F5011">
      <w:pPr>
        <w:pStyle w:val="ListParagraph"/>
        <w:numPr>
          <w:ilvl w:val="0"/>
          <w:numId w:val="8"/>
        </w:numPr>
        <w:overflowPunct w:val="0"/>
        <w:autoSpaceDE w:val="0"/>
        <w:autoSpaceDN w:val="0"/>
        <w:adjustRightInd w:val="0"/>
        <w:spacing w:line="360" w:lineRule="auto"/>
        <w:ind w:left="425" w:hanging="425"/>
        <w:jc w:val="both"/>
        <w:textAlignment w:val="baseline"/>
        <w:rPr>
          <w:rFonts w:ascii="Century Gothic" w:eastAsia="MS UI Gothic" w:hAnsi="Century Gothic" w:cs="Levenim MT"/>
          <w:bCs/>
          <w:spacing w:val="-6"/>
          <w:sz w:val="20"/>
          <w:szCs w:val="20"/>
        </w:rPr>
      </w:pPr>
      <w:r w:rsidRPr="00C02ED1">
        <w:rPr>
          <w:rFonts w:ascii="Century Gothic" w:eastAsia="MS UI Gothic" w:hAnsi="Century Gothic" w:cs="Levenim MT"/>
          <w:b/>
          <w:bCs/>
          <w:spacing w:val="-6"/>
          <w:sz w:val="20"/>
          <w:szCs w:val="20"/>
        </w:rPr>
        <w:t xml:space="preserve">Program Promosi Kesehatan dan Pemberdayaan Masyarakat, </w:t>
      </w:r>
      <w:r w:rsidRPr="00C02ED1">
        <w:rPr>
          <w:rFonts w:ascii="Century Gothic" w:eastAsia="MS UI Gothic" w:hAnsi="Century Gothic" w:cs="Levenim MT"/>
          <w:bCs/>
          <w:spacing w:val="-6"/>
          <w:sz w:val="20"/>
          <w:szCs w:val="20"/>
        </w:rPr>
        <w:t>dengan kegiatan yang dilaksanakan meliputi: Pengembangan media promosi dan informasi sadar hidup sehat, Insentif kader kesehatan, Pembinaan Upaya Kesehatan Sekolah (UKS) Kota Baubau, Pelatihan Peningkatan Kapasitas Kerja Kader Posyandu.</w:t>
      </w:r>
    </w:p>
    <w:p w:rsidR="00727A9E" w:rsidRPr="00C02ED1" w:rsidRDefault="00727A9E" w:rsidP="008F5011">
      <w:pPr>
        <w:pStyle w:val="ListParagraph"/>
        <w:numPr>
          <w:ilvl w:val="0"/>
          <w:numId w:val="8"/>
        </w:numPr>
        <w:overflowPunct w:val="0"/>
        <w:autoSpaceDE w:val="0"/>
        <w:autoSpaceDN w:val="0"/>
        <w:adjustRightInd w:val="0"/>
        <w:spacing w:line="360" w:lineRule="auto"/>
        <w:ind w:left="425" w:hanging="425"/>
        <w:jc w:val="both"/>
        <w:textAlignment w:val="baseline"/>
        <w:rPr>
          <w:rFonts w:ascii="Century Gothic" w:eastAsia="MS UI Gothic" w:hAnsi="Century Gothic" w:cs="Levenim MT"/>
          <w:bCs/>
          <w:spacing w:val="-6"/>
          <w:sz w:val="20"/>
          <w:szCs w:val="20"/>
        </w:rPr>
      </w:pPr>
      <w:r w:rsidRPr="00C02ED1">
        <w:rPr>
          <w:rFonts w:ascii="Century Gothic" w:eastAsia="MS UI Gothic" w:hAnsi="Century Gothic" w:cs="Levenim MT"/>
          <w:b/>
          <w:bCs/>
          <w:spacing w:val="-6"/>
          <w:sz w:val="20"/>
          <w:szCs w:val="20"/>
        </w:rPr>
        <w:t xml:space="preserve">Program Perbaikan Gizi Masyarakat, </w:t>
      </w:r>
      <w:r w:rsidRPr="00C02ED1">
        <w:rPr>
          <w:rFonts w:ascii="Century Gothic" w:eastAsia="MS UI Gothic" w:hAnsi="Century Gothic" w:cs="Levenim MT"/>
          <w:bCs/>
          <w:spacing w:val="-6"/>
          <w:sz w:val="20"/>
          <w:szCs w:val="20"/>
        </w:rPr>
        <w:t xml:space="preserve">dengan kegiatan yang dilaksanakan meliputi: Penanggulangan kurang energi protein (KEK), anemi gizi besi, gangguan akibat kurang yodium (GAKY) kurang Vit A dan kurang zat gizi lainnya Pertemuan Sosialisasi Gerakan Sadar Gizi Nasional (Gernas), </w:t>
      </w:r>
      <w:r w:rsidRPr="00C02ED1">
        <w:rPr>
          <w:rFonts w:ascii="Century Gothic" w:eastAsia="MS UI Gothic" w:hAnsi="Century Gothic" w:cs="Levenim MT"/>
          <w:bCs/>
          <w:iCs/>
          <w:spacing w:val="-6"/>
          <w:sz w:val="20"/>
          <w:szCs w:val="20"/>
        </w:rPr>
        <w:t xml:space="preserve">Penemuan Kasus Gizi Buruk Melalui Pemantauan Status Gizi (PSG),TBABS dan TK/RA, </w:t>
      </w:r>
      <w:r w:rsidRPr="00C02ED1">
        <w:rPr>
          <w:rFonts w:ascii="Century Gothic" w:eastAsia="MS UI Gothic" w:hAnsi="Century Gothic" w:cs="Levenim MT"/>
          <w:bCs/>
          <w:spacing w:val="-6"/>
          <w:sz w:val="20"/>
          <w:szCs w:val="20"/>
        </w:rPr>
        <w:t xml:space="preserve">Supervisi Program Gizi, </w:t>
      </w:r>
      <w:r w:rsidRPr="00C02ED1">
        <w:rPr>
          <w:rFonts w:ascii="Century Gothic" w:eastAsia="MS UI Gothic" w:hAnsi="Century Gothic" w:cs="Levenim MT"/>
          <w:bCs/>
          <w:iCs/>
          <w:spacing w:val="-6"/>
          <w:sz w:val="20"/>
          <w:szCs w:val="20"/>
        </w:rPr>
        <w:t>Pengadaan KMS Balita, Pertemuan Evaluasi kegiatan TPG (Tenaga Pelaksana Gizi), Pengadaan Alat Ukur Panjang Badan Bayi.</w:t>
      </w:r>
    </w:p>
    <w:p w:rsidR="00727A9E" w:rsidRDefault="00727A9E" w:rsidP="008F5011">
      <w:pPr>
        <w:pStyle w:val="ListParagraph"/>
        <w:numPr>
          <w:ilvl w:val="0"/>
          <w:numId w:val="8"/>
        </w:numPr>
        <w:overflowPunct w:val="0"/>
        <w:autoSpaceDE w:val="0"/>
        <w:autoSpaceDN w:val="0"/>
        <w:adjustRightInd w:val="0"/>
        <w:spacing w:line="360" w:lineRule="auto"/>
        <w:ind w:left="425" w:hanging="425"/>
        <w:jc w:val="both"/>
        <w:textAlignment w:val="baseline"/>
        <w:rPr>
          <w:rFonts w:ascii="Century Gothic" w:eastAsia="MS UI Gothic" w:hAnsi="Century Gothic" w:cs="Levenim MT"/>
          <w:b/>
          <w:bCs/>
          <w:sz w:val="20"/>
          <w:szCs w:val="20"/>
        </w:rPr>
      </w:pPr>
      <w:r w:rsidRPr="00C02ED1">
        <w:rPr>
          <w:rFonts w:ascii="Century Gothic" w:eastAsia="MS UI Gothic" w:hAnsi="Century Gothic" w:cs="Levenim MT"/>
          <w:b/>
          <w:bCs/>
          <w:spacing w:val="-2"/>
          <w:sz w:val="20"/>
          <w:szCs w:val="20"/>
        </w:rPr>
        <w:t xml:space="preserve">Program Pengembangan Lingkungan Sehat, </w:t>
      </w:r>
      <w:r w:rsidRPr="00C02ED1">
        <w:rPr>
          <w:rFonts w:ascii="Century Gothic" w:eastAsia="MS UI Gothic" w:hAnsi="Century Gothic" w:cs="Levenim MT"/>
          <w:bCs/>
          <w:spacing w:val="-2"/>
          <w:sz w:val="20"/>
          <w:szCs w:val="20"/>
        </w:rPr>
        <w:t xml:space="preserve">dengan kegiatan yang dilaksanakan meliputi: </w:t>
      </w:r>
      <w:r w:rsidRPr="00C02ED1">
        <w:rPr>
          <w:rFonts w:ascii="Century Gothic" w:eastAsia="MS UI Gothic" w:hAnsi="Century Gothic" w:cs="Levenim MT"/>
          <w:bCs/>
          <w:iCs/>
          <w:spacing w:val="-2"/>
          <w:sz w:val="20"/>
          <w:szCs w:val="20"/>
        </w:rPr>
        <w:t>Monitoring, Evaluasi dan Pelaporan, Stimulan JAGA dan SPAL, Pengawasan Kualitas Air di Masyarakat, Penyusunan Profil Penyehatan Lingkungan, Pertemuan Evaluasi Dan Perencanaan Program Penyehatan</w:t>
      </w:r>
      <w:r>
        <w:rPr>
          <w:rFonts w:ascii="Century Gothic" w:eastAsia="MS UI Gothic" w:hAnsi="Century Gothic" w:cs="Levenim MT"/>
          <w:bCs/>
          <w:iCs/>
          <w:sz w:val="20"/>
          <w:szCs w:val="20"/>
        </w:rPr>
        <w:t xml:space="preserve"> </w:t>
      </w:r>
      <w:r>
        <w:rPr>
          <w:rFonts w:ascii="Century Gothic" w:eastAsia="MS UI Gothic" w:hAnsi="Century Gothic" w:cs="Levenim MT"/>
          <w:bCs/>
          <w:iCs/>
          <w:sz w:val="20"/>
          <w:szCs w:val="20"/>
        </w:rPr>
        <w:lastRenderedPageBreak/>
        <w:t>Lingkungan, Bimbingan teknis dan pemicu sanitasi total berbasis masyarakat (STBM), Sosialisasi Penyelenggaraan Hygiene Sanitasi Depot Air Minum (DAM), Bimbingan Teknis Hygiene Sanitasi Tempat Pengolahan Makanan.</w:t>
      </w:r>
    </w:p>
    <w:p w:rsidR="00727A9E" w:rsidRPr="00C02ED1" w:rsidRDefault="00727A9E" w:rsidP="008F5011">
      <w:pPr>
        <w:pStyle w:val="ListParagraph"/>
        <w:numPr>
          <w:ilvl w:val="0"/>
          <w:numId w:val="8"/>
        </w:numPr>
        <w:overflowPunct w:val="0"/>
        <w:autoSpaceDE w:val="0"/>
        <w:autoSpaceDN w:val="0"/>
        <w:adjustRightInd w:val="0"/>
        <w:spacing w:line="360" w:lineRule="auto"/>
        <w:ind w:left="425" w:hanging="425"/>
        <w:jc w:val="both"/>
        <w:textAlignment w:val="baseline"/>
        <w:rPr>
          <w:rFonts w:ascii="Century Gothic" w:eastAsia="MS UI Gothic" w:hAnsi="Century Gothic" w:cs="Levenim MT"/>
          <w:b/>
          <w:bCs/>
          <w:spacing w:val="-4"/>
          <w:sz w:val="20"/>
          <w:szCs w:val="20"/>
        </w:rPr>
      </w:pPr>
      <w:r>
        <w:rPr>
          <w:rFonts w:ascii="Century Gothic" w:eastAsia="MS UI Gothic" w:hAnsi="Century Gothic" w:cs="Levenim MT"/>
          <w:b/>
          <w:bCs/>
          <w:sz w:val="20"/>
          <w:szCs w:val="20"/>
        </w:rPr>
        <w:t xml:space="preserve">Program Pencegahan dan Penanggulangan Penyakit Menular, </w:t>
      </w:r>
      <w:r>
        <w:rPr>
          <w:rFonts w:ascii="Century Gothic" w:eastAsia="MS UI Gothic" w:hAnsi="Century Gothic" w:cs="Levenim MT"/>
          <w:bCs/>
          <w:sz w:val="20"/>
          <w:szCs w:val="20"/>
        </w:rPr>
        <w:t xml:space="preserve">dengan kegiatan yang dilaksanakan meliputi: Penyemprotan/fogging sarang nyamuk, </w:t>
      </w:r>
      <w:r w:rsidRPr="00C02ED1">
        <w:rPr>
          <w:rFonts w:ascii="Century Gothic" w:eastAsia="MS UI Gothic" w:hAnsi="Century Gothic" w:cs="Levenim MT"/>
          <w:bCs/>
          <w:spacing w:val="-4"/>
          <w:sz w:val="20"/>
          <w:szCs w:val="20"/>
        </w:rPr>
        <w:t>Peningkatan imunisasi, Peningkatan surveilans epidemiologi dan penanggulangan wabah, Monitoring, evaluasi dan pelaporan, PSN dan Abatisasi, Pertemuan evaluasi dan penyegaran petugas juru imunisasi, Pertemuan berkala kegiatan surveillans puskesmas, Sosialisasi penyakit HIV / AIDS pada Kelompok Resiko Tinggi, Pertemuan Monitoring dan Evaluasi Program P2ML, Pemantauan Berkala Kualitas CD 4 Orang Dengan HIV/AIDS, Pendampingan Kegiatan GF ATM (HIV/AIDS,TB,MALARIA), Pemetaan Kerawanan Penyakit Menular, Pelatihan Pengendalian Penyakit Tidak Menular (PPTM), Pengadaan Alat-alat dan Bahan Pengendalian DBD, Upaya Pengetahuan Komprehensif HIV/AIDS Pada Masyarakat (KPAD), Pendampingan Kesehatan Jemaah Haji.</w:t>
      </w:r>
    </w:p>
    <w:p w:rsidR="00727A9E" w:rsidRPr="00C02ED1" w:rsidRDefault="00727A9E" w:rsidP="008F5011">
      <w:pPr>
        <w:pStyle w:val="ListParagraph"/>
        <w:numPr>
          <w:ilvl w:val="0"/>
          <w:numId w:val="8"/>
        </w:numPr>
        <w:overflowPunct w:val="0"/>
        <w:autoSpaceDE w:val="0"/>
        <w:autoSpaceDN w:val="0"/>
        <w:adjustRightInd w:val="0"/>
        <w:spacing w:line="360" w:lineRule="auto"/>
        <w:ind w:left="425" w:hanging="425"/>
        <w:jc w:val="both"/>
        <w:textAlignment w:val="baseline"/>
        <w:rPr>
          <w:rFonts w:ascii="Century Gothic" w:eastAsia="MS UI Gothic" w:hAnsi="Century Gothic" w:cs="Levenim MT"/>
          <w:b/>
          <w:bCs/>
          <w:spacing w:val="-4"/>
          <w:sz w:val="20"/>
          <w:szCs w:val="20"/>
        </w:rPr>
      </w:pPr>
      <w:r w:rsidRPr="00C02ED1">
        <w:rPr>
          <w:rFonts w:ascii="Century Gothic" w:eastAsia="MS UI Gothic" w:hAnsi="Century Gothic" w:cs="Levenim MT"/>
          <w:b/>
          <w:bCs/>
          <w:spacing w:val="-4"/>
          <w:sz w:val="20"/>
          <w:szCs w:val="20"/>
        </w:rPr>
        <w:t xml:space="preserve">Program Standarisasi Pelayanan Kesehatan, </w:t>
      </w:r>
      <w:r w:rsidRPr="00C02ED1">
        <w:rPr>
          <w:rFonts w:ascii="Century Gothic" w:eastAsia="MS UI Gothic" w:hAnsi="Century Gothic" w:cs="Levenim MT"/>
          <w:bCs/>
          <w:spacing w:val="-4"/>
          <w:sz w:val="20"/>
          <w:szCs w:val="20"/>
        </w:rPr>
        <w:t>dengan kegiatan yang dilaksanakan meliputi: Evaluasi dan pengembangan standar pelayanan kesehatan, Monitoring, Evaluasi dan Pelaporan, Pertemuan Penyegaran Pengolahan Data System Informasi Kesehatan (SIK), Pengembangan dan pemutakhiran data dasar standar pelayanan kesehatan, Akreditasi dan standarisasi sarana pelayanan kesehatan swasta, Sosialisasi Standarisasi Dan Akreditasi Puskesmas Tingkat Kota Baubau, Sosialisasi peraturan perundang-undangan tentang perizinan kesehatan kepada pemilik sarana kesehatan swasta, Fasilitasi Penyusunan Dokumen Perencanaan Kesehatan, Peningkatan pengelolaan system informasi kesehatan (SIK), Sosialisasi peraturan perundang-undangan tentang praktek Bidan, Pemutakhiran Data Pelayanan Kesehatan Swasta.</w:t>
      </w:r>
    </w:p>
    <w:p w:rsidR="00727A9E" w:rsidRPr="00C02ED1" w:rsidRDefault="00727A9E" w:rsidP="00781425">
      <w:pPr>
        <w:pStyle w:val="ListParagraph"/>
        <w:numPr>
          <w:ilvl w:val="0"/>
          <w:numId w:val="8"/>
        </w:numPr>
        <w:overflowPunct w:val="0"/>
        <w:autoSpaceDE w:val="0"/>
        <w:autoSpaceDN w:val="0"/>
        <w:adjustRightInd w:val="0"/>
        <w:spacing w:line="360" w:lineRule="auto"/>
        <w:ind w:left="425" w:hanging="425"/>
        <w:jc w:val="both"/>
        <w:textAlignment w:val="baseline"/>
        <w:rPr>
          <w:rFonts w:ascii="Century Gothic" w:eastAsia="MS UI Gothic" w:hAnsi="Century Gothic" w:cs="Levenim MT"/>
          <w:b/>
          <w:bCs/>
          <w:spacing w:val="-4"/>
          <w:sz w:val="20"/>
          <w:szCs w:val="20"/>
        </w:rPr>
      </w:pPr>
      <w:r w:rsidRPr="00C02ED1">
        <w:rPr>
          <w:rFonts w:ascii="Century Gothic" w:eastAsia="MS UI Gothic" w:hAnsi="Century Gothic" w:cs="Levenim MT"/>
          <w:b/>
          <w:bCs/>
          <w:spacing w:val="-4"/>
          <w:sz w:val="20"/>
          <w:szCs w:val="20"/>
        </w:rPr>
        <w:t xml:space="preserve">Program Pelayanan Kesehatan Penduduk Miskin, </w:t>
      </w:r>
      <w:r w:rsidRPr="00C02ED1">
        <w:rPr>
          <w:rFonts w:ascii="Century Gothic" w:eastAsia="MS UI Gothic" w:hAnsi="Century Gothic" w:cs="Levenim MT"/>
          <w:bCs/>
          <w:spacing w:val="-4"/>
          <w:sz w:val="20"/>
          <w:szCs w:val="20"/>
        </w:rPr>
        <w:t xml:space="preserve">dengan kegiatan yang dilaksanakan: </w:t>
      </w:r>
      <w:r w:rsidRPr="00C02ED1">
        <w:rPr>
          <w:rFonts w:ascii="Century Gothic" w:eastAsia="MS UI Gothic" w:hAnsi="Century Gothic" w:cs="Levenim MT"/>
          <w:bCs/>
          <w:iCs/>
          <w:spacing w:val="-4"/>
          <w:sz w:val="20"/>
          <w:szCs w:val="20"/>
        </w:rPr>
        <w:t>Pelayanan Pengobatan Massal Bagi Masyarakat Miskin dan Tidak Mampu.</w:t>
      </w:r>
    </w:p>
    <w:p w:rsidR="00727A9E" w:rsidRPr="00C02ED1" w:rsidRDefault="00727A9E" w:rsidP="008F5011">
      <w:pPr>
        <w:pStyle w:val="ListParagraph"/>
        <w:numPr>
          <w:ilvl w:val="0"/>
          <w:numId w:val="8"/>
        </w:numPr>
        <w:overflowPunct w:val="0"/>
        <w:autoSpaceDE w:val="0"/>
        <w:autoSpaceDN w:val="0"/>
        <w:adjustRightInd w:val="0"/>
        <w:spacing w:line="360" w:lineRule="auto"/>
        <w:ind w:left="425" w:hanging="425"/>
        <w:jc w:val="both"/>
        <w:textAlignment w:val="baseline"/>
        <w:rPr>
          <w:rFonts w:ascii="Century Gothic" w:eastAsia="MS UI Gothic" w:hAnsi="Century Gothic" w:cs="Levenim MT"/>
          <w:b/>
          <w:bCs/>
          <w:spacing w:val="-4"/>
          <w:sz w:val="20"/>
          <w:szCs w:val="20"/>
        </w:rPr>
      </w:pPr>
      <w:r w:rsidRPr="00C02ED1">
        <w:rPr>
          <w:rFonts w:ascii="Century Gothic" w:eastAsia="MS UI Gothic" w:hAnsi="Century Gothic" w:cs="Levenim MT"/>
          <w:b/>
          <w:bCs/>
          <w:spacing w:val="-4"/>
          <w:sz w:val="20"/>
          <w:szCs w:val="20"/>
        </w:rPr>
        <w:t xml:space="preserve">Program Pengadaan, Peningkatan dan Perbaikan Sarana dan Prasarana Puskesmas/Puskemas Pembantu dan Jaringannya, </w:t>
      </w:r>
      <w:r w:rsidRPr="00C02ED1">
        <w:rPr>
          <w:rFonts w:ascii="Century Gothic" w:eastAsia="MS UI Gothic" w:hAnsi="Century Gothic" w:cs="Levenim MT"/>
          <w:bCs/>
          <w:spacing w:val="-4"/>
          <w:sz w:val="20"/>
          <w:szCs w:val="20"/>
        </w:rPr>
        <w:t>dengan kegiatan yang dilaksanakan meliputi: Pengadaan Puskesmas Keliling (DAU), Pemeliharaan rutin/berkala sarana dan prasarana puskesmas (DAU), Rehabilitasi Sedang/Berat Puskesmas Pembantu (DAK/DAU), Rehabilitasi Sedang/Berat Puskesmas, Pembangunan Puskesmas Pembantu (DAK/DAU), Pengadaan Instalasi Pengolahan Limbah Puskesmas (DAK/DAU).</w:t>
      </w:r>
    </w:p>
    <w:p w:rsidR="00727A9E" w:rsidRPr="00C02ED1" w:rsidRDefault="00727A9E" w:rsidP="008F5011">
      <w:pPr>
        <w:pStyle w:val="ListParagraph"/>
        <w:numPr>
          <w:ilvl w:val="0"/>
          <w:numId w:val="8"/>
        </w:numPr>
        <w:overflowPunct w:val="0"/>
        <w:autoSpaceDE w:val="0"/>
        <w:autoSpaceDN w:val="0"/>
        <w:adjustRightInd w:val="0"/>
        <w:spacing w:line="360" w:lineRule="auto"/>
        <w:ind w:left="425" w:hanging="425"/>
        <w:jc w:val="both"/>
        <w:textAlignment w:val="baseline"/>
        <w:rPr>
          <w:rFonts w:ascii="Century Gothic" w:eastAsia="MS UI Gothic" w:hAnsi="Century Gothic" w:cs="Levenim MT"/>
          <w:b/>
          <w:bCs/>
          <w:spacing w:val="-6"/>
          <w:sz w:val="20"/>
          <w:szCs w:val="20"/>
        </w:rPr>
      </w:pPr>
      <w:r w:rsidRPr="00C02ED1">
        <w:rPr>
          <w:rFonts w:ascii="Century Gothic" w:eastAsia="MS UI Gothic" w:hAnsi="Century Gothic" w:cs="Levenim MT"/>
          <w:b/>
          <w:bCs/>
          <w:spacing w:val="-6"/>
          <w:sz w:val="20"/>
          <w:szCs w:val="20"/>
        </w:rPr>
        <w:lastRenderedPageBreak/>
        <w:t xml:space="preserve">Program Pengawasan dan Pengendalian Kesehatan Makanan, </w:t>
      </w:r>
      <w:r w:rsidRPr="00C02ED1">
        <w:rPr>
          <w:rFonts w:ascii="Century Gothic" w:eastAsia="MS UI Gothic" w:hAnsi="Century Gothic" w:cs="Levenim MT"/>
          <w:bCs/>
          <w:spacing w:val="-6"/>
          <w:sz w:val="20"/>
          <w:szCs w:val="20"/>
        </w:rPr>
        <w:t xml:space="preserve">dengan kegiatan yang dilaksanakan meliputi: </w:t>
      </w:r>
      <w:r w:rsidRPr="00C02ED1">
        <w:rPr>
          <w:rFonts w:ascii="Century Gothic" w:eastAsia="MS UI Gothic" w:hAnsi="Century Gothic" w:cs="Levenim MT"/>
          <w:bCs/>
          <w:iCs/>
          <w:spacing w:val="-6"/>
          <w:sz w:val="20"/>
          <w:szCs w:val="20"/>
        </w:rPr>
        <w:t>Pengawasan dan Pengendalian Keamanan dan Kesehatan Hasil Produksi Rumah Tangga.</w:t>
      </w:r>
    </w:p>
    <w:p w:rsidR="00727A9E" w:rsidRPr="00C02ED1" w:rsidRDefault="00727A9E" w:rsidP="008F5011">
      <w:pPr>
        <w:pStyle w:val="ListParagraph"/>
        <w:numPr>
          <w:ilvl w:val="0"/>
          <w:numId w:val="8"/>
        </w:numPr>
        <w:overflowPunct w:val="0"/>
        <w:autoSpaceDE w:val="0"/>
        <w:autoSpaceDN w:val="0"/>
        <w:adjustRightInd w:val="0"/>
        <w:spacing w:line="360" w:lineRule="auto"/>
        <w:ind w:left="425" w:hanging="425"/>
        <w:jc w:val="both"/>
        <w:textAlignment w:val="baseline"/>
        <w:rPr>
          <w:rFonts w:ascii="Century Gothic" w:eastAsia="MS UI Gothic" w:hAnsi="Century Gothic" w:cs="Levenim MT"/>
          <w:b/>
          <w:bCs/>
          <w:spacing w:val="-6"/>
          <w:sz w:val="20"/>
          <w:szCs w:val="20"/>
        </w:rPr>
      </w:pPr>
      <w:r w:rsidRPr="00C02ED1">
        <w:rPr>
          <w:rFonts w:ascii="Century Gothic" w:eastAsia="MS UI Gothic" w:hAnsi="Century Gothic" w:cs="Levenim MT"/>
          <w:b/>
          <w:bCs/>
          <w:spacing w:val="-6"/>
          <w:sz w:val="20"/>
          <w:szCs w:val="20"/>
        </w:rPr>
        <w:t xml:space="preserve">Program Peningkatan Keselamatan Ibu Melahirkan dan Anak, </w:t>
      </w:r>
      <w:r w:rsidRPr="00C02ED1">
        <w:rPr>
          <w:rFonts w:ascii="Century Gothic" w:eastAsia="MS UI Gothic" w:hAnsi="Century Gothic" w:cs="Levenim MT"/>
          <w:bCs/>
          <w:spacing w:val="-6"/>
          <w:sz w:val="20"/>
          <w:szCs w:val="20"/>
        </w:rPr>
        <w:t xml:space="preserve">dengan kegiatan yang dilaksanakan meliputi: </w:t>
      </w:r>
      <w:r w:rsidRPr="00C02ED1">
        <w:rPr>
          <w:rFonts w:ascii="Century Gothic" w:eastAsia="MS UI Gothic" w:hAnsi="Century Gothic" w:cs="Levenim MT"/>
          <w:bCs/>
          <w:iCs/>
          <w:spacing w:val="-6"/>
          <w:sz w:val="20"/>
          <w:szCs w:val="20"/>
        </w:rPr>
        <w:t>Insentif Kemitraan Bidan dan Dukun bagi Kesehatan Ibu Dan Anak, Pertemuan berkala Bidan coordinator, Pertemuan Penelaah Tim AMP Tingkat Kota Baubau.</w:t>
      </w:r>
    </w:p>
    <w:p w:rsidR="00727A9E" w:rsidRPr="00C02ED1" w:rsidRDefault="00727A9E" w:rsidP="008F5011">
      <w:pPr>
        <w:pStyle w:val="BodyTextIndent"/>
        <w:tabs>
          <w:tab w:val="left" w:pos="1985"/>
        </w:tabs>
        <w:spacing w:before="0" w:line="360" w:lineRule="auto"/>
        <w:ind w:left="425" w:hanging="425"/>
        <w:rPr>
          <w:rFonts w:ascii="Century Gothic" w:eastAsia="MS UI Gothic" w:hAnsi="Century Gothic" w:cs="Levenim MT"/>
          <w:bCs/>
          <w:iCs/>
          <w:spacing w:val="-6"/>
          <w:sz w:val="20"/>
          <w:szCs w:val="20"/>
        </w:rPr>
      </w:pPr>
      <w:r w:rsidRPr="00C02ED1">
        <w:rPr>
          <w:rFonts w:ascii="Century Gothic" w:eastAsia="MS UI Gothic" w:hAnsi="Century Gothic" w:cs="Levenim MT"/>
          <w:b/>
          <w:bCs/>
          <w:iCs/>
          <w:spacing w:val="-6"/>
          <w:sz w:val="20"/>
          <w:szCs w:val="20"/>
        </w:rPr>
        <w:t>13.</w:t>
      </w:r>
      <w:r w:rsidRPr="00C02ED1">
        <w:rPr>
          <w:rFonts w:ascii="Century Gothic" w:eastAsia="MS UI Gothic" w:hAnsi="Century Gothic" w:cs="Levenim MT"/>
          <w:bCs/>
          <w:iCs/>
          <w:spacing w:val="-6"/>
          <w:sz w:val="20"/>
          <w:szCs w:val="20"/>
        </w:rPr>
        <w:tab/>
      </w:r>
      <w:r w:rsidRPr="00C02ED1">
        <w:rPr>
          <w:rFonts w:ascii="Century Gothic" w:eastAsia="MS UI Gothic" w:hAnsi="Century Gothic" w:cs="Levenim MT"/>
          <w:b/>
          <w:bCs/>
          <w:iCs/>
          <w:spacing w:val="-6"/>
          <w:sz w:val="20"/>
          <w:szCs w:val="20"/>
        </w:rPr>
        <w:t xml:space="preserve">Program Pemeliharaan Sarana dan Prasarana Rumah Sakit/Rumah Sakit Jiwa/Rumah Sakit Paru-Paru/Rumah Sakit Mata, </w:t>
      </w:r>
      <w:r w:rsidRPr="00C02ED1">
        <w:rPr>
          <w:rFonts w:ascii="Century Gothic" w:eastAsia="MS UI Gothic" w:hAnsi="Century Gothic" w:cs="Levenim MT"/>
          <w:bCs/>
          <w:iCs/>
          <w:spacing w:val="-6"/>
          <w:sz w:val="20"/>
          <w:szCs w:val="20"/>
        </w:rPr>
        <w:t>dengan kegiatan yang dilaksanakan: Pemeliharaan Rutin/Berkala Alat-Alat Kesehatan Rumah Sakit.</w:t>
      </w:r>
    </w:p>
    <w:p w:rsidR="00727A9E" w:rsidRPr="00C02ED1" w:rsidRDefault="00727A9E" w:rsidP="008F5011">
      <w:pPr>
        <w:pStyle w:val="BodyTextIndent"/>
        <w:tabs>
          <w:tab w:val="left" w:pos="450"/>
          <w:tab w:val="left" w:pos="1985"/>
        </w:tabs>
        <w:spacing w:before="0" w:line="360" w:lineRule="auto"/>
        <w:ind w:left="450" w:hanging="450"/>
        <w:rPr>
          <w:rFonts w:ascii="Century Gothic" w:eastAsia="MS UI Gothic" w:hAnsi="Century Gothic" w:cs="Levenim MT"/>
          <w:bCs/>
          <w:iCs/>
          <w:spacing w:val="-6"/>
          <w:sz w:val="20"/>
          <w:szCs w:val="20"/>
        </w:rPr>
      </w:pPr>
      <w:r w:rsidRPr="00C02ED1">
        <w:rPr>
          <w:rFonts w:ascii="Century Gothic" w:eastAsia="MS UI Gothic" w:hAnsi="Century Gothic" w:cs="Levenim MT"/>
          <w:b/>
          <w:bCs/>
          <w:iCs/>
          <w:spacing w:val="-6"/>
          <w:sz w:val="20"/>
          <w:szCs w:val="20"/>
        </w:rPr>
        <w:t xml:space="preserve">14.   Program Capacity Building BLUD, </w:t>
      </w:r>
      <w:r w:rsidRPr="00C02ED1">
        <w:rPr>
          <w:rFonts w:ascii="Century Gothic" w:eastAsia="MS UI Gothic" w:hAnsi="Century Gothic" w:cs="Levenim MT"/>
          <w:bCs/>
          <w:iCs/>
          <w:spacing w:val="-6"/>
          <w:sz w:val="20"/>
          <w:szCs w:val="20"/>
        </w:rPr>
        <w:t>dengan kegiatan yang dilaksanakan meliputi: Study Banding, Asistensi Penyusunan SOP Keuangan dan Administrasi Perkantoran, Asistensi Penyusunan Pedoman Akuntansi BLUD, Asistensi Penyusunan RBA, Asistensi Penatausahaan Keuangan BLUD, Asistensi Evaluasi SPM Rumah Sakit dan Penerapan Akuntansi Berbasis Aktual, Asistensi Penyusunan Neraca Awal Tahun 2015, Quality Assurance.</w:t>
      </w:r>
    </w:p>
    <w:p w:rsidR="00727A9E" w:rsidRPr="00C02ED1" w:rsidRDefault="00727A9E" w:rsidP="008F5011">
      <w:pPr>
        <w:pStyle w:val="BodyTextIndent"/>
        <w:tabs>
          <w:tab w:val="left" w:pos="1985"/>
        </w:tabs>
        <w:spacing w:before="0" w:line="360" w:lineRule="auto"/>
        <w:ind w:left="425" w:hanging="425"/>
        <w:rPr>
          <w:rFonts w:ascii="Century Gothic" w:eastAsia="MS UI Gothic" w:hAnsi="Century Gothic" w:cs="Levenim MT"/>
          <w:bCs/>
          <w:iCs/>
          <w:spacing w:val="-6"/>
          <w:sz w:val="20"/>
          <w:szCs w:val="20"/>
        </w:rPr>
      </w:pPr>
      <w:r w:rsidRPr="00C02ED1">
        <w:rPr>
          <w:rFonts w:ascii="Century Gothic" w:eastAsia="MS UI Gothic" w:hAnsi="Century Gothic" w:cs="Levenim MT"/>
          <w:b/>
          <w:bCs/>
          <w:iCs/>
          <w:spacing w:val="-6"/>
          <w:sz w:val="20"/>
          <w:szCs w:val="20"/>
        </w:rPr>
        <w:t>15.</w:t>
      </w:r>
      <w:r w:rsidRPr="00C02ED1">
        <w:rPr>
          <w:rFonts w:ascii="Century Gothic" w:eastAsia="MS UI Gothic" w:hAnsi="Century Gothic" w:cs="Levenim MT"/>
          <w:b/>
          <w:bCs/>
          <w:iCs/>
          <w:spacing w:val="-6"/>
          <w:sz w:val="20"/>
          <w:szCs w:val="20"/>
        </w:rPr>
        <w:tab/>
        <w:t xml:space="preserve">Program Penyelenggaraan SIMRS, </w:t>
      </w:r>
      <w:r w:rsidRPr="00C02ED1">
        <w:rPr>
          <w:rFonts w:ascii="Century Gothic" w:eastAsia="MS UI Gothic" w:hAnsi="Century Gothic" w:cs="Levenim MT"/>
          <w:bCs/>
          <w:iCs/>
          <w:spacing w:val="-6"/>
          <w:sz w:val="20"/>
          <w:szCs w:val="20"/>
        </w:rPr>
        <w:t>dengan kegiatan yang dilaksanakan: Implementasi SIMRS.</w:t>
      </w:r>
    </w:p>
    <w:p w:rsidR="00727A9E" w:rsidRPr="00C02ED1" w:rsidRDefault="00727A9E" w:rsidP="008F5011">
      <w:pPr>
        <w:pStyle w:val="BodyTextIndent"/>
        <w:tabs>
          <w:tab w:val="left" w:pos="1985"/>
        </w:tabs>
        <w:spacing w:before="0" w:line="360" w:lineRule="auto"/>
        <w:ind w:left="425" w:hanging="425"/>
        <w:rPr>
          <w:rFonts w:ascii="Century Gothic" w:eastAsia="MS UI Gothic" w:hAnsi="Century Gothic" w:cs="Levenim MT"/>
          <w:bCs/>
          <w:iCs/>
          <w:spacing w:val="-6"/>
          <w:sz w:val="20"/>
          <w:szCs w:val="20"/>
        </w:rPr>
      </w:pPr>
      <w:r w:rsidRPr="00C02ED1">
        <w:rPr>
          <w:rFonts w:ascii="Century Gothic" w:eastAsia="MS UI Gothic" w:hAnsi="Century Gothic" w:cs="Levenim MT"/>
          <w:b/>
          <w:bCs/>
          <w:iCs/>
          <w:spacing w:val="-6"/>
          <w:sz w:val="20"/>
          <w:szCs w:val="20"/>
        </w:rPr>
        <w:t>16.</w:t>
      </w:r>
      <w:r w:rsidRPr="00C02ED1">
        <w:rPr>
          <w:rFonts w:ascii="Century Gothic" w:eastAsia="MS UI Gothic" w:hAnsi="Century Gothic" w:cs="Levenim MT"/>
          <w:b/>
          <w:bCs/>
          <w:iCs/>
          <w:spacing w:val="-6"/>
          <w:sz w:val="20"/>
          <w:szCs w:val="20"/>
        </w:rPr>
        <w:tab/>
        <w:t xml:space="preserve">Program Pengadaan, Peningkatan Sarana dan Prasarana Rumah Sakit/Rumah Sakit Jiwa/Rumah Sakit Paru-Paru/Rumah Sakit Mata, </w:t>
      </w:r>
      <w:r w:rsidRPr="00C02ED1">
        <w:rPr>
          <w:rFonts w:ascii="Century Gothic" w:eastAsia="MS UI Gothic" w:hAnsi="Century Gothic" w:cs="Levenim MT"/>
          <w:bCs/>
          <w:iCs/>
          <w:spacing w:val="-6"/>
          <w:sz w:val="20"/>
          <w:szCs w:val="20"/>
        </w:rPr>
        <w:t>dengan kegiatan yang dilaksanakan meliputi: Pembangunan Rumah Sakit, Pembangunan Ruang Poliklinik Rumah Sakit (Lanjutan 2013), Pengembangan Ruang Operasi,, Pengadaan Alat-Alat Kesehatan Rumah Sakit (DAK), Pengadaan Obat-Obatan Rumah Sakit, Pengadaan Ambulance/Mobil Jenazah, Pengadaan Mebeuleur Rumah Sakit (DAK), Pengadaan Bahan-Bahan Logistik Rumah Sakit, Pembangunan Bank Darah/UTD (DAK), Pengembangan Sistem Central Gas Rumah Sakit.</w:t>
      </w:r>
    </w:p>
    <w:p w:rsidR="00727A9E" w:rsidRPr="00C02ED1" w:rsidRDefault="00727A9E" w:rsidP="008F5011">
      <w:pPr>
        <w:overflowPunct w:val="0"/>
        <w:autoSpaceDE w:val="0"/>
        <w:autoSpaceDN w:val="0"/>
        <w:adjustRightInd w:val="0"/>
        <w:spacing w:after="0" w:line="360" w:lineRule="auto"/>
        <w:jc w:val="both"/>
        <w:textAlignment w:val="baseline"/>
        <w:rPr>
          <w:rFonts w:ascii="Century Gothic" w:eastAsia="MS UI Gothic" w:hAnsi="Century Gothic" w:cs="Levenim MT"/>
          <w:b/>
          <w:spacing w:val="-6"/>
          <w:sz w:val="20"/>
          <w:szCs w:val="20"/>
        </w:rPr>
      </w:pPr>
    </w:p>
    <w:p w:rsidR="00727A9E" w:rsidRPr="00C02ED1" w:rsidRDefault="00727A9E" w:rsidP="008F5011">
      <w:pPr>
        <w:pStyle w:val="BodyTextIndent"/>
        <w:spacing w:before="0" w:line="360" w:lineRule="auto"/>
        <w:ind w:left="0" w:firstLine="0"/>
        <w:rPr>
          <w:rFonts w:ascii="Century Gothic" w:eastAsia="MS UI Gothic" w:hAnsi="Century Gothic" w:cs="Levenim MT"/>
          <w:bCs/>
          <w:spacing w:val="-6"/>
          <w:sz w:val="20"/>
          <w:szCs w:val="20"/>
        </w:rPr>
      </w:pPr>
      <w:r w:rsidRPr="00C02ED1">
        <w:rPr>
          <w:rFonts w:ascii="Century Gothic" w:eastAsia="MS UI Gothic" w:hAnsi="Century Gothic" w:cs="Levenim MT"/>
          <w:bCs/>
          <w:spacing w:val="-6"/>
          <w:sz w:val="20"/>
          <w:szCs w:val="20"/>
        </w:rPr>
        <w:t xml:space="preserve">Dalam RPJMD Kota Baubau Tahun 2008-2013, Urusan Kesehatan terdiri atas 42 sasaran program yang berasal dari 16 program. </w:t>
      </w:r>
      <w:r w:rsidR="00D16A12" w:rsidRPr="00C02ED1">
        <w:rPr>
          <w:rFonts w:ascii="Century Gothic" w:eastAsia="MS UI Gothic" w:hAnsi="Century Gothic" w:cs="Levenim MT"/>
          <w:spacing w:val="-6"/>
          <w:sz w:val="20"/>
          <w:szCs w:val="20"/>
        </w:rPr>
        <w:t xml:space="preserve">Tabel 2.78 </w:t>
      </w:r>
      <w:r w:rsidRPr="00C02ED1">
        <w:rPr>
          <w:rFonts w:ascii="Century Gothic" w:eastAsia="MS UI Gothic" w:hAnsi="Century Gothic" w:cs="Levenim MT"/>
          <w:bCs/>
          <w:spacing w:val="-6"/>
          <w:sz w:val="20"/>
          <w:szCs w:val="20"/>
        </w:rPr>
        <w:t xml:space="preserve">menunjukkan bahwa tahun 2014, tingkat pencapaian RPJMD Kota Baubau Urusan Kesehatan pada tahun 2014 mencapai 82.11%, menghampiri target RPJMD untuk tahun pertama periode 2013-2018. </w:t>
      </w:r>
    </w:p>
    <w:p w:rsidR="00727A9E" w:rsidRPr="00C02ED1" w:rsidRDefault="00727A9E" w:rsidP="008F5011">
      <w:pPr>
        <w:spacing w:after="0" w:line="360" w:lineRule="auto"/>
        <w:jc w:val="both"/>
        <w:rPr>
          <w:rFonts w:ascii="Century Gothic" w:eastAsia="MS UI Gothic" w:hAnsi="Century Gothic" w:cs="Levenim MT"/>
          <w:bCs/>
          <w:spacing w:val="-6"/>
          <w:sz w:val="20"/>
          <w:szCs w:val="20"/>
        </w:rPr>
      </w:pPr>
      <w:r w:rsidRPr="00C02ED1">
        <w:rPr>
          <w:rFonts w:ascii="Century Gothic" w:eastAsia="MS UI Gothic" w:hAnsi="Century Gothic" w:cs="Levenim MT"/>
          <w:bCs/>
          <w:spacing w:val="-6"/>
          <w:sz w:val="20"/>
          <w:szCs w:val="20"/>
        </w:rPr>
        <w:t xml:space="preserve">Hasil pencapaian derajat kesehatan tersebut tidak terlepas dari upaya-upaya yang telah dilakukan pemerintah Kota Baubau sampai dengan tahun 2014, antara lain: </w:t>
      </w:r>
    </w:p>
    <w:p w:rsidR="00727A9E" w:rsidRPr="00C02ED1" w:rsidRDefault="00727A9E" w:rsidP="008F5011">
      <w:pPr>
        <w:pStyle w:val="ListParagraph"/>
        <w:numPr>
          <w:ilvl w:val="0"/>
          <w:numId w:val="9"/>
        </w:numPr>
        <w:tabs>
          <w:tab w:val="left" w:pos="426"/>
        </w:tabs>
        <w:spacing w:line="360" w:lineRule="auto"/>
        <w:ind w:left="426" w:hanging="426"/>
        <w:jc w:val="both"/>
        <w:rPr>
          <w:rFonts w:ascii="Century Gothic" w:eastAsia="MS UI Gothic" w:hAnsi="Century Gothic" w:cs="Levenim MT"/>
          <w:bCs/>
          <w:spacing w:val="-6"/>
          <w:sz w:val="20"/>
          <w:szCs w:val="20"/>
        </w:rPr>
      </w:pPr>
      <w:r w:rsidRPr="00C02ED1">
        <w:rPr>
          <w:rFonts w:ascii="Century Gothic" w:eastAsia="MS UI Gothic" w:hAnsi="Century Gothic" w:cs="Levenim MT"/>
          <w:bCs/>
          <w:spacing w:val="-6"/>
          <w:sz w:val="20"/>
          <w:szCs w:val="20"/>
        </w:rPr>
        <w:t>Peningkatan sarana dan fasilitas serta obat-obatan untuk pelayanan kesehatan di puskesmas dan di RSUD Kota Baubau sebagai RS Rujukan di Kawasan Buton Raya.</w:t>
      </w:r>
    </w:p>
    <w:p w:rsidR="00727A9E" w:rsidRPr="00C02ED1" w:rsidRDefault="00727A9E" w:rsidP="008F5011">
      <w:pPr>
        <w:pStyle w:val="ListParagraph"/>
        <w:numPr>
          <w:ilvl w:val="0"/>
          <w:numId w:val="9"/>
        </w:numPr>
        <w:tabs>
          <w:tab w:val="left" w:pos="426"/>
        </w:tabs>
        <w:spacing w:line="360" w:lineRule="auto"/>
        <w:ind w:left="426" w:hanging="426"/>
        <w:jc w:val="both"/>
        <w:rPr>
          <w:rFonts w:ascii="Century Gothic" w:eastAsia="MS UI Gothic" w:hAnsi="Century Gothic" w:cs="Levenim MT"/>
          <w:bCs/>
          <w:spacing w:val="-6"/>
          <w:sz w:val="20"/>
          <w:szCs w:val="20"/>
        </w:rPr>
      </w:pPr>
      <w:r w:rsidRPr="00C02ED1">
        <w:rPr>
          <w:rFonts w:ascii="Century Gothic" w:eastAsia="MS UI Gothic" w:hAnsi="Century Gothic" w:cs="Levenim MT"/>
          <w:bCs/>
          <w:spacing w:val="-6"/>
          <w:sz w:val="20"/>
          <w:szCs w:val="20"/>
        </w:rPr>
        <w:t>Pengembangan manajemen pelayanan dan system rujukan yang baik.</w:t>
      </w:r>
    </w:p>
    <w:p w:rsidR="00727A9E" w:rsidRPr="00C02ED1" w:rsidRDefault="00727A9E" w:rsidP="008F5011">
      <w:pPr>
        <w:pStyle w:val="ListParagraph"/>
        <w:numPr>
          <w:ilvl w:val="0"/>
          <w:numId w:val="9"/>
        </w:numPr>
        <w:tabs>
          <w:tab w:val="left" w:pos="426"/>
        </w:tabs>
        <w:spacing w:line="360" w:lineRule="auto"/>
        <w:ind w:left="426" w:hanging="426"/>
        <w:jc w:val="both"/>
        <w:rPr>
          <w:rFonts w:ascii="Century Gothic" w:eastAsia="MS UI Gothic" w:hAnsi="Century Gothic" w:cs="Levenim MT"/>
          <w:bCs/>
          <w:spacing w:val="-10"/>
          <w:sz w:val="20"/>
          <w:szCs w:val="20"/>
        </w:rPr>
      </w:pPr>
      <w:r w:rsidRPr="00C02ED1">
        <w:rPr>
          <w:rFonts w:ascii="Century Gothic" w:eastAsia="MS UI Gothic" w:hAnsi="Century Gothic" w:cs="Levenim MT"/>
          <w:bCs/>
          <w:spacing w:val="-10"/>
          <w:sz w:val="20"/>
          <w:szCs w:val="20"/>
        </w:rPr>
        <w:lastRenderedPageBreak/>
        <w:t>Dukungan peningkatan kualifikasi tenaga medis (dokter spesialis), paramedis dan tenaga kesehatan lainnya untuk mendukung pelayanan yang bermutu.</w:t>
      </w:r>
    </w:p>
    <w:p w:rsidR="00727A9E" w:rsidRPr="00C02ED1" w:rsidRDefault="00727A9E" w:rsidP="008F5011">
      <w:pPr>
        <w:pStyle w:val="ListParagraph"/>
        <w:numPr>
          <w:ilvl w:val="0"/>
          <w:numId w:val="9"/>
        </w:numPr>
        <w:tabs>
          <w:tab w:val="left" w:pos="426"/>
        </w:tabs>
        <w:spacing w:line="360" w:lineRule="auto"/>
        <w:ind w:left="426" w:hanging="426"/>
        <w:jc w:val="both"/>
        <w:rPr>
          <w:rFonts w:ascii="Century Gothic" w:eastAsia="MS UI Gothic" w:hAnsi="Century Gothic" w:cs="Levenim MT"/>
          <w:bCs/>
          <w:spacing w:val="-10"/>
          <w:sz w:val="20"/>
          <w:szCs w:val="20"/>
        </w:rPr>
      </w:pPr>
      <w:r w:rsidRPr="00C02ED1">
        <w:rPr>
          <w:rFonts w:ascii="Century Gothic" w:eastAsia="MS UI Gothic" w:hAnsi="Century Gothic" w:cs="Levenim MT"/>
          <w:bCs/>
          <w:spacing w:val="-10"/>
          <w:sz w:val="20"/>
          <w:szCs w:val="20"/>
        </w:rPr>
        <w:t>Dukungan pelayanan Jamkesmas, BPJS bagi masyakar miskin.</w:t>
      </w:r>
    </w:p>
    <w:p w:rsidR="00727A9E" w:rsidRPr="00C02ED1" w:rsidRDefault="00727A9E" w:rsidP="008F5011">
      <w:pPr>
        <w:pStyle w:val="ListParagraph"/>
        <w:numPr>
          <w:ilvl w:val="0"/>
          <w:numId w:val="9"/>
        </w:numPr>
        <w:tabs>
          <w:tab w:val="left" w:pos="426"/>
        </w:tabs>
        <w:spacing w:line="360" w:lineRule="auto"/>
        <w:ind w:left="426" w:hanging="426"/>
        <w:jc w:val="both"/>
        <w:rPr>
          <w:rFonts w:ascii="Century Gothic" w:eastAsia="MS UI Gothic" w:hAnsi="Century Gothic" w:cs="Levenim MT"/>
          <w:bCs/>
          <w:spacing w:val="-10"/>
          <w:sz w:val="20"/>
          <w:szCs w:val="20"/>
        </w:rPr>
      </w:pPr>
      <w:r w:rsidRPr="00C02ED1">
        <w:rPr>
          <w:rFonts w:ascii="Century Gothic" w:eastAsia="MS UI Gothic" w:hAnsi="Century Gothic" w:cs="Levenim MT"/>
          <w:bCs/>
          <w:spacing w:val="-10"/>
          <w:sz w:val="20"/>
          <w:szCs w:val="20"/>
        </w:rPr>
        <w:t>Dukungan biaya operasional kesehatan (BOK) untuk medukung pelayanan kesehatan preventif dan promotif.</w:t>
      </w:r>
    </w:p>
    <w:p w:rsidR="00727A9E" w:rsidRPr="00C02ED1" w:rsidRDefault="00727A9E" w:rsidP="008F5011">
      <w:pPr>
        <w:pStyle w:val="ListParagraph"/>
        <w:numPr>
          <w:ilvl w:val="0"/>
          <w:numId w:val="9"/>
        </w:numPr>
        <w:tabs>
          <w:tab w:val="left" w:pos="426"/>
        </w:tabs>
        <w:spacing w:line="360" w:lineRule="auto"/>
        <w:ind w:left="426" w:hanging="426"/>
        <w:jc w:val="both"/>
        <w:rPr>
          <w:rFonts w:ascii="Century Gothic" w:eastAsia="MS UI Gothic" w:hAnsi="Century Gothic" w:cs="Levenim MT"/>
          <w:bCs/>
          <w:spacing w:val="-10"/>
          <w:sz w:val="20"/>
          <w:szCs w:val="20"/>
        </w:rPr>
      </w:pPr>
      <w:r w:rsidRPr="00C02ED1">
        <w:rPr>
          <w:rFonts w:ascii="Century Gothic" w:eastAsia="MS UI Gothic" w:hAnsi="Century Gothic" w:cs="Levenim MT"/>
          <w:bCs/>
          <w:spacing w:val="-10"/>
          <w:sz w:val="20"/>
          <w:szCs w:val="20"/>
        </w:rPr>
        <w:t>Pembinaan peran serta masyaratkat dalam bidang kesehatan seperti pembinaan kader kesehatan, pembinaan perilaku hidup bersih dan sehat (PHBS), dan pembinaan lingkungan sehat.</w:t>
      </w:r>
    </w:p>
    <w:p w:rsidR="00727A9E" w:rsidRPr="00C02ED1" w:rsidRDefault="00727A9E" w:rsidP="008F5011">
      <w:pPr>
        <w:autoSpaceDE w:val="0"/>
        <w:autoSpaceDN w:val="0"/>
        <w:adjustRightInd w:val="0"/>
        <w:spacing w:after="0" w:line="360" w:lineRule="auto"/>
        <w:ind w:left="1066" w:hanging="1066"/>
        <w:jc w:val="both"/>
        <w:rPr>
          <w:rFonts w:ascii="Century Gothic" w:eastAsia="MS UI Gothic" w:hAnsi="Century Gothic" w:cs="Levenim MT"/>
          <w:spacing w:val="-10"/>
          <w:sz w:val="20"/>
          <w:szCs w:val="20"/>
        </w:rPr>
      </w:pPr>
    </w:p>
    <w:p w:rsidR="00727A9E" w:rsidRPr="00C02ED1" w:rsidRDefault="00727A9E" w:rsidP="002F5B99">
      <w:pPr>
        <w:pStyle w:val="Heading5"/>
        <w:numPr>
          <w:ilvl w:val="0"/>
          <w:numId w:val="90"/>
        </w:numPr>
        <w:spacing w:line="360" w:lineRule="auto"/>
        <w:ind w:left="426"/>
        <w:rPr>
          <w:rFonts w:ascii="Arial Black" w:hAnsi="Arial Black"/>
          <w:i/>
          <w:spacing w:val="-10"/>
          <w:sz w:val="22"/>
          <w:szCs w:val="22"/>
        </w:rPr>
      </w:pPr>
      <w:r w:rsidRPr="00C02ED1">
        <w:rPr>
          <w:rFonts w:ascii="Arial Black" w:hAnsi="Arial Black"/>
          <w:spacing w:val="-10"/>
          <w:sz w:val="22"/>
          <w:szCs w:val="22"/>
        </w:rPr>
        <w:t>Urusan Pekerjaan Umum</w:t>
      </w:r>
    </w:p>
    <w:p w:rsidR="00727A9E" w:rsidRPr="00C02ED1" w:rsidRDefault="00727A9E" w:rsidP="00C02ED1">
      <w:pPr>
        <w:autoSpaceDE w:val="0"/>
        <w:autoSpaceDN w:val="0"/>
        <w:adjustRightInd w:val="0"/>
        <w:spacing w:after="0" w:line="360" w:lineRule="auto"/>
        <w:ind w:firstLine="567"/>
        <w:jc w:val="both"/>
        <w:rPr>
          <w:rFonts w:ascii="Century Gothic" w:eastAsia="MS UI Gothic" w:hAnsi="Century Gothic" w:cs="Levenim MT"/>
          <w:spacing w:val="-6"/>
          <w:sz w:val="20"/>
          <w:szCs w:val="20"/>
          <w:lang w:val="sv-SE"/>
        </w:rPr>
      </w:pPr>
      <w:r w:rsidRPr="00C02ED1">
        <w:rPr>
          <w:rFonts w:ascii="Century Gothic" w:eastAsia="MS UI Gothic" w:hAnsi="Century Gothic" w:cs="Levenim MT"/>
          <w:spacing w:val="-6"/>
          <w:sz w:val="20"/>
          <w:szCs w:val="20"/>
          <w:lang w:val="sv-SE"/>
        </w:rPr>
        <w:t xml:space="preserve">Urusan ini dilaksanakan oleh Dinas Pekerjaan Umum  dan Sekretariat Daerah Kota Baubau dengan realisasi anggaran sebesar Rp. </w:t>
      </w:r>
      <w:r w:rsidRPr="00C02ED1">
        <w:rPr>
          <w:rFonts w:ascii="Century Gothic" w:eastAsia="MS UI Gothic" w:hAnsi="Century Gothic" w:cs="Levenim MT"/>
          <w:bCs/>
          <w:spacing w:val="-6"/>
          <w:sz w:val="20"/>
          <w:szCs w:val="20"/>
        </w:rPr>
        <w:t>40.252.929.115,</w:t>
      </w:r>
      <w:r w:rsidRPr="00C02ED1">
        <w:rPr>
          <w:rFonts w:ascii="Century Gothic" w:eastAsia="MS UI Gothic" w:hAnsi="Century Gothic" w:cs="Levenim MT"/>
          <w:spacing w:val="-6"/>
          <w:sz w:val="20"/>
          <w:szCs w:val="20"/>
          <w:lang w:val="sv-SE"/>
        </w:rPr>
        <w:t xml:space="preserve">00 atau 93.72% dari alokasi anggaran sebesar Rp. </w:t>
      </w:r>
      <w:r w:rsidRPr="00C02ED1">
        <w:rPr>
          <w:rFonts w:ascii="Century Gothic" w:eastAsia="MS UI Gothic" w:hAnsi="Century Gothic" w:cs="Levenim MT"/>
          <w:bCs/>
          <w:spacing w:val="-6"/>
          <w:sz w:val="20"/>
          <w:szCs w:val="20"/>
        </w:rPr>
        <w:t xml:space="preserve">42.946.794.761,00 </w:t>
      </w:r>
      <w:r w:rsidRPr="00C02ED1">
        <w:rPr>
          <w:rFonts w:ascii="Century Gothic" w:eastAsia="MS UI Gothic" w:hAnsi="Century Gothic" w:cs="Levenim MT"/>
          <w:spacing w:val="-6"/>
          <w:sz w:val="20"/>
          <w:szCs w:val="20"/>
          <w:lang w:val="sv-SE"/>
        </w:rPr>
        <w:t>atau denganefisiensi anggaran sebesar 6.27% atau Rp. 2.693.865.646,00. Realisasi anggaran keseluruhan belanja langsung menurut Urusan Pekerjaan Umum pada Tahun Anggaran 2014 yang diperuntukkan untuk membiayai 13 program prioritas.</w:t>
      </w:r>
      <w:r w:rsidR="000E4EBE" w:rsidRPr="00C02ED1">
        <w:rPr>
          <w:rFonts w:ascii="Century Gothic" w:eastAsia="MS UI Gothic" w:hAnsi="Century Gothic" w:cs="Levenim MT"/>
          <w:spacing w:val="-6"/>
          <w:sz w:val="20"/>
          <w:szCs w:val="20"/>
          <w:lang w:val="sv-SE"/>
        </w:rPr>
        <w:t xml:space="preserve"> </w:t>
      </w:r>
      <w:r w:rsidRPr="00C02ED1">
        <w:rPr>
          <w:rFonts w:ascii="Century Gothic" w:eastAsia="MS UI Gothic" w:hAnsi="Century Gothic" w:cs="Levenim MT"/>
          <w:spacing w:val="-6"/>
          <w:sz w:val="20"/>
          <w:szCs w:val="20"/>
        </w:rPr>
        <w:t xml:space="preserve">Rincian target dan realisasi anggaran urusan wajib </w:t>
      </w:r>
      <w:r w:rsidRPr="00C02ED1">
        <w:rPr>
          <w:rFonts w:ascii="Century Gothic" w:eastAsia="MS UI Gothic" w:hAnsi="Century Gothic" w:cs="Levenim MT"/>
          <w:spacing w:val="-6"/>
          <w:sz w:val="20"/>
          <w:szCs w:val="20"/>
          <w:lang w:val="af-ZA"/>
        </w:rPr>
        <w:t>pekerjaan umum</w:t>
      </w:r>
      <w:r w:rsidRPr="00C02ED1">
        <w:rPr>
          <w:rFonts w:ascii="Century Gothic" w:eastAsia="MS UI Gothic" w:hAnsi="Century Gothic" w:cs="Levenim MT"/>
          <w:spacing w:val="-6"/>
          <w:sz w:val="20"/>
          <w:szCs w:val="20"/>
        </w:rPr>
        <w:t xml:space="preserve"> di Kota Baubau tahun 2014</w:t>
      </w:r>
      <w:r w:rsidR="00C02ED1" w:rsidRPr="00C02ED1">
        <w:rPr>
          <w:rFonts w:ascii="Century Gothic" w:eastAsia="MS UI Gothic" w:hAnsi="Century Gothic" w:cs="Levenim MT"/>
          <w:spacing w:val="-6"/>
          <w:sz w:val="20"/>
          <w:szCs w:val="20"/>
        </w:rPr>
        <w:t xml:space="preserve">. </w:t>
      </w:r>
      <w:r w:rsidRPr="00C02ED1">
        <w:rPr>
          <w:rFonts w:ascii="Century Gothic" w:eastAsia="MS UI Gothic" w:hAnsi="Century Gothic" w:cs="Levenim MT"/>
          <w:spacing w:val="-6"/>
          <w:sz w:val="20"/>
          <w:szCs w:val="20"/>
          <w:lang w:val="sv-SE"/>
        </w:rPr>
        <w:t>Program dan kegiatan-kegiatan dalam urusan wajib bidang Pekerjaan Umum yang dilaksanakan pada tahun 2014 sebagai berikut :</w:t>
      </w:r>
    </w:p>
    <w:p w:rsidR="00727A9E" w:rsidRPr="00C02ED1" w:rsidRDefault="00727A9E" w:rsidP="008F5011">
      <w:pPr>
        <w:pStyle w:val="ListParagraph"/>
        <w:numPr>
          <w:ilvl w:val="0"/>
          <w:numId w:val="10"/>
        </w:numPr>
        <w:spacing w:line="360" w:lineRule="auto"/>
        <w:ind w:left="851" w:hanging="425"/>
        <w:jc w:val="both"/>
        <w:rPr>
          <w:rFonts w:ascii="Century Gothic" w:eastAsia="MS UI Gothic" w:hAnsi="Century Gothic" w:cs="Levenim MT"/>
          <w:spacing w:val="-6"/>
          <w:sz w:val="20"/>
          <w:szCs w:val="20"/>
          <w:lang w:val="sv-SE"/>
        </w:rPr>
      </w:pPr>
      <w:r w:rsidRPr="00C02ED1">
        <w:rPr>
          <w:rFonts w:ascii="Century Gothic" w:eastAsia="MS UI Gothic" w:hAnsi="Century Gothic" w:cs="Levenim MT"/>
          <w:b/>
          <w:spacing w:val="-6"/>
          <w:sz w:val="20"/>
          <w:szCs w:val="20"/>
          <w:lang w:val="sv-SE"/>
        </w:rPr>
        <w:t xml:space="preserve">Program Peningkatan Jalan, </w:t>
      </w:r>
      <w:r w:rsidRPr="00C02ED1">
        <w:rPr>
          <w:rFonts w:ascii="Century Gothic" w:eastAsia="MS UI Gothic" w:hAnsi="Century Gothic" w:cs="Levenim MT"/>
          <w:spacing w:val="-6"/>
          <w:sz w:val="20"/>
          <w:szCs w:val="20"/>
          <w:lang w:val="sv-SE"/>
        </w:rPr>
        <w:t xml:space="preserve">dengan kegiatan yang dilaksanakan meliputi: Peningkatan Jalan, Peningkatan Jalan (lanjutan tahun 2013, Peningkatan Jalan </w:t>
      </w:r>
    </w:p>
    <w:p w:rsidR="00727A9E" w:rsidRPr="00C02ED1" w:rsidRDefault="00727A9E" w:rsidP="008F5011">
      <w:pPr>
        <w:pStyle w:val="ListParagraph"/>
        <w:numPr>
          <w:ilvl w:val="0"/>
          <w:numId w:val="10"/>
        </w:numPr>
        <w:spacing w:line="360" w:lineRule="auto"/>
        <w:ind w:left="851" w:hanging="425"/>
        <w:jc w:val="both"/>
        <w:rPr>
          <w:rFonts w:ascii="Century Gothic" w:eastAsia="MS UI Gothic" w:hAnsi="Century Gothic" w:cs="Levenim MT"/>
          <w:b/>
          <w:spacing w:val="-6"/>
          <w:sz w:val="20"/>
          <w:szCs w:val="20"/>
          <w:lang w:val="sv-SE"/>
        </w:rPr>
      </w:pPr>
      <w:r w:rsidRPr="00C02ED1">
        <w:rPr>
          <w:rFonts w:ascii="Century Gothic" w:eastAsia="MS UI Gothic" w:hAnsi="Century Gothic" w:cs="Levenim MT"/>
          <w:b/>
          <w:spacing w:val="-6"/>
          <w:sz w:val="20"/>
          <w:szCs w:val="20"/>
          <w:lang w:val="sv-SE"/>
        </w:rPr>
        <w:t xml:space="preserve">Program Pembangunan Jalan dan jembatan, </w:t>
      </w:r>
      <w:r w:rsidRPr="00C02ED1">
        <w:rPr>
          <w:rFonts w:ascii="Century Gothic" w:eastAsia="MS UI Gothic" w:hAnsi="Century Gothic" w:cs="Levenim MT"/>
          <w:spacing w:val="-6"/>
          <w:sz w:val="20"/>
          <w:szCs w:val="20"/>
          <w:lang w:val="sv-SE"/>
        </w:rPr>
        <w:t>dengan kegiatan yang dilakasanakan meliputi: Pembangunan Jalan, Pembangunan Jembatan, Pembangunan Jalan (lanjutan tahun 2013)</w:t>
      </w:r>
    </w:p>
    <w:p w:rsidR="00727A9E" w:rsidRPr="00C02ED1" w:rsidRDefault="00727A9E" w:rsidP="008F5011">
      <w:pPr>
        <w:pStyle w:val="ListParagraph"/>
        <w:numPr>
          <w:ilvl w:val="0"/>
          <w:numId w:val="10"/>
        </w:numPr>
        <w:spacing w:line="360" w:lineRule="auto"/>
        <w:ind w:left="851" w:hanging="425"/>
        <w:jc w:val="both"/>
        <w:rPr>
          <w:rFonts w:ascii="Century Gothic" w:eastAsia="MS UI Gothic" w:hAnsi="Century Gothic" w:cs="Levenim MT"/>
          <w:spacing w:val="-6"/>
          <w:sz w:val="20"/>
          <w:szCs w:val="20"/>
          <w:lang w:val="sv-SE"/>
        </w:rPr>
      </w:pPr>
      <w:r w:rsidRPr="00C02ED1">
        <w:rPr>
          <w:rFonts w:ascii="Century Gothic" w:eastAsia="MS UI Gothic" w:hAnsi="Century Gothic" w:cs="Levenim MT"/>
          <w:b/>
          <w:spacing w:val="-6"/>
          <w:sz w:val="20"/>
          <w:szCs w:val="20"/>
          <w:lang w:val="sv-SE"/>
        </w:rPr>
        <w:t>Program Pembangunan Saluran Drainase/Gorong-Gorong</w:t>
      </w:r>
      <w:r w:rsidRPr="00C02ED1">
        <w:rPr>
          <w:rFonts w:ascii="Century Gothic" w:eastAsia="MS UI Gothic" w:hAnsi="Century Gothic" w:cs="Levenim MT"/>
          <w:spacing w:val="-6"/>
          <w:sz w:val="20"/>
          <w:szCs w:val="20"/>
          <w:lang w:val="sv-SE"/>
        </w:rPr>
        <w:t>, dengan kegiatan yang dilaksanakan meliputi: Pembangunan Saluran Drainase/Gorong-Gorong, Pemeliharaan Saluran Drainase/Gorong-Gorong</w:t>
      </w:r>
    </w:p>
    <w:p w:rsidR="00727A9E" w:rsidRPr="00C02ED1" w:rsidRDefault="00727A9E" w:rsidP="008F5011">
      <w:pPr>
        <w:pStyle w:val="ListParagraph"/>
        <w:numPr>
          <w:ilvl w:val="0"/>
          <w:numId w:val="10"/>
        </w:numPr>
        <w:spacing w:line="360" w:lineRule="auto"/>
        <w:ind w:left="851" w:hanging="425"/>
        <w:jc w:val="both"/>
        <w:rPr>
          <w:rFonts w:ascii="Century Gothic" w:eastAsia="MS UI Gothic" w:hAnsi="Century Gothic" w:cs="Levenim MT"/>
          <w:spacing w:val="-6"/>
          <w:sz w:val="20"/>
          <w:szCs w:val="20"/>
          <w:lang w:val="sv-SE"/>
        </w:rPr>
      </w:pPr>
      <w:r w:rsidRPr="00C02ED1">
        <w:rPr>
          <w:rFonts w:ascii="Century Gothic" w:eastAsia="MS UI Gothic" w:hAnsi="Century Gothic" w:cs="Levenim MT"/>
          <w:b/>
          <w:spacing w:val="-6"/>
          <w:sz w:val="20"/>
          <w:szCs w:val="20"/>
          <w:lang w:val="sv-SE"/>
        </w:rPr>
        <w:t>Program Pembangunan Turap/Talud/Bronjong</w:t>
      </w:r>
      <w:r w:rsidRPr="00C02ED1">
        <w:rPr>
          <w:rFonts w:ascii="Century Gothic" w:eastAsia="MS UI Gothic" w:hAnsi="Century Gothic" w:cs="Levenim MT"/>
          <w:spacing w:val="-6"/>
          <w:sz w:val="20"/>
          <w:szCs w:val="20"/>
          <w:lang w:val="sv-SE"/>
        </w:rPr>
        <w:t>, dengan kegiatan yang dilaksanakan: Pembangunan Turap/Talud/Bronjong</w:t>
      </w:r>
    </w:p>
    <w:p w:rsidR="00727A9E" w:rsidRPr="00C02ED1" w:rsidRDefault="00727A9E" w:rsidP="008F5011">
      <w:pPr>
        <w:pStyle w:val="ListParagraph"/>
        <w:numPr>
          <w:ilvl w:val="0"/>
          <w:numId w:val="10"/>
        </w:numPr>
        <w:spacing w:line="360" w:lineRule="auto"/>
        <w:ind w:left="851" w:hanging="425"/>
        <w:jc w:val="both"/>
        <w:rPr>
          <w:rFonts w:ascii="Century Gothic" w:eastAsia="MS UI Gothic" w:hAnsi="Century Gothic" w:cs="Levenim MT"/>
          <w:spacing w:val="-6"/>
          <w:sz w:val="20"/>
          <w:szCs w:val="20"/>
          <w:lang w:val="sv-SE"/>
        </w:rPr>
      </w:pPr>
      <w:r w:rsidRPr="00C02ED1">
        <w:rPr>
          <w:rFonts w:ascii="Century Gothic" w:eastAsia="MS UI Gothic" w:hAnsi="Century Gothic" w:cs="Levenim MT"/>
          <w:b/>
          <w:spacing w:val="-6"/>
          <w:sz w:val="20"/>
          <w:szCs w:val="20"/>
          <w:lang w:val="sv-SE"/>
        </w:rPr>
        <w:t>Program Rehabilitasi/Pemeliharaan Jalan dan Jembatan</w:t>
      </w:r>
      <w:r w:rsidRPr="00C02ED1">
        <w:rPr>
          <w:rFonts w:ascii="Century Gothic" w:eastAsia="MS UI Gothic" w:hAnsi="Century Gothic" w:cs="Levenim MT"/>
          <w:spacing w:val="-6"/>
          <w:sz w:val="20"/>
          <w:szCs w:val="20"/>
          <w:lang w:val="sv-SE"/>
        </w:rPr>
        <w:t>, dengan kegiatan yang dilaksanakan meliputi: Rehabilitasi/Pemeliharaan Jalan, Rehabilitasi/Pemeliharaan Rutin Jalan, Rehabilitasi/Pemeliharaan Rutin Jembatan (lanjutan tahun 2013)</w:t>
      </w:r>
    </w:p>
    <w:p w:rsidR="00727A9E" w:rsidRPr="00C02ED1" w:rsidRDefault="00727A9E" w:rsidP="008F5011">
      <w:pPr>
        <w:pStyle w:val="ListParagraph"/>
        <w:numPr>
          <w:ilvl w:val="0"/>
          <w:numId w:val="10"/>
        </w:numPr>
        <w:spacing w:line="360" w:lineRule="auto"/>
        <w:ind w:left="851" w:hanging="425"/>
        <w:jc w:val="both"/>
        <w:rPr>
          <w:rFonts w:ascii="Century Gothic" w:eastAsia="MS UI Gothic" w:hAnsi="Century Gothic" w:cs="Levenim MT"/>
          <w:spacing w:val="-6"/>
          <w:sz w:val="20"/>
          <w:szCs w:val="20"/>
          <w:lang w:val="sv-SE"/>
        </w:rPr>
      </w:pPr>
      <w:r w:rsidRPr="00C02ED1">
        <w:rPr>
          <w:rFonts w:ascii="Century Gothic" w:eastAsia="MS UI Gothic" w:hAnsi="Century Gothic" w:cs="Levenim MT"/>
          <w:b/>
          <w:spacing w:val="-6"/>
          <w:sz w:val="20"/>
          <w:szCs w:val="20"/>
          <w:lang w:val="sv-SE"/>
        </w:rPr>
        <w:t>Program PNPM-Mandiri Perkotaan (P2KP)</w:t>
      </w:r>
      <w:r w:rsidRPr="00C02ED1">
        <w:rPr>
          <w:rFonts w:ascii="Century Gothic" w:eastAsia="MS UI Gothic" w:hAnsi="Century Gothic" w:cs="Levenim MT"/>
          <w:spacing w:val="-6"/>
          <w:sz w:val="20"/>
          <w:szCs w:val="20"/>
          <w:lang w:val="sv-SE"/>
        </w:rPr>
        <w:t xml:space="preserve"> , dengan kegiatan yang dilaksanakan meliputi: Pembangunan Infrastruktur, Ekonomi dan Sosial (Penanggulangan Kemiskinan PNPM-MP), PLPBK.</w:t>
      </w:r>
    </w:p>
    <w:p w:rsidR="00727A9E" w:rsidRDefault="00727A9E" w:rsidP="008F5011">
      <w:pPr>
        <w:pStyle w:val="ListParagraph"/>
        <w:numPr>
          <w:ilvl w:val="0"/>
          <w:numId w:val="10"/>
        </w:numPr>
        <w:spacing w:line="360" w:lineRule="auto"/>
        <w:ind w:left="851" w:hanging="425"/>
        <w:jc w:val="both"/>
        <w:rPr>
          <w:rFonts w:ascii="Century Gothic" w:eastAsia="MS UI Gothic" w:hAnsi="Century Gothic" w:cs="Levenim MT"/>
          <w:b/>
          <w:sz w:val="20"/>
          <w:szCs w:val="20"/>
          <w:lang w:val="sv-SE"/>
        </w:rPr>
      </w:pPr>
      <w:r>
        <w:rPr>
          <w:rFonts w:ascii="Century Gothic" w:eastAsia="MS UI Gothic" w:hAnsi="Century Gothic" w:cs="Levenim MT"/>
          <w:b/>
          <w:sz w:val="20"/>
          <w:szCs w:val="20"/>
          <w:lang w:val="sv-SE"/>
        </w:rPr>
        <w:lastRenderedPageBreak/>
        <w:t xml:space="preserve">Program Peningkatan Sarana Prasarana dan Parasarana Kebinamargaan, </w:t>
      </w:r>
      <w:r>
        <w:rPr>
          <w:rFonts w:ascii="Century Gothic" w:eastAsia="MS UI Gothic" w:hAnsi="Century Gothic" w:cs="Levenim MT"/>
          <w:sz w:val="20"/>
          <w:szCs w:val="20"/>
          <w:lang w:val="sv-SE"/>
        </w:rPr>
        <w:t>dengan kegiatan yang dilaksanakan: Pengadaan Alat-alat Berat</w:t>
      </w:r>
    </w:p>
    <w:p w:rsidR="00727A9E" w:rsidRDefault="00727A9E" w:rsidP="008F5011">
      <w:pPr>
        <w:pStyle w:val="ListParagraph"/>
        <w:numPr>
          <w:ilvl w:val="0"/>
          <w:numId w:val="10"/>
        </w:numPr>
        <w:spacing w:line="360" w:lineRule="auto"/>
        <w:ind w:left="851" w:hanging="425"/>
        <w:jc w:val="both"/>
        <w:rPr>
          <w:rFonts w:ascii="Century Gothic" w:eastAsia="MS UI Gothic" w:hAnsi="Century Gothic" w:cs="Levenim MT"/>
          <w:sz w:val="20"/>
          <w:szCs w:val="20"/>
          <w:lang w:val="sv-SE"/>
        </w:rPr>
      </w:pPr>
      <w:r>
        <w:rPr>
          <w:rFonts w:ascii="Century Gothic" w:eastAsia="MS UI Gothic" w:hAnsi="Century Gothic" w:cs="Levenim MT"/>
          <w:b/>
          <w:sz w:val="20"/>
          <w:szCs w:val="20"/>
          <w:lang w:val="sv-SE"/>
        </w:rPr>
        <w:t>Program Pengembangan dan Pengelolaan Jaringan Irigasi, Rawa dan Jaringan Pengairan Lainnya</w:t>
      </w:r>
      <w:r>
        <w:rPr>
          <w:rFonts w:ascii="Century Gothic" w:eastAsia="MS UI Gothic" w:hAnsi="Century Gothic" w:cs="Levenim MT"/>
          <w:sz w:val="20"/>
          <w:szCs w:val="20"/>
          <w:lang w:val="sv-SE"/>
        </w:rPr>
        <w:t xml:space="preserve">, dengan kegiatan yang dilaksanakan meliputi: Rehabilitasi/Pemeliharaan Jaringan Irigasi, Monitoring, Evaluasi dan Pelaporan, Pembangunan Jaringan Irigasi, Pembangunan Jaringan Irigasi </w:t>
      </w:r>
    </w:p>
    <w:p w:rsidR="00727A9E" w:rsidRDefault="00727A9E" w:rsidP="008F5011">
      <w:pPr>
        <w:pStyle w:val="ListParagraph"/>
        <w:numPr>
          <w:ilvl w:val="0"/>
          <w:numId w:val="10"/>
        </w:numPr>
        <w:spacing w:line="360" w:lineRule="auto"/>
        <w:ind w:left="851" w:hanging="425"/>
        <w:jc w:val="both"/>
        <w:rPr>
          <w:rFonts w:ascii="Century Gothic" w:eastAsia="MS UI Gothic" w:hAnsi="Century Gothic" w:cs="Levenim MT"/>
          <w:bCs/>
          <w:sz w:val="20"/>
          <w:szCs w:val="20"/>
        </w:rPr>
      </w:pPr>
      <w:r>
        <w:rPr>
          <w:rFonts w:ascii="Century Gothic" w:eastAsia="MS UI Gothic" w:hAnsi="Century Gothic" w:cs="Levenim MT"/>
          <w:b/>
          <w:bCs/>
          <w:sz w:val="20"/>
          <w:szCs w:val="20"/>
        </w:rPr>
        <w:t>Program Penyediaan dan Pengelolaan Air Baku</w:t>
      </w:r>
      <w:r>
        <w:rPr>
          <w:rFonts w:ascii="Century Gothic" w:eastAsia="MS UI Gothic" w:hAnsi="Century Gothic" w:cs="Levenim MT"/>
          <w:bCs/>
          <w:sz w:val="20"/>
          <w:szCs w:val="20"/>
        </w:rPr>
        <w:t xml:space="preserve">, dengan kegiatan yang dilaksanakan meliputi: </w:t>
      </w:r>
      <w:r>
        <w:rPr>
          <w:rFonts w:ascii="Century Gothic" w:eastAsia="MS UI Gothic" w:hAnsi="Century Gothic" w:cs="Levenim MT"/>
          <w:sz w:val="20"/>
          <w:szCs w:val="20"/>
          <w:lang w:val="sv-SE"/>
        </w:rPr>
        <w:t xml:space="preserve">Pembangunan Sumur-sumur Air Tanah, Peningkatan Distribusi Penyediaan Air Baku, Monitoring, Evaluasi dan Pelaporan, Pemeliharaan Distribusi Penyediaan Air Baku (DAK), Revisi Rencana Induk Sistem Penyediaan Air Minum, Peningkatan Distribusi Penyediaan Air Baku (lanjutan tahun 2013), Pemeliharaan Distribusi Penyediaan Air Baku </w:t>
      </w:r>
    </w:p>
    <w:p w:rsidR="00727A9E" w:rsidRDefault="00727A9E" w:rsidP="008F5011">
      <w:pPr>
        <w:pStyle w:val="ListParagraph"/>
        <w:numPr>
          <w:ilvl w:val="0"/>
          <w:numId w:val="10"/>
        </w:numPr>
        <w:spacing w:line="360" w:lineRule="auto"/>
        <w:ind w:left="851" w:hanging="425"/>
        <w:jc w:val="both"/>
        <w:rPr>
          <w:rFonts w:ascii="Century Gothic" w:eastAsia="MS UI Gothic" w:hAnsi="Century Gothic" w:cs="Levenim MT"/>
          <w:bCs/>
          <w:sz w:val="20"/>
          <w:szCs w:val="20"/>
        </w:rPr>
      </w:pPr>
      <w:r>
        <w:rPr>
          <w:rFonts w:ascii="Century Gothic" w:eastAsia="MS UI Gothic" w:hAnsi="Century Gothic" w:cs="Levenim MT"/>
          <w:b/>
          <w:sz w:val="20"/>
          <w:szCs w:val="20"/>
          <w:lang w:val="sv-SE"/>
        </w:rPr>
        <w:t>Program Pengembangan, Pengelolaan, dan Konserversi Sungai, Danau dan Sumber Daya Air Lainnya</w:t>
      </w:r>
      <w:r>
        <w:rPr>
          <w:rFonts w:ascii="Century Gothic" w:eastAsia="MS UI Gothic" w:hAnsi="Century Gothic" w:cs="Levenim MT"/>
          <w:sz w:val="20"/>
          <w:szCs w:val="20"/>
          <w:lang w:val="sv-SE"/>
        </w:rPr>
        <w:t xml:space="preserve">, </w:t>
      </w:r>
      <w:r>
        <w:rPr>
          <w:rFonts w:ascii="Century Gothic" w:eastAsia="MS UI Gothic" w:hAnsi="Century Gothic" w:cs="Levenim MT"/>
          <w:bCs/>
          <w:sz w:val="20"/>
          <w:szCs w:val="20"/>
        </w:rPr>
        <w:t xml:space="preserve">dengan kegiatan yang dilaksanakan: </w:t>
      </w:r>
      <w:r>
        <w:rPr>
          <w:rFonts w:ascii="Century Gothic" w:eastAsia="MS UI Gothic" w:hAnsi="Century Gothic" w:cs="Levenim MT"/>
          <w:sz w:val="20"/>
          <w:szCs w:val="20"/>
          <w:lang w:val="sv-SE"/>
        </w:rPr>
        <w:t>Pembangunan Embung dan Bangunan Penampungan Air Lainnya.</w:t>
      </w:r>
    </w:p>
    <w:p w:rsidR="00727A9E" w:rsidRDefault="00727A9E" w:rsidP="008F5011">
      <w:pPr>
        <w:pStyle w:val="ListParagraph"/>
        <w:numPr>
          <w:ilvl w:val="0"/>
          <w:numId w:val="10"/>
        </w:numPr>
        <w:spacing w:line="360" w:lineRule="auto"/>
        <w:ind w:left="851" w:hanging="425"/>
        <w:jc w:val="both"/>
        <w:rPr>
          <w:rFonts w:ascii="Century Gothic" w:eastAsia="MS UI Gothic" w:hAnsi="Century Gothic" w:cs="Levenim MT"/>
          <w:sz w:val="20"/>
          <w:szCs w:val="20"/>
          <w:lang w:val="sv-SE"/>
        </w:rPr>
      </w:pPr>
      <w:r>
        <w:rPr>
          <w:rFonts w:ascii="Century Gothic" w:eastAsia="MS UI Gothic" w:hAnsi="Century Gothic" w:cs="Levenim MT"/>
          <w:b/>
          <w:sz w:val="20"/>
          <w:szCs w:val="20"/>
          <w:lang w:val="sv-SE"/>
        </w:rPr>
        <w:t>Program Pengembangan Kinerja Pengelolaan Air Minum dan Air Limbah</w:t>
      </w:r>
      <w:r>
        <w:rPr>
          <w:rFonts w:ascii="Century Gothic" w:eastAsia="MS UI Gothic" w:hAnsi="Century Gothic" w:cs="Levenim MT"/>
          <w:sz w:val="20"/>
          <w:szCs w:val="20"/>
          <w:lang w:val="sv-SE"/>
        </w:rPr>
        <w:t>, dengan kegiatan yang dilaksanakan: Pengembangan Teknologi Pengolahan Air Minum dan Air Limbah (DAK)</w:t>
      </w:r>
    </w:p>
    <w:p w:rsidR="00727A9E" w:rsidRDefault="00727A9E" w:rsidP="008F5011">
      <w:pPr>
        <w:pStyle w:val="ListParagraph"/>
        <w:numPr>
          <w:ilvl w:val="0"/>
          <w:numId w:val="10"/>
        </w:numPr>
        <w:spacing w:line="360" w:lineRule="auto"/>
        <w:ind w:left="851" w:hanging="425"/>
        <w:jc w:val="both"/>
        <w:rPr>
          <w:rFonts w:ascii="Century Gothic" w:eastAsia="MS UI Gothic" w:hAnsi="Century Gothic" w:cs="Levenim MT"/>
          <w:sz w:val="20"/>
          <w:szCs w:val="20"/>
          <w:lang w:val="sv-SE"/>
        </w:rPr>
      </w:pPr>
      <w:r>
        <w:rPr>
          <w:rFonts w:ascii="Century Gothic" w:eastAsia="MS UI Gothic" w:hAnsi="Century Gothic" w:cs="Levenim MT"/>
          <w:b/>
          <w:sz w:val="20"/>
          <w:szCs w:val="20"/>
          <w:lang w:val="sv-SE"/>
        </w:rPr>
        <w:t>Program Pengembangan Wilayah Strategis dan Cepat Tumbuh</w:t>
      </w:r>
      <w:r>
        <w:rPr>
          <w:rFonts w:ascii="Century Gothic" w:eastAsia="MS UI Gothic" w:hAnsi="Century Gothic" w:cs="Levenim MT"/>
          <w:sz w:val="20"/>
          <w:szCs w:val="20"/>
          <w:lang w:val="sv-SE"/>
        </w:rPr>
        <w:t xml:space="preserve">, dengan kegiatan yang dilaksanakan: </w:t>
      </w:r>
      <w:r>
        <w:rPr>
          <w:rFonts w:ascii="Century Gothic" w:eastAsia="MS UI Gothic" w:hAnsi="Century Gothic" w:cs="Levenim MT"/>
          <w:bCs/>
          <w:iCs/>
          <w:sz w:val="20"/>
          <w:szCs w:val="20"/>
        </w:rPr>
        <w:t xml:space="preserve">Pembangunan/Peningkatan Infrastruktur, </w:t>
      </w:r>
      <w:r>
        <w:rPr>
          <w:rFonts w:ascii="Century Gothic" w:eastAsia="MS UI Gothic" w:hAnsi="Century Gothic" w:cs="Levenim MT"/>
          <w:sz w:val="20"/>
          <w:szCs w:val="20"/>
          <w:lang w:val="sv-SE"/>
        </w:rPr>
        <w:t>Penataan Kawasan Strategis Pantai Kamali dan Bukit Wantiro, Study Kelayakan (Feasibilietas Study) Pinjaman PIP.</w:t>
      </w:r>
    </w:p>
    <w:p w:rsidR="00727A9E" w:rsidRDefault="00727A9E" w:rsidP="008F5011">
      <w:pPr>
        <w:pStyle w:val="ListParagraph"/>
        <w:numPr>
          <w:ilvl w:val="0"/>
          <w:numId w:val="10"/>
        </w:numPr>
        <w:spacing w:line="360" w:lineRule="auto"/>
        <w:ind w:left="851" w:hanging="425"/>
        <w:jc w:val="both"/>
        <w:rPr>
          <w:rFonts w:ascii="Century Gothic" w:eastAsia="MS UI Gothic" w:hAnsi="Century Gothic" w:cs="Levenim MT"/>
          <w:sz w:val="20"/>
          <w:szCs w:val="20"/>
          <w:lang w:val="sv-SE"/>
        </w:rPr>
      </w:pPr>
      <w:r>
        <w:rPr>
          <w:rFonts w:ascii="Century Gothic" w:eastAsia="MS UI Gothic" w:hAnsi="Century Gothic" w:cs="Levenim MT"/>
          <w:b/>
          <w:sz w:val="20"/>
          <w:szCs w:val="20"/>
          <w:lang w:val="sv-SE"/>
        </w:rPr>
        <w:t>Program Penyusunan dan Sinkronisasi Data Bidang Pekerjaan Umum</w:t>
      </w:r>
      <w:r>
        <w:rPr>
          <w:rFonts w:ascii="Century Gothic" w:eastAsia="MS UI Gothic" w:hAnsi="Century Gothic" w:cs="Levenim MT"/>
          <w:sz w:val="20"/>
          <w:szCs w:val="20"/>
          <w:lang w:val="sv-SE"/>
        </w:rPr>
        <w:t xml:space="preserve">, dengan kegiatan yang dilaksanakan meliputi: Koordinasi dan Pelaporan DAK dan UB Bidang Pekerjaan Umum, Updating Database Bidang Pekerjaan Umum </w:t>
      </w:r>
    </w:p>
    <w:p w:rsidR="00727A9E" w:rsidRDefault="00727A9E" w:rsidP="008F5011">
      <w:pPr>
        <w:spacing w:after="0" w:line="360" w:lineRule="auto"/>
        <w:jc w:val="both"/>
        <w:rPr>
          <w:rFonts w:ascii="Century Gothic" w:eastAsia="MS UI Gothic" w:hAnsi="Century Gothic" w:cs="Levenim MT"/>
          <w:sz w:val="20"/>
          <w:szCs w:val="20"/>
          <w:lang w:val="sv-SE"/>
        </w:rPr>
      </w:pPr>
      <w:r>
        <w:rPr>
          <w:rFonts w:ascii="Century Gothic" w:eastAsia="MS UI Gothic" w:hAnsi="Century Gothic" w:cs="Levenim MT"/>
          <w:sz w:val="20"/>
          <w:szCs w:val="20"/>
          <w:lang w:val="sv-SE"/>
        </w:rPr>
        <w:t xml:space="preserve">Dalam RPJMD Kota Baubau Tahun 2008-2013, Urusan Pekerjaan Umum terdiri atas 14 sasaran program yang berasal dari 13 program prioritas. </w:t>
      </w:r>
      <w:r w:rsidR="00D16A12">
        <w:rPr>
          <w:rFonts w:ascii="Century Gothic" w:eastAsia="MS UI Gothic" w:hAnsi="Century Gothic" w:cs="Levenim MT"/>
          <w:sz w:val="20"/>
          <w:szCs w:val="20"/>
        </w:rPr>
        <w:t xml:space="preserve">Tabel 2.78 </w:t>
      </w:r>
      <w:r>
        <w:rPr>
          <w:rFonts w:ascii="Century Gothic" w:eastAsia="MS UI Gothic" w:hAnsi="Century Gothic" w:cs="Levenim MT"/>
          <w:sz w:val="20"/>
          <w:szCs w:val="20"/>
          <w:lang w:val="sv-SE"/>
        </w:rPr>
        <w:t xml:space="preserve">menunjukkan bahwa tingkat pencapaian realiasai kegiatan tahun 2014 Kota Baubau pada urusan Pekerjaan Umum mencapai 85.58%. Masih rendahnya capaian pada urusan tersebut dikarenakan masih terdapat beberapa indikator sasaran program yang masih dibawah 70% dari target capaian RPJMD.  </w:t>
      </w:r>
    </w:p>
    <w:p w:rsidR="00727A9E" w:rsidRDefault="00727A9E" w:rsidP="008F5011">
      <w:pPr>
        <w:autoSpaceDE w:val="0"/>
        <w:autoSpaceDN w:val="0"/>
        <w:adjustRightInd w:val="0"/>
        <w:spacing w:after="0" w:line="360" w:lineRule="auto"/>
        <w:ind w:left="1066" w:hanging="1066"/>
        <w:jc w:val="both"/>
        <w:rPr>
          <w:rFonts w:ascii="Century Gothic" w:eastAsia="MS UI Gothic" w:hAnsi="Century Gothic" w:cs="Levenim MT"/>
          <w:b/>
          <w:sz w:val="20"/>
          <w:szCs w:val="20"/>
        </w:rPr>
      </w:pPr>
    </w:p>
    <w:p w:rsidR="00727A9E" w:rsidRPr="00130CB1" w:rsidRDefault="00727A9E" w:rsidP="002F5B99">
      <w:pPr>
        <w:pStyle w:val="Heading5"/>
        <w:numPr>
          <w:ilvl w:val="0"/>
          <w:numId w:val="90"/>
        </w:numPr>
        <w:spacing w:line="360" w:lineRule="auto"/>
        <w:ind w:left="426"/>
        <w:rPr>
          <w:rFonts w:ascii="Arial Black" w:hAnsi="Arial Black"/>
          <w:sz w:val="22"/>
          <w:szCs w:val="22"/>
        </w:rPr>
      </w:pPr>
      <w:r w:rsidRPr="00130CB1">
        <w:rPr>
          <w:rFonts w:ascii="Arial Black" w:hAnsi="Arial Black"/>
          <w:sz w:val="22"/>
          <w:szCs w:val="22"/>
        </w:rPr>
        <w:t>Urusan Perumahan Rakyat</w:t>
      </w:r>
    </w:p>
    <w:p w:rsidR="00727A9E" w:rsidRPr="00C02ED1" w:rsidRDefault="00727A9E" w:rsidP="008F5011">
      <w:pPr>
        <w:spacing w:after="0" w:line="360" w:lineRule="auto"/>
        <w:ind w:firstLine="567"/>
        <w:jc w:val="both"/>
        <w:rPr>
          <w:rFonts w:ascii="Century Gothic" w:eastAsia="MS UI Gothic" w:hAnsi="Century Gothic" w:cs="Levenim MT"/>
          <w:spacing w:val="-4"/>
          <w:sz w:val="20"/>
          <w:szCs w:val="20"/>
        </w:rPr>
      </w:pPr>
      <w:r>
        <w:rPr>
          <w:rFonts w:ascii="Century Gothic" w:eastAsia="MS UI Gothic" w:hAnsi="Century Gothic" w:cs="Levenim MT"/>
          <w:sz w:val="20"/>
          <w:szCs w:val="20"/>
          <w:lang w:val="sv-SE"/>
        </w:rPr>
        <w:t xml:space="preserve">Urusan ini dilaksanakan oleh Dinas Pekerjaan Umum dan Dinas Kebersihan, Pertamanan, Pemakaman dan Pemadam Kebakaran Kota Baubau dengan alokasi </w:t>
      </w:r>
      <w:r w:rsidRPr="00C02ED1">
        <w:rPr>
          <w:rFonts w:ascii="Century Gothic" w:eastAsia="MS UI Gothic" w:hAnsi="Century Gothic" w:cs="Levenim MT"/>
          <w:spacing w:val="-4"/>
          <w:sz w:val="20"/>
          <w:szCs w:val="20"/>
          <w:lang w:val="sv-SE"/>
        </w:rPr>
        <w:lastRenderedPageBreak/>
        <w:t xml:space="preserve">anggaran sebesar Rp. </w:t>
      </w:r>
      <w:r w:rsidRPr="00C02ED1">
        <w:rPr>
          <w:rFonts w:ascii="Century Gothic" w:eastAsia="MS UI Gothic" w:hAnsi="Century Gothic" w:cs="Levenim MT"/>
          <w:bCs/>
          <w:spacing w:val="-4"/>
          <w:sz w:val="20"/>
          <w:szCs w:val="20"/>
        </w:rPr>
        <w:t xml:space="preserve">2.488.778.500,00 </w:t>
      </w:r>
      <w:r w:rsidRPr="00C02ED1">
        <w:rPr>
          <w:rFonts w:ascii="Century Gothic" w:eastAsia="MS UI Gothic" w:hAnsi="Century Gothic" w:cs="Levenim MT"/>
          <w:spacing w:val="-4"/>
          <w:sz w:val="20"/>
          <w:szCs w:val="20"/>
          <w:lang w:val="sv-SE"/>
        </w:rPr>
        <w:t xml:space="preserve">dan terealisasi sebesar Rp. </w:t>
      </w:r>
      <w:r w:rsidRPr="00C02ED1">
        <w:rPr>
          <w:rFonts w:ascii="Century Gothic" w:eastAsia="MS UI Gothic" w:hAnsi="Century Gothic" w:cs="Levenim MT"/>
          <w:bCs/>
          <w:spacing w:val="-4"/>
          <w:sz w:val="20"/>
          <w:szCs w:val="20"/>
        </w:rPr>
        <w:t>2.375.144.450,00</w:t>
      </w:r>
      <w:r w:rsidRPr="00C02ED1">
        <w:rPr>
          <w:rFonts w:ascii="Century Gothic" w:eastAsia="MS UI Gothic" w:hAnsi="Century Gothic" w:cs="Levenim MT"/>
          <w:spacing w:val="-4"/>
          <w:sz w:val="20"/>
          <w:szCs w:val="20"/>
          <w:lang w:val="sv-SE"/>
        </w:rPr>
        <w:t>atau 95.43% atau dengan efisiensi anggaran sebesar 4.56% atau Rp. 113.643.050,00. Realisasi anggaran tersebut diperuntukkan untuk membiayai 3 (tiga) program prioritas yang rincian target dan realisasi anggaran urusan wajib perumahan r</w:t>
      </w:r>
      <w:r w:rsidR="000E4EBE" w:rsidRPr="00C02ED1">
        <w:rPr>
          <w:rFonts w:ascii="Century Gothic" w:eastAsia="MS UI Gothic" w:hAnsi="Century Gothic" w:cs="Levenim MT"/>
          <w:spacing w:val="-4"/>
          <w:sz w:val="20"/>
          <w:szCs w:val="20"/>
          <w:lang w:val="sv-SE"/>
        </w:rPr>
        <w:t xml:space="preserve">akyat di Kota Baubau tahun 2014. </w:t>
      </w:r>
      <w:r w:rsidRPr="00C02ED1">
        <w:rPr>
          <w:rFonts w:ascii="Century Gothic" w:eastAsia="MS UI Gothic" w:hAnsi="Century Gothic" w:cs="Levenim MT"/>
          <w:spacing w:val="-4"/>
          <w:sz w:val="20"/>
          <w:szCs w:val="20"/>
          <w:lang w:val="sv-SE"/>
        </w:rPr>
        <w:t xml:space="preserve">Program dan kegiatan-kegiatan pada urusan Perumahan Rakyat yang dilaksanakan pada tahun 2014 sebagai berikut </w:t>
      </w:r>
      <w:r w:rsidRPr="00C02ED1">
        <w:rPr>
          <w:rFonts w:ascii="Century Gothic" w:eastAsia="MS UI Gothic" w:hAnsi="Century Gothic" w:cs="Levenim MT"/>
          <w:spacing w:val="-4"/>
          <w:sz w:val="20"/>
          <w:szCs w:val="20"/>
        </w:rPr>
        <w:t>:</w:t>
      </w:r>
    </w:p>
    <w:p w:rsidR="00727A9E" w:rsidRPr="00C02ED1" w:rsidRDefault="00727A9E" w:rsidP="008F5011">
      <w:pPr>
        <w:pStyle w:val="ListParagraph"/>
        <w:numPr>
          <w:ilvl w:val="0"/>
          <w:numId w:val="11"/>
        </w:numPr>
        <w:spacing w:line="360" w:lineRule="auto"/>
        <w:ind w:left="851" w:hanging="425"/>
        <w:jc w:val="both"/>
        <w:rPr>
          <w:rFonts w:ascii="Century Gothic" w:eastAsia="MS UI Gothic" w:hAnsi="Century Gothic" w:cs="Levenim MT"/>
          <w:bCs/>
          <w:spacing w:val="-4"/>
          <w:sz w:val="20"/>
          <w:szCs w:val="20"/>
        </w:rPr>
      </w:pPr>
      <w:r w:rsidRPr="00C02ED1">
        <w:rPr>
          <w:rFonts w:ascii="Century Gothic" w:eastAsia="MS UI Gothic" w:hAnsi="Century Gothic" w:cs="Levenim MT"/>
          <w:b/>
          <w:bCs/>
          <w:spacing w:val="-4"/>
          <w:sz w:val="20"/>
          <w:szCs w:val="20"/>
        </w:rPr>
        <w:t>Program Pengembangan Perumahan</w:t>
      </w:r>
      <w:r w:rsidRPr="00C02ED1">
        <w:rPr>
          <w:rFonts w:ascii="Century Gothic" w:eastAsia="MS UI Gothic" w:hAnsi="Century Gothic" w:cs="Levenim MT"/>
          <w:bCs/>
          <w:spacing w:val="-4"/>
          <w:sz w:val="20"/>
          <w:szCs w:val="20"/>
        </w:rPr>
        <w:t xml:space="preserve">, dengan kegiatan yang dilaksanakan meliputi: </w:t>
      </w:r>
      <w:r w:rsidRPr="00C02ED1">
        <w:rPr>
          <w:rFonts w:ascii="Century Gothic" w:eastAsia="MS UI Gothic" w:hAnsi="Century Gothic" w:cs="Levenim MT"/>
          <w:bCs/>
          <w:iCs/>
          <w:spacing w:val="-4"/>
          <w:sz w:val="20"/>
          <w:szCs w:val="20"/>
        </w:rPr>
        <w:t>Pembangunan Sarana dan Prasarana Kawasan Perumahan, Monitoring, Evaluasi dan Pelaporan.</w:t>
      </w:r>
    </w:p>
    <w:p w:rsidR="00727A9E" w:rsidRPr="00C02ED1" w:rsidRDefault="00727A9E" w:rsidP="008F5011">
      <w:pPr>
        <w:pStyle w:val="ListParagraph"/>
        <w:numPr>
          <w:ilvl w:val="0"/>
          <w:numId w:val="11"/>
        </w:numPr>
        <w:spacing w:line="360" w:lineRule="auto"/>
        <w:ind w:left="851" w:hanging="425"/>
        <w:jc w:val="both"/>
        <w:rPr>
          <w:rFonts w:ascii="Century Gothic" w:eastAsia="MS UI Gothic" w:hAnsi="Century Gothic" w:cs="Levenim MT"/>
          <w:b/>
          <w:spacing w:val="-4"/>
          <w:sz w:val="20"/>
          <w:szCs w:val="20"/>
          <w:lang w:val="sv-SE"/>
        </w:rPr>
      </w:pPr>
      <w:r w:rsidRPr="00C02ED1">
        <w:rPr>
          <w:rFonts w:ascii="Century Gothic" w:eastAsia="MS UI Gothic" w:hAnsi="Century Gothic" w:cs="Levenim MT"/>
          <w:b/>
          <w:spacing w:val="-4"/>
          <w:sz w:val="20"/>
          <w:szCs w:val="20"/>
          <w:lang w:val="sv-SE"/>
        </w:rPr>
        <w:t xml:space="preserve">Program Penyusunan dan Singkronisasi Data Bidang Perumahan, </w:t>
      </w:r>
      <w:r w:rsidRPr="00C02ED1">
        <w:rPr>
          <w:rFonts w:ascii="Century Gothic" w:eastAsia="MS UI Gothic" w:hAnsi="Century Gothic" w:cs="Levenim MT"/>
          <w:spacing w:val="-4"/>
          <w:sz w:val="20"/>
          <w:szCs w:val="20"/>
          <w:lang w:val="sv-SE"/>
        </w:rPr>
        <w:t>Pengadaan Aplikasi Sistem Informasi Kawasan Pemukiman/Perumahan Kumuh (Tidak layak huni), Penyusunan Database Kawasan Permukiman dan Perumahan Kumuh (Tidak layak huni).</w:t>
      </w:r>
    </w:p>
    <w:p w:rsidR="00727A9E" w:rsidRPr="00C02ED1" w:rsidRDefault="00727A9E" w:rsidP="008F5011">
      <w:pPr>
        <w:pStyle w:val="ListParagraph"/>
        <w:numPr>
          <w:ilvl w:val="0"/>
          <w:numId w:val="11"/>
        </w:numPr>
        <w:spacing w:line="360" w:lineRule="auto"/>
        <w:ind w:left="851" w:hanging="425"/>
        <w:jc w:val="both"/>
        <w:rPr>
          <w:rFonts w:ascii="Century Gothic" w:eastAsia="MS UI Gothic" w:hAnsi="Century Gothic" w:cs="Levenim MT"/>
          <w:spacing w:val="-4"/>
          <w:sz w:val="20"/>
          <w:szCs w:val="20"/>
          <w:lang w:val="sv-SE"/>
        </w:rPr>
      </w:pPr>
      <w:r w:rsidRPr="00C02ED1">
        <w:rPr>
          <w:rFonts w:ascii="Century Gothic" w:eastAsia="MS UI Gothic" w:hAnsi="Century Gothic" w:cs="Levenim MT"/>
          <w:b/>
          <w:spacing w:val="-4"/>
          <w:sz w:val="20"/>
          <w:szCs w:val="20"/>
          <w:lang w:val="sv-SE"/>
        </w:rPr>
        <w:t>Program peningkatan kesiagaan dan pencegahan bahaya kebakaran</w:t>
      </w:r>
      <w:r w:rsidRPr="00C02ED1">
        <w:rPr>
          <w:rFonts w:ascii="Century Gothic" w:eastAsia="MS UI Gothic" w:hAnsi="Century Gothic" w:cs="Levenim MT"/>
          <w:spacing w:val="-4"/>
          <w:sz w:val="20"/>
          <w:szCs w:val="20"/>
          <w:lang w:val="sv-SE"/>
        </w:rPr>
        <w:t>, dengan kegiatan yang dilaksanakan meliputi: Rekrutmen tenaga sukarela pertolongan bencana kebakaran, Pengadaan Sarana dan Prasarana Pencegahan Bahaya Kebakaran, Peningkatan pelayanan penanggulangan bahaya kebakaran, Pengadaan Pakaian Kerja Lapangan.</w:t>
      </w:r>
    </w:p>
    <w:p w:rsidR="00727A9E" w:rsidRPr="00C02ED1" w:rsidRDefault="00727A9E" w:rsidP="008F5011">
      <w:pPr>
        <w:pStyle w:val="ListParagraph"/>
        <w:spacing w:line="360" w:lineRule="auto"/>
        <w:ind w:left="851"/>
        <w:jc w:val="both"/>
        <w:rPr>
          <w:rFonts w:ascii="Century Gothic" w:eastAsia="MS UI Gothic" w:hAnsi="Century Gothic" w:cs="Levenim MT"/>
          <w:spacing w:val="-4"/>
          <w:sz w:val="20"/>
          <w:szCs w:val="20"/>
          <w:lang w:val="sv-SE"/>
        </w:rPr>
      </w:pPr>
    </w:p>
    <w:p w:rsidR="00727A9E" w:rsidRPr="00C02ED1" w:rsidRDefault="00727A9E" w:rsidP="008F5011">
      <w:pPr>
        <w:spacing w:after="0" w:line="360" w:lineRule="auto"/>
        <w:jc w:val="both"/>
        <w:rPr>
          <w:rFonts w:ascii="Century Gothic" w:eastAsia="MS UI Gothic" w:hAnsi="Century Gothic" w:cs="Levenim MT"/>
          <w:spacing w:val="-4"/>
          <w:sz w:val="20"/>
          <w:szCs w:val="20"/>
          <w:lang w:val="sv-SE"/>
        </w:rPr>
      </w:pPr>
      <w:r w:rsidRPr="00C02ED1">
        <w:rPr>
          <w:rFonts w:ascii="Century Gothic" w:eastAsia="MS UI Gothic" w:hAnsi="Century Gothic" w:cs="Levenim MT"/>
          <w:spacing w:val="-4"/>
          <w:sz w:val="20"/>
          <w:szCs w:val="20"/>
          <w:lang w:val="sv-SE"/>
        </w:rPr>
        <w:t xml:space="preserve">Dalam RPJMD Kota Baubau Tahun 2013-2018, Urusan Perumahan Rakyat terdiri atas 6 sasaran program yang berasal dari 3 program. </w:t>
      </w:r>
      <w:r w:rsidR="00FF24EE" w:rsidRPr="00C02ED1">
        <w:rPr>
          <w:rFonts w:ascii="Century Gothic" w:eastAsia="MS UI Gothic" w:hAnsi="Century Gothic" w:cs="Levenim MT"/>
          <w:spacing w:val="-4"/>
          <w:sz w:val="20"/>
          <w:szCs w:val="20"/>
        </w:rPr>
        <w:t xml:space="preserve">Tabel 2.78 </w:t>
      </w:r>
      <w:r w:rsidRPr="00C02ED1">
        <w:rPr>
          <w:rFonts w:ascii="Century Gothic" w:eastAsia="MS UI Gothic" w:hAnsi="Century Gothic" w:cs="Levenim MT"/>
          <w:spacing w:val="-4"/>
          <w:sz w:val="20"/>
          <w:szCs w:val="20"/>
          <w:lang w:val="sv-SE"/>
        </w:rPr>
        <w:t>menunjukkan bahwa tahun 2014, tingkat pencapaian RPJMD Kota Baubau Urusan Perumahan Rakyat mencapai 90.26%. Dari 6 Indikator sasaran Program pada urusan perumahan, 2 Indikator yang hampir memenuhi target RPJMD yaitu Cakupan ketersediaan rumah layak huni dengan capaian 82% serta proporsi rumahtangga dengan akses pada fasilitas sanitasi yang layak sebesar 80%. Sedangkan 3 indikator lainnya diharapkan ditahun berikutnya dapat meningkatkan proporsinya hingga mencapai target RPJMD.</w:t>
      </w:r>
    </w:p>
    <w:p w:rsidR="00727A9E" w:rsidRDefault="00727A9E" w:rsidP="008F5011">
      <w:pPr>
        <w:spacing w:after="0" w:line="360" w:lineRule="auto"/>
        <w:rPr>
          <w:rFonts w:ascii="Century Gothic" w:eastAsia="MS UI Gothic" w:hAnsi="Century Gothic" w:cs="Levenim MT"/>
          <w:b/>
          <w:i/>
          <w:sz w:val="20"/>
          <w:szCs w:val="20"/>
          <w:lang w:val="af-ZA"/>
        </w:rPr>
      </w:pPr>
    </w:p>
    <w:p w:rsidR="00727A9E" w:rsidRPr="00130CB1" w:rsidRDefault="00727A9E" w:rsidP="002F5B99">
      <w:pPr>
        <w:pStyle w:val="Heading5"/>
        <w:numPr>
          <w:ilvl w:val="0"/>
          <w:numId w:val="90"/>
        </w:numPr>
        <w:spacing w:line="360" w:lineRule="auto"/>
        <w:ind w:left="426"/>
        <w:rPr>
          <w:rFonts w:ascii="Arial Black" w:hAnsi="Arial Black"/>
          <w:sz w:val="22"/>
          <w:szCs w:val="22"/>
        </w:rPr>
      </w:pPr>
      <w:r w:rsidRPr="00130CB1">
        <w:rPr>
          <w:rFonts w:ascii="Arial Black" w:hAnsi="Arial Black"/>
          <w:sz w:val="22"/>
          <w:szCs w:val="22"/>
        </w:rPr>
        <w:t>Urusan Penataan Ruang</w:t>
      </w:r>
    </w:p>
    <w:p w:rsidR="00727A9E" w:rsidRDefault="00727A9E" w:rsidP="008F5011">
      <w:pPr>
        <w:spacing w:after="0" w:line="360" w:lineRule="auto"/>
        <w:ind w:firstLine="567"/>
        <w:jc w:val="both"/>
        <w:rPr>
          <w:rFonts w:ascii="Century Gothic" w:eastAsia="MS UI Gothic" w:hAnsi="Century Gothic" w:cs="Levenim MT"/>
          <w:sz w:val="20"/>
          <w:szCs w:val="20"/>
          <w:lang w:val="sv-SE"/>
        </w:rPr>
      </w:pPr>
      <w:r>
        <w:rPr>
          <w:rFonts w:ascii="Century Gothic" w:eastAsia="MS UI Gothic" w:hAnsi="Century Gothic" w:cs="Levenim MT"/>
          <w:sz w:val="20"/>
          <w:szCs w:val="20"/>
          <w:lang w:val="sv-SE"/>
        </w:rPr>
        <w:t>Urusan ini dilaksanakan oleh Dinas Tata Kota dan Bangunan Kota Baubau dengan alokasi anggaran sebesar Rp. 3.246.299.000,00dan terealisasi sebesar Rp. 3.119.166.010,00 atau 96,08% atau dengan efisiensi anggaran sebesar 3,92% atau Rp. 127.132.990,00. Realisasi anggaran tersebut diperuntukkan untuk membiayai 3 (tiga) program yang rincian target dan realisasi anggaran urusan wajib Penataan Ruang di Kota Baubau tahun 2014</w:t>
      </w:r>
      <w:r w:rsidR="00E975B4">
        <w:rPr>
          <w:rFonts w:ascii="Century Gothic" w:eastAsia="MS UI Gothic" w:hAnsi="Century Gothic" w:cs="Levenim MT"/>
          <w:sz w:val="20"/>
          <w:szCs w:val="20"/>
          <w:lang w:val="sv-SE"/>
        </w:rPr>
        <w:t xml:space="preserve">. </w:t>
      </w:r>
      <w:r>
        <w:rPr>
          <w:rFonts w:ascii="Century Gothic" w:eastAsia="MS UI Gothic" w:hAnsi="Century Gothic" w:cs="Levenim MT"/>
          <w:sz w:val="20"/>
          <w:szCs w:val="20"/>
        </w:rPr>
        <w:t xml:space="preserve">Program dan kegiatan yang dilaksanakan pada tahun pemantapan pembanguna Kota Baubau tahun 2014 </w:t>
      </w:r>
      <w:r>
        <w:rPr>
          <w:rFonts w:ascii="Century Gothic" w:eastAsia="MS UI Gothic" w:hAnsi="Century Gothic" w:cs="Levenim MT"/>
          <w:sz w:val="20"/>
          <w:szCs w:val="20"/>
          <w:lang w:val="sv-SE"/>
        </w:rPr>
        <w:t>sebagai berikut :</w:t>
      </w:r>
    </w:p>
    <w:p w:rsidR="00727A9E" w:rsidRPr="00C02ED1" w:rsidRDefault="00727A9E" w:rsidP="008F5011">
      <w:pPr>
        <w:pStyle w:val="ListParagraph"/>
        <w:numPr>
          <w:ilvl w:val="0"/>
          <w:numId w:val="12"/>
        </w:numPr>
        <w:spacing w:line="360" w:lineRule="auto"/>
        <w:ind w:left="851" w:hanging="425"/>
        <w:jc w:val="both"/>
        <w:rPr>
          <w:rFonts w:ascii="Century Gothic" w:eastAsia="MS UI Gothic" w:hAnsi="Century Gothic" w:cs="Levenim MT"/>
          <w:bCs/>
          <w:spacing w:val="-10"/>
          <w:sz w:val="20"/>
          <w:szCs w:val="20"/>
        </w:rPr>
      </w:pPr>
      <w:r w:rsidRPr="00C02ED1">
        <w:rPr>
          <w:rFonts w:ascii="Century Gothic" w:eastAsia="MS UI Gothic" w:hAnsi="Century Gothic" w:cs="Levenim MT"/>
          <w:b/>
          <w:bCs/>
          <w:spacing w:val="-10"/>
          <w:sz w:val="20"/>
          <w:szCs w:val="20"/>
        </w:rPr>
        <w:lastRenderedPageBreak/>
        <w:t>Program Perencanaan Tata Ruang,</w:t>
      </w:r>
      <w:r w:rsidRPr="00C02ED1">
        <w:rPr>
          <w:rFonts w:ascii="Century Gothic" w:eastAsia="MS UI Gothic" w:hAnsi="Century Gothic" w:cs="Levenim MT"/>
          <w:bCs/>
          <w:spacing w:val="-10"/>
          <w:sz w:val="20"/>
          <w:szCs w:val="20"/>
        </w:rPr>
        <w:t xml:space="preserve"> dengan kegiatan yang dilaksanakan meliputi : </w:t>
      </w:r>
      <w:r w:rsidRPr="00C02ED1">
        <w:rPr>
          <w:rFonts w:ascii="Century Gothic" w:eastAsia="MS UI Gothic" w:hAnsi="Century Gothic" w:cs="Levenim MT"/>
          <w:bCs/>
          <w:iCs/>
          <w:spacing w:val="-10"/>
          <w:sz w:val="20"/>
          <w:szCs w:val="20"/>
        </w:rPr>
        <w:t xml:space="preserve">Penyusunan Rencana Detail Tata Ruang Kawasan (RDRTK) Kec. Wolio dan Kec. Kokalukuna, Penyusunan Rencana Tata Bangunan dan Lingkungan Wameo, Kota Lama, dan Lakologou, Rapat Koordinasi Tentang Rencana Tata Ruang, Survey dan Pemetaan, Monitoring, Evaluasi dan Pelaporan, Updating Data Peruntukan Kawasan, Study Kelayakan Benteng Keraton Wolio Buton Sebagai Kawasan Khusus, Penyusunan Rancangan Peraturan Daerah Tentang Rencana detail Tata Ruang </w:t>
      </w:r>
    </w:p>
    <w:p w:rsidR="00727A9E" w:rsidRPr="00C02ED1" w:rsidRDefault="00727A9E" w:rsidP="008F5011">
      <w:pPr>
        <w:pStyle w:val="ListParagraph"/>
        <w:numPr>
          <w:ilvl w:val="0"/>
          <w:numId w:val="12"/>
        </w:numPr>
        <w:spacing w:line="360" w:lineRule="auto"/>
        <w:ind w:left="851" w:hanging="425"/>
        <w:jc w:val="both"/>
        <w:rPr>
          <w:rFonts w:ascii="Century Gothic" w:eastAsia="MS UI Gothic" w:hAnsi="Century Gothic" w:cs="Levenim MT"/>
          <w:bCs/>
          <w:spacing w:val="-8"/>
          <w:sz w:val="20"/>
          <w:szCs w:val="20"/>
        </w:rPr>
      </w:pPr>
      <w:r w:rsidRPr="00C02ED1">
        <w:rPr>
          <w:rFonts w:ascii="Century Gothic" w:eastAsia="MS UI Gothic" w:hAnsi="Century Gothic" w:cs="Levenim MT"/>
          <w:b/>
          <w:bCs/>
          <w:spacing w:val="-8"/>
          <w:sz w:val="20"/>
          <w:szCs w:val="20"/>
        </w:rPr>
        <w:t>Program Pemanfaatan Ruang</w:t>
      </w:r>
      <w:r w:rsidRPr="00C02ED1">
        <w:rPr>
          <w:rFonts w:ascii="Century Gothic" w:eastAsia="MS UI Gothic" w:hAnsi="Century Gothic" w:cs="Levenim MT"/>
          <w:bCs/>
          <w:spacing w:val="-8"/>
          <w:sz w:val="20"/>
          <w:szCs w:val="20"/>
        </w:rPr>
        <w:t xml:space="preserve">, dengan kegiatan yang dilaksanakan meliputi: </w:t>
      </w:r>
      <w:r w:rsidRPr="00C02ED1">
        <w:rPr>
          <w:rFonts w:ascii="Century Gothic" w:eastAsia="MS UI Gothic" w:hAnsi="Century Gothic" w:cs="Levenim MT"/>
          <w:bCs/>
          <w:iCs/>
          <w:spacing w:val="-8"/>
          <w:sz w:val="20"/>
          <w:szCs w:val="20"/>
        </w:rPr>
        <w:t>Penyusunan Kebijakan Pengendalian Pemanfaatan Ruang, Survey dan Pemetaan, Sosialisasi Kebijakan, Norma, Standar, Prosedur dan Manual Pemanfaatan Ruang, Monitoring, Evaluasi dan Pelaporan, Updating Pembuatan Garis Sempadan Kota Baubau, Penyusunan Draf Regulasi Tata Bangunan, Peninjauan Lapangan, Pengukuran dan Registrasi bangunan.</w:t>
      </w:r>
    </w:p>
    <w:p w:rsidR="00727A9E" w:rsidRPr="00C02ED1" w:rsidRDefault="00727A9E" w:rsidP="008F5011">
      <w:pPr>
        <w:pStyle w:val="ListParagraph"/>
        <w:numPr>
          <w:ilvl w:val="0"/>
          <w:numId w:val="12"/>
        </w:numPr>
        <w:spacing w:line="360" w:lineRule="auto"/>
        <w:ind w:left="851" w:hanging="425"/>
        <w:jc w:val="both"/>
        <w:rPr>
          <w:rFonts w:ascii="Century Gothic" w:eastAsia="MS UI Gothic" w:hAnsi="Century Gothic" w:cs="Levenim MT"/>
          <w:bCs/>
          <w:spacing w:val="-10"/>
          <w:sz w:val="20"/>
          <w:szCs w:val="20"/>
        </w:rPr>
      </w:pPr>
      <w:r w:rsidRPr="00C02ED1">
        <w:rPr>
          <w:rFonts w:ascii="Century Gothic" w:eastAsia="MS UI Gothic" w:hAnsi="Century Gothic" w:cs="Levenim MT"/>
          <w:b/>
          <w:bCs/>
          <w:spacing w:val="-10"/>
          <w:sz w:val="20"/>
          <w:szCs w:val="20"/>
        </w:rPr>
        <w:t>Program Pengendalian Pemanfaatan Ruang</w:t>
      </w:r>
      <w:r w:rsidRPr="00C02ED1">
        <w:rPr>
          <w:rFonts w:ascii="Century Gothic" w:eastAsia="MS UI Gothic" w:hAnsi="Century Gothic" w:cs="Levenim MT"/>
          <w:bCs/>
          <w:spacing w:val="-10"/>
          <w:sz w:val="20"/>
          <w:szCs w:val="20"/>
        </w:rPr>
        <w:t xml:space="preserve">, dengan kegiatan yang dilaksanakan meliputi: </w:t>
      </w:r>
      <w:r w:rsidRPr="00C02ED1">
        <w:rPr>
          <w:rFonts w:ascii="Century Gothic" w:eastAsia="MS UI Gothic" w:hAnsi="Century Gothic" w:cs="Levenim MT"/>
          <w:bCs/>
          <w:iCs/>
          <w:spacing w:val="-10"/>
          <w:sz w:val="20"/>
          <w:szCs w:val="20"/>
        </w:rPr>
        <w:t>Penyusunan Kebijakan Pengendalian Pemanfaatan Ruang, Penyusunan Prosedur dan Manual Pengendalian Pemanfaatan Ruang, Pelatihan Aparat Dalam Pengendalian Pemanfaatan Ruang, Pengawasan Pemanfaatan Ruang, Sosialisasi Kebijakan Pengendalian Pemanfaatan Ruang, Monitoring, Evaluasi dan Pelaporan, Penertiban Bangunan, Pembongkaran Bangunan.</w:t>
      </w:r>
    </w:p>
    <w:p w:rsidR="00727A9E" w:rsidRPr="00C02ED1" w:rsidRDefault="00727A9E" w:rsidP="008F5011">
      <w:pPr>
        <w:spacing w:after="0" w:line="360" w:lineRule="auto"/>
        <w:ind w:firstLine="426"/>
        <w:jc w:val="both"/>
        <w:rPr>
          <w:rFonts w:ascii="Century Gothic" w:eastAsia="MS UI Gothic" w:hAnsi="Century Gothic" w:cs="Levenim MT"/>
          <w:bCs/>
          <w:iCs/>
          <w:spacing w:val="-4"/>
          <w:sz w:val="20"/>
          <w:szCs w:val="20"/>
        </w:rPr>
      </w:pPr>
      <w:r w:rsidRPr="00C02ED1">
        <w:rPr>
          <w:rFonts w:ascii="Century Gothic" w:eastAsia="MS UI Gothic" w:hAnsi="Century Gothic" w:cs="Levenim MT"/>
          <w:bCs/>
          <w:iCs/>
          <w:spacing w:val="-4"/>
          <w:sz w:val="20"/>
          <w:szCs w:val="20"/>
        </w:rPr>
        <w:t xml:space="preserve">Dalam RPJMD Kota Baubau Tahun 2013-2018, Urusan Penataan Ruang terdiri atas 4 sasaran program yang berasal dari 3 program. </w:t>
      </w:r>
      <w:r w:rsidR="00DD4C0D" w:rsidRPr="00C02ED1">
        <w:rPr>
          <w:rFonts w:ascii="Century Gothic" w:eastAsia="MS UI Gothic" w:hAnsi="Century Gothic" w:cs="Levenim MT"/>
          <w:spacing w:val="-4"/>
          <w:sz w:val="20"/>
          <w:szCs w:val="20"/>
        </w:rPr>
        <w:t xml:space="preserve">Tabel 2.78 </w:t>
      </w:r>
      <w:r w:rsidRPr="00C02ED1">
        <w:rPr>
          <w:rFonts w:ascii="Century Gothic" w:eastAsia="MS UI Gothic" w:hAnsi="Century Gothic" w:cs="Levenim MT"/>
          <w:bCs/>
          <w:iCs/>
          <w:spacing w:val="-4"/>
          <w:sz w:val="20"/>
          <w:szCs w:val="20"/>
        </w:rPr>
        <w:t>menunjukkan bahwa sampai akhir tahun 2014, tingkat pencapaian RPJMD Kota Baubau Urusan Penataan Ruang mencapai 103.83%.Nilai capaian tersebut dapat dikatakan sangat baik karena capaian pada tahun 2014 ada yang diatas 100 %, untuk itu diharapkan pada tahun berikutnya tingkat capaian urusan penataan ruang dapat meningkat lebih baik.</w:t>
      </w:r>
    </w:p>
    <w:p w:rsidR="00727A9E" w:rsidRPr="00C02ED1" w:rsidRDefault="00727A9E" w:rsidP="008F5011">
      <w:pPr>
        <w:pStyle w:val="ListParagraph"/>
        <w:tabs>
          <w:tab w:val="left" w:pos="720"/>
        </w:tabs>
        <w:autoSpaceDE w:val="0"/>
        <w:autoSpaceDN w:val="0"/>
        <w:adjustRightInd w:val="0"/>
        <w:spacing w:line="360" w:lineRule="auto"/>
        <w:ind w:left="2410"/>
        <w:jc w:val="both"/>
        <w:rPr>
          <w:rFonts w:ascii="Century Gothic" w:eastAsia="MS UI Gothic" w:hAnsi="Century Gothic" w:cs="Levenim MT"/>
          <w:spacing w:val="-10"/>
          <w:sz w:val="20"/>
          <w:szCs w:val="20"/>
          <w:lang w:val="af-ZA"/>
        </w:rPr>
      </w:pPr>
    </w:p>
    <w:p w:rsidR="00727A9E" w:rsidRPr="00C02ED1" w:rsidRDefault="00727A9E" w:rsidP="002F5B99">
      <w:pPr>
        <w:pStyle w:val="Heading5"/>
        <w:numPr>
          <w:ilvl w:val="0"/>
          <w:numId w:val="90"/>
        </w:numPr>
        <w:spacing w:line="360" w:lineRule="auto"/>
        <w:ind w:left="426"/>
        <w:rPr>
          <w:rFonts w:ascii="Arial Black" w:hAnsi="Arial Black"/>
          <w:spacing w:val="-10"/>
          <w:sz w:val="22"/>
          <w:szCs w:val="22"/>
        </w:rPr>
      </w:pPr>
      <w:r w:rsidRPr="00C02ED1">
        <w:rPr>
          <w:rFonts w:ascii="Arial Black" w:hAnsi="Arial Black"/>
          <w:spacing w:val="-10"/>
          <w:sz w:val="22"/>
          <w:szCs w:val="22"/>
        </w:rPr>
        <w:t>Urusan Perencanaan Pembangunan</w:t>
      </w:r>
    </w:p>
    <w:p w:rsidR="00C02ED1" w:rsidRPr="00C02ED1" w:rsidRDefault="00727A9E" w:rsidP="008F5011">
      <w:pPr>
        <w:spacing w:after="0" w:line="360" w:lineRule="auto"/>
        <w:ind w:firstLine="567"/>
        <w:jc w:val="both"/>
        <w:rPr>
          <w:rFonts w:ascii="Century Gothic" w:eastAsia="MS UI Gothic" w:hAnsi="Century Gothic" w:cs="Levenim MT"/>
          <w:spacing w:val="-4"/>
          <w:sz w:val="20"/>
          <w:szCs w:val="20"/>
          <w:lang w:eastAsia="id-ID"/>
        </w:rPr>
      </w:pPr>
      <w:r w:rsidRPr="00C02ED1">
        <w:rPr>
          <w:rFonts w:ascii="Century Gothic" w:eastAsia="MS UI Gothic" w:hAnsi="Century Gothic" w:cs="Levenim MT"/>
          <w:spacing w:val="-4"/>
          <w:sz w:val="20"/>
          <w:szCs w:val="20"/>
          <w:lang w:val="it-IT"/>
        </w:rPr>
        <w:t>Urusan ini dilaksanakan oleh Badan Perencanaan Pembangunan Daerah, Sekretariat Daerah dan Badan Penanggulangan Bencana Daerah Kota Baubau dengan realisasi anggaran sebesar Rp 6.175.089.300</w:t>
      </w:r>
      <w:r w:rsidRPr="00C02ED1">
        <w:rPr>
          <w:rFonts w:ascii="Century Gothic" w:eastAsia="MS UI Gothic" w:hAnsi="Century Gothic" w:cs="Levenim MT"/>
          <w:spacing w:val="-4"/>
          <w:sz w:val="20"/>
          <w:szCs w:val="20"/>
        </w:rPr>
        <w:t xml:space="preserve">,00 </w:t>
      </w:r>
      <w:r w:rsidRPr="00C02ED1">
        <w:rPr>
          <w:rFonts w:ascii="Century Gothic" w:eastAsia="MS UI Gothic" w:hAnsi="Century Gothic" w:cs="Levenim MT"/>
          <w:spacing w:val="-4"/>
          <w:sz w:val="20"/>
          <w:szCs w:val="20"/>
          <w:lang w:val="it-IT"/>
        </w:rPr>
        <w:t xml:space="preserve">atau 93.02% dari alokasi anggaran sebesar Rp. </w:t>
      </w:r>
      <w:r w:rsidRPr="00C02ED1">
        <w:rPr>
          <w:rFonts w:ascii="Century Gothic" w:eastAsia="MS UI Gothic" w:hAnsi="Century Gothic" w:cs="Levenim MT"/>
          <w:spacing w:val="-4"/>
          <w:sz w:val="20"/>
          <w:szCs w:val="20"/>
        </w:rPr>
        <w:t xml:space="preserve">6.638.205.900,00 </w:t>
      </w:r>
      <w:r w:rsidRPr="00C02ED1">
        <w:rPr>
          <w:rFonts w:ascii="Century Gothic" w:eastAsia="MS UI Gothic" w:hAnsi="Century Gothic" w:cs="Levenim MT"/>
          <w:spacing w:val="-4"/>
          <w:sz w:val="20"/>
          <w:szCs w:val="20"/>
          <w:lang w:val="it-IT"/>
        </w:rPr>
        <w:t xml:space="preserve">atau dengan efisiensi anggaran sebesar 6.98% atau Rp. 463.116.600,00. </w:t>
      </w:r>
      <w:r w:rsidRPr="00C02ED1">
        <w:rPr>
          <w:rFonts w:ascii="Century Gothic" w:eastAsia="MS UI Gothic" w:hAnsi="Century Gothic" w:cs="Levenim MT"/>
          <w:spacing w:val="-4"/>
          <w:sz w:val="20"/>
          <w:szCs w:val="20"/>
          <w:lang w:val="sv-SE"/>
        </w:rPr>
        <w:t>Realisasi anggaran tersebut untuk membiayai sebagian belanja langsung dan  membiayai13 program prioritas yang rincian target dan realisasi anggaran urusan perencanaan pembangunan di Kota Baubau tahun 2014</w:t>
      </w:r>
      <w:r w:rsidR="002858EB" w:rsidRPr="00C02ED1">
        <w:rPr>
          <w:rFonts w:ascii="Century Gothic" w:eastAsia="MS UI Gothic" w:hAnsi="Century Gothic" w:cs="Levenim MT"/>
          <w:spacing w:val="-4"/>
          <w:sz w:val="20"/>
          <w:szCs w:val="20"/>
          <w:lang w:val="sv-SE"/>
        </w:rPr>
        <w:t xml:space="preserve">. </w:t>
      </w:r>
      <w:r w:rsidRPr="00C02ED1">
        <w:rPr>
          <w:rFonts w:ascii="Century Gothic" w:eastAsia="MS UI Gothic" w:hAnsi="Century Gothic" w:cs="Levenim MT"/>
          <w:spacing w:val="-4"/>
          <w:sz w:val="20"/>
          <w:szCs w:val="20"/>
        </w:rPr>
        <w:t>Sasaran pembangunan urusan wajib bidang perencanaan pembanguna</w:t>
      </w:r>
      <w:r w:rsidR="00C02ED1" w:rsidRPr="00C02ED1">
        <w:rPr>
          <w:rFonts w:ascii="Century Gothic" w:eastAsia="MS UI Gothic" w:hAnsi="Century Gothic" w:cs="Levenim MT"/>
          <w:spacing w:val="-4"/>
          <w:sz w:val="20"/>
          <w:szCs w:val="20"/>
        </w:rPr>
        <w:t>n</w:t>
      </w:r>
      <w:r w:rsidRPr="00C02ED1">
        <w:rPr>
          <w:rFonts w:ascii="Century Gothic" w:eastAsia="MS UI Gothic" w:hAnsi="Century Gothic" w:cs="Levenim MT"/>
          <w:spacing w:val="-4"/>
          <w:sz w:val="20"/>
          <w:szCs w:val="20"/>
        </w:rPr>
        <w:t xml:space="preserve"> adalah </w:t>
      </w:r>
      <w:r w:rsidRPr="00C02ED1">
        <w:rPr>
          <w:rFonts w:ascii="Century Gothic" w:eastAsia="MS UI Gothic" w:hAnsi="Century Gothic" w:cs="Levenim MT"/>
          <w:spacing w:val="-4"/>
          <w:sz w:val="20"/>
          <w:szCs w:val="20"/>
          <w:lang w:eastAsia="id-ID"/>
        </w:rPr>
        <w:t>terwujudnya</w:t>
      </w:r>
    </w:p>
    <w:p w:rsidR="00727A9E" w:rsidRPr="00593777" w:rsidRDefault="00727A9E" w:rsidP="00C02ED1">
      <w:pPr>
        <w:spacing w:after="0" w:line="360" w:lineRule="auto"/>
        <w:jc w:val="both"/>
        <w:rPr>
          <w:rFonts w:ascii="Century Gothic" w:eastAsia="MS UI Gothic" w:hAnsi="Century Gothic" w:cs="Levenim MT"/>
          <w:spacing w:val="-6"/>
          <w:sz w:val="20"/>
          <w:szCs w:val="20"/>
        </w:rPr>
      </w:pPr>
      <w:r w:rsidRPr="00593777">
        <w:rPr>
          <w:rFonts w:ascii="Century Gothic" w:eastAsia="MS UI Gothic" w:hAnsi="Century Gothic" w:cs="Levenim MT"/>
          <w:spacing w:val="-6"/>
          <w:sz w:val="20"/>
          <w:szCs w:val="20"/>
          <w:lang w:eastAsia="id-ID"/>
        </w:rPr>
        <w:lastRenderedPageBreak/>
        <w:t xml:space="preserve"> perencanaan daerah yang partisipatif, transparan, berwawasan lingkungan dan aplikatif.</w:t>
      </w:r>
      <w:r w:rsidRPr="00593777">
        <w:rPr>
          <w:rFonts w:ascii="Century Gothic" w:eastAsia="MS UI Gothic" w:hAnsi="Century Gothic" w:cs="Levenim MT"/>
          <w:spacing w:val="-6"/>
          <w:sz w:val="20"/>
          <w:szCs w:val="20"/>
        </w:rPr>
        <w:t xml:space="preserve">Untuk itu </w:t>
      </w:r>
      <w:r w:rsidRPr="00593777">
        <w:rPr>
          <w:rFonts w:ascii="Century Gothic" w:eastAsia="MS UI Gothic" w:hAnsi="Century Gothic" w:cs="Levenim MT"/>
          <w:spacing w:val="-6"/>
          <w:sz w:val="20"/>
          <w:szCs w:val="20"/>
          <w:lang w:val="af-ZA"/>
        </w:rPr>
        <w:t>mencapai</w:t>
      </w:r>
      <w:r w:rsidRPr="00593777">
        <w:rPr>
          <w:rFonts w:ascii="Century Gothic" w:eastAsia="MS UI Gothic" w:hAnsi="Century Gothic" w:cs="Levenim MT"/>
          <w:spacing w:val="-6"/>
          <w:sz w:val="20"/>
          <w:szCs w:val="20"/>
        </w:rPr>
        <w:t xml:space="preserve"> sasaran tersebut, kebijakan pembangunan diarahkan pada upaya </w:t>
      </w:r>
      <w:r w:rsidRPr="00593777">
        <w:rPr>
          <w:rFonts w:ascii="Century Gothic" w:eastAsia="MS UI Gothic" w:hAnsi="Century Gothic" w:cs="Levenim MT"/>
          <w:spacing w:val="-6"/>
          <w:sz w:val="20"/>
          <w:szCs w:val="20"/>
          <w:lang w:val="sv-SE"/>
        </w:rPr>
        <w:t xml:space="preserve">mewujudkan penyusunan perencanaan daerah yang partisipatif, transparan, berwawasan lingkungan dan aplikatif. </w:t>
      </w:r>
      <w:r w:rsidRPr="00593777">
        <w:rPr>
          <w:rFonts w:ascii="Century Gothic" w:eastAsia="MS UI Gothic" w:hAnsi="Century Gothic" w:cs="Levenim MT"/>
          <w:spacing w:val="-6"/>
          <w:sz w:val="20"/>
          <w:szCs w:val="20"/>
        </w:rPr>
        <w:t>Kebijakan tersebut pada tahun 2014</w:t>
      </w:r>
      <w:r w:rsidR="00593777">
        <w:rPr>
          <w:rFonts w:ascii="Century Gothic" w:eastAsia="MS UI Gothic" w:hAnsi="Century Gothic" w:cs="Levenim MT"/>
          <w:spacing w:val="-6"/>
          <w:sz w:val="20"/>
          <w:szCs w:val="20"/>
        </w:rPr>
        <w:t xml:space="preserve"> </w:t>
      </w:r>
      <w:r w:rsidRPr="00593777">
        <w:rPr>
          <w:rFonts w:ascii="Century Gothic" w:eastAsia="MS UI Gothic" w:hAnsi="Century Gothic" w:cs="Levenim MT"/>
          <w:spacing w:val="-6"/>
          <w:sz w:val="20"/>
          <w:szCs w:val="20"/>
        </w:rPr>
        <w:t>diimplementasikan melalui pelaksanaan progra</w:t>
      </w:r>
      <w:r w:rsidR="00C02ED1" w:rsidRPr="00593777">
        <w:rPr>
          <w:rFonts w:ascii="Century Gothic" w:eastAsia="MS UI Gothic" w:hAnsi="Century Gothic" w:cs="Levenim MT"/>
          <w:spacing w:val="-6"/>
          <w:sz w:val="20"/>
          <w:szCs w:val="20"/>
        </w:rPr>
        <w:t xml:space="preserve">m dan kegiatan sebagai berikut </w:t>
      </w:r>
    </w:p>
    <w:p w:rsidR="00727A9E" w:rsidRPr="00593777" w:rsidRDefault="00727A9E" w:rsidP="002F5B99">
      <w:pPr>
        <w:pStyle w:val="ListParagraph"/>
        <w:numPr>
          <w:ilvl w:val="0"/>
          <w:numId w:val="48"/>
        </w:numPr>
        <w:spacing w:line="360" w:lineRule="auto"/>
        <w:ind w:left="426" w:hanging="426"/>
        <w:jc w:val="both"/>
        <w:rPr>
          <w:rFonts w:ascii="Century Gothic" w:eastAsia="MS UI Gothic" w:hAnsi="Century Gothic" w:cs="Levenim MT"/>
          <w:b/>
          <w:spacing w:val="-6"/>
          <w:sz w:val="20"/>
          <w:szCs w:val="20"/>
        </w:rPr>
      </w:pPr>
      <w:r w:rsidRPr="00593777">
        <w:rPr>
          <w:rFonts w:ascii="Century Gothic" w:eastAsia="MS UI Gothic" w:hAnsi="Century Gothic" w:cs="Levenim MT"/>
          <w:b/>
          <w:spacing w:val="-6"/>
          <w:sz w:val="20"/>
          <w:szCs w:val="20"/>
        </w:rPr>
        <w:t>Badan Perencanaan Pembangunan Daerah</w:t>
      </w:r>
    </w:p>
    <w:p w:rsidR="00727A9E" w:rsidRPr="00593777" w:rsidRDefault="00727A9E" w:rsidP="008F5011">
      <w:pPr>
        <w:pStyle w:val="ListParagraph"/>
        <w:numPr>
          <w:ilvl w:val="0"/>
          <w:numId w:val="13"/>
        </w:numPr>
        <w:spacing w:line="360" w:lineRule="auto"/>
        <w:ind w:left="851" w:right="28" w:hanging="425"/>
        <w:jc w:val="both"/>
        <w:rPr>
          <w:rFonts w:ascii="Century Gothic" w:eastAsia="MS UI Gothic" w:hAnsi="Century Gothic" w:cs="Levenim MT"/>
          <w:spacing w:val="-8"/>
          <w:sz w:val="20"/>
          <w:szCs w:val="20"/>
        </w:rPr>
      </w:pPr>
      <w:r w:rsidRPr="00593777">
        <w:rPr>
          <w:rFonts w:ascii="Century Gothic" w:eastAsia="MS UI Gothic" w:hAnsi="Century Gothic" w:cs="Levenim MT"/>
          <w:b/>
          <w:bCs/>
          <w:spacing w:val="-8"/>
          <w:sz w:val="20"/>
          <w:szCs w:val="20"/>
          <w:lang w:val="es-ES"/>
        </w:rPr>
        <w:t>Program Kerjasama Pembangunan</w:t>
      </w:r>
      <w:r w:rsidRPr="00593777">
        <w:rPr>
          <w:rFonts w:ascii="Century Gothic" w:eastAsia="MS UI Gothic" w:hAnsi="Century Gothic" w:cs="Levenim MT"/>
          <w:bCs/>
          <w:spacing w:val="-8"/>
          <w:sz w:val="20"/>
          <w:szCs w:val="20"/>
          <w:lang w:val="es-ES"/>
        </w:rPr>
        <w:t xml:space="preserve">, dengan kegiatan yang dilaksanakan sebagai berikut : </w:t>
      </w:r>
      <w:r w:rsidRPr="00593777">
        <w:rPr>
          <w:rFonts w:ascii="Century Gothic" w:eastAsia="MS UI Gothic" w:hAnsi="Century Gothic" w:cs="Levenim MT"/>
          <w:bCs/>
          <w:iCs/>
          <w:spacing w:val="-8"/>
          <w:sz w:val="20"/>
          <w:szCs w:val="20"/>
        </w:rPr>
        <w:t>Fasilitasi Kerjasama Dengan Dunia Usaha/MDG’S, Fasilitasi Pelaksanaan Monitoring, Evaluasi dan Pelaporan DAK dab Tugas Pembantuan, Fasilitasi Pengembangan Kampung Inovasi Masyarakat (kerjasama dengan Kemenristek RI), Fasilitasi Program Pemberdayaan Masyarakat (ACCESS), Fasilitasi Pelaporan Inpres Nomor 1 Tahun 2014 tentang Gangguan Keamanan Dalam Negeri Nomor 2 Tahun 2014 Tentang {Percepatan pemberantasan Korupsi</w:t>
      </w:r>
    </w:p>
    <w:p w:rsidR="00727A9E" w:rsidRPr="00593777" w:rsidRDefault="00727A9E" w:rsidP="008F5011">
      <w:pPr>
        <w:pStyle w:val="ListParagraph"/>
        <w:numPr>
          <w:ilvl w:val="0"/>
          <w:numId w:val="13"/>
        </w:numPr>
        <w:spacing w:line="360" w:lineRule="auto"/>
        <w:ind w:left="851" w:right="28" w:hanging="425"/>
        <w:jc w:val="both"/>
        <w:rPr>
          <w:rFonts w:ascii="Century Gothic" w:eastAsia="MS UI Gothic" w:hAnsi="Century Gothic" w:cs="Levenim MT"/>
          <w:spacing w:val="-8"/>
          <w:sz w:val="20"/>
          <w:szCs w:val="20"/>
        </w:rPr>
      </w:pPr>
      <w:r w:rsidRPr="00593777">
        <w:rPr>
          <w:rFonts w:ascii="Century Gothic" w:eastAsia="MS UI Gothic" w:hAnsi="Century Gothic" w:cs="Levenim MT"/>
          <w:b/>
          <w:spacing w:val="-8"/>
          <w:sz w:val="20"/>
          <w:szCs w:val="20"/>
        </w:rPr>
        <w:t xml:space="preserve">Program Pengembangan Wilayah Perbatasan, </w:t>
      </w:r>
      <w:r w:rsidRPr="00593777">
        <w:rPr>
          <w:rFonts w:ascii="Century Gothic" w:eastAsia="MS UI Gothic" w:hAnsi="Century Gothic" w:cs="Levenim MT"/>
          <w:spacing w:val="-8"/>
          <w:sz w:val="20"/>
          <w:szCs w:val="20"/>
        </w:rPr>
        <w:t>kegiatan yang dilaksanakan adalah: Analisa Yuridis Terhadap Penguasaan Aset Daerah Antara Kota Baubau dan Kabupaten Buton.</w:t>
      </w:r>
    </w:p>
    <w:p w:rsidR="00727A9E" w:rsidRPr="00593777" w:rsidRDefault="00727A9E" w:rsidP="008F5011">
      <w:pPr>
        <w:pStyle w:val="ListParagraph"/>
        <w:numPr>
          <w:ilvl w:val="0"/>
          <w:numId w:val="13"/>
        </w:numPr>
        <w:spacing w:line="360" w:lineRule="auto"/>
        <w:ind w:left="851" w:right="28" w:hanging="425"/>
        <w:jc w:val="both"/>
        <w:rPr>
          <w:rFonts w:ascii="Century Gothic" w:eastAsia="MS UI Gothic" w:hAnsi="Century Gothic" w:cs="Levenim MT"/>
          <w:spacing w:val="-8"/>
          <w:sz w:val="20"/>
          <w:szCs w:val="20"/>
        </w:rPr>
      </w:pPr>
      <w:r w:rsidRPr="00593777">
        <w:rPr>
          <w:rFonts w:ascii="Century Gothic" w:eastAsia="MS UI Gothic" w:hAnsi="Century Gothic" w:cs="Levenim MT"/>
          <w:b/>
          <w:bCs/>
          <w:spacing w:val="-8"/>
          <w:sz w:val="20"/>
          <w:szCs w:val="20"/>
          <w:lang w:val="es-ES"/>
        </w:rPr>
        <w:t>Program Perencanaan</w:t>
      </w:r>
      <w:r w:rsidRPr="00593777">
        <w:rPr>
          <w:rFonts w:ascii="Century Gothic" w:eastAsia="MS UI Gothic" w:hAnsi="Century Gothic" w:cs="Levenim MT"/>
          <w:b/>
          <w:spacing w:val="-8"/>
          <w:sz w:val="20"/>
          <w:szCs w:val="20"/>
        </w:rPr>
        <w:t xml:space="preserve"> Pengembangan Kota-Kota Menengah dan Besar</w:t>
      </w:r>
      <w:r w:rsidRPr="00593777">
        <w:rPr>
          <w:rFonts w:ascii="Century Gothic" w:eastAsia="MS UI Gothic" w:hAnsi="Century Gothic" w:cs="Levenim MT"/>
          <w:spacing w:val="-8"/>
          <w:sz w:val="20"/>
          <w:szCs w:val="20"/>
        </w:rPr>
        <w:t xml:space="preserve">, kegiatan yang dilaksanakan adalah: </w:t>
      </w:r>
      <w:r w:rsidRPr="00593777">
        <w:rPr>
          <w:rFonts w:ascii="Century Gothic" w:eastAsia="MS UI Gothic" w:hAnsi="Century Gothic" w:cs="Levenim MT"/>
          <w:bCs/>
          <w:iCs/>
          <w:spacing w:val="-8"/>
          <w:sz w:val="20"/>
          <w:szCs w:val="20"/>
        </w:rPr>
        <w:t>Fasilitasi Pelaksanaan Program Kota Hijau (Green City), Fasilitasi Kerjasama Program NUSSP/NSD, Adi Upaya Puritama, Infrastruktur Minapolitan, Fasilitasi Pelaksanaan Program Kota Pusaka, Fasilitasi Pelaksanaan Program BSPS dan PKP, Fasilitasi Pelaksanaan Program Bantuan Stimulan PSU Kawasan dan PLP2K-BK, Fasilitasi Pelaksanaan Program Pembangunan Perumahan Pegawai (PNS) dan Rumah Murah, Penerbitan Buku Profil Aset Pusaka dan Animasi Kota Baubau, Penyusunan Dokumen Desain Teknis Rencana Pembangunan Taman.</w:t>
      </w:r>
    </w:p>
    <w:p w:rsidR="00727A9E" w:rsidRPr="00593777" w:rsidRDefault="00727A9E" w:rsidP="008F5011">
      <w:pPr>
        <w:pStyle w:val="ListParagraph"/>
        <w:numPr>
          <w:ilvl w:val="0"/>
          <w:numId w:val="13"/>
        </w:numPr>
        <w:spacing w:line="360" w:lineRule="auto"/>
        <w:ind w:left="851" w:right="28" w:hanging="425"/>
        <w:jc w:val="both"/>
        <w:rPr>
          <w:rFonts w:ascii="Century Gothic" w:eastAsia="MS UI Gothic" w:hAnsi="Century Gothic" w:cs="Levenim MT"/>
          <w:bCs/>
          <w:spacing w:val="-8"/>
          <w:sz w:val="20"/>
          <w:szCs w:val="20"/>
        </w:rPr>
      </w:pPr>
      <w:r w:rsidRPr="00593777">
        <w:rPr>
          <w:rFonts w:ascii="Century Gothic" w:eastAsia="MS UI Gothic" w:hAnsi="Century Gothic" w:cs="Levenim MT"/>
          <w:b/>
          <w:spacing w:val="-8"/>
          <w:sz w:val="20"/>
          <w:szCs w:val="20"/>
        </w:rPr>
        <w:t>Program</w:t>
      </w:r>
      <w:r w:rsidRPr="00593777">
        <w:rPr>
          <w:rFonts w:ascii="Century Gothic" w:eastAsia="MS UI Gothic" w:hAnsi="Century Gothic" w:cs="Levenim MT"/>
          <w:b/>
          <w:bCs/>
          <w:spacing w:val="-8"/>
          <w:sz w:val="20"/>
          <w:szCs w:val="20"/>
        </w:rPr>
        <w:t xml:space="preserve"> Peningkatan </w:t>
      </w:r>
      <w:r w:rsidRPr="00593777">
        <w:rPr>
          <w:rFonts w:ascii="Century Gothic" w:eastAsia="MS UI Gothic" w:hAnsi="Century Gothic" w:cs="Levenim MT"/>
          <w:b/>
          <w:bCs/>
          <w:spacing w:val="-8"/>
          <w:sz w:val="20"/>
          <w:szCs w:val="20"/>
          <w:lang w:val="es-ES"/>
        </w:rPr>
        <w:t>Kapasitas</w:t>
      </w:r>
      <w:r w:rsidRPr="00593777">
        <w:rPr>
          <w:rFonts w:ascii="Century Gothic" w:eastAsia="MS UI Gothic" w:hAnsi="Century Gothic" w:cs="Levenim MT"/>
          <w:b/>
          <w:bCs/>
          <w:spacing w:val="-8"/>
          <w:sz w:val="20"/>
          <w:szCs w:val="20"/>
        </w:rPr>
        <w:t xml:space="preserve"> Kelembagaan Perencanaan Pembangunan Daerah</w:t>
      </w:r>
      <w:r w:rsidRPr="00593777">
        <w:rPr>
          <w:rFonts w:ascii="Century Gothic" w:eastAsia="MS UI Gothic" w:hAnsi="Century Gothic" w:cs="Levenim MT"/>
          <w:bCs/>
          <w:spacing w:val="-8"/>
          <w:sz w:val="20"/>
          <w:szCs w:val="20"/>
        </w:rPr>
        <w:t xml:space="preserve">, dengan kegiatan yang dilaksanakan meliputi: </w:t>
      </w:r>
      <w:r w:rsidRPr="00593777">
        <w:rPr>
          <w:rFonts w:ascii="Century Gothic" w:eastAsia="MS UI Gothic" w:hAnsi="Century Gothic" w:cs="Levenim MT"/>
          <w:bCs/>
          <w:iCs/>
          <w:spacing w:val="-8"/>
          <w:sz w:val="20"/>
          <w:szCs w:val="20"/>
        </w:rPr>
        <w:t>Workshop Perencanaan Bagi Aparatur Perencana SKPD, Kerjasama Antar Daerah Dalam Rangka Pengembangan Sistem Perencanaan dan Evaluasi Pembangunan Daerah, Workshop Mind Setting Aparatur Khusus Perencanaan</w:t>
      </w:r>
    </w:p>
    <w:p w:rsidR="00727A9E" w:rsidRDefault="00727A9E" w:rsidP="008F5011">
      <w:pPr>
        <w:pStyle w:val="ListParagraph"/>
        <w:numPr>
          <w:ilvl w:val="0"/>
          <w:numId w:val="13"/>
        </w:numPr>
        <w:spacing w:line="360" w:lineRule="auto"/>
        <w:ind w:left="851" w:right="-1" w:hanging="425"/>
        <w:jc w:val="both"/>
        <w:rPr>
          <w:rFonts w:ascii="Century Gothic" w:eastAsia="MS UI Gothic" w:hAnsi="Century Gothic" w:cs="Levenim MT"/>
          <w:bCs/>
          <w:sz w:val="20"/>
          <w:szCs w:val="20"/>
        </w:rPr>
      </w:pPr>
      <w:r w:rsidRPr="00593777">
        <w:rPr>
          <w:rFonts w:ascii="Century Gothic" w:eastAsia="MS UI Gothic" w:hAnsi="Century Gothic" w:cs="Levenim MT"/>
          <w:b/>
          <w:bCs/>
          <w:spacing w:val="-8"/>
          <w:sz w:val="20"/>
          <w:szCs w:val="20"/>
        </w:rPr>
        <w:t>Program Perencanaan Pembangunan Daerah</w:t>
      </w:r>
      <w:r w:rsidRPr="00593777">
        <w:rPr>
          <w:rFonts w:ascii="Century Gothic" w:eastAsia="MS UI Gothic" w:hAnsi="Century Gothic" w:cs="Levenim MT"/>
          <w:bCs/>
          <w:spacing w:val="-8"/>
          <w:sz w:val="20"/>
          <w:szCs w:val="20"/>
        </w:rPr>
        <w:t xml:space="preserve">, dengan kegiatan yang dilaksanakan meliputi: </w:t>
      </w:r>
      <w:r w:rsidRPr="00593777">
        <w:rPr>
          <w:rFonts w:ascii="Century Gothic" w:eastAsia="MS UI Gothic" w:hAnsi="Century Gothic" w:cs="Levenim MT"/>
          <w:bCs/>
          <w:iCs/>
          <w:spacing w:val="-8"/>
          <w:sz w:val="20"/>
          <w:szCs w:val="20"/>
        </w:rPr>
        <w:t>Penyusunan Rancangan RPJPD Tahun 2015, Penyelenggaraan Musrenbang, Monitoring, Evaluasi dan Pelaporan Pembangunan Kota Baubau Tahun 2014, Penyusunan Kebijakan Umum Anggaran (KUA) TA. 2015, Penyusunan Prioritas Plafon Anggaran Sementara (PPAS) TA. 2014, Penyusunan Kebijakan Umum Anggaran Perubahan (KUA-P)</w:t>
      </w:r>
      <w:r w:rsidRPr="00593777">
        <w:rPr>
          <w:rFonts w:ascii="Century Gothic" w:eastAsia="MS UI Gothic" w:hAnsi="Century Gothic" w:cs="Levenim MT"/>
          <w:bCs/>
          <w:iCs/>
          <w:spacing w:val="-6"/>
          <w:sz w:val="20"/>
          <w:szCs w:val="20"/>
        </w:rPr>
        <w:t xml:space="preserve"> </w:t>
      </w:r>
      <w:r>
        <w:rPr>
          <w:rFonts w:ascii="Century Gothic" w:eastAsia="MS UI Gothic" w:hAnsi="Century Gothic" w:cs="Levenim MT"/>
          <w:bCs/>
          <w:iCs/>
          <w:sz w:val="20"/>
          <w:szCs w:val="20"/>
        </w:rPr>
        <w:lastRenderedPageBreak/>
        <w:t>TA.2014, Penyusunan Prioritas Plafon Anggaran Sementara Perubahan (PPAS-P) TA. 2014, Penyusunan LAKIP Kota Baubau Tahun 2014, Penyusunan LKPJ Walikota Baubau Tahun 2014, Review RPIJM Bidang Cipta Karya Kota Baubau Tahun 2013-2019, Pelaksanaan Forum SKPD, Penyusunan Rancangan RKPD Perubahan Tahun 2014.</w:t>
      </w:r>
    </w:p>
    <w:p w:rsidR="00727A9E" w:rsidRDefault="00727A9E" w:rsidP="008F5011">
      <w:pPr>
        <w:pStyle w:val="ListParagraph"/>
        <w:numPr>
          <w:ilvl w:val="0"/>
          <w:numId w:val="13"/>
        </w:numPr>
        <w:spacing w:line="360" w:lineRule="auto"/>
        <w:ind w:left="851" w:right="-1" w:hanging="425"/>
        <w:jc w:val="both"/>
        <w:rPr>
          <w:rFonts w:ascii="Century Gothic" w:eastAsia="MS UI Gothic" w:hAnsi="Century Gothic" w:cs="Levenim MT"/>
          <w:bCs/>
          <w:sz w:val="20"/>
          <w:szCs w:val="20"/>
        </w:rPr>
      </w:pPr>
      <w:r>
        <w:rPr>
          <w:rFonts w:ascii="Century Gothic" w:eastAsia="MS UI Gothic" w:hAnsi="Century Gothic" w:cs="Levenim MT"/>
          <w:b/>
          <w:bCs/>
          <w:sz w:val="20"/>
          <w:szCs w:val="20"/>
        </w:rPr>
        <w:t>Program</w:t>
      </w:r>
      <w:r>
        <w:rPr>
          <w:rFonts w:ascii="Century Gothic" w:eastAsia="MS UI Gothic" w:hAnsi="Century Gothic" w:cs="Levenim MT"/>
          <w:b/>
          <w:bCs/>
          <w:iCs/>
          <w:sz w:val="20"/>
          <w:szCs w:val="20"/>
        </w:rPr>
        <w:t xml:space="preserve"> Perencanaan Pembangunan Ekonomi</w:t>
      </w:r>
      <w:r>
        <w:rPr>
          <w:rFonts w:ascii="Century Gothic" w:eastAsia="MS UI Gothic" w:hAnsi="Century Gothic" w:cs="Levenim MT"/>
          <w:bCs/>
          <w:iCs/>
          <w:sz w:val="20"/>
          <w:szCs w:val="20"/>
        </w:rPr>
        <w:t xml:space="preserve">, </w:t>
      </w:r>
      <w:r>
        <w:rPr>
          <w:rFonts w:ascii="Century Gothic" w:eastAsia="MS UI Gothic" w:hAnsi="Century Gothic" w:cs="Levenim MT"/>
          <w:bCs/>
          <w:sz w:val="20"/>
          <w:szCs w:val="20"/>
        </w:rPr>
        <w:t xml:space="preserve">dengan kegiatan yang dilaksanakan meliputi: </w:t>
      </w:r>
      <w:r>
        <w:rPr>
          <w:rFonts w:ascii="Century Gothic" w:eastAsia="MS UI Gothic" w:hAnsi="Century Gothic" w:cs="Levenim MT"/>
          <w:bCs/>
          <w:iCs/>
          <w:sz w:val="20"/>
          <w:szCs w:val="20"/>
        </w:rPr>
        <w:t>Updating Pemetaan Ekonomi Kota Baubau, Penyusunan Dokumen Monitoring dan Evaluasi RAD Penanggulangan Kemiskinan/TKPKD, Fasilitasi Program MP3EI.</w:t>
      </w:r>
    </w:p>
    <w:p w:rsidR="00727A9E" w:rsidRDefault="00727A9E" w:rsidP="008F5011">
      <w:pPr>
        <w:pStyle w:val="ListParagraph"/>
        <w:numPr>
          <w:ilvl w:val="0"/>
          <w:numId w:val="13"/>
        </w:numPr>
        <w:spacing w:line="360" w:lineRule="auto"/>
        <w:ind w:left="851" w:right="-1" w:hanging="425"/>
        <w:jc w:val="both"/>
        <w:rPr>
          <w:rFonts w:ascii="Century Gothic" w:eastAsia="MS UI Gothic" w:hAnsi="Century Gothic" w:cs="Levenim MT"/>
          <w:bCs/>
          <w:sz w:val="20"/>
          <w:szCs w:val="20"/>
        </w:rPr>
      </w:pPr>
      <w:r>
        <w:rPr>
          <w:rFonts w:ascii="Century Gothic" w:eastAsia="MS UI Gothic" w:hAnsi="Century Gothic" w:cs="Levenim MT"/>
          <w:b/>
          <w:bCs/>
          <w:sz w:val="20"/>
          <w:szCs w:val="20"/>
        </w:rPr>
        <w:t>Program Perencanaan Sosial dan Budaya</w:t>
      </w:r>
      <w:r>
        <w:rPr>
          <w:rFonts w:ascii="Century Gothic" w:eastAsia="MS UI Gothic" w:hAnsi="Century Gothic" w:cs="Levenim MT"/>
          <w:bCs/>
          <w:sz w:val="20"/>
          <w:szCs w:val="20"/>
        </w:rPr>
        <w:t xml:space="preserve">, dengan kegiatan yang dilaksanakan meliputi: </w:t>
      </w:r>
      <w:r>
        <w:rPr>
          <w:rFonts w:ascii="Century Gothic" w:eastAsia="MS UI Gothic" w:hAnsi="Century Gothic" w:cs="Levenim MT"/>
          <w:bCs/>
          <w:iCs/>
          <w:sz w:val="20"/>
          <w:szCs w:val="20"/>
        </w:rPr>
        <w:t>Koordinasi Perencanaan Sosial dan Budaya Dalam Rangka Pengembangan Ekonomi Kreatif, Penyusunan Master Plan Bidang Kesehatan, Penyusunan Buku “Perlawanan Atas Streotipe : Etnograsfi Reproduksi Identitas dan Dinamika MAsyarakat Katobengke Buton yang Terabaikan”, Penyusunan rencana Induk Pengembangan Kebudayaan daerah, Penyusunan dan penerebitan Buku Biografi Drs. H.La Ode Manarfa, Seminar Pengembangan Kebudayaan pariwisata dan Ekonomi Kreatif Berbasis Kota Pusaka Menuju Baubau Sebagai Ibu Kota Buton Raya</w:t>
      </w:r>
    </w:p>
    <w:p w:rsidR="00727A9E" w:rsidRDefault="00727A9E" w:rsidP="008F5011">
      <w:pPr>
        <w:pStyle w:val="ListParagraph"/>
        <w:numPr>
          <w:ilvl w:val="0"/>
          <w:numId w:val="13"/>
        </w:numPr>
        <w:spacing w:line="360" w:lineRule="auto"/>
        <w:ind w:left="851" w:right="-1" w:hanging="425"/>
        <w:jc w:val="both"/>
        <w:rPr>
          <w:rFonts w:ascii="Century Gothic" w:eastAsia="MS UI Gothic" w:hAnsi="Century Gothic" w:cs="Levenim MT"/>
          <w:bCs/>
          <w:sz w:val="20"/>
          <w:szCs w:val="20"/>
        </w:rPr>
      </w:pPr>
      <w:r>
        <w:rPr>
          <w:rFonts w:ascii="Century Gothic" w:eastAsia="MS UI Gothic" w:hAnsi="Century Gothic" w:cs="Levenim MT"/>
          <w:b/>
          <w:bCs/>
          <w:sz w:val="20"/>
          <w:szCs w:val="20"/>
        </w:rPr>
        <w:t>Program Perancanaan Prasarana Wilayah dan Sumber Daya Alam</w:t>
      </w:r>
      <w:r>
        <w:rPr>
          <w:rFonts w:ascii="Century Gothic" w:eastAsia="MS UI Gothic" w:hAnsi="Century Gothic" w:cs="Levenim MT"/>
          <w:bCs/>
          <w:sz w:val="20"/>
          <w:szCs w:val="20"/>
        </w:rPr>
        <w:t xml:space="preserve">, dengan kegiatan yang dilaksanakan meliputi: </w:t>
      </w:r>
      <w:r>
        <w:rPr>
          <w:rFonts w:ascii="Century Gothic" w:eastAsia="MS UI Gothic" w:hAnsi="Century Gothic" w:cs="Levenim MT"/>
          <w:bCs/>
          <w:iCs/>
          <w:sz w:val="20"/>
          <w:szCs w:val="20"/>
        </w:rPr>
        <w:t>Sosialisasi Dampak Perubahan Iklim, Fasilitasi Strategis Percepatan Pembangunan Sanitasi Permukiman (PPSP), Penyusunan Renstra Pesisir Kota Baubau, Monev dan Review Dokumen MPS 2014-2017 Kota Baubau, Penyusunan KLHS RTRW, Fasilitasi Program Adaptasi Perubahan Iklim, Workshop Penyusunan Dokumen KLHS RTRW Kota Baubau.</w:t>
      </w:r>
    </w:p>
    <w:p w:rsidR="00727A9E" w:rsidRDefault="00727A9E" w:rsidP="008F5011">
      <w:pPr>
        <w:pStyle w:val="ListParagraph"/>
        <w:numPr>
          <w:ilvl w:val="0"/>
          <w:numId w:val="13"/>
        </w:numPr>
        <w:spacing w:line="360" w:lineRule="auto"/>
        <w:ind w:left="851" w:right="-1" w:hanging="425"/>
        <w:jc w:val="both"/>
        <w:rPr>
          <w:rFonts w:ascii="Century Gothic" w:eastAsia="MS UI Gothic" w:hAnsi="Century Gothic" w:cs="Levenim MT"/>
          <w:bCs/>
          <w:sz w:val="20"/>
          <w:szCs w:val="20"/>
        </w:rPr>
      </w:pPr>
      <w:r>
        <w:rPr>
          <w:rFonts w:ascii="Century Gothic" w:eastAsia="MS UI Gothic" w:hAnsi="Century Gothic" w:cs="Levenim MT"/>
          <w:b/>
          <w:bCs/>
          <w:sz w:val="20"/>
          <w:szCs w:val="20"/>
        </w:rPr>
        <w:t xml:space="preserve">Program Penelitian dan Pengembangan, </w:t>
      </w:r>
      <w:r>
        <w:rPr>
          <w:rFonts w:ascii="Century Gothic" w:eastAsia="MS UI Gothic" w:hAnsi="Century Gothic" w:cs="Levenim MT"/>
          <w:bCs/>
          <w:sz w:val="20"/>
          <w:szCs w:val="20"/>
        </w:rPr>
        <w:t>dengan kegiatan yang dilaksanakan meliputi: Koordinasi Kerjasama dan Pengembangan Jejaring Penelitian, Kajian Bisnis Plan SPAM Kota Baubau 2015 – 2019, Pengembangan Sistem Perencanaan dan Evaluasi Pembangunan Daerah.</w:t>
      </w:r>
    </w:p>
    <w:p w:rsidR="00727A9E" w:rsidRDefault="00727A9E" w:rsidP="008F5011">
      <w:pPr>
        <w:pStyle w:val="ListParagraph"/>
        <w:spacing w:line="360" w:lineRule="auto"/>
        <w:ind w:left="851" w:right="-1"/>
        <w:jc w:val="both"/>
        <w:rPr>
          <w:rFonts w:ascii="Century Gothic" w:eastAsia="MS UI Gothic" w:hAnsi="Century Gothic" w:cs="Levenim MT"/>
          <w:bCs/>
          <w:sz w:val="20"/>
          <w:szCs w:val="20"/>
        </w:rPr>
      </w:pPr>
    </w:p>
    <w:p w:rsidR="00727A9E" w:rsidRDefault="00727A9E" w:rsidP="002F5B99">
      <w:pPr>
        <w:pStyle w:val="ListParagraph"/>
        <w:numPr>
          <w:ilvl w:val="0"/>
          <w:numId w:val="49"/>
        </w:numPr>
        <w:spacing w:line="360" w:lineRule="auto"/>
        <w:ind w:left="426" w:right="-108" w:hanging="426"/>
        <w:jc w:val="both"/>
        <w:rPr>
          <w:rFonts w:ascii="Century Gothic" w:eastAsia="MS UI Gothic" w:hAnsi="Century Gothic" w:cs="Levenim MT"/>
          <w:b/>
          <w:bCs/>
          <w:sz w:val="20"/>
          <w:szCs w:val="20"/>
        </w:rPr>
      </w:pPr>
      <w:r>
        <w:rPr>
          <w:rFonts w:ascii="Century Gothic" w:eastAsia="MS UI Gothic" w:hAnsi="Century Gothic" w:cs="Levenim MT"/>
          <w:b/>
          <w:bCs/>
          <w:sz w:val="20"/>
          <w:szCs w:val="20"/>
        </w:rPr>
        <w:t>Badan Penanggulangan Bencana Daerah</w:t>
      </w:r>
    </w:p>
    <w:p w:rsidR="00727A9E" w:rsidRDefault="00727A9E" w:rsidP="008F5011">
      <w:pPr>
        <w:pStyle w:val="ListParagraph"/>
        <w:numPr>
          <w:ilvl w:val="0"/>
          <w:numId w:val="13"/>
        </w:numPr>
        <w:spacing w:line="360" w:lineRule="auto"/>
        <w:ind w:left="851" w:right="-1" w:hanging="425"/>
        <w:jc w:val="both"/>
        <w:rPr>
          <w:rFonts w:ascii="Century Gothic" w:eastAsia="MS UI Gothic" w:hAnsi="Century Gothic" w:cs="Levenim MT"/>
          <w:bCs/>
          <w:sz w:val="20"/>
          <w:szCs w:val="20"/>
        </w:rPr>
      </w:pPr>
      <w:r>
        <w:rPr>
          <w:rFonts w:ascii="Century Gothic" w:eastAsia="MS UI Gothic" w:hAnsi="Century Gothic" w:cs="Levenim MT"/>
          <w:b/>
          <w:bCs/>
          <w:sz w:val="20"/>
          <w:szCs w:val="20"/>
        </w:rPr>
        <w:t xml:space="preserve">Program Perencanaan Pembangunan Daerah Rawan Bencana, </w:t>
      </w:r>
      <w:r>
        <w:rPr>
          <w:rFonts w:ascii="Century Gothic" w:eastAsia="MS UI Gothic" w:hAnsi="Century Gothic" w:cs="Levenim MT"/>
          <w:bCs/>
          <w:sz w:val="20"/>
          <w:szCs w:val="20"/>
        </w:rPr>
        <w:t>dengan kegiatan meliputi: Koordinasi Penyusunan Profil Daerah Rawan Bencana, Koordinasi Pembangunan daerah Rawan Bencana, Penyusunan Protap Penanggulangan bencana.</w:t>
      </w:r>
    </w:p>
    <w:p w:rsidR="00727A9E" w:rsidRPr="00593777" w:rsidRDefault="00727A9E" w:rsidP="00593777">
      <w:pPr>
        <w:spacing w:after="0" w:line="360" w:lineRule="auto"/>
        <w:jc w:val="both"/>
        <w:rPr>
          <w:rFonts w:ascii="Century Gothic" w:eastAsia="MS UI Gothic" w:hAnsi="Century Gothic" w:cs="Levenim MT"/>
          <w:spacing w:val="-6"/>
          <w:sz w:val="20"/>
          <w:szCs w:val="20"/>
        </w:rPr>
      </w:pPr>
      <w:r w:rsidRPr="002858EB">
        <w:rPr>
          <w:rFonts w:ascii="Century Gothic" w:eastAsia="MS UI Gothic" w:hAnsi="Century Gothic" w:cs="Levenim MT"/>
          <w:sz w:val="20"/>
          <w:szCs w:val="20"/>
        </w:rPr>
        <w:t xml:space="preserve">Dalam RPJMD Kota Baubau Tahun 2013-2018, Urusan Perencanaan Pembangunan terdiri atas 17 sasaran program yang berasal dari 10 program. </w:t>
      </w:r>
      <w:r w:rsidR="00DD4C0D">
        <w:rPr>
          <w:rFonts w:ascii="Century Gothic" w:eastAsia="MS UI Gothic" w:hAnsi="Century Gothic" w:cs="Levenim MT"/>
          <w:sz w:val="20"/>
          <w:szCs w:val="20"/>
        </w:rPr>
        <w:t xml:space="preserve">Tabel 2.78 </w:t>
      </w:r>
      <w:r w:rsidRPr="00593777">
        <w:rPr>
          <w:rFonts w:ascii="Century Gothic" w:eastAsia="MS UI Gothic" w:hAnsi="Century Gothic" w:cs="Levenim MT"/>
          <w:spacing w:val="-6"/>
          <w:sz w:val="20"/>
          <w:szCs w:val="20"/>
        </w:rPr>
        <w:lastRenderedPageBreak/>
        <w:t xml:space="preserve">menunjukkan bahwa sampai akhir tahun 2014, tingkat pencapaian RPJMD Kota Baubau Urusan Perencanaan Pembangunan mencapai </w:t>
      </w:r>
      <w:r w:rsidRPr="00593777">
        <w:rPr>
          <w:rFonts w:ascii="Century Gothic" w:eastAsia="MS UI Gothic" w:hAnsi="Century Gothic" w:cs="Levenim MT"/>
          <w:b/>
          <w:spacing w:val="-6"/>
          <w:sz w:val="20"/>
          <w:szCs w:val="20"/>
        </w:rPr>
        <w:t xml:space="preserve">34.47%. </w:t>
      </w:r>
      <w:r w:rsidRPr="00593777">
        <w:rPr>
          <w:rFonts w:ascii="Century Gothic" w:eastAsia="MS UI Gothic" w:hAnsi="Century Gothic" w:cs="Levenim MT"/>
          <w:spacing w:val="-6"/>
          <w:sz w:val="20"/>
          <w:szCs w:val="20"/>
        </w:rPr>
        <w:t xml:space="preserve">Rendahnya tingkat capaian RPJMD pada urusan perencanaan pembangunan dikarenakan beberapa indikator sasaran program pada urusan tersebut belum terealisasi di tahun 2014. Sasaran program dimaksud adalah penyusunan Perda RPJPD yang hingga saat ini masih menunggu hasil, belum disusunnya Dokumen Perencanaan Pengembangan Wilayah Strategis dan Cepat, Dokumen Perencanaan Sosial dan Budaya, dokumen perencanaan pembangunan daerah rawan bencana serta Jumlah jaringan penelitian dan pengembangan pembangunan. </w:t>
      </w:r>
    </w:p>
    <w:p w:rsidR="00727A9E" w:rsidRPr="00593777" w:rsidRDefault="00727A9E" w:rsidP="008F5011">
      <w:pPr>
        <w:spacing w:after="0" w:line="360" w:lineRule="auto"/>
        <w:jc w:val="both"/>
        <w:rPr>
          <w:rFonts w:ascii="Century Gothic" w:eastAsia="MS UI Gothic" w:hAnsi="Century Gothic" w:cs="Levenim MT"/>
          <w:spacing w:val="-6"/>
          <w:sz w:val="20"/>
          <w:szCs w:val="20"/>
          <w:lang w:val="fi-FI"/>
        </w:rPr>
      </w:pPr>
    </w:p>
    <w:p w:rsidR="00727A9E" w:rsidRPr="00593777" w:rsidRDefault="00727A9E" w:rsidP="002F5B99">
      <w:pPr>
        <w:pStyle w:val="Heading5"/>
        <w:numPr>
          <w:ilvl w:val="0"/>
          <w:numId w:val="90"/>
        </w:numPr>
        <w:spacing w:line="360" w:lineRule="auto"/>
        <w:ind w:left="426"/>
        <w:rPr>
          <w:rFonts w:ascii="Arial Black" w:hAnsi="Arial Black"/>
          <w:spacing w:val="-6"/>
          <w:sz w:val="22"/>
          <w:szCs w:val="22"/>
        </w:rPr>
      </w:pPr>
      <w:r w:rsidRPr="00593777">
        <w:rPr>
          <w:rFonts w:ascii="Arial Black" w:hAnsi="Arial Black"/>
          <w:spacing w:val="-6"/>
          <w:sz w:val="22"/>
          <w:szCs w:val="22"/>
        </w:rPr>
        <w:t>Urusan Perhubungan</w:t>
      </w:r>
    </w:p>
    <w:p w:rsidR="00727A9E" w:rsidRPr="00593777" w:rsidRDefault="00727A9E" w:rsidP="008F5011">
      <w:pPr>
        <w:autoSpaceDE w:val="0"/>
        <w:autoSpaceDN w:val="0"/>
        <w:adjustRightInd w:val="0"/>
        <w:spacing w:after="0" w:line="360" w:lineRule="auto"/>
        <w:ind w:firstLine="567"/>
        <w:jc w:val="both"/>
        <w:rPr>
          <w:rFonts w:ascii="Century Gothic" w:eastAsia="MS UI Gothic" w:hAnsi="Century Gothic" w:cs="Levenim MT"/>
          <w:spacing w:val="-6"/>
          <w:sz w:val="20"/>
          <w:szCs w:val="20"/>
          <w:lang w:val="sv-SE"/>
        </w:rPr>
      </w:pPr>
      <w:r w:rsidRPr="00593777">
        <w:rPr>
          <w:rFonts w:ascii="Century Gothic" w:eastAsia="MS UI Gothic" w:hAnsi="Century Gothic" w:cs="Levenim MT"/>
          <w:spacing w:val="-6"/>
          <w:sz w:val="20"/>
          <w:szCs w:val="20"/>
          <w:lang w:val="sv-SE"/>
        </w:rPr>
        <w:t>Urusan ini dilaksanakan oleh Dinas Perhubungan Kota Baubau dengan realisasi anggaran sebesar Rp. 9.532.596.454,00 atau 97.40% dari alokasi anggaran sebesar Rp. 9.786.827.804,00 atau dengan efisiensi anggaran sebesar 2.59% atau Rp. 254.231.350,00. Realisasi anggaran tersebut dari keseluruhan belanja langsung menurut Urusan Perhubungan pada Tahun Anggaran 2014 serta diperuntukkan untuk membiayai 6 (enam) program dengan r</w:t>
      </w:r>
      <w:r w:rsidRPr="00593777">
        <w:rPr>
          <w:rFonts w:ascii="Century Gothic" w:eastAsia="MS UI Gothic" w:hAnsi="Century Gothic" w:cs="Levenim MT"/>
          <w:spacing w:val="-6"/>
          <w:sz w:val="20"/>
          <w:szCs w:val="20"/>
        </w:rPr>
        <w:t xml:space="preserve">incian target dan realisasi anggaran urusan wajib </w:t>
      </w:r>
      <w:r w:rsidRPr="00593777">
        <w:rPr>
          <w:rFonts w:ascii="Century Gothic" w:eastAsia="MS UI Gothic" w:hAnsi="Century Gothic" w:cs="Levenim MT"/>
          <w:spacing w:val="-6"/>
          <w:sz w:val="20"/>
          <w:szCs w:val="20"/>
          <w:lang w:val="af-ZA"/>
        </w:rPr>
        <w:t>bidang perhubungan</w:t>
      </w:r>
      <w:r w:rsidR="002858EB" w:rsidRPr="00593777">
        <w:rPr>
          <w:rFonts w:ascii="Century Gothic" w:eastAsia="MS UI Gothic" w:hAnsi="Century Gothic" w:cs="Levenim MT"/>
          <w:spacing w:val="-6"/>
          <w:sz w:val="20"/>
          <w:szCs w:val="20"/>
        </w:rPr>
        <w:t xml:space="preserve"> di Kota Baubau tahun 2014. </w:t>
      </w:r>
      <w:r w:rsidRPr="00593777">
        <w:rPr>
          <w:rFonts w:ascii="Century Gothic" w:eastAsia="MS UI Gothic" w:hAnsi="Century Gothic" w:cs="Levenim MT"/>
          <w:spacing w:val="-6"/>
          <w:sz w:val="20"/>
          <w:szCs w:val="20"/>
          <w:lang w:val="sv-SE"/>
        </w:rPr>
        <w:t>Program dan kegiatan-kegiatan dalam urusan perhubungan yang dilaksanakan pada tahun 2014 sebagai berikut :</w:t>
      </w:r>
    </w:p>
    <w:p w:rsidR="00727A9E" w:rsidRPr="00593777" w:rsidRDefault="00727A9E" w:rsidP="008F5011">
      <w:pPr>
        <w:pStyle w:val="ListParagraph"/>
        <w:numPr>
          <w:ilvl w:val="0"/>
          <w:numId w:val="14"/>
        </w:numPr>
        <w:tabs>
          <w:tab w:val="left" w:pos="1843"/>
        </w:tabs>
        <w:spacing w:line="360" w:lineRule="auto"/>
        <w:ind w:left="709" w:hanging="283"/>
        <w:jc w:val="both"/>
        <w:rPr>
          <w:rFonts w:ascii="Century Gothic" w:eastAsia="MS UI Gothic" w:hAnsi="Century Gothic" w:cs="Levenim MT"/>
          <w:bCs/>
          <w:spacing w:val="-6"/>
          <w:sz w:val="20"/>
          <w:szCs w:val="20"/>
        </w:rPr>
      </w:pPr>
      <w:r w:rsidRPr="00593777">
        <w:rPr>
          <w:rFonts w:ascii="Century Gothic" w:eastAsia="MS UI Gothic" w:hAnsi="Century Gothic" w:cs="Levenim MT"/>
          <w:b/>
          <w:bCs/>
          <w:spacing w:val="-6"/>
          <w:sz w:val="20"/>
          <w:szCs w:val="20"/>
        </w:rPr>
        <w:t>Program Pembangunan Prasarana dan Fasilitas Perhubungan</w:t>
      </w:r>
      <w:r w:rsidRPr="00593777">
        <w:rPr>
          <w:rFonts w:ascii="Century Gothic" w:eastAsia="MS UI Gothic" w:hAnsi="Century Gothic" w:cs="Levenim MT"/>
          <w:bCs/>
          <w:spacing w:val="-6"/>
          <w:sz w:val="20"/>
          <w:szCs w:val="20"/>
        </w:rPr>
        <w:t xml:space="preserve">, dengan kegiatan yang dilaksanakan : </w:t>
      </w:r>
      <w:r w:rsidRPr="00593777">
        <w:rPr>
          <w:rFonts w:ascii="Century Gothic" w:eastAsia="MS UI Gothic" w:hAnsi="Century Gothic" w:cs="Levenim MT"/>
          <w:bCs/>
          <w:iCs/>
          <w:spacing w:val="-6"/>
          <w:sz w:val="20"/>
          <w:szCs w:val="20"/>
        </w:rPr>
        <w:t>Review Dokumen Tataran Transportasi Lokal (TATRALOK) Kota Baubau.</w:t>
      </w:r>
    </w:p>
    <w:p w:rsidR="00727A9E" w:rsidRPr="00593777" w:rsidRDefault="00727A9E" w:rsidP="008F5011">
      <w:pPr>
        <w:pStyle w:val="ListParagraph"/>
        <w:numPr>
          <w:ilvl w:val="0"/>
          <w:numId w:val="14"/>
        </w:numPr>
        <w:spacing w:line="360" w:lineRule="auto"/>
        <w:ind w:left="709" w:hanging="283"/>
        <w:jc w:val="both"/>
        <w:rPr>
          <w:rFonts w:ascii="Century Gothic" w:eastAsia="MS UI Gothic" w:hAnsi="Century Gothic" w:cs="Levenim MT"/>
          <w:bCs/>
          <w:spacing w:val="-6"/>
          <w:sz w:val="20"/>
          <w:szCs w:val="20"/>
        </w:rPr>
      </w:pPr>
      <w:r w:rsidRPr="00593777">
        <w:rPr>
          <w:rFonts w:ascii="Century Gothic" w:eastAsia="MS UI Gothic" w:hAnsi="Century Gothic" w:cs="Levenim MT"/>
          <w:b/>
          <w:bCs/>
          <w:spacing w:val="-6"/>
          <w:sz w:val="20"/>
          <w:szCs w:val="20"/>
        </w:rPr>
        <w:t>Program Rehabilitasi dan Pemeliharaan Prasarana dan Fasilitas LLAJ</w:t>
      </w:r>
      <w:r w:rsidRPr="00593777">
        <w:rPr>
          <w:rFonts w:ascii="Century Gothic" w:eastAsia="MS UI Gothic" w:hAnsi="Century Gothic" w:cs="Levenim MT"/>
          <w:bCs/>
          <w:spacing w:val="-6"/>
          <w:sz w:val="20"/>
          <w:szCs w:val="20"/>
        </w:rPr>
        <w:t xml:space="preserve">, dengan kegiatan yang dilaksanakan meliputi: </w:t>
      </w:r>
      <w:r w:rsidRPr="00593777">
        <w:rPr>
          <w:rFonts w:ascii="Century Gothic" w:eastAsia="MS UI Gothic" w:hAnsi="Century Gothic" w:cs="Levenim MT"/>
          <w:bCs/>
          <w:iCs/>
          <w:spacing w:val="-6"/>
          <w:sz w:val="20"/>
          <w:szCs w:val="20"/>
        </w:rPr>
        <w:t>Rehabilitasi/Pemeliharaan Sarana dan Prasarana Lalu-Lintas Jalan, Rehabilitasi/Pemeliharaan Sarana dan Prasarana Perhubungan Laut, Rehabilitasi/Pemeliharaan Sarana dan Prasarana Perhubungan Udara.</w:t>
      </w:r>
    </w:p>
    <w:p w:rsidR="00727A9E" w:rsidRPr="00593777" w:rsidRDefault="00727A9E" w:rsidP="008F5011">
      <w:pPr>
        <w:pStyle w:val="ListParagraph"/>
        <w:numPr>
          <w:ilvl w:val="0"/>
          <w:numId w:val="14"/>
        </w:numPr>
        <w:spacing w:line="360" w:lineRule="auto"/>
        <w:ind w:left="709" w:hanging="283"/>
        <w:jc w:val="both"/>
        <w:rPr>
          <w:rFonts w:ascii="Century Gothic" w:eastAsia="MS UI Gothic" w:hAnsi="Century Gothic" w:cs="Levenim MT"/>
          <w:bCs/>
          <w:spacing w:val="-6"/>
          <w:sz w:val="20"/>
          <w:szCs w:val="20"/>
        </w:rPr>
      </w:pPr>
      <w:r w:rsidRPr="00593777">
        <w:rPr>
          <w:rFonts w:ascii="Century Gothic" w:eastAsia="MS UI Gothic" w:hAnsi="Century Gothic" w:cs="Levenim MT"/>
          <w:b/>
          <w:bCs/>
          <w:spacing w:val="-6"/>
          <w:sz w:val="20"/>
          <w:szCs w:val="20"/>
        </w:rPr>
        <w:t>Pogram Peningkatan Pelayanan Angkutan</w:t>
      </w:r>
      <w:r w:rsidRPr="00593777">
        <w:rPr>
          <w:rFonts w:ascii="Century Gothic" w:eastAsia="MS UI Gothic" w:hAnsi="Century Gothic" w:cs="Levenim MT"/>
          <w:bCs/>
          <w:spacing w:val="-6"/>
          <w:sz w:val="20"/>
          <w:szCs w:val="20"/>
        </w:rPr>
        <w:t xml:space="preserve">, dengan kegiatan yang dilaksanakan meliputi: </w:t>
      </w:r>
      <w:r w:rsidRPr="00593777">
        <w:rPr>
          <w:rFonts w:ascii="Century Gothic" w:eastAsia="MS UI Gothic" w:hAnsi="Century Gothic" w:cs="Levenim MT"/>
          <w:bCs/>
          <w:iCs/>
          <w:spacing w:val="-6"/>
          <w:sz w:val="20"/>
          <w:szCs w:val="20"/>
        </w:rPr>
        <w:t>Temu Wicana Pengelola Angkutan Umum Guna Meningkatkan Keselamatan Penumpang, Pengendalian Disiplin Pengoperasian Angkutan Umum di Jalan Raya, Pengumpulan dan Analisis Data Base Pelayanan Angkutan, Pengendalian Disiplin Pengoperasian Angkutan Laut, Forum Transportasi Daerah.</w:t>
      </w:r>
    </w:p>
    <w:p w:rsidR="00727A9E" w:rsidRPr="00593777" w:rsidRDefault="00727A9E" w:rsidP="008F5011">
      <w:pPr>
        <w:pStyle w:val="ListParagraph"/>
        <w:numPr>
          <w:ilvl w:val="0"/>
          <w:numId w:val="14"/>
        </w:numPr>
        <w:spacing w:line="360" w:lineRule="auto"/>
        <w:ind w:left="709" w:hanging="283"/>
        <w:jc w:val="both"/>
        <w:rPr>
          <w:rFonts w:ascii="Century Gothic" w:eastAsia="MS UI Gothic" w:hAnsi="Century Gothic" w:cs="Levenim MT"/>
          <w:bCs/>
          <w:spacing w:val="-6"/>
          <w:sz w:val="20"/>
          <w:szCs w:val="20"/>
        </w:rPr>
      </w:pPr>
      <w:r w:rsidRPr="00593777">
        <w:rPr>
          <w:rFonts w:ascii="Century Gothic" w:eastAsia="MS UI Gothic" w:hAnsi="Century Gothic" w:cs="Levenim MT"/>
          <w:b/>
          <w:bCs/>
          <w:spacing w:val="-6"/>
          <w:sz w:val="20"/>
          <w:szCs w:val="20"/>
        </w:rPr>
        <w:t>Program Pembangunan Sarana dan Prasarana Perhubungan</w:t>
      </w:r>
      <w:r w:rsidRPr="00593777">
        <w:rPr>
          <w:rFonts w:ascii="Century Gothic" w:eastAsia="MS UI Gothic" w:hAnsi="Century Gothic" w:cs="Levenim MT"/>
          <w:bCs/>
          <w:spacing w:val="-6"/>
          <w:sz w:val="20"/>
          <w:szCs w:val="20"/>
        </w:rPr>
        <w:t xml:space="preserve">, dengan kegiatan yang dilaksanakan meliputi: </w:t>
      </w:r>
      <w:r w:rsidRPr="00593777">
        <w:rPr>
          <w:rFonts w:ascii="Century Gothic" w:eastAsia="MS UI Gothic" w:hAnsi="Century Gothic" w:cs="Levenim MT"/>
          <w:bCs/>
          <w:iCs/>
          <w:spacing w:val="-6"/>
          <w:sz w:val="20"/>
          <w:szCs w:val="20"/>
        </w:rPr>
        <w:t>Pembangunan Gedung terminal, Pembangunan Halte Bus, Taxi Gedung Terminal (lanjutan 2013), Pembangunan Pos-Pos Pengawasan dan Pelayanan Retribusi, Pembangunan Areal Parkir Kota,</w:t>
      </w:r>
      <w:r>
        <w:rPr>
          <w:rFonts w:ascii="Century Gothic" w:eastAsia="MS UI Gothic" w:hAnsi="Century Gothic" w:cs="Levenim MT"/>
          <w:bCs/>
          <w:iCs/>
          <w:sz w:val="20"/>
          <w:szCs w:val="20"/>
        </w:rPr>
        <w:t xml:space="preserve"> </w:t>
      </w:r>
      <w:r w:rsidRPr="00593777">
        <w:rPr>
          <w:rFonts w:ascii="Century Gothic" w:eastAsia="MS UI Gothic" w:hAnsi="Century Gothic" w:cs="Levenim MT"/>
          <w:bCs/>
          <w:iCs/>
          <w:spacing w:val="-6"/>
          <w:sz w:val="20"/>
          <w:szCs w:val="20"/>
        </w:rPr>
        <w:lastRenderedPageBreak/>
        <w:t>Pembangunan Pintu Gerbang Bandar Udara Betoambari, Pembangunan/Peningkatan Dermaga (Jembatan Batu) Lanjutan 2013, Pembangunan / Reklamasi Pantai, Pembangunan/Peningkatan Dermaga, Pembangunan Fly Over / Jembatan Penyebrangan.</w:t>
      </w:r>
    </w:p>
    <w:p w:rsidR="00727A9E" w:rsidRPr="00593777" w:rsidRDefault="00727A9E" w:rsidP="008F5011">
      <w:pPr>
        <w:pStyle w:val="ListParagraph"/>
        <w:numPr>
          <w:ilvl w:val="0"/>
          <w:numId w:val="14"/>
        </w:numPr>
        <w:spacing w:line="360" w:lineRule="auto"/>
        <w:ind w:left="709" w:hanging="283"/>
        <w:jc w:val="both"/>
        <w:rPr>
          <w:rFonts w:ascii="Century Gothic" w:eastAsia="MS UI Gothic" w:hAnsi="Century Gothic" w:cs="Levenim MT"/>
          <w:bCs/>
          <w:spacing w:val="-6"/>
          <w:sz w:val="20"/>
          <w:szCs w:val="20"/>
        </w:rPr>
      </w:pPr>
      <w:r w:rsidRPr="00593777">
        <w:rPr>
          <w:rFonts w:ascii="Century Gothic" w:eastAsia="MS UI Gothic" w:hAnsi="Century Gothic" w:cs="Levenim MT"/>
          <w:b/>
          <w:bCs/>
          <w:spacing w:val="-6"/>
          <w:sz w:val="20"/>
          <w:szCs w:val="20"/>
        </w:rPr>
        <w:t>Program Pengendalian dan Pengamanan Lalu Lintas</w:t>
      </w:r>
      <w:r w:rsidRPr="00593777">
        <w:rPr>
          <w:rFonts w:ascii="Century Gothic" w:eastAsia="MS UI Gothic" w:hAnsi="Century Gothic" w:cs="Levenim MT"/>
          <w:bCs/>
          <w:spacing w:val="-6"/>
          <w:sz w:val="20"/>
          <w:szCs w:val="20"/>
        </w:rPr>
        <w:t xml:space="preserve">, dengan kegiatan yang dilaksanakan meliputi: </w:t>
      </w:r>
      <w:r w:rsidRPr="00593777">
        <w:rPr>
          <w:rFonts w:ascii="Century Gothic" w:eastAsia="MS UI Gothic" w:hAnsi="Century Gothic" w:cs="Levenim MT"/>
          <w:bCs/>
          <w:iCs/>
          <w:spacing w:val="-6"/>
          <w:sz w:val="20"/>
          <w:szCs w:val="20"/>
        </w:rPr>
        <w:t xml:space="preserve">Pengadaan Marka Jalan/Zebra Cross, Pengadaan Pagar Pengaman Jalan (Guadrail), Pembangunan/Peningkatan Traffic Light (Lampu Led DC) dan Warning Light (DAK), Pengadaan Pagar Pengaman Jalan (Guadrail) – lanjutan tahun 2013, Pembangunan/Peningkatan Traffic dan Warning Light. </w:t>
      </w:r>
    </w:p>
    <w:p w:rsidR="00727A9E" w:rsidRPr="00593777" w:rsidRDefault="00727A9E" w:rsidP="008F5011">
      <w:pPr>
        <w:pStyle w:val="ListParagraph"/>
        <w:numPr>
          <w:ilvl w:val="0"/>
          <w:numId w:val="14"/>
        </w:numPr>
        <w:spacing w:line="360" w:lineRule="auto"/>
        <w:ind w:left="709" w:hanging="283"/>
        <w:jc w:val="both"/>
        <w:rPr>
          <w:rFonts w:ascii="Century Gothic" w:eastAsia="MS UI Gothic" w:hAnsi="Century Gothic" w:cs="Levenim MT"/>
          <w:bCs/>
          <w:spacing w:val="-6"/>
          <w:sz w:val="20"/>
          <w:szCs w:val="20"/>
        </w:rPr>
      </w:pPr>
      <w:r w:rsidRPr="00593777">
        <w:rPr>
          <w:rFonts w:ascii="Century Gothic" w:eastAsia="MS UI Gothic" w:hAnsi="Century Gothic" w:cs="Levenim MT"/>
          <w:b/>
          <w:bCs/>
          <w:spacing w:val="-6"/>
          <w:sz w:val="20"/>
          <w:szCs w:val="20"/>
        </w:rPr>
        <w:t>Program Peningkatan Kelaikan Pengoperasian Kendaraan Bermotor</w:t>
      </w:r>
      <w:r w:rsidRPr="00593777">
        <w:rPr>
          <w:rFonts w:ascii="Century Gothic" w:eastAsia="MS UI Gothic" w:hAnsi="Century Gothic" w:cs="Levenim MT"/>
          <w:bCs/>
          <w:spacing w:val="-6"/>
          <w:sz w:val="20"/>
          <w:szCs w:val="20"/>
        </w:rPr>
        <w:t xml:space="preserve">, dengan kegiatan yang dilaksanakan: </w:t>
      </w:r>
      <w:r w:rsidRPr="00593777">
        <w:rPr>
          <w:rFonts w:ascii="Century Gothic" w:eastAsia="MS UI Gothic" w:hAnsi="Century Gothic" w:cs="Levenim MT"/>
          <w:bCs/>
          <w:iCs/>
          <w:spacing w:val="-6"/>
          <w:sz w:val="20"/>
          <w:szCs w:val="20"/>
        </w:rPr>
        <w:t>Pembangun Balai Pengujian Kendaraan Bermotor – lanjutan tahun 2013</w:t>
      </w:r>
      <w:r w:rsidRPr="00593777">
        <w:rPr>
          <w:rFonts w:ascii="Century Gothic" w:eastAsia="MS UI Gothic" w:hAnsi="Century Gothic" w:cs="Levenim MT"/>
          <w:bCs/>
          <w:iCs/>
          <w:spacing w:val="-6"/>
          <w:sz w:val="20"/>
          <w:szCs w:val="20"/>
        </w:rPr>
        <w:tab/>
      </w:r>
    </w:p>
    <w:p w:rsidR="00727A9E" w:rsidRPr="00593777" w:rsidRDefault="00727A9E" w:rsidP="008F5011">
      <w:pPr>
        <w:spacing w:after="0" w:line="360" w:lineRule="auto"/>
        <w:ind w:firstLine="426"/>
        <w:jc w:val="both"/>
        <w:rPr>
          <w:rFonts w:ascii="Century Gothic" w:eastAsia="MS UI Gothic" w:hAnsi="Century Gothic" w:cs="Levenim MT"/>
          <w:bCs/>
          <w:spacing w:val="-6"/>
          <w:sz w:val="20"/>
          <w:szCs w:val="20"/>
        </w:rPr>
      </w:pPr>
      <w:r w:rsidRPr="00593777">
        <w:rPr>
          <w:rFonts w:ascii="Century Gothic" w:eastAsia="MS UI Gothic" w:hAnsi="Century Gothic" w:cs="Levenim MT"/>
          <w:bCs/>
          <w:spacing w:val="-6"/>
          <w:sz w:val="20"/>
          <w:szCs w:val="20"/>
        </w:rPr>
        <w:t xml:space="preserve">Dalam RPJMD Kota Baubau Tahun 2013-2018, Urusan Perhubungan terdiri atas 9 indikator sasaran program yang berasal dari 6 program. </w:t>
      </w:r>
      <w:r w:rsidR="00DD4C0D" w:rsidRPr="00593777">
        <w:rPr>
          <w:rFonts w:ascii="Century Gothic" w:eastAsia="MS UI Gothic" w:hAnsi="Century Gothic" w:cs="Levenim MT"/>
          <w:spacing w:val="-6"/>
          <w:sz w:val="20"/>
          <w:szCs w:val="20"/>
        </w:rPr>
        <w:t xml:space="preserve">Tabel 2.78 </w:t>
      </w:r>
      <w:r w:rsidRPr="00593777">
        <w:rPr>
          <w:rFonts w:ascii="Century Gothic" w:eastAsia="MS UI Gothic" w:hAnsi="Century Gothic" w:cs="Levenim MT"/>
          <w:bCs/>
          <w:spacing w:val="-6"/>
          <w:sz w:val="20"/>
          <w:szCs w:val="20"/>
        </w:rPr>
        <w:t xml:space="preserve">menunjukkan bahwa sampai akhir tahun 2014, tingkat pencapaian RPJMD Kota Baubau Urusan Perhubungan mencapai </w:t>
      </w:r>
      <w:r w:rsidRPr="00593777">
        <w:rPr>
          <w:rFonts w:ascii="Century Gothic" w:eastAsia="MS UI Gothic" w:hAnsi="Century Gothic" w:cs="Levenim MT"/>
          <w:b/>
          <w:bCs/>
          <w:spacing w:val="-6"/>
          <w:sz w:val="20"/>
          <w:szCs w:val="20"/>
        </w:rPr>
        <w:t xml:space="preserve">86.18%, </w:t>
      </w:r>
      <w:r w:rsidRPr="00593777">
        <w:rPr>
          <w:rFonts w:ascii="Century Gothic" w:eastAsia="MS UI Gothic" w:hAnsi="Century Gothic" w:cs="Levenim MT"/>
          <w:bCs/>
          <w:spacing w:val="-6"/>
          <w:sz w:val="20"/>
          <w:szCs w:val="20"/>
        </w:rPr>
        <w:t>Capaian pada urusan tersebut cukup baik di bandingkan tahun lalu ini dikarenakan  indikator sasaran program masih belum bisa mencapai target.</w:t>
      </w:r>
    </w:p>
    <w:p w:rsidR="00727A9E" w:rsidRPr="00593777" w:rsidRDefault="00727A9E" w:rsidP="008F5011">
      <w:pPr>
        <w:autoSpaceDE w:val="0"/>
        <w:autoSpaceDN w:val="0"/>
        <w:adjustRightInd w:val="0"/>
        <w:spacing w:after="0" w:line="360" w:lineRule="auto"/>
        <w:jc w:val="both"/>
        <w:rPr>
          <w:rFonts w:ascii="Century Gothic" w:eastAsia="MS UI Gothic" w:hAnsi="Century Gothic" w:cs="Levenim MT"/>
          <w:spacing w:val="-6"/>
          <w:sz w:val="20"/>
          <w:szCs w:val="20"/>
          <w:lang w:val="af-ZA"/>
        </w:rPr>
      </w:pPr>
    </w:p>
    <w:p w:rsidR="00727A9E" w:rsidRPr="00593777" w:rsidRDefault="00727A9E" w:rsidP="002F5B99">
      <w:pPr>
        <w:pStyle w:val="Heading5"/>
        <w:numPr>
          <w:ilvl w:val="0"/>
          <w:numId w:val="90"/>
        </w:numPr>
        <w:spacing w:line="360" w:lineRule="auto"/>
        <w:ind w:left="426"/>
        <w:rPr>
          <w:rFonts w:ascii="Arial Black" w:hAnsi="Arial Black"/>
          <w:spacing w:val="-6"/>
          <w:sz w:val="22"/>
          <w:szCs w:val="22"/>
        </w:rPr>
      </w:pPr>
      <w:r w:rsidRPr="00593777">
        <w:rPr>
          <w:rFonts w:ascii="Arial Black" w:hAnsi="Arial Black"/>
          <w:spacing w:val="-6"/>
          <w:sz w:val="22"/>
          <w:szCs w:val="22"/>
        </w:rPr>
        <w:t>Urusan Lingkungan Hidup</w:t>
      </w:r>
    </w:p>
    <w:p w:rsidR="00727A9E" w:rsidRPr="00593777" w:rsidRDefault="00727A9E" w:rsidP="008F5011">
      <w:pPr>
        <w:autoSpaceDE w:val="0"/>
        <w:autoSpaceDN w:val="0"/>
        <w:adjustRightInd w:val="0"/>
        <w:spacing w:after="0" w:line="360" w:lineRule="auto"/>
        <w:ind w:firstLine="567"/>
        <w:jc w:val="both"/>
        <w:rPr>
          <w:rFonts w:ascii="Century Gothic" w:eastAsia="MS UI Gothic" w:hAnsi="Century Gothic" w:cs="Levenim MT"/>
          <w:spacing w:val="-6"/>
          <w:sz w:val="20"/>
          <w:szCs w:val="20"/>
          <w:lang w:val="sv-SE"/>
        </w:rPr>
      </w:pPr>
      <w:r w:rsidRPr="00593777">
        <w:rPr>
          <w:rFonts w:ascii="Century Gothic" w:eastAsia="MS UI Gothic" w:hAnsi="Century Gothic" w:cs="Levenim MT"/>
          <w:spacing w:val="-6"/>
          <w:sz w:val="20"/>
          <w:szCs w:val="20"/>
          <w:lang w:val="sv-SE"/>
        </w:rPr>
        <w:t>Urusan ini dilaksanakan oleh Badan Pengendalian Dampak Lingkungan Hidup Daerah, Dinas Kebersihan, Pertamanan, Pemakaman dan Pemadam Kebakaran dan Sekretariat Daerah Kota Baubau dengan realisasi anggaran sebesar Rp. 14.031.387.326,00 atau 79,84% dari alokasi anggaran sebesar Rp. 17.574.962.573,00 atau dengan efisiensi anggaran sebesar 20,26% atau Rp. 3.543.575.247,00. Realisasi anggaran tersebut diperuntukkan untuk membiayai 10 program</w:t>
      </w:r>
      <w:r w:rsidRPr="00593777">
        <w:rPr>
          <w:rFonts w:ascii="Century Gothic" w:eastAsia="MS UI Gothic" w:hAnsi="Century Gothic" w:cs="Levenim MT"/>
          <w:spacing w:val="-6"/>
          <w:sz w:val="20"/>
          <w:szCs w:val="20"/>
          <w:lang w:val="fi-FI"/>
        </w:rPr>
        <w:t xml:space="preserve">. </w:t>
      </w:r>
      <w:r w:rsidRPr="00593777">
        <w:rPr>
          <w:rFonts w:ascii="Century Gothic" w:eastAsia="MS UI Gothic" w:hAnsi="Century Gothic" w:cs="Levenim MT"/>
          <w:spacing w:val="-6"/>
          <w:sz w:val="20"/>
          <w:szCs w:val="20"/>
        </w:rPr>
        <w:t xml:space="preserve">Rincian target dan realisasi anggaran urusan wajib </w:t>
      </w:r>
      <w:r w:rsidRPr="00593777">
        <w:rPr>
          <w:rFonts w:ascii="Century Gothic" w:eastAsia="MS UI Gothic" w:hAnsi="Century Gothic" w:cs="Levenim MT"/>
          <w:spacing w:val="-6"/>
          <w:sz w:val="20"/>
          <w:szCs w:val="20"/>
          <w:lang w:val="sv-SE"/>
        </w:rPr>
        <w:t xml:space="preserve">wajib bidang lingkungan hidup </w:t>
      </w:r>
      <w:r w:rsidR="002858EB" w:rsidRPr="00593777">
        <w:rPr>
          <w:rFonts w:ascii="Century Gothic" w:eastAsia="MS UI Gothic" w:hAnsi="Century Gothic" w:cs="Levenim MT"/>
          <w:spacing w:val="-6"/>
          <w:sz w:val="20"/>
          <w:szCs w:val="20"/>
        </w:rPr>
        <w:t xml:space="preserve">di Kota Baubau tahun 2014. </w:t>
      </w:r>
      <w:r w:rsidRPr="00593777">
        <w:rPr>
          <w:rFonts w:ascii="Century Gothic" w:eastAsia="MS UI Gothic" w:hAnsi="Century Gothic" w:cs="Levenim MT"/>
          <w:spacing w:val="-6"/>
          <w:sz w:val="20"/>
          <w:szCs w:val="20"/>
          <w:lang w:val="sv-SE"/>
        </w:rPr>
        <w:t>Program dan kegiatan yang dilaksnakan pada tahun pemantapan pembangunan Kota Baubau, tahun 2014 adalah sebagai berikut :</w:t>
      </w:r>
    </w:p>
    <w:p w:rsidR="00727A9E" w:rsidRPr="00593777" w:rsidRDefault="00727A9E" w:rsidP="002F5B99">
      <w:pPr>
        <w:pStyle w:val="ListParagraph"/>
        <w:numPr>
          <w:ilvl w:val="0"/>
          <w:numId w:val="50"/>
        </w:numPr>
        <w:tabs>
          <w:tab w:val="left" w:pos="709"/>
        </w:tabs>
        <w:overflowPunct w:val="0"/>
        <w:autoSpaceDE w:val="0"/>
        <w:autoSpaceDN w:val="0"/>
        <w:adjustRightInd w:val="0"/>
        <w:spacing w:line="360" w:lineRule="auto"/>
        <w:ind w:left="0" w:firstLine="0"/>
        <w:jc w:val="both"/>
        <w:textAlignment w:val="baseline"/>
        <w:rPr>
          <w:rFonts w:ascii="Century Gothic" w:eastAsia="MS UI Gothic" w:hAnsi="Century Gothic" w:cs="Levenim MT"/>
          <w:b/>
          <w:spacing w:val="-6"/>
          <w:sz w:val="20"/>
          <w:szCs w:val="20"/>
          <w:lang w:val="sv-SE"/>
        </w:rPr>
      </w:pPr>
      <w:r w:rsidRPr="00593777">
        <w:rPr>
          <w:rFonts w:ascii="Century Gothic" w:eastAsia="MS UI Gothic" w:hAnsi="Century Gothic" w:cs="Levenim MT"/>
          <w:b/>
          <w:spacing w:val="-6"/>
          <w:sz w:val="20"/>
          <w:szCs w:val="20"/>
          <w:lang w:val="sv-SE"/>
        </w:rPr>
        <w:t>Program dan Kegiatan Pada Bapedalda Kota Baubau</w:t>
      </w:r>
    </w:p>
    <w:p w:rsidR="00727A9E" w:rsidRPr="00593777" w:rsidRDefault="00727A9E" w:rsidP="008F5011">
      <w:pPr>
        <w:pStyle w:val="ListParagraph"/>
        <w:numPr>
          <w:ilvl w:val="0"/>
          <w:numId w:val="15"/>
        </w:numPr>
        <w:overflowPunct w:val="0"/>
        <w:autoSpaceDE w:val="0"/>
        <w:autoSpaceDN w:val="0"/>
        <w:adjustRightInd w:val="0"/>
        <w:spacing w:line="360" w:lineRule="auto"/>
        <w:ind w:left="851" w:hanging="425"/>
        <w:jc w:val="both"/>
        <w:textAlignment w:val="baseline"/>
        <w:rPr>
          <w:rFonts w:ascii="Century Gothic" w:eastAsia="MS UI Gothic" w:hAnsi="Century Gothic" w:cs="Levenim MT"/>
          <w:bCs/>
          <w:spacing w:val="-4"/>
          <w:sz w:val="20"/>
          <w:szCs w:val="20"/>
        </w:rPr>
      </w:pPr>
      <w:r w:rsidRPr="00593777">
        <w:rPr>
          <w:rFonts w:ascii="Century Gothic" w:eastAsia="MS UI Gothic" w:hAnsi="Century Gothic" w:cs="Levenim MT"/>
          <w:b/>
          <w:bCs/>
          <w:spacing w:val="-4"/>
          <w:sz w:val="20"/>
          <w:szCs w:val="20"/>
        </w:rPr>
        <w:t>Program Pengembangan Kinerja Pengelolaan Persampahan</w:t>
      </w:r>
      <w:r w:rsidRPr="00593777">
        <w:rPr>
          <w:rFonts w:ascii="Century Gothic" w:eastAsia="MS UI Gothic" w:hAnsi="Century Gothic" w:cs="Levenim MT"/>
          <w:bCs/>
          <w:spacing w:val="-4"/>
          <w:sz w:val="20"/>
          <w:szCs w:val="20"/>
        </w:rPr>
        <w:t xml:space="preserve">, dengan kegiatan yang dilaksanakan meliputi: </w:t>
      </w:r>
      <w:r w:rsidRPr="00593777">
        <w:rPr>
          <w:rFonts w:ascii="Century Gothic" w:eastAsia="MS UI Gothic" w:hAnsi="Century Gothic" w:cs="Levenim MT"/>
          <w:bCs/>
          <w:iCs/>
          <w:spacing w:val="-4"/>
          <w:sz w:val="20"/>
          <w:szCs w:val="20"/>
        </w:rPr>
        <w:t>Penyediaan prasarana dan sarana pengelolaan persampahan, Peningkatan peran serta masyarakat dalam pengelolaan persampahan, Pencanangan gerakan Indonesia bersih.</w:t>
      </w:r>
    </w:p>
    <w:p w:rsidR="00593777" w:rsidRPr="00593777" w:rsidRDefault="00727A9E" w:rsidP="008F5011">
      <w:pPr>
        <w:pStyle w:val="ListParagraph"/>
        <w:numPr>
          <w:ilvl w:val="0"/>
          <w:numId w:val="15"/>
        </w:numPr>
        <w:overflowPunct w:val="0"/>
        <w:autoSpaceDE w:val="0"/>
        <w:autoSpaceDN w:val="0"/>
        <w:adjustRightInd w:val="0"/>
        <w:spacing w:line="360" w:lineRule="auto"/>
        <w:ind w:left="851" w:hanging="425"/>
        <w:jc w:val="both"/>
        <w:textAlignment w:val="baseline"/>
        <w:rPr>
          <w:rFonts w:ascii="Century Gothic" w:eastAsia="MS UI Gothic" w:hAnsi="Century Gothic" w:cs="Levenim MT"/>
          <w:bCs/>
          <w:spacing w:val="-4"/>
          <w:sz w:val="20"/>
          <w:szCs w:val="20"/>
        </w:rPr>
      </w:pPr>
      <w:r w:rsidRPr="00593777">
        <w:rPr>
          <w:rFonts w:ascii="Century Gothic" w:eastAsia="MS UI Gothic" w:hAnsi="Century Gothic" w:cs="Levenim MT"/>
          <w:b/>
          <w:bCs/>
          <w:spacing w:val="-4"/>
          <w:sz w:val="20"/>
          <w:szCs w:val="20"/>
        </w:rPr>
        <w:t>Program Pengendalian Pencemaran dan Perusakan Lingkungan Hidup</w:t>
      </w:r>
      <w:r w:rsidRPr="00593777">
        <w:rPr>
          <w:rFonts w:ascii="Century Gothic" w:eastAsia="MS UI Gothic" w:hAnsi="Century Gothic" w:cs="Levenim MT"/>
          <w:bCs/>
          <w:spacing w:val="-4"/>
          <w:sz w:val="20"/>
          <w:szCs w:val="20"/>
        </w:rPr>
        <w:t xml:space="preserve">, dengan kegiatan yang dilaksanakan meliputi: </w:t>
      </w:r>
      <w:r w:rsidRPr="00593777">
        <w:rPr>
          <w:rFonts w:ascii="Century Gothic" w:eastAsia="MS UI Gothic" w:hAnsi="Century Gothic" w:cs="Levenim MT"/>
          <w:bCs/>
          <w:iCs/>
          <w:spacing w:val="-4"/>
          <w:sz w:val="20"/>
          <w:szCs w:val="20"/>
        </w:rPr>
        <w:t xml:space="preserve">Koordinasi penilaian kota </w:t>
      </w:r>
    </w:p>
    <w:p w:rsidR="00727A9E" w:rsidRPr="00593777" w:rsidRDefault="00727A9E" w:rsidP="00593777">
      <w:pPr>
        <w:pStyle w:val="ListParagraph"/>
        <w:overflowPunct w:val="0"/>
        <w:autoSpaceDE w:val="0"/>
        <w:autoSpaceDN w:val="0"/>
        <w:adjustRightInd w:val="0"/>
        <w:spacing w:line="360" w:lineRule="auto"/>
        <w:ind w:left="851"/>
        <w:jc w:val="both"/>
        <w:textAlignment w:val="baseline"/>
        <w:rPr>
          <w:rFonts w:ascii="Century Gothic" w:eastAsia="MS UI Gothic" w:hAnsi="Century Gothic" w:cs="Levenim MT"/>
          <w:bCs/>
          <w:spacing w:val="-2"/>
          <w:sz w:val="20"/>
          <w:szCs w:val="20"/>
        </w:rPr>
      </w:pPr>
      <w:r w:rsidRPr="00593777">
        <w:rPr>
          <w:rFonts w:ascii="Century Gothic" w:eastAsia="MS UI Gothic" w:hAnsi="Century Gothic" w:cs="Levenim MT"/>
          <w:bCs/>
          <w:iCs/>
          <w:spacing w:val="-2"/>
          <w:sz w:val="20"/>
          <w:szCs w:val="20"/>
        </w:rPr>
        <w:lastRenderedPageBreak/>
        <w:t>sehat/adipura, Pemantauan kualitas lingkungan, Pengawasan pelaksanaan kebijakan Bidang Lingkungan Hidup, Pengkajian dampak lingkungan, Peningkatan peringkat kinerja perusahaan (Proper), Pengadaan peralatan laboratorium lingkungan, Sosialisasi peningkatan pengelolaan air limbah, Pendataan kualitas dan kuantitas tangki septink warga.</w:t>
      </w:r>
    </w:p>
    <w:p w:rsidR="00727A9E" w:rsidRDefault="00727A9E" w:rsidP="008F5011">
      <w:pPr>
        <w:pStyle w:val="ListParagraph"/>
        <w:numPr>
          <w:ilvl w:val="0"/>
          <w:numId w:val="15"/>
        </w:numPr>
        <w:overflowPunct w:val="0"/>
        <w:autoSpaceDE w:val="0"/>
        <w:autoSpaceDN w:val="0"/>
        <w:adjustRightInd w:val="0"/>
        <w:spacing w:line="360" w:lineRule="auto"/>
        <w:ind w:left="851" w:hanging="425"/>
        <w:jc w:val="both"/>
        <w:textAlignment w:val="baseline"/>
        <w:rPr>
          <w:rFonts w:ascii="Century Gothic" w:eastAsia="MS UI Gothic" w:hAnsi="Century Gothic" w:cs="Levenim MT"/>
          <w:bCs/>
          <w:sz w:val="20"/>
          <w:szCs w:val="20"/>
        </w:rPr>
      </w:pPr>
      <w:r>
        <w:rPr>
          <w:rFonts w:ascii="Century Gothic" w:eastAsia="MS UI Gothic" w:hAnsi="Century Gothic" w:cs="Levenim MT"/>
          <w:b/>
          <w:bCs/>
          <w:sz w:val="20"/>
          <w:szCs w:val="20"/>
        </w:rPr>
        <w:t>Program Perlindungan dan Konservasi Sumber Daya Alam</w:t>
      </w:r>
      <w:r>
        <w:rPr>
          <w:rFonts w:ascii="Century Gothic" w:eastAsia="MS UI Gothic" w:hAnsi="Century Gothic" w:cs="Levenim MT"/>
          <w:bCs/>
          <w:sz w:val="20"/>
          <w:szCs w:val="20"/>
        </w:rPr>
        <w:t xml:space="preserve">, dengan kegiatan yang dilaksanakan meliputi: </w:t>
      </w:r>
      <w:r>
        <w:rPr>
          <w:rFonts w:ascii="Century Gothic" w:eastAsia="MS UI Gothic" w:hAnsi="Century Gothic" w:cs="Levenim MT"/>
          <w:bCs/>
          <w:iCs/>
          <w:sz w:val="20"/>
          <w:szCs w:val="20"/>
        </w:rPr>
        <w:t>Peningkatan konservasi daerah tangkapan air dan Sumber-sumber-sumber air, Pengendalian dan pengawasan pemanfaatan SDA.</w:t>
      </w:r>
    </w:p>
    <w:p w:rsidR="00727A9E" w:rsidRDefault="00727A9E" w:rsidP="008F5011">
      <w:pPr>
        <w:pStyle w:val="ListParagraph"/>
        <w:numPr>
          <w:ilvl w:val="0"/>
          <w:numId w:val="15"/>
        </w:numPr>
        <w:overflowPunct w:val="0"/>
        <w:autoSpaceDE w:val="0"/>
        <w:autoSpaceDN w:val="0"/>
        <w:adjustRightInd w:val="0"/>
        <w:spacing w:line="360" w:lineRule="auto"/>
        <w:ind w:left="851" w:hanging="425"/>
        <w:jc w:val="both"/>
        <w:textAlignment w:val="baseline"/>
        <w:rPr>
          <w:rFonts w:ascii="Century Gothic" w:eastAsia="MS UI Gothic" w:hAnsi="Century Gothic" w:cs="Levenim MT"/>
          <w:bCs/>
          <w:sz w:val="20"/>
          <w:szCs w:val="20"/>
        </w:rPr>
      </w:pPr>
      <w:r>
        <w:rPr>
          <w:rFonts w:ascii="Century Gothic" w:eastAsia="MS UI Gothic" w:hAnsi="Century Gothic" w:cs="Levenim MT"/>
          <w:b/>
          <w:bCs/>
          <w:sz w:val="20"/>
          <w:szCs w:val="20"/>
        </w:rPr>
        <w:t>Program Rehabilitasi dan Pemulihan Cadangan Sumber Daya Alam</w:t>
      </w:r>
      <w:r>
        <w:rPr>
          <w:rFonts w:ascii="Century Gothic" w:eastAsia="MS UI Gothic" w:hAnsi="Century Gothic" w:cs="Levenim MT"/>
          <w:bCs/>
          <w:sz w:val="20"/>
          <w:szCs w:val="20"/>
        </w:rPr>
        <w:t xml:space="preserve">, dengan kegiatan yang dilaksanakan: </w:t>
      </w:r>
      <w:r>
        <w:rPr>
          <w:rFonts w:ascii="Century Gothic" w:eastAsia="MS UI Gothic" w:hAnsi="Century Gothic" w:cs="Levenim MT"/>
          <w:bCs/>
          <w:iCs/>
          <w:sz w:val="20"/>
          <w:szCs w:val="20"/>
        </w:rPr>
        <w:t>Sosialisasi pengelolaan limbah cair di 5 Kecamatan.</w:t>
      </w:r>
    </w:p>
    <w:p w:rsidR="00727A9E" w:rsidRPr="00593777" w:rsidRDefault="00727A9E" w:rsidP="008F5011">
      <w:pPr>
        <w:pStyle w:val="ListParagraph"/>
        <w:numPr>
          <w:ilvl w:val="0"/>
          <w:numId w:val="15"/>
        </w:numPr>
        <w:overflowPunct w:val="0"/>
        <w:autoSpaceDE w:val="0"/>
        <w:autoSpaceDN w:val="0"/>
        <w:adjustRightInd w:val="0"/>
        <w:spacing w:line="360" w:lineRule="auto"/>
        <w:ind w:left="851" w:hanging="425"/>
        <w:jc w:val="both"/>
        <w:textAlignment w:val="baseline"/>
        <w:rPr>
          <w:rFonts w:ascii="Century Gothic" w:eastAsia="MS UI Gothic" w:hAnsi="Century Gothic" w:cs="Levenim MT"/>
          <w:bCs/>
          <w:spacing w:val="-8"/>
          <w:sz w:val="20"/>
          <w:szCs w:val="20"/>
        </w:rPr>
      </w:pPr>
      <w:r w:rsidRPr="00593777">
        <w:rPr>
          <w:rFonts w:ascii="Century Gothic" w:eastAsia="MS UI Gothic" w:hAnsi="Century Gothic" w:cs="Levenim MT"/>
          <w:b/>
          <w:bCs/>
          <w:spacing w:val="-8"/>
          <w:sz w:val="20"/>
          <w:szCs w:val="20"/>
        </w:rPr>
        <w:t>Program Peningkatan Kualitas dan Akses Informasi Sumber Daya Alam dan Lingkungan Hidup</w:t>
      </w:r>
      <w:r w:rsidRPr="00593777">
        <w:rPr>
          <w:rFonts w:ascii="Century Gothic" w:eastAsia="MS UI Gothic" w:hAnsi="Century Gothic" w:cs="Levenim MT"/>
          <w:bCs/>
          <w:spacing w:val="-8"/>
          <w:sz w:val="20"/>
          <w:szCs w:val="20"/>
        </w:rPr>
        <w:t xml:space="preserve">, dengan kegiatan yang dilaksanakan: </w:t>
      </w:r>
      <w:r w:rsidRPr="00593777">
        <w:rPr>
          <w:rFonts w:ascii="Century Gothic" w:eastAsia="MS UI Gothic" w:hAnsi="Century Gothic" w:cs="Levenim MT"/>
          <w:bCs/>
          <w:iCs/>
          <w:spacing w:val="-8"/>
          <w:sz w:val="20"/>
          <w:szCs w:val="20"/>
        </w:rPr>
        <w:t>Penyusunan data sumberdaya alam dan neraca sumberdaya hutan (NSDH) nasional dan daerah.</w:t>
      </w:r>
    </w:p>
    <w:p w:rsidR="00727A9E" w:rsidRDefault="00727A9E" w:rsidP="008F5011">
      <w:pPr>
        <w:pStyle w:val="ListParagraph"/>
        <w:numPr>
          <w:ilvl w:val="0"/>
          <w:numId w:val="15"/>
        </w:numPr>
        <w:spacing w:line="360" w:lineRule="auto"/>
        <w:ind w:left="851" w:hanging="425"/>
        <w:jc w:val="both"/>
        <w:rPr>
          <w:rFonts w:ascii="Century Gothic" w:eastAsia="MS UI Gothic" w:hAnsi="Century Gothic" w:cs="Levenim MT"/>
          <w:bCs/>
          <w:iCs/>
          <w:sz w:val="20"/>
          <w:szCs w:val="20"/>
        </w:rPr>
      </w:pPr>
      <w:r>
        <w:rPr>
          <w:rFonts w:ascii="Century Gothic" w:eastAsia="MS UI Gothic" w:hAnsi="Century Gothic" w:cs="Levenim MT"/>
          <w:b/>
          <w:bCs/>
          <w:iCs/>
          <w:sz w:val="20"/>
          <w:szCs w:val="20"/>
        </w:rPr>
        <w:t>Program Peningkatan Pengendalian Polusi,</w:t>
      </w:r>
      <w:r>
        <w:rPr>
          <w:rFonts w:ascii="Century Gothic" w:eastAsia="MS UI Gothic" w:hAnsi="Century Gothic" w:cs="Levenim MT"/>
          <w:bCs/>
          <w:iCs/>
          <w:sz w:val="20"/>
          <w:szCs w:val="20"/>
        </w:rPr>
        <w:t xml:space="preserve"> dengan kegiatan yang dilaksanakan meliputi: Pengujian kadar polusi limbah padat dan limbah cair, Sosialisasi pengelolaan limbah B3.</w:t>
      </w:r>
    </w:p>
    <w:p w:rsidR="00727A9E" w:rsidRDefault="00727A9E" w:rsidP="008F5011">
      <w:pPr>
        <w:pStyle w:val="ListParagraph"/>
        <w:numPr>
          <w:ilvl w:val="0"/>
          <w:numId w:val="15"/>
        </w:numPr>
        <w:spacing w:line="360" w:lineRule="auto"/>
        <w:ind w:left="851" w:hanging="425"/>
        <w:jc w:val="both"/>
        <w:rPr>
          <w:rFonts w:ascii="Century Gothic" w:eastAsia="MS UI Gothic" w:hAnsi="Century Gothic" w:cs="Levenim MT"/>
          <w:bCs/>
          <w:iCs/>
          <w:sz w:val="20"/>
          <w:szCs w:val="20"/>
        </w:rPr>
      </w:pPr>
      <w:r>
        <w:rPr>
          <w:rFonts w:ascii="Century Gothic" w:eastAsia="MS UI Gothic" w:hAnsi="Century Gothic" w:cs="Levenim MT"/>
          <w:b/>
          <w:bCs/>
          <w:iCs/>
          <w:sz w:val="20"/>
          <w:szCs w:val="20"/>
        </w:rPr>
        <w:t>Program Pengelolaan Ruang Terbuka Hijau (RTH),</w:t>
      </w:r>
      <w:r>
        <w:rPr>
          <w:rFonts w:ascii="Century Gothic" w:eastAsia="MS UI Gothic" w:hAnsi="Century Gothic" w:cs="Levenim MT"/>
          <w:bCs/>
          <w:iCs/>
          <w:sz w:val="20"/>
          <w:szCs w:val="20"/>
        </w:rPr>
        <w:t xml:space="preserve"> dengan kegiatan yang dilaksanakan: Penataan RTH.</w:t>
      </w:r>
    </w:p>
    <w:p w:rsidR="00727A9E" w:rsidRDefault="00727A9E" w:rsidP="002F5B99">
      <w:pPr>
        <w:pStyle w:val="ListParagraph"/>
        <w:numPr>
          <w:ilvl w:val="0"/>
          <w:numId w:val="50"/>
        </w:numPr>
        <w:overflowPunct w:val="0"/>
        <w:autoSpaceDE w:val="0"/>
        <w:autoSpaceDN w:val="0"/>
        <w:adjustRightInd w:val="0"/>
        <w:spacing w:line="360" w:lineRule="auto"/>
        <w:ind w:left="426" w:hanging="425"/>
        <w:jc w:val="both"/>
        <w:textAlignment w:val="baseline"/>
        <w:rPr>
          <w:rFonts w:ascii="Century Gothic" w:eastAsia="MS UI Gothic" w:hAnsi="Century Gothic" w:cs="Levenim MT"/>
          <w:b/>
          <w:bCs/>
          <w:sz w:val="20"/>
          <w:szCs w:val="20"/>
        </w:rPr>
      </w:pPr>
      <w:r>
        <w:rPr>
          <w:rFonts w:ascii="Century Gothic" w:eastAsia="MS UI Gothic" w:hAnsi="Century Gothic" w:cs="Levenim MT"/>
          <w:b/>
          <w:bCs/>
          <w:sz w:val="20"/>
          <w:szCs w:val="20"/>
        </w:rPr>
        <w:t xml:space="preserve">Program Dan Kegiatan Pada </w:t>
      </w:r>
      <w:r>
        <w:rPr>
          <w:rFonts w:ascii="Century Gothic" w:eastAsia="MS UI Gothic" w:hAnsi="Century Gothic" w:cs="Levenim MT"/>
          <w:b/>
          <w:sz w:val="20"/>
          <w:szCs w:val="20"/>
          <w:lang w:val="sv-SE"/>
        </w:rPr>
        <w:t>Dinas</w:t>
      </w:r>
      <w:r>
        <w:rPr>
          <w:rFonts w:ascii="Century Gothic" w:eastAsia="MS UI Gothic" w:hAnsi="Century Gothic" w:cs="Levenim MT"/>
          <w:b/>
          <w:bCs/>
          <w:sz w:val="20"/>
          <w:szCs w:val="20"/>
        </w:rPr>
        <w:t xml:space="preserve"> Kebersihan, Pertamanan, Pemakaman Dan Pemadam Kebakaran Kota Baubau :</w:t>
      </w:r>
    </w:p>
    <w:p w:rsidR="00727A9E" w:rsidRDefault="00727A9E" w:rsidP="008F5011">
      <w:pPr>
        <w:pStyle w:val="ListParagraph"/>
        <w:numPr>
          <w:ilvl w:val="0"/>
          <w:numId w:val="15"/>
        </w:numPr>
        <w:spacing w:line="360" w:lineRule="auto"/>
        <w:ind w:left="851" w:hanging="425"/>
        <w:jc w:val="both"/>
        <w:rPr>
          <w:rFonts w:ascii="Century Gothic" w:eastAsia="MS UI Gothic" w:hAnsi="Century Gothic" w:cs="Levenim MT"/>
          <w:bCs/>
          <w:sz w:val="20"/>
          <w:szCs w:val="20"/>
        </w:rPr>
      </w:pPr>
      <w:r>
        <w:rPr>
          <w:rFonts w:ascii="Century Gothic" w:eastAsia="MS UI Gothic" w:hAnsi="Century Gothic" w:cs="Levenim MT"/>
          <w:b/>
          <w:bCs/>
          <w:sz w:val="20"/>
          <w:szCs w:val="20"/>
        </w:rPr>
        <w:t>Program Pengembangan Kinerja Pengelolaan Persampahan</w:t>
      </w:r>
      <w:r>
        <w:rPr>
          <w:rFonts w:ascii="Century Gothic" w:eastAsia="MS UI Gothic" w:hAnsi="Century Gothic" w:cs="Levenim MT"/>
          <w:bCs/>
          <w:sz w:val="20"/>
          <w:szCs w:val="20"/>
        </w:rPr>
        <w:t xml:space="preserve">, dengan kegiatan yang dilaksanakan meliputi: </w:t>
      </w:r>
      <w:r>
        <w:rPr>
          <w:rFonts w:ascii="Century Gothic" w:eastAsia="MS UI Gothic" w:hAnsi="Century Gothic" w:cs="Levenim MT"/>
          <w:bCs/>
          <w:iCs/>
          <w:sz w:val="20"/>
          <w:szCs w:val="20"/>
        </w:rPr>
        <w:t xml:space="preserve">Penyediaan prasarana dan sarana pengelolaan persampahan, Peningkatan operasi dan pemeliharaan prasarana dan sarana persampahan, Peningkatan kemampuan aparat pengelolaan persampahan, Peningkatan peran serta masyarakat dalam pengelolaan persampahan, </w:t>
      </w:r>
      <w:r>
        <w:rPr>
          <w:rFonts w:ascii="Century Gothic" w:eastAsia="MS UI Gothic" w:hAnsi="Century Gothic" w:cs="Levenim MT"/>
          <w:bCs/>
          <w:sz w:val="20"/>
          <w:szCs w:val="20"/>
        </w:rPr>
        <w:t>Penyusunan master plan persampahan.</w:t>
      </w:r>
    </w:p>
    <w:p w:rsidR="00727A9E" w:rsidRPr="002858EB" w:rsidRDefault="00727A9E" w:rsidP="008F5011">
      <w:pPr>
        <w:pStyle w:val="ListParagraph"/>
        <w:numPr>
          <w:ilvl w:val="0"/>
          <w:numId w:val="15"/>
        </w:numPr>
        <w:spacing w:line="360" w:lineRule="auto"/>
        <w:ind w:left="851" w:hanging="425"/>
        <w:jc w:val="both"/>
        <w:rPr>
          <w:rFonts w:ascii="Century Gothic" w:eastAsia="MS UI Gothic" w:hAnsi="Century Gothic" w:cs="Levenim MT"/>
          <w:bCs/>
          <w:sz w:val="20"/>
          <w:szCs w:val="20"/>
        </w:rPr>
      </w:pPr>
      <w:r>
        <w:rPr>
          <w:rFonts w:ascii="Century Gothic" w:eastAsia="MS UI Gothic" w:hAnsi="Century Gothic" w:cs="Levenim MT"/>
          <w:b/>
          <w:bCs/>
          <w:sz w:val="20"/>
          <w:szCs w:val="20"/>
        </w:rPr>
        <w:t>Program Pengelolaan Ruang Terbuka Hijau (RTH)</w:t>
      </w:r>
      <w:r>
        <w:rPr>
          <w:rFonts w:ascii="Century Gothic" w:eastAsia="MS UI Gothic" w:hAnsi="Century Gothic" w:cs="Levenim MT"/>
          <w:bCs/>
          <w:sz w:val="20"/>
          <w:szCs w:val="20"/>
        </w:rPr>
        <w:t xml:space="preserve">, dengan kegiatan yang dilaksanakan: </w:t>
      </w:r>
      <w:r>
        <w:rPr>
          <w:rFonts w:ascii="Century Gothic" w:eastAsia="MS UI Gothic" w:hAnsi="Century Gothic" w:cs="Levenim MT"/>
          <w:bCs/>
          <w:iCs/>
          <w:sz w:val="20"/>
          <w:szCs w:val="20"/>
        </w:rPr>
        <w:t>Penataan RTH, Pemeliharaan RTH.</w:t>
      </w:r>
    </w:p>
    <w:p w:rsidR="002858EB" w:rsidRDefault="002858EB" w:rsidP="008F5011">
      <w:pPr>
        <w:pStyle w:val="ListParagraph"/>
        <w:spacing w:line="360" w:lineRule="auto"/>
        <w:ind w:left="851"/>
        <w:jc w:val="both"/>
        <w:rPr>
          <w:rFonts w:ascii="Century Gothic" w:eastAsia="MS UI Gothic" w:hAnsi="Century Gothic" w:cs="Levenim MT"/>
          <w:bCs/>
          <w:sz w:val="20"/>
          <w:szCs w:val="20"/>
        </w:rPr>
      </w:pPr>
    </w:p>
    <w:p w:rsidR="00727A9E" w:rsidRDefault="00727A9E" w:rsidP="002F5B99">
      <w:pPr>
        <w:pStyle w:val="ListParagraph"/>
        <w:numPr>
          <w:ilvl w:val="0"/>
          <w:numId w:val="50"/>
        </w:numPr>
        <w:overflowPunct w:val="0"/>
        <w:autoSpaceDE w:val="0"/>
        <w:autoSpaceDN w:val="0"/>
        <w:adjustRightInd w:val="0"/>
        <w:spacing w:line="360" w:lineRule="auto"/>
        <w:ind w:left="1" w:firstLine="0"/>
        <w:jc w:val="both"/>
        <w:textAlignment w:val="baseline"/>
        <w:rPr>
          <w:rFonts w:ascii="Century Gothic" w:eastAsia="MS UI Gothic" w:hAnsi="Century Gothic" w:cs="Levenim MT"/>
          <w:b/>
          <w:sz w:val="20"/>
          <w:szCs w:val="20"/>
          <w:lang w:val="sv-SE"/>
        </w:rPr>
      </w:pPr>
      <w:r>
        <w:rPr>
          <w:rFonts w:ascii="Century Gothic" w:eastAsia="MS UI Gothic" w:hAnsi="Century Gothic" w:cs="Levenim MT"/>
          <w:b/>
          <w:sz w:val="20"/>
          <w:szCs w:val="20"/>
          <w:lang w:val="sv-SE"/>
        </w:rPr>
        <w:t>Program dan Kegiatan Pada Sekretariat Daerah Kota Baubau</w:t>
      </w:r>
    </w:p>
    <w:p w:rsidR="00727A9E" w:rsidRDefault="00727A9E" w:rsidP="008F5011">
      <w:pPr>
        <w:pStyle w:val="ListParagraph"/>
        <w:numPr>
          <w:ilvl w:val="0"/>
          <w:numId w:val="15"/>
        </w:numPr>
        <w:spacing w:line="360" w:lineRule="auto"/>
        <w:ind w:left="851" w:hanging="425"/>
        <w:jc w:val="both"/>
        <w:rPr>
          <w:rFonts w:ascii="Century Gothic" w:eastAsia="MS UI Gothic" w:hAnsi="Century Gothic" w:cs="Levenim MT"/>
          <w:bCs/>
          <w:iCs/>
          <w:sz w:val="20"/>
          <w:szCs w:val="20"/>
        </w:rPr>
      </w:pPr>
      <w:r>
        <w:rPr>
          <w:rFonts w:ascii="Century Gothic" w:eastAsia="MS UI Gothic" w:hAnsi="Century Gothic" w:cs="Levenim MT"/>
          <w:b/>
          <w:bCs/>
          <w:iCs/>
          <w:sz w:val="20"/>
          <w:szCs w:val="20"/>
        </w:rPr>
        <w:t>Program Pengendalian Pencemaran dan Perusakan Lingkungan Hidup,</w:t>
      </w:r>
      <w:r>
        <w:rPr>
          <w:rFonts w:ascii="Century Gothic" w:eastAsia="MS UI Gothic" w:hAnsi="Century Gothic" w:cs="Levenim MT"/>
          <w:bCs/>
          <w:iCs/>
          <w:sz w:val="20"/>
          <w:szCs w:val="20"/>
        </w:rPr>
        <w:t xml:space="preserve"> dengan kegiatan yang dilaksanakan :</w:t>
      </w:r>
    </w:p>
    <w:p w:rsidR="00727A9E" w:rsidRDefault="00727A9E" w:rsidP="008F5011">
      <w:pPr>
        <w:pStyle w:val="ListParagraph"/>
        <w:numPr>
          <w:ilvl w:val="0"/>
          <w:numId w:val="16"/>
        </w:numPr>
        <w:spacing w:line="360" w:lineRule="auto"/>
        <w:ind w:left="1211"/>
        <w:jc w:val="both"/>
        <w:rPr>
          <w:rFonts w:ascii="Century Gothic" w:eastAsia="MS UI Gothic" w:hAnsi="Century Gothic" w:cs="Levenim MT"/>
          <w:bCs/>
          <w:iCs/>
          <w:sz w:val="20"/>
          <w:szCs w:val="20"/>
        </w:rPr>
      </w:pPr>
      <w:r>
        <w:rPr>
          <w:rFonts w:ascii="Century Gothic" w:eastAsia="MS UI Gothic" w:hAnsi="Century Gothic" w:cs="Levenim MT"/>
          <w:bCs/>
          <w:iCs/>
          <w:sz w:val="20"/>
          <w:szCs w:val="20"/>
        </w:rPr>
        <w:t>Fasilitasi dan koordinasi pencanangan kebijakan nasional gerakan Indonesia bersih.</w:t>
      </w:r>
    </w:p>
    <w:p w:rsidR="00727A9E" w:rsidRDefault="00727A9E" w:rsidP="008F5011">
      <w:pPr>
        <w:pStyle w:val="ListParagraph"/>
        <w:numPr>
          <w:ilvl w:val="0"/>
          <w:numId w:val="16"/>
        </w:numPr>
        <w:spacing w:line="360" w:lineRule="auto"/>
        <w:ind w:left="1211"/>
        <w:jc w:val="both"/>
        <w:rPr>
          <w:rFonts w:ascii="Century Gothic" w:eastAsia="MS UI Gothic" w:hAnsi="Century Gothic" w:cs="Levenim MT"/>
          <w:bCs/>
          <w:iCs/>
          <w:sz w:val="20"/>
          <w:szCs w:val="20"/>
        </w:rPr>
      </w:pPr>
      <w:r>
        <w:rPr>
          <w:rFonts w:ascii="Century Gothic" w:eastAsia="MS UI Gothic" w:hAnsi="Century Gothic" w:cs="Levenim MT"/>
          <w:bCs/>
          <w:iCs/>
          <w:sz w:val="20"/>
          <w:szCs w:val="20"/>
        </w:rPr>
        <w:lastRenderedPageBreak/>
        <w:t>Monev dan pelaporan pembuangan limbah rumah tangga, medis, pertanian dan pertambangan.</w:t>
      </w:r>
    </w:p>
    <w:p w:rsidR="00727A9E" w:rsidRDefault="00727A9E" w:rsidP="008F5011">
      <w:pPr>
        <w:pStyle w:val="ListParagraph"/>
        <w:numPr>
          <w:ilvl w:val="0"/>
          <w:numId w:val="16"/>
        </w:numPr>
        <w:spacing w:line="360" w:lineRule="auto"/>
        <w:ind w:left="1211"/>
        <w:jc w:val="both"/>
        <w:rPr>
          <w:rFonts w:ascii="Century Gothic" w:eastAsia="MS UI Gothic" w:hAnsi="Century Gothic" w:cs="Levenim MT"/>
          <w:bCs/>
          <w:iCs/>
          <w:sz w:val="20"/>
          <w:szCs w:val="20"/>
        </w:rPr>
      </w:pPr>
      <w:r>
        <w:rPr>
          <w:rFonts w:ascii="Century Gothic" w:eastAsia="MS UI Gothic" w:hAnsi="Century Gothic" w:cs="Levenim MT"/>
          <w:bCs/>
          <w:iCs/>
          <w:sz w:val="20"/>
          <w:szCs w:val="20"/>
        </w:rPr>
        <w:t>Monitoring, evaluasi dan pelaporan penerapan izin lingkungan.</w:t>
      </w:r>
    </w:p>
    <w:p w:rsidR="00727A9E" w:rsidRPr="00593777" w:rsidRDefault="00727A9E" w:rsidP="008F5011">
      <w:pPr>
        <w:tabs>
          <w:tab w:val="left" w:pos="567"/>
        </w:tabs>
        <w:spacing w:after="0" w:line="360" w:lineRule="auto"/>
        <w:jc w:val="both"/>
        <w:rPr>
          <w:rFonts w:ascii="Century Gothic" w:eastAsia="MS UI Gothic" w:hAnsi="Century Gothic" w:cs="Levenim MT"/>
          <w:bCs/>
          <w:spacing w:val="-4"/>
          <w:sz w:val="20"/>
          <w:szCs w:val="20"/>
        </w:rPr>
      </w:pPr>
      <w:r w:rsidRPr="00593777">
        <w:rPr>
          <w:rFonts w:ascii="Century Gothic" w:eastAsia="MS UI Gothic" w:hAnsi="Century Gothic" w:cs="Levenim MT"/>
          <w:bCs/>
          <w:spacing w:val="-4"/>
          <w:sz w:val="20"/>
          <w:szCs w:val="20"/>
        </w:rPr>
        <w:t xml:space="preserve">Dalam RPJMD Kota Baubau Tahun 2013-2018, Urusan Lingkungan Hidup terdiri atas 21 sasaran program yang berasal dari 10 program. </w:t>
      </w:r>
      <w:r w:rsidR="00DD4C0D" w:rsidRPr="00593777">
        <w:rPr>
          <w:rFonts w:ascii="Century Gothic" w:eastAsia="MS UI Gothic" w:hAnsi="Century Gothic" w:cs="Levenim MT"/>
          <w:spacing w:val="-4"/>
          <w:sz w:val="20"/>
          <w:szCs w:val="20"/>
        </w:rPr>
        <w:t xml:space="preserve">Tabel 2.78 </w:t>
      </w:r>
      <w:r w:rsidRPr="00593777">
        <w:rPr>
          <w:rFonts w:ascii="Century Gothic" w:eastAsia="MS UI Gothic" w:hAnsi="Century Gothic" w:cs="Levenim MT"/>
          <w:bCs/>
          <w:spacing w:val="-4"/>
          <w:sz w:val="20"/>
          <w:szCs w:val="20"/>
        </w:rPr>
        <w:t xml:space="preserve">menunjukkan bahwa akhir tahun 2014, tingkat pencapaian RPJMD Kota Baubau Urusan Lingkungan Hidup mencapai </w:t>
      </w:r>
      <w:r w:rsidRPr="00593777">
        <w:rPr>
          <w:rFonts w:ascii="Century Gothic" w:eastAsia="MS UI Gothic" w:hAnsi="Century Gothic" w:cs="Levenim MT"/>
          <w:b/>
          <w:bCs/>
          <w:spacing w:val="-4"/>
          <w:sz w:val="20"/>
          <w:szCs w:val="20"/>
        </w:rPr>
        <w:t>73,55%</w:t>
      </w:r>
      <w:r w:rsidRPr="00593777">
        <w:rPr>
          <w:rFonts w:ascii="Century Gothic" w:eastAsia="MS UI Gothic" w:hAnsi="Century Gothic" w:cs="Levenim MT"/>
          <w:bCs/>
          <w:spacing w:val="-4"/>
          <w:sz w:val="20"/>
          <w:szCs w:val="20"/>
        </w:rPr>
        <w:t xml:space="preserve">. Dari 21 Indikator sasaran program urusan lingkungan hidup, terdapat 7 indikator yang hampir mencapai target RPJMD dengan rata-rata 80% - 90%. </w:t>
      </w:r>
    </w:p>
    <w:p w:rsidR="00727A9E" w:rsidRDefault="00727A9E" w:rsidP="008F5011">
      <w:pPr>
        <w:spacing w:after="0" w:line="360" w:lineRule="auto"/>
        <w:jc w:val="both"/>
        <w:rPr>
          <w:rFonts w:ascii="Century Gothic" w:eastAsia="MS UI Gothic" w:hAnsi="Century Gothic" w:cs="Levenim MT"/>
          <w:sz w:val="20"/>
          <w:szCs w:val="20"/>
          <w:lang w:val="af-ZA"/>
        </w:rPr>
      </w:pPr>
    </w:p>
    <w:p w:rsidR="00727A9E" w:rsidRPr="00130CB1" w:rsidRDefault="00727A9E" w:rsidP="002F5B99">
      <w:pPr>
        <w:pStyle w:val="Heading5"/>
        <w:numPr>
          <w:ilvl w:val="0"/>
          <w:numId w:val="90"/>
        </w:numPr>
        <w:spacing w:line="360" w:lineRule="auto"/>
        <w:ind w:left="426"/>
        <w:rPr>
          <w:rFonts w:ascii="Arial Black" w:hAnsi="Arial Black"/>
          <w:sz w:val="22"/>
          <w:szCs w:val="22"/>
        </w:rPr>
      </w:pPr>
      <w:r w:rsidRPr="00130CB1">
        <w:rPr>
          <w:rFonts w:ascii="Arial Black" w:hAnsi="Arial Black"/>
          <w:sz w:val="22"/>
          <w:szCs w:val="22"/>
        </w:rPr>
        <w:t>Urusan Bidang Kependudukan dan Pencatatan Sipil</w:t>
      </w:r>
    </w:p>
    <w:p w:rsidR="00727A9E" w:rsidRDefault="00727A9E" w:rsidP="00DD4C0D">
      <w:pPr>
        <w:autoSpaceDE w:val="0"/>
        <w:autoSpaceDN w:val="0"/>
        <w:adjustRightInd w:val="0"/>
        <w:spacing w:after="0" w:line="360" w:lineRule="auto"/>
        <w:ind w:firstLine="720"/>
        <w:jc w:val="both"/>
        <w:rPr>
          <w:rFonts w:ascii="Century Gothic" w:eastAsia="MS UI Gothic" w:hAnsi="Century Gothic" w:cs="Levenim MT"/>
          <w:b/>
          <w:sz w:val="16"/>
          <w:szCs w:val="16"/>
          <w:lang w:val="af-ZA"/>
        </w:rPr>
      </w:pPr>
      <w:r>
        <w:rPr>
          <w:rFonts w:ascii="Century Gothic" w:eastAsia="MS UI Gothic" w:hAnsi="Century Gothic" w:cs="Levenim MT"/>
          <w:sz w:val="20"/>
          <w:szCs w:val="20"/>
          <w:lang w:val="af-ZA"/>
        </w:rPr>
        <w:t xml:space="preserve">Urusan ini dilaksanakan oleh Dinas Kependudukan dan Pencatatan Sipil Kota Baubau dengan alokasi anggaran sebesar Rp. 2.673.289.144,00 dan terealisasi sebesar Rp. 2.397.182.083,00 atau 89,67%. Realisasi anggaran tersebut diperuntukkan untuk membiayai 1 (satu) program, yaitu program penataan </w:t>
      </w:r>
      <w:r>
        <w:rPr>
          <w:rFonts w:ascii="Century Gothic" w:eastAsia="MS UI Gothic" w:hAnsi="Century Gothic" w:cs="Levenim MT"/>
          <w:sz w:val="20"/>
          <w:szCs w:val="20"/>
        </w:rPr>
        <w:t xml:space="preserve">Lampiran A-9 </w:t>
      </w:r>
      <w:r w:rsidRPr="00593777">
        <w:rPr>
          <w:rFonts w:ascii="Century Gothic" w:eastAsia="MS UI Gothic" w:hAnsi="Century Gothic" w:cs="Levenim MT"/>
          <w:spacing w:val="-2"/>
          <w:sz w:val="20"/>
          <w:szCs w:val="20"/>
          <w:lang w:val="af-ZA"/>
        </w:rPr>
        <w:t xml:space="preserve">administrasi kependudukan. </w:t>
      </w:r>
      <w:r w:rsidRPr="00593777">
        <w:rPr>
          <w:rFonts w:ascii="Century Gothic" w:eastAsia="MS UI Gothic" w:hAnsi="Century Gothic" w:cs="Levenim MT"/>
          <w:spacing w:val="-2"/>
          <w:sz w:val="20"/>
          <w:szCs w:val="20"/>
        </w:rPr>
        <w:t>Untuk mencapai tujuan pembangunan pada Urusan wajib bidang Kependudukan dan Pencatatan Sipil, program dan kegiatan yang dilaksanakan pada tahun 2014 terdiri ata</w:t>
      </w:r>
      <w:r w:rsidR="00DD4C0D" w:rsidRPr="00593777">
        <w:rPr>
          <w:rFonts w:ascii="Century Gothic" w:eastAsia="MS UI Gothic" w:hAnsi="Century Gothic" w:cs="Levenim MT"/>
          <w:spacing w:val="-2"/>
          <w:sz w:val="20"/>
          <w:szCs w:val="20"/>
        </w:rPr>
        <w:t xml:space="preserve">s 1 (satu) program pokok yaitu </w:t>
      </w:r>
      <w:r w:rsidRPr="00593777">
        <w:rPr>
          <w:rFonts w:ascii="Century Gothic" w:eastAsia="MS UI Gothic" w:hAnsi="Century Gothic" w:cs="Levenim MT"/>
          <w:b/>
          <w:spacing w:val="-2"/>
          <w:sz w:val="20"/>
          <w:szCs w:val="20"/>
        </w:rPr>
        <w:t>Program Penataan Administrasi Kependudukan</w:t>
      </w:r>
      <w:r w:rsidRPr="00593777">
        <w:rPr>
          <w:rFonts w:ascii="Century Gothic" w:eastAsia="MS UI Gothic" w:hAnsi="Century Gothic" w:cs="Levenim MT"/>
          <w:spacing w:val="-2"/>
          <w:sz w:val="20"/>
          <w:szCs w:val="20"/>
        </w:rPr>
        <w:t xml:space="preserve">, dengan kegiatan yang dilaksanakan antara lain: </w:t>
      </w:r>
      <w:r w:rsidRPr="00593777">
        <w:rPr>
          <w:rFonts w:ascii="Century Gothic" w:eastAsia="MS UI Gothic" w:hAnsi="Century Gothic" w:cs="Levenim MT"/>
          <w:bCs/>
          <w:iCs/>
          <w:spacing w:val="-2"/>
          <w:sz w:val="20"/>
          <w:szCs w:val="20"/>
        </w:rPr>
        <w:t>Pelatihan Tenaga Pengelola SIAK, Implementasi Sistem Administrasi Kependudukan (Membangun, Updating dan Pemeliharaan), Pengolahan Dalam Penyusunan Laporan Informasi Kependudukan, Peningkatan Pelayanan Publik Dalam Bidang Kependudukan, Sosialisasi Kebijakan Kependudukan dan Pencatatan Sipil, Monitoring, Evaluasi dan Pelaporan, Pengadaan Sarana dan Prasarana Pendukung Operasional Pelayanan e-KTP di Kecamatan.</w:t>
      </w:r>
      <w:r w:rsidR="00DD4C0D" w:rsidRPr="00593777">
        <w:rPr>
          <w:rFonts w:ascii="Century Gothic" w:eastAsia="MS UI Gothic" w:hAnsi="Century Gothic" w:cs="Levenim MT"/>
          <w:bCs/>
          <w:iCs/>
          <w:spacing w:val="-2"/>
          <w:sz w:val="20"/>
          <w:szCs w:val="20"/>
        </w:rPr>
        <w:t xml:space="preserve"> </w:t>
      </w:r>
      <w:r w:rsidRPr="00593777">
        <w:rPr>
          <w:rFonts w:ascii="Century Gothic" w:eastAsia="MS UI Gothic" w:hAnsi="Century Gothic" w:cs="Levenim MT"/>
          <w:spacing w:val="-2"/>
          <w:sz w:val="20"/>
          <w:szCs w:val="20"/>
          <w:lang w:val="af-ZA"/>
        </w:rPr>
        <w:t>Meningkatnya kesadaran masyarakat untuk mengurus/mempunyai dokumen kependudukan dan pencatatan sipil, seperti Kartu Tanda Penduduk (KTP), Kartu Keluarga (KK) dan akte kelahiran</w:t>
      </w:r>
    </w:p>
    <w:p w:rsidR="00727A9E" w:rsidRDefault="00727A9E" w:rsidP="008F5011">
      <w:pPr>
        <w:autoSpaceDE w:val="0"/>
        <w:autoSpaceDN w:val="0"/>
        <w:adjustRightInd w:val="0"/>
        <w:spacing w:after="0" w:line="360" w:lineRule="auto"/>
        <w:ind w:firstLine="567"/>
        <w:jc w:val="both"/>
        <w:rPr>
          <w:rFonts w:ascii="Century Gothic" w:eastAsia="MS UI Gothic" w:hAnsi="Century Gothic" w:cs="Levenim MT"/>
          <w:b/>
          <w:bCs/>
          <w:sz w:val="20"/>
          <w:szCs w:val="20"/>
        </w:rPr>
      </w:pPr>
      <w:r>
        <w:rPr>
          <w:rFonts w:ascii="Century Gothic" w:eastAsia="MS UI Gothic" w:hAnsi="Century Gothic" w:cs="Levenim MT"/>
          <w:sz w:val="20"/>
          <w:szCs w:val="20"/>
          <w:lang w:val="af-ZA"/>
        </w:rPr>
        <w:t xml:space="preserve">Dalam RPJMD Kota Baubau Tahun 2013-2018, Urusan Kependudukan dan Pencatatan Sipil terdiri atas 4 sasaran program yang berasal dari 1 program. </w:t>
      </w:r>
      <w:r w:rsidR="00DD4C0D">
        <w:rPr>
          <w:rFonts w:ascii="Century Gothic" w:eastAsia="MS UI Gothic" w:hAnsi="Century Gothic" w:cs="Levenim MT"/>
          <w:sz w:val="20"/>
          <w:szCs w:val="20"/>
        </w:rPr>
        <w:t xml:space="preserve">Tabel 2.78 </w:t>
      </w:r>
      <w:r>
        <w:rPr>
          <w:rFonts w:ascii="Century Gothic" w:eastAsia="MS UI Gothic" w:hAnsi="Century Gothic" w:cs="Levenim MT"/>
          <w:sz w:val="20"/>
          <w:szCs w:val="20"/>
          <w:lang w:val="af-ZA"/>
        </w:rPr>
        <w:t xml:space="preserve">menunjukkan bahwa akhir tahun 2014, tingkat pencapaian RPJMD Kota Baubau Urusan Kependudukan dan Pencatatan Sipil mencapai </w:t>
      </w:r>
      <w:r>
        <w:rPr>
          <w:rFonts w:ascii="Century Gothic" w:eastAsia="MS UI Gothic" w:hAnsi="Century Gothic" w:cs="Levenim MT"/>
          <w:b/>
          <w:sz w:val="20"/>
          <w:szCs w:val="20"/>
          <w:lang w:val="af-ZA"/>
        </w:rPr>
        <w:t>73,75%</w:t>
      </w:r>
      <w:r>
        <w:rPr>
          <w:rFonts w:ascii="Century Gothic" w:eastAsia="MS UI Gothic" w:hAnsi="Century Gothic" w:cs="Levenim MT"/>
          <w:bCs/>
          <w:sz w:val="20"/>
          <w:szCs w:val="20"/>
        </w:rPr>
        <w:t xml:space="preserve"> dengan persentase capaian kegiatan yang dilaksanakan </w:t>
      </w:r>
      <w:r>
        <w:rPr>
          <w:rFonts w:ascii="Century Gothic" w:eastAsia="MS UI Gothic" w:hAnsi="Century Gothic" w:cs="Levenim MT"/>
          <w:b/>
          <w:bCs/>
          <w:sz w:val="20"/>
          <w:szCs w:val="20"/>
        </w:rPr>
        <w:t>139,10%.</w:t>
      </w:r>
    </w:p>
    <w:p w:rsidR="00727A9E" w:rsidRDefault="00727A9E" w:rsidP="008F5011">
      <w:pPr>
        <w:autoSpaceDE w:val="0"/>
        <w:autoSpaceDN w:val="0"/>
        <w:adjustRightInd w:val="0"/>
        <w:spacing w:after="0" w:line="360" w:lineRule="auto"/>
        <w:ind w:firstLine="567"/>
        <w:jc w:val="both"/>
        <w:rPr>
          <w:rFonts w:ascii="Century Gothic" w:eastAsia="MS UI Gothic" w:hAnsi="Century Gothic" w:cs="Levenim MT"/>
          <w:sz w:val="20"/>
          <w:szCs w:val="20"/>
          <w:lang w:val="af-ZA"/>
        </w:rPr>
      </w:pPr>
    </w:p>
    <w:p w:rsidR="00727A9E" w:rsidRPr="00130CB1" w:rsidRDefault="00727A9E" w:rsidP="002F5B99">
      <w:pPr>
        <w:pStyle w:val="Heading5"/>
        <w:numPr>
          <w:ilvl w:val="0"/>
          <w:numId w:val="90"/>
        </w:numPr>
        <w:spacing w:line="360" w:lineRule="auto"/>
        <w:ind w:left="426"/>
        <w:rPr>
          <w:rFonts w:ascii="Arial Black" w:hAnsi="Arial Black"/>
          <w:sz w:val="22"/>
          <w:szCs w:val="22"/>
        </w:rPr>
      </w:pPr>
      <w:r w:rsidRPr="00130CB1">
        <w:rPr>
          <w:rFonts w:ascii="Arial Black" w:hAnsi="Arial Black"/>
          <w:sz w:val="22"/>
          <w:szCs w:val="22"/>
        </w:rPr>
        <w:t>Urusan Wajib Pemberdayaan Perempuan dan Perlindungan Anak</w:t>
      </w:r>
    </w:p>
    <w:p w:rsidR="00727A9E" w:rsidRDefault="00727A9E" w:rsidP="008F5011">
      <w:pPr>
        <w:spacing w:after="0" w:line="360" w:lineRule="auto"/>
        <w:ind w:firstLine="567"/>
        <w:jc w:val="both"/>
        <w:rPr>
          <w:rFonts w:ascii="Century Gothic" w:eastAsia="MS UI Gothic" w:hAnsi="Century Gothic" w:cs="Levenim MT"/>
          <w:sz w:val="20"/>
          <w:szCs w:val="20"/>
        </w:rPr>
      </w:pPr>
      <w:r>
        <w:rPr>
          <w:rFonts w:ascii="Century Gothic" w:eastAsia="MS UI Gothic" w:hAnsi="Century Gothic" w:cs="Levenim MT"/>
          <w:sz w:val="20"/>
          <w:szCs w:val="20"/>
        </w:rPr>
        <w:t xml:space="preserve">Urusan ini dilaksanakan oleh Badan Keluarga Berencana dan Pemberdayaan Perempuan Kota Baubau dengan alokasi anggaran sebesar Rp. 349.295.000,00 dan terealisasi sebesar Rp. 251.460.000,00 atau 71,99%. Realisasi anggaran tersebut </w:t>
      </w:r>
      <w:r>
        <w:rPr>
          <w:rFonts w:ascii="Century Gothic" w:eastAsia="MS UI Gothic" w:hAnsi="Century Gothic" w:cs="Levenim MT"/>
          <w:sz w:val="20"/>
          <w:szCs w:val="20"/>
        </w:rPr>
        <w:lastRenderedPageBreak/>
        <w:t>diperuntukkan untuk membiayai 5 (lima) program. Untuk mencapai tujuan tersebut, maka program dan kegiatan yang dilaksanakan tahun 2014 pada urusan pemberdayaan perempuan dan perlindungan anak terdiri atas 5 program dan 24 sasaran program dan beberapa kegiatan utama yakni:</w:t>
      </w:r>
    </w:p>
    <w:p w:rsidR="00727A9E" w:rsidRPr="00593777" w:rsidRDefault="00727A9E" w:rsidP="002F5B99">
      <w:pPr>
        <w:pStyle w:val="ListParagraph"/>
        <w:numPr>
          <w:ilvl w:val="0"/>
          <w:numId w:val="17"/>
        </w:numPr>
        <w:spacing w:line="360" w:lineRule="auto"/>
        <w:ind w:left="851" w:hanging="425"/>
        <w:jc w:val="both"/>
        <w:rPr>
          <w:rFonts w:ascii="Century Gothic" w:eastAsia="MS UI Gothic" w:hAnsi="Century Gothic" w:cs="Levenim MT"/>
          <w:sz w:val="20"/>
          <w:szCs w:val="20"/>
        </w:rPr>
      </w:pPr>
      <w:r>
        <w:rPr>
          <w:rFonts w:ascii="Century Gothic" w:eastAsia="MS UI Gothic" w:hAnsi="Century Gothic" w:cs="Levenim MT"/>
          <w:b/>
          <w:sz w:val="20"/>
          <w:szCs w:val="20"/>
        </w:rPr>
        <w:t xml:space="preserve">Program Peningkatan Kualitas Hidup dan Perlindungan Perempuan, </w:t>
      </w:r>
      <w:r w:rsidRPr="00593777">
        <w:rPr>
          <w:rFonts w:ascii="Century Gothic" w:eastAsia="MS UI Gothic" w:hAnsi="Century Gothic" w:cs="Levenim MT"/>
          <w:sz w:val="20"/>
          <w:szCs w:val="20"/>
        </w:rPr>
        <w:t>dengan kegiatan yang dilaksanakan antara lain: Sosialisasi UU Nomor 23 Tahun 2004 tentang Penghapusan Kekerasan dalam Rumah Tangga, Pembinaan dan lomba gerakan sayang ibu/kecamatan sayang ibu, Pembinaan dan lomba peningkatan peran wanita menuju keluarga sejahtera (P2WKSS).</w:t>
      </w:r>
    </w:p>
    <w:p w:rsidR="00727A9E" w:rsidRDefault="00727A9E" w:rsidP="002F5B99">
      <w:pPr>
        <w:pStyle w:val="ListParagraph"/>
        <w:numPr>
          <w:ilvl w:val="0"/>
          <w:numId w:val="17"/>
        </w:numPr>
        <w:spacing w:line="360" w:lineRule="auto"/>
        <w:ind w:left="851" w:hanging="425"/>
        <w:jc w:val="both"/>
        <w:rPr>
          <w:rFonts w:ascii="Century Gothic" w:eastAsia="MS UI Gothic" w:hAnsi="Century Gothic" w:cs="Levenim MT"/>
          <w:sz w:val="20"/>
          <w:szCs w:val="20"/>
        </w:rPr>
      </w:pPr>
      <w:r>
        <w:rPr>
          <w:rFonts w:ascii="Century Gothic" w:eastAsia="MS UI Gothic" w:hAnsi="Century Gothic" w:cs="Levenim MT"/>
          <w:b/>
          <w:sz w:val="20"/>
          <w:szCs w:val="20"/>
        </w:rPr>
        <w:t>Program peningkatan peran serta dan kesetaraan gender dalam pembangunan</w:t>
      </w:r>
      <w:r>
        <w:rPr>
          <w:rFonts w:ascii="Century Gothic" w:eastAsia="MS UI Gothic" w:hAnsi="Century Gothic" w:cs="Levenim MT"/>
          <w:sz w:val="20"/>
          <w:szCs w:val="20"/>
        </w:rPr>
        <w:t>, dengan kegiatan yang dilaksanakan antara lain: Sosialisasi peningkatan dan posisi perempuan di bidang politik dan jabatan publik.</w:t>
      </w:r>
    </w:p>
    <w:p w:rsidR="00727A9E" w:rsidRDefault="00727A9E" w:rsidP="002F5B99">
      <w:pPr>
        <w:pStyle w:val="ListParagraph"/>
        <w:numPr>
          <w:ilvl w:val="0"/>
          <w:numId w:val="17"/>
        </w:numPr>
        <w:spacing w:line="360" w:lineRule="auto"/>
        <w:ind w:left="851" w:hanging="425"/>
        <w:jc w:val="both"/>
        <w:rPr>
          <w:rFonts w:ascii="Century Gothic" w:eastAsia="MS UI Gothic" w:hAnsi="Century Gothic" w:cs="Levenim MT"/>
          <w:sz w:val="20"/>
          <w:szCs w:val="20"/>
        </w:rPr>
      </w:pPr>
      <w:r>
        <w:rPr>
          <w:rFonts w:ascii="Century Gothic" w:eastAsia="MS UI Gothic" w:hAnsi="Century Gothic" w:cs="Levenim MT"/>
          <w:b/>
          <w:sz w:val="20"/>
          <w:szCs w:val="20"/>
        </w:rPr>
        <w:t>Program Penguatan Kelembagaan Pengarusutamaan Gender dan Anak</w:t>
      </w:r>
      <w:r>
        <w:rPr>
          <w:rFonts w:ascii="Century Gothic" w:eastAsia="MS UI Gothic" w:hAnsi="Century Gothic" w:cs="Levenim MT"/>
          <w:sz w:val="20"/>
          <w:szCs w:val="20"/>
        </w:rPr>
        <w:t xml:space="preserve">, dengan kegiatan yang dilaksanakan antara lain: </w:t>
      </w:r>
      <w:r>
        <w:rPr>
          <w:rFonts w:ascii="Century Gothic" w:eastAsia="MS UI Gothic" w:hAnsi="Century Gothic" w:cs="Levenim MT"/>
          <w:bCs/>
          <w:iCs/>
          <w:sz w:val="20"/>
          <w:szCs w:val="20"/>
        </w:rPr>
        <w:t>Penguatan kapasitas sumberdaya pengelola (P2TP2A), Penguatan Focal Point Gender PUG, Fasilitasi program BASICS bidang KB dan P2A, Pengembangan system informasi gender dan anak.</w:t>
      </w:r>
    </w:p>
    <w:p w:rsidR="00727A9E" w:rsidRDefault="00727A9E" w:rsidP="002F5B99">
      <w:pPr>
        <w:pStyle w:val="ListParagraph"/>
        <w:numPr>
          <w:ilvl w:val="0"/>
          <w:numId w:val="17"/>
        </w:numPr>
        <w:spacing w:line="360" w:lineRule="auto"/>
        <w:ind w:left="851" w:hanging="425"/>
        <w:jc w:val="both"/>
        <w:rPr>
          <w:rFonts w:ascii="Century Gothic" w:eastAsia="MS UI Gothic" w:hAnsi="Century Gothic" w:cs="Levenim MT"/>
          <w:sz w:val="20"/>
          <w:szCs w:val="20"/>
        </w:rPr>
      </w:pPr>
      <w:r>
        <w:rPr>
          <w:rFonts w:ascii="Century Gothic" w:eastAsia="MS UI Gothic" w:hAnsi="Century Gothic" w:cs="Levenim MT"/>
          <w:b/>
          <w:bCs/>
          <w:iCs/>
          <w:sz w:val="20"/>
          <w:szCs w:val="20"/>
        </w:rPr>
        <w:t>Program Keserasian Kebijakan Peningkatan Kualitas Hidup Anak dan Perempuan,</w:t>
      </w:r>
      <w:r>
        <w:rPr>
          <w:rFonts w:ascii="Century Gothic" w:eastAsia="MS UI Gothic" w:hAnsi="Century Gothic" w:cs="Levenim MT"/>
          <w:sz w:val="20"/>
          <w:szCs w:val="20"/>
        </w:rPr>
        <w:t xml:space="preserve"> dengan kegiatan yang dilaksanakan antara lain: Sosialisasi Hak-Hak Anak, UU No. 23 tahun 2002 tentang Perlindungan Hak Anak.</w:t>
      </w:r>
    </w:p>
    <w:p w:rsidR="00727A9E" w:rsidRDefault="00727A9E" w:rsidP="002F5B99">
      <w:pPr>
        <w:pStyle w:val="ListParagraph"/>
        <w:numPr>
          <w:ilvl w:val="0"/>
          <w:numId w:val="17"/>
        </w:numPr>
        <w:spacing w:line="360" w:lineRule="auto"/>
        <w:ind w:left="851" w:hanging="425"/>
        <w:jc w:val="both"/>
        <w:rPr>
          <w:rFonts w:ascii="Century Gothic" w:eastAsia="MS UI Gothic" w:hAnsi="Century Gothic" w:cs="Levenim MT"/>
          <w:sz w:val="20"/>
          <w:szCs w:val="20"/>
        </w:rPr>
      </w:pPr>
      <w:r>
        <w:rPr>
          <w:rFonts w:ascii="Century Gothic" w:eastAsia="MS UI Gothic" w:hAnsi="Century Gothic" w:cs="Levenim MT"/>
          <w:b/>
          <w:sz w:val="20"/>
          <w:szCs w:val="20"/>
        </w:rPr>
        <w:t xml:space="preserve">Program Peningkatan Pemahaman Perencanaan dan Penganggaran yang Responsif Gender, </w:t>
      </w:r>
      <w:r>
        <w:rPr>
          <w:rFonts w:ascii="Century Gothic" w:eastAsia="MS UI Gothic" w:hAnsi="Century Gothic" w:cs="Levenim MT"/>
          <w:sz w:val="20"/>
          <w:szCs w:val="20"/>
        </w:rPr>
        <w:t>dengan kegiatan yang dilaksanakan antara lain: Penyusunan rencana aksi daerah tentang PUG dan PUHA, Workshop perencanaan dan penganggaran yang responsive Gender/PPRG, Pelatihan PPRG perencana di tiap SKPD se-Kota Baubau.</w:t>
      </w:r>
    </w:p>
    <w:p w:rsidR="00727A9E" w:rsidRDefault="00727A9E" w:rsidP="008F5011">
      <w:pPr>
        <w:autoSpaceDE w:val="0"/>
        <w:autoSpaceDN w:val="0"/>
        <w:adjustRightInd w:val="0"/>
        <w:spacing w:after="0" w:line="360" w:lineRule="auto"/>
        <w:ind w:firstLine="426"/>
        <w:jc w:val="both"/>
        <w:rPr>
          <w:rFonts w:ascii="Century Gothic" w:eastAsia="MS UI Gothic" w:hAnsi="Century Gothic" w:cs="Levenim MT"/>
          <w:b/>
          <w:bCs/>
          <w:sz w:val="20"/>
          <w:szCs w:val="20"/>
        </w:rPr>
      </w:pPr>
      <w:r>
        <w:rPr>
          <w:rFonts w:ascii="Century Gothic" w:eastAsia="MS UI Gothic" w:hAnsi="Century Gothic" w:cs="Levenim MT"/>
          <w:sz w:val="20"/>
          <w:szCs w:val="20"/>
        </w:rPr>
        <w:t xml:space="preserve">Dalam RPJMD Kota Baubau Tahun 2013-2018, Urusan Pemberdayaan Perempuan dan Anak terdiri atas 24 sasaran program yang berasal dari 5 program. </w:t>
      </w:r>
      <w:r w:rsidR="00DD4C0D">
        <w:rPr>
          <w:rFonts w:ascii="Century Gothic" w:eastAsia="MS UI Gothic" w:hAnsi="Century Gothic" w:cs="Levenim MT"/>
          <w:sz w:val="20"/>
          <w:szCs w:val="20"/>
        </w:rPr>
        <w:t xml:space="preserve">Tabel 2.78 </w:t>
      </w:r>
      <w:r>
        <w:rPr>
          <w:rFonts w:ascii="Century Gothic" w:eastAsia="MS UI Gothic" w:hAnsi="Century Gothic" w:cs="Levenim MT"/>
          <w:sz w:val="20"/>
          <w:szCs w:val="20"/>
        </w:rPr>
        <w:t xml:space="preserve">menunjukkan bahwa sampai akhir tahun 2014, tingkat pencapaian RPJMD Kota Baubau Urusan Pemberdayaan Perempuan dan Perlindungan Anak mencapai </w:t>
      </w:r>
      <w:r>
        <w:rPr>
          <w:rFonts w:ascii="Century Gothic" w:eastAsia="MS UI Gothic" w:hAnsi="Century Gothic" w:cs="Levenim MT"/>
          <w:b/>
          <w:sz w:val="20"/>
          <w:szCs w:val="20"/>
        </w:rPr>
        <w:t xml:space="preserve">40,76% </w:t>
      </w:r>
      <w:r>
        <w:rPr>
          <w:rFonts w:ascii="Century Gothic" w:eastAsia="MS UI Gothic" w:hAnsi="Century Gothic" w:cs="Levenim MT"/>
          <w:bCs/>
          <w:sz w:val="20"/>
          <w:szCs w:val="20"/>
        </w:rPr>
        <w:t xml:space="preserve">dengan persentase capaian kegiatan yang dilaksanakan </w:t>
      </w:r>
      <w:r>
        <w:rPr>
          <w:rFonts w:ascii="Century Gothic" w:eastAsia="MS UI Gothic" w:hAnsi="Century Gothic" w:cs="Levenim MT"/>
          <w:b/>
          <w:bCs/>
          <w:sz w:val="20"/>
          <w:szCs w:val="20"/>
        </w:rPr>
        <w:t>70,45%.</w:t>
      </w:r>
    </w:p>
    <w:p w:rsidR="00727A9E" w:rsidRDefault="00727A9E" w:rsidP="008F5011">
      <w:pPr>
        <w:autoSpaceDE w:val="0"/>
        <w:autoSpaceDN w:val="0"/>
        <w:adjustRightInd w:val="0"/>
        <w:spacing w:after="0" w:line="360" w:lineRule="auto"/>
        <w:ind w:left="1560" w:firstLine="567"/>
        <w:jc w:val="both"/>
        <w:rPr>
          <w:rFonts w:ascii="Century Gothic" w:eastAsia="MS UI Gothic" w:hAnsi="Century Gothic" w:cs="Levenim MT"/>
          <w:sz w:val="20"/>
          <w:szCs w:val="20"/>
          <w:lang w:val="af-ZA"/>
        </w:rPr>
      </w:pPr>
    </w:p>
    <w:p w:rsidR="00727A9E" w:rsidRPr="00130CB1" w:rsidRDefault="00727A9E" w:rsidP="002F5B99">
      <w:pPr>
        <w:pStyle w:val="Heading5"/>
        <w:numPr>
          <w:ilvl w:val="0"/>
          <w:numId w:val="90"/>
        </w:numPr>
        <w:spacing w:line="360" w:lineRule="auto"/>
        <w:ind w:left="426"/>
        <w:rPr>
          <w:rFonts w:ascii="Arial Black" w:hAnsi="Arial Black"/>
          <w:sz w:val="22"/>
          <w:szCs w:val="22"/>
        </w:rPr>
      </w:pPr>
      <w:r w:rsidRPr="00130CB1">
        <w:rPr>
          <w:rFonts w:ascii="Arial Black" w:hAnsi="Arial Black"/>
          <w:sz w:val="22"/>
          <w:szCs w:val="22"/>
        </w:rPr>
        <w:t>Urusan Keluarga Berencana dan Keluarga Sejahtera</w:t>
      </w:r>
    </w:p>
    <w:p w:rsidR="00727A9E" w:rsidRDefault="00727A9E" w:rsidP="008F5011">
      <w:pPr>
        <w:autoSpaceDE w:val="0"/>
        <w:autoSpaceDN w:val="0"/>
        <w:adjustRightInd w:val="0"/>
        <w:spacing w:after="0" w:line="360" w:lineRule="auto"/>
        <w:ind w:firstLine="567"/>
        <w:jc w:val="both"/>
        <w:rPr>
          <w:rFonts w:ascii="Century Gothic" w:eastAsia="MS UI Gothic" w:hAnsi="Century Gothic" w:cs="Levenim MT"/>
          <w:b/>
          <w:bCs/>
          <w:sz w:val="20"/>
          <w:szCs w:val="20"/>
        </w:rPr>
      </w:pPr>
      <w:r w:rsidRPr="00593777">
        <w:rPr>
          <w:rFonts w:ascii="Century Gothic" w:eastAsia="MS UI Gothic" w:hAnsi="Century Gothic" w:cs="Levenim MT"/>
          <w:spacing w:val="-2"/>
          <w:sz w:val="20"/>
          <w:szCs w:val="20"/>
        </w:rPr>
        <w:t>Urusan ini dilaksanakan oleh Badan Keluarga Berencana dan Pemberdayaan Perempuan Kota Baubau dengan alokasi anggaran sebesar Rp. 2.289.334.500,00 dan terealisasi sebesar Rp. 1.770.883.087,00 atau 77,35%. Program dan Kegiatan yang</w:t>
      </w:r>
      <w:r>
        <w:rPr>
          <w:rFonts w:ascii="Century Gothic" w:eastAsia="MS UI Gothic" w:hAnsi="Century Gothic" w:cs="Levenim MT"/>
          <w:sz w:val="20"/>
          <w:szCs w:val="20"/>
        </w:rPr>
        <w:t xml:space="preserve"> </w:t>
      </w:r>
      <w:r>
        <w:rPr>
          <w:rFonts w:ascii="Century Gothic" w:eastAsia="MS UI Gothic" w:hAnsi="Century Gothic" w:cs="Levenim MT"/>
          <w:sz w:val="20"/>
          <w:szCs w:val="20"/>
        </w:rPr>
        <w:lastRenderedPageBreak/>
        <w:t>dilaksanakan pada tahun 2014 pada urusan keluarga berencana dan keluarga sejahtera sebagai berikut :</w:t>
      </w:r>
    </w:p>
    <w:p w:rsidR="00727A9E" w:rsidRDefault="00727A9E" w:rsidP="002F5B99">
      <w:pPr>
        <w:pStyle w:val="ListParagraph"/>
        <w:numPr>
          <w:ilvl w:val="3"/>
          <w:numId w:val="51"/>
        </w:numPr>
        <w:spacing w:line="360" w:lineRule="auto"/>
        <w:ind w:left="851" w:hanging="425"/>
        <w:jc w:val="both"/>
        <w:rPr>
          <w:rFonts w:ascii="Century Gothic" w:eastAsia="MS UI Gothic" w:hAnsi="Century Gothic" w:cs="Levenim MT"/>
          <w:sz w:val="20"/>
          <w:szCs w:val="20"/>
        </w:rPr>
      </w:pPr>
      <w:r>
        <w:rPr>
          <w:rFonts w:ascii="Century Gothic" w:eastAsia="MS UI Gothic" w:hAnsi="Century Gothic" w:cs="Levenim MT"/>
          <w:b/>
          <w:bCs/>
          <w:sz w:val="20"/>
          <w:szCs w:val="20"/>
        </w:rPr>
        <w:t>Program Keluarga Berencana</w:t>
      </w:r>
      <w:r>
        <w:rPr>
          <w:rFonts w:ascii="Century Gothic" w:eastAsia="MS UI Gothic" w:hAnsi="Century Gothic" w:cs="Levenim MT"/>
          <w:sz w:val="20"/>
          <w:szCs w:val="20"/>
        </w:rPr>
        <w:t xml:space="preserve">, dengan kegiatan yang dilaksanakan antara lain: </w:t>
      </w:r>
      <w:r>
        <w:rPr>
          <w:rFonts w:ascii="Century Gothic" w:eastAsia="MS UI Gothic" w:hAnsi="Century Gothic" w:cs="Levenim MT"/>
          <w:bCs/>
          <w:iCs/>
          <w:sz w:val="20"/>
          <w:szCs w:val="20"/>
        </w:rPr>
        <w:t>Penyediaan pelayanan KB dan alat kontrasepsi bagi keluarga miskin, Pelayanan KIE, Promosi pelayanan Khiba, Bhakti TMKK-KB-Kes, Bhakti Kesatuan Gerak PKK/KB-Kes, Bhakti Bhayangkara KB-Kes, Bhakti Pramuka Saka Kecana, Pelayanan TKBK, Orientasi kader PPKBD/Sub PPKBD, Monitoring, evaluasi dan pelaporan bagi pengelolaan Program KB, Peningkatan kualitas petugas Program KB, Pengadaan sarana dan prasarana pelayanan KB (DAK), Jambore keluarga Tk. Nasional, Fasilitasi penggerakan KB tingkat Kecamatan/Kelurahan/RW, Penyediaan pelayanan KB dan alat kontrasepsi bagi keluarga miskin.</w:t>
      </w:r>
    </w:p>
    <w:p w:rsidR="00727A9E" w:rsidRDefault="00727A9E" w:rsidP="002F5B99">
      <w:pPr>
        <w:pStyle w:val="ListParagraph"/>
        <w:numPr>
          <w:ilvl w:val="3"/>
          <w:numId w:val="51"/>
        </w:numPr>
        <w:spacing w:line="360" w:lineRule="auto"/>
        <w:ind w:left="851" w:hanging="426"/>
        <w:jc w:val="both"/>
        <w:rPr>
          <w:rFonts w:ascii="Century Gothic" w:eastAsia="MS UI Gothic" w:hAnsi="Century Gothic" w:cs="Levenim MT"/>
          <w:sz w:val="20"/>
          <w:szCs w:val="20"/>
        </w:rPr>
      </w:pPr>
      <w:r>
        <w:rPr>
          <w:rFonts w:ascii="Century Gothic" w:eastAsia="MS UI Gothic" w:hAnsi="Century Gothic" w:cs="Levenim MT"/>
          <w:b/>
          <w:bCs/>
          <w:sz w:val="20"/>
          <w:szCs w:val="20"/>
        </w:rPr>
        <w:t>Program Perencanaan dan Pengelolaan Program KB</w:t>
      </w:r>
      <w:r>
        <w:rPr>
          <w:rFonts w:ascii="Century Gothic" w:eastAsia="MS UI Gothic" w:hAnsi="Century Gothic" w:cs="Levenim MT"/>
          <w:sz w:val="20"/>
          <w:szCs w:val="20"/>
        </w:rPr>
        <w:t xml:space="preserve">, dengan kegiatan yang dilaksanakan antara lain: </w:t>
      </w:r>
      <w:r>
        <w:rPr>
          <w:rFonts w:ascii="Century Gothic" w:eastAsia="MS UI Gothic" w:hAnsi="Century Gothic" w:cs="Levenim MT"/>
          <w:bCs/>
          <w:iCs/>
          <w:sz w:val="20"/>
          <w:szCs w:val="20"/>
        </w:rPr>
        <w:t>Pengelolaan pendataan keluarga secara on line, Penyediaan program informasi mikro.</w:t>
      </w:r>
    </w:p>
    <w:p w:rsidR="00727A9E" w:rsidRDefault="002858EB" w:rsidP="00593777">
      <w:pPr>
        <w:autoSpaceDE w:val="0"/>
        <w:autoSpaceDN w:val="0"/>
        <w:adjustRightInd w:val="0"/>
        <w:spacing w:after="0" w:line="360" w:lineRule="auto"/>
        <w:jc w:val="both"/>
        <w:rPr>
          <w:rFonts w:ascii="Century Gothic" w:eastAsia="MS UI Gothic" w:hAnsi="Century Gothic" w:cs="Levenim MT"/>
          <w:sz w:val="20"/>
          <w:szCs w:val="20"/>
          <w:lang w:val="af-ZA"/>
        </w:rPr>
      </w:pPr>
      <w:r>
        <w:rPr>
          <w:rFonts w:ascii="Century Gothic" w:eastAsia="MS UI Gothic" w:hAnsi="Century Gothic" w:cs="Levenim MT"/>
          <w:sz w:val="20"/>
          <w:szCs w:val="20"/>
        </w:rPr>
        <w:t>D</w:t>
      </w:r>
      <w:r w:rsidR="00727A9E">
        <w:rPr>
          <w:rFonts w:ascii="Century Gothic" w:eastAsia="MS UI Gothic" w:hAnsi="Century Gothic" w:cs="Levenim MT"/>
          <w:sz w:val="20"/>
          <w:szCs w:val="20"/>
        </w:rPr>
        <w:t xml:space="preserve">alam RPJMD Kota Baubau Tahun 2013-2018, Urusan Keluarga Berencana dan Keluarga Sejahtera terdiri atas 12 sasaran program yang berasal dari 2 program. </w:t>
      </w:r>
      <w:r w:rsidR="00DD4C0D">
        <w:rPr>
          <w:rFonts w:ascii="Century Gothic" w:eastAsia="MS UI Gothic" w:hAnsi="Century Gothic" w:cs="Levenim MT"/>
          <w:sz w:val="20"/>
          <w:szCs w:val="20"/>
        </w:rPr>
        <w:t xml:space="preserve">Tabel 2.78 </w:t>
      </w:r>
      <w:r w:rsidR="00727A9E">
        <w:rPr>
          <w:rFonts w:ascii="Century Gothic" w:eastAsia="MS UI Gothic" w:hAnsi="Century Gothic" w:cs="Levenim MT"/>
          <w:sz w:val="20"/>
          <w:szCs w:val="20"/>
        </w:rPr>
        <w:t xml:space="preserve">menunjukkan bahwa sampai akhir tahun 2014, tingkat pencapaian RPJMD Kota Baubau Urusan Keluarga Berencana dan Keluarga Sejahtera mencapai </w:t>
      </w:r>
      <w:r w:rsidR="00727A9E">
        <w:rPr>
          <w:rFonts w:ascii="Century Gothic" w:eastAsia="MS UI Gothic" w:hAnsi="Century Gothic" w:cs="Levenim MT"/>
          <w:b/>
          <w:sz w:val="20"/>
          <w:szCs w:val="20"/>
        </w:rPr>
        <w:t xml:space="preserve">100,20% </w:t>
      </w:r>
      <w:r w:rsidR="00727A9E">
        <w:rPr>
          <w:rFonts w:ascii="Century Gothic" w:eastAsia="MS UI Gothic" w:hAnsi="Century Gothic" w:cs="Levenim MT"/>
          <w:bCs/>
          <w:sz w:val="20"/>
          <w:szCs w:val="20"/>
        </w:rPr>
        <w:t xml:space="preserve">dengan persentase capaian kegiatan yang dilaksanakan </w:t>
      </w:r>
      <w:r w:rsidR="00727A9E">
        <w:rPr>
          <w:rFonts w:ascii="Century Gothic" w:eastAsia="MS UI Gothic" w:hAnsi="Century Gothic" w:cs="Levenim MT"/>
          <w:b/>
          <w:bCs/>
          <w:sz w:val="20"/>
          <w:szCs w:val="20"/>
        </w:rPr>
        <w:t>82,73%.</w:t>
      </w:r>
    </w:p>
    <w:p w:rsidR="00727A9E" w:rsidRDefault="00727A9E" w:rsidP="008F5011">
      <w:pPr>
        <w:tabs>
          <w:tab w:val="num" w:pos="1985"/>
        </w:tabs>
        <w:autoSpaceDE w:val="0"/>
        <w:autoSpaceDN w:val="0"/>
        <w:adjustRightInd w:val="0"/>
        <w:spacing w:after="0" w:line="360" w:lineRule="auto"/>
        <w:ind w:left="1985"/>
        <w:jc w:val="both"/>
        <w:rPr>
          <w:rFonts w:ascii="Century Gothic" w:eastAsia="MS UI Gothic" w:hAnsi="Century Gothic" w:cs="Levenim MT"/>
          <w:sz w:val="20"/>
          <w:szCs w:val="20"/>
        </w:rPr>
      </w:pPr>
    </w:p>
    <w:p w:rsidR="00727A9E" w:rsidRPr="00130CB1" w:rsidRDefault="00727A9E" w:rsidP="002F5B99">
      <w:pPr>
        <w:pStyle w:val="Heading5"/>
        <w:numPr>
          <w:ilvl w:val="0"/>
          <w:numId w:val="90"/>
        </w:numPr>
        <w:spacing w:line="360" w:lineRule="auto"/>
        <w:ind w:left="426"/>
        <w:rPr>
          <w:rFonts w:ascii="Arial Black" w:hAnsi="Arial Black"/>
          <w:sz w:val="22"/>
          <w:szCs w:val="22"/>
        </w:rPr>
      </w:pPr>
      <w:r w:rsidRPr="00130CB1">
        <w:rPr>
          <w:rFonts w:ascii="Arial Black" w:hAnsi="Arial Black"/>
          <w:sz w:val="22"/>
          <w:szCs w:val="22"/>
        </w:rPr>
        <w:t>Urusan Sosial</w:t>
      </w:r>
    </w:p>
    <w:p w:rsidR="00727A9E" w:rsidRPr="00593777" w:rsidRDefault="00727A9E" w:rsidP="008F5011">
      <w:pPr>
        <w:spacing w:after="0" w:line="360" w:lineRule="auto"/>
        <w:ind w:firstLine="567"/>
        <w:jc w:val="both"/>
        <w:rPr>
          <w:rFonts w:ascii="Century Gothic" w:eastAsia="MS UI Gothic" w:hAnsi="Century Gothic" w:cs="Levenim MT"/>
          <w:spacing w:val="-4"/>
          <w:sz w:val="20"/>
          <w:szCs w:val="20"/>
        </w:rPr>
      </w:pPr>
      <w:r w:rsidRPr="00593777">
        <w:rPr>
          <w:rFonts w:ascii="Century Gothic" w:eastAsia="MS UI Gothic" w:hAnsi="Century Gothic" w:cs="Levenim MT"/>
          <w:spacing w:val="-4"/>
          <w:sz w:val="20"/>
          <w:szCs w:val="20"/>
        </w:rPr>
        <w:t>Urusan ini dilaksanakan oleh Dinas Sosial, Tenaga Kerja dan Transmigrasi dan Sekretariat Daerah Kota Baubau dengan realisasi anggaran sebesar Rp. 3.695.231.704,00 atau 91,89% dari alokasi anggaran sebesar Rp. 4.021.449.500,00 atau dengan efisiensi anggaran sebesar 8,11% atau Rp. 326.217.796,00.Realisasi anggaran tersebut diperuntukkan untuk membiayai 6 (lima) program. Program dan kegiatan yang dilaksanakan pada tahun 2014 pada urusan sosial adalah sebagai berikut:</w:t>
      </w:r>
    </w:p>
    <w:p w:rsidR="00727A9E" w:rsidRPr="00593777" w:rsidRDefault="00727A9E" w:rsidP="002F5B99">
      <w:pPr>
        <w:pStyle w:val="ListParagraph"/>
        <w:numPr>
          <w:ilvl w:val="0"/>
          <w:numId w:val="18"/>
        </w:numPr>
        <w:overflowPunct w:val="0"/>
        <w:autoSpaceDE w:val="0"/>
        <w:autoSpaceDN w:val="0"/>
        <w:adjustRightInd w:val="0"/>
        <w:spacing w:line="360" w:lineRule="auto"/>
        <w:ind w:left="851" w:hanging="425"/>
        <w:jc w:val="both"/>
        <w:textAlignment w:val="baseline"/>
        <w:rPr>
          <w:rFonts w:ascii="Century Gothic" w:eastAsia="MS UI Gothic" w:hAnsi="Century Gothic" w:cs="Levenim MT"/>
          <w:bCs/>
          <w:spacing w:val="-4"/>
          <w:sz w:val="20"/>
          <w:szCs w:val="20"/>
        </w:rPr>
      </w:pPr>
      <w:r w:rsidRPr="00593777">
        <w:rPr>
          <w:rFonts w:ascii="Century Gothic" w:eastAsia="MS UI Gothic" w:hAnsi="Century Gothic" w:cs="Levenim MT"/>
          <w:b/>
          <w:bCs/>
          <w:spacing w:val="-4"/>
          <w:sz w:val="20"/>
          <w:szCs w:val="20"/>
        </w:rPr>
        <w:t>Program Pemberdayaan Fakir Miskin, Komunitas Adat Terpencil (KAT) dan Penyandang Masalah Kesejahteraan Sosial (PMKS) Lainnya</w:t>
      </w:r>
      <w:r w:rsidRPr="00593777">
        <w:rPr>
          <w:rFonts w:ascii="Century Gothic" w:eastAsia="MS UI Gothic" w:hAnsi="Century Gothic" w:cs="Levenim MT"/>
          <w:bCs/>
          <w:spacing w:val="-4"/>
          <w:sz w:val="20"/>
          <w:szCs w:val="20"/>
        </w:rPr>
        <w:t xml:space="preserve">, dengan kegiatan yang dilaksanakan antara lain: </w:t>
      </w:r>
      <w:r w:rsidRPr="00593777">
        <w:rPr>
          <w:rFonts w:ascii="Century Gothic" w:eastAsia="MS UI Gothic" w:hAnsi="Century Gothic" w:cs="Levenim MT"/>
          <w:bCs/>
          <w:iCs/>
          <w:spacing w:val="-4"/>
          <w:sz w:val="20"/>
          <w:szCs w:val="20"/>
        </w:rPr>
        <w:t>Pemberdayaan dan Peningkatan Kesejahteraan Sosial Fakir Miskin, Pelaksanaan Kegiatan Pemberdayaan Sosial.</w:t>
      </w:r>
    </w:p>
    <w:p w:rsidR="00727A9E" w:rsidRDefault="00727A9E" w:rsidP="002F5B99">
      <w:pPr>
        <w:pStyle w:val="ListParagraph"/>
        <w:numPr>
          <w:ilvl w:val="0"/>
          <w:numId w:val="18"/>
        </w:numPr>
        <w:tabs>
          <w:tab w:val="left" w:pos="2268"/>
        </w:tabs>
        <w:overflowPunct w:val="0"/>
        <w:autoSpaceDE w:val="0"/>
        <w:autoSpaceDN w:val="0"/>
        <w:adjustRightInd w:val="0"/>
        <w:spacing w:line="360" w:lineRule="auto"/>
        <w:ind w:left="851" w:hanging="425"/>
        <w:jc w:val="both"/>
        <w:textAlignment w:val="baseline"/>
        <w:rPr>
          <w:rFonts w:ascii="Century Gothic" w:eastAsia="MS UI Gothic" w:hAnsi="Century Gothic" w:cs="Levenim MT"/>
          <w:bCs/>
          <w:sz w:val="20"/>
          <w:szCs w:val="20"/>
        </w:rPr>
      </w:pPr>
      <w:r w:rsidRPr="00593777">
        <w:rPr>
          <w:rFonts w:ascii="Century Gothic" w:eastAsia="MS UI Gothic" w:hAnsi="Century Gothic" w:cs="Levenim MT"/>
          <w:b/>
          <w:bCs/>
          <w:spacing w:val="-4"/>
          <w:sz w:val="20"/>
          <w:szCs w:val="20"/>
        </w:rPr>
        <w:t>Program Pelayanan dan Rehabilitasi Kesejahteraan Sosial</w:t>
      </w:r>
      <w:r w:rsidRPr="00593777">
        <w:rPr>
          <w:rFonts w:ascii="Century Gothic" w:eastAsia="MS UI Gothic" w:hAnsi="Century Gothic" w:cs="Levenim MT"/>
          <w:bCs/>
          <w:spacing w:val="-4"/>
          <w:sz w:val="20"/>
          <w:szCs w:val="20"/>
        </w:rPr>
        <w:t xml:space="preserve">, dengan kegiatan yang dilaksanakan meliputi: </w:t>
      </w:r>
      <w:r w:rsidRPr="00593777">
        <w:rPr>
          <w:rFonts w:ascii="Century Gothic" w:eastAsia="MS UI Gothic" w:hAnsi="Century Gothic" w:cs="Levenim MT"/>
          <w:bCs/>
          <w:iCs/>
          <w:spacing w:val="-4"/>
          <w:sz w:val="20"/>
          <w:szCs w:val="20"/>
        </w:rPr>
        <w:t>Pelayanan Psikososial Bagi PMKS di Trauma Center Termasuk Bagi Korban Bencana, Penanganan Masalah-Masalah Strategis yang Menyangkut Tanggap Cepat Darurat dan Kejadian Luar Biasa</w:t>
      </w:r>
      <w:r>
        <w:rPr>
          <w:rFonts w:ascii="Century Gothic" w:eastAsia="MS UI Gothic" w:hAnsi="Century Gothic" w:cs="Levenim MT"/>
          <w:bCs/>
          <w:iCs/>
          <w:sz w:val="20"/>
          <w:szCs w:val="20"/>
        </w:rPr>
        <w:t xml:space="preserve">, </w:t>
      </w:r>
      <w:r>
        <w:rPr>
          <w:rFonts w:ascii="Century Gothic" w:eastAsia="MS UI Gothic" w:hAnsi="Century Gothic" w:cs="Levenim MT"/>
          <w:bCs/>
          <w:iCs/>
          <w:sz w:val="20"/>
          <w:szCs w:val="20"/>
        </w:rPr>
        <w:lastRenderedPageBreak/>
        <w:t>Penyantunan Lanjut Usia (Lansia), Pelestarian Kepahlawanan, Keperintisan dan Kesetiakawanan Sosial, Pemberdayaan Masalah Kesejahteraan Sosial (PMKS) yang Mendapat Bantuan Pemenuhan Kebutuhan Dasar.</w:t>
      </w:r>
    </w:p>
    <w:p w:rsidR="00727A9E" w:rsidRDefault="00727A9E" w:rsidP="002F5B99">
      <w:pPr>
        <w:pStyle w:val="ListParagraph"/>
        <w:numPr>
          <w:ilvl w:val="0"/>
          <w:numId w:val="18"/>
        </w:numPr>
        <w:overflowPunct w:val="0"/>
        <w:autoSpaceDE w:val="0"/>
        <w:autoSpaceDN w:val="0"/>
        <w:adjustRightInd w:val="0"/>
        <w:spacing w:line="360" w:lineRule="auto"/>
        <w:ind w:left="851" w:hanging="425"/>
        <w:jc w:val="both"/>
        <w:textAlignment w:val="baseline"/>
        <w:rPr>
          <w:rFonts w:ascii="Century Gothic" w:eastAsia="MS UI Gothic" w:hAnsi="Century Gothic" w:cs="Levenim MT"/>
          <w:bCs/>
          <w:sz w:val="20"/>
          <w:szCs w:val="20"/>
        </w:rPr>
      </w:pPr>
      <w:r>
        <w:rPr>
          <w:rFonts w:ascii="Century Gothic" w:eastAsia="MS UI Gothic" w:hAnsi="Century Gothic" w:cs="Levenim MT"/>
          <w:b/>
          <w:bCs/>
          <w:sz w:val="20"/>
          <w:szCs w:val="20"/>
        </w:rPr>
        <w:t>Program Pembinaan Panti Asuhan/Panti Jompo</w:t>
      </w:r>
      <w:r>
        <w:rPr>
          <w:rFonts w:ascii="Century Gothic" w:eastAsia="MS UI Gothic" w:hAnsi="Century Gothic" w:cs="Levenim MT"/>
          <w:bCs/>
          <w:sz w:val="20"/>
          <w:szCs w:val="20"/>
        </w:rPr>
        <w:t xml:space="preserve">, dengan kegiatan yang dilaksanakan adalah: </w:t>
      </w:r>
      <w:r>
        <w:rPr>
          <w:rFonts w:ascii="Century Gothic" w:eastAsia="MS UI Gothic" w:hAnsi="Century Gothic" w:cs="Levenim MT"/>
          <w:bCs/>
          <w:iCs/>
          <w:sz w:val="20"/>
          <w:szCs w:val="20"/>
        </w:rPr>
        <w:t>Pemeliharaan Sarana dan Prasarana Panti Asuhan/Jompo.</w:t>
      </w:r>
    </w:p>
    <w:p w:rsidR="00727A9E" w:rsidRDefault="00727A9E" w:rsidP="002F5B99">
      <w:pPr>
        <w:pStyle w:val="ListParagraph"/>
        <w:numPr>
          <w:ilvl w:val="0"/>
          <w:numId w:val="18"/>
        </w:numPr>
        <w:overflowPunct w:val="0"/>
        <w:autoSpaceDE w:val="0"/>
        <w:autoSpaceDN w:val="0"/>
        <w:adjustRightInd w:val="0"/>
        <w:spacing w:line="360" w:lineRule="auto"/>
        <w:ind w:left="851" w:hanging="425"/>
        <w:jc w:val="both"/>
        <w:textAlignment w:val="baseline"/>
        <w:rPr>
          <w:rFonts w:ascii="Century Gothic" w:eastAsia="MS UI Gothic" w:hAnsi="Century Gothic" w:cs="Levenim MT"/>
          <w:bCs/>
          <w:sz w:val="20"/>
          <w:szCs w:val="20"/>
        </w:rPr>
      </w:pPr>
      <w:r>
        <w:rPr>
          <w:rFonts w:ascii="Century Gothic" w:eastAsia="MS UI Gothic" w:hAnsi="Century Gothic" w:cs="Levenim MT"/>
          <w:b/>
          <w:bCs/>
          <w:sz w:val="20"/>
          <w:szCs w:val="20"/>
        </w:rPr>
        <w:t>Program Pemberdayaan Kelembagaan Kesejahteraan Sosial</w:t>
      </w:r>
      <w:r>
        <w:rPr>
          <w:rFonts w:ascii="Century Gothic" w:eastAsia="MS UI Gothic" w:hAnsi="Century Gothic" w:cs="Levenim MT"/>
          <w:bCs/>
          <w:sz w:val="20"/>
          <w:szCs w:val="20"/>
        </w:rPr>
        <w:t xml:space="preserve">, dengan kegiatan yang dilaksanakan antara lain: </w:t>
      </w:r>
      <w:r>
        <w:rPr>
          <w:rFonts w:ascii="Century Gothic" w:eastAsia="MS UI Gothic" w:hAnsi="Century Gothic" w:cs="Levenim MT"/>
          <w:bCs/>
          <w:iCs/>
          <w:sz w:val="20"/>
          <w:szCs w:val="20"/>
        </w:rPr>
        <w:t>Pemberdayaan Karang Taruna, PSM dan Orsos, Pemberdayaan TAGANA.</w:t>
      </w:r>
    </w:p>
    <w:p w:rsidR="00727A9E" w:rsidRDefault="00727A9E" w:rsidP="002F5B99">
      <w:pPr>
        <w:pStyle w:val="ListParagraph"/>
        <w:numPr>
          <w:ilvl w:val="0"/>
          <w:numId w:val="18"/>
        </w:numPr>
        <w:overflowPunct w:val="0"/>
        <w:autoSpaceDE w:val="0"/>
        <w:autoSpaceDN w:val="0"/>
        <w:adjustRightInd w:val="0"/>
        <w:spacing w:line="360" w:lineRule="auto"/>
        <w:ind w:left="851" w:hanging="425"/>
        <w:jc w:val="both"/>
        <w:textAlignment w:val="baseline"/>
        <w:rPr>
          <w:rFonts w:ascii="Century Gothic" w:eastAsia="MS UI Gothic" w:hAnsi="Century Gothic" w:cs="Levenim MT"/>
          <w:bCs/>
          <w:iCs/>
          <w:sz w:val="20"/>
          <w:szCs w:val="20"/>
        </w:rPr>
      </w:pPr>
      <w:r>
        <w:rPr>
          <w:rFonts w:ascii="Century Gothic" w:eastAsia="MS UI Gothic" w:hAnsi="Century Gothic" w:cs="Levenim MT"/>
          <w:b/>
          <w:bCs/>
          <w:iCs/>
          <w:sz w:val="20"/>
          <w:szCs w:val="20"/>
        </w:rPr>
        <w:t>Program Keluarga Harapan (PKH)</w:t>
      </w:r>
      <w:r>
        <w:rPr>
          <w:rFonts w:ascii="Century Gothic" w:eastAsia="MS UI Gothic" w:hAnsi="Century Gothic" w:cs="Levenim MT"/>
          <w:bCs/>
          <w:iCs/>
          <w:sz w:val="20"/>
          <w:szCs w:val="20"/>
        </w:rPr>
        <w:t>, dengan kegiatan yang dilaksanakan antara lain: Pemberdayaan Rumah Tangga Miskin (RTSM)</w:t>
      </w:r>
    </w:p>
    <w:p w:rsidR="00727A9E" w:rsidRDefault="00727A9E" w:rsidP="008F5011">
      <w:pPr>
        <w:pStyle w:val="ListParagraph"/>
        <w:overflowPunct w:val="0"/>
        <w:autoSpaceDE w:val="0"/>
        <w:autoSpaceDN w:val="0"/>
        <w:adjustRightInd w:val="0"/>
        <w:spacing w:line="360" w:lineRule="auto"/>
        <w:ind w:left="1134"/>
        <w:jc w:val="both"/>
        <w:textAlignment w:val="baseline"/>
        <w:rPr>
          <w:rFonts w:ascii="Century Gothic" w:eastAsia="MS UI Gothic" w:hAnsi="Century Gothic" w:cs="Levenim MT"/>
          <w:bCs/>
          <w:iCs/>
          <w:sz w:val="20"/>
          <w:szCs w:val="20"/>
        </w:rPr>
      </w:pPr>
    </w:p>
    <w:p w:rsidR="00727A9E" w:rsidRDefault="00727A9E" w:rsidP="002F5B99">
      <w:pPr>
        <w:pStyle w:val="ListParagraph"/>
        <w:numPr>
          <w:ilvl w:val="0"/>
          <w:numId w:val="50"/>
        </w:numPr>
        <w:overflowPunct w:val="0"/>
        <w:autoSpaceDE w:val="0"/>
        <w:autoSpaceDN w:val="0"/>
        <w:adjustRightInd w:val="0"/>
        <w:spacing w:line="360" w:lineRule="auto"/>
        <w:ind w:left="851" w:hanging="425"/>
        <w:jc w:val="both"/>
        <w:textAlignment w:val="baseline"/>
        <w:rPr>
          <w:rFonts w:ascii="Century Gothic" w:eastAsia="MS UI Gothic" w:hAnsi="Century Gothic" w:cs="Levenim MT"/>
          <w:b/>
          <w:bCs/>
          <w:iCs/>
          <w:sz w:val="20"/>
          <w:szCs w:val="20"/>
        </w:rPr>
      </w:pPr>
      <w:r>
        <w:rPr>
          <w:rFonts w:ascii="Century Gothic" w:eastAsia="MS UI Gothic" w:hAnsi="Century Gothic" w:cs="Levenim MT"/>
          <w:b/>
          <w:bCs/>
          <w:iCs/>
          <w:sz w:val="20"/>
          <w:szCs w:val="20"/>
        </w:rPr>
        <w:t>Program pada Sekretariat Daerah Kota Baubau</w:t>
      </w:r>
    </w:p>
    <w:p w:rsidR="00727A9E" w:rsidRDefault="00727A9E" w:rsidP="002F5B99">
      <w:pPr>
        <w:pStyle w:val="ListParagraph"/>
        <w:numPr>
          <w:ilvl w:val="0"/>
          <w:numId w:val="18"/>
        </w:numPr>
        <w:overflowPunct w:val="0"/>
        <w:autoSpaceDE w:val="0"/>
        <w:autoSpaceDN w:val="0"/>
        <w:adjustRightInd w:val="0"/>
        <w:spacing w:line="360" w:lineRule="auto"/>
        <w:ind w:left="851" w:hanging="425"/>
        <w:jc w:val="both"/>
        <w:textAlignment w:val="baseline"/>
        <w:rPr>
          <w:rFonts w:ascii="Century Gothic" w:eastAsia="MS UI Gothic" w:hAnsi="Century Gothic" w:cs="Levenim MT"/>
          <w:bCs/>
          <w:iCs/>
          <w:sz w:val="20"/>
          <w:szCs w:val="20"/>
        </w:rPr>
      </w:pPr>
      <w:r>
        <w:rPr>
          <w:rFonts w:ascii="Century Gothic" w:eastAsia="MS UI Gothic" w:hAnsi="Century Gothic" w:cs="Levenim MT"/>
          <w:b/>
          <w:bCs/>
          <w:iCs/>
          <w:sz w:val="20"/>
          <w:szCs w:val="20"/>
        </w:rPr>
        <w:t xml:space="preserve">Program Administrasi Kesejahteraan Sosial dan Keagamaan, </w:t>
      </w:r>
      <w:r>
        <w:rPr>
          <w:rFonts w:ascii="Century Gothic" w:eastAsia="MS UI Gothic" w:hAnsi="Century Gothic" w:cs="Levenim MT"/>
          <w:bCs/>
          <w:iCs/>
          <w:sz w:val="20"/>
          <w:szCs w:val="20"/>
        </w:rPr>
        <w:t>dengan kegiatan yang dilaksanakan meliputi: Festival anak saleh Indonesia (ASI), Badan amil zakat (BAZ), Monitoring dan evaluasi kegiatan bantuan social dan keagamaan, Sosialisasi peduli bahaya narkoba tingkat kota Baubau, Kegiatan MTQ/LPTQ, Pembinaan anak jalanan, Pembinaan usaha kesehatan sekolah (UKS), Fasilitasi GOPTKI, Insentif imam masjid, Peningkatan sarana pendukung rumah-rumah ibadah, Peningkatan peranan wanita menuju keluarga sehat sejahtera (P2WKSS), Utsawa dharma gita Tk. Kota dan Provinsi, Insentif tim dakwah ramadhan, MTQ KORPRI, Kegiatan gerakan Pramuka, Fasilitasi kegiatan BKMT, Sosialisasi Undang-Undang KDRT, Sosialisasi gerakan perempuan menananam pohon.</w:t>
      </w:r>
    </w:p>
    <w:p w:rsidR="00727A9E" w:rsidRPr="002858EB" w:rsidRDefault="00727A9E" w:rsidP="008F5011">
      <w:pPr>
        <w:autoSpaceDE w:val="0"/>
        <w:autoSpaceDN w:val="0"/>
        <w:adjustRightInd w:val="0"/>
        <w:spacing w:after="0" w:line="360" w:lineRule="auto"/>
        <w:ind w:firstLine="426"/>
        <w:jc w:val="both"/>
        <w:rPr>
          <w:rFonts w:ascii="Century Gothic" w:eastAsia="MS UI Gothic" w:hAnsi="Century Gothic" w:cs="Levenim MT"/>
          <w:b/>
          <w:bCs/>
          <w:sz w:val="20"/>
          <w:szCs w:val="20"/>
        </w:rPr>
      </w:pPr>
      <w:r>
        <w:rPr>
          <w:rFonts w:ascii="Century Gothic" w:eastAsia="MS UI Gothic" w:hAnsi="Century Gothic" w:cs="Levenim MT"/>
          <w:sz w:val="20"/>
          <w:szCs w:val="20"/>
        </w:rPr>
        <w:t xml:space="preserve">Dalam RPJMD Kota Baubau Tahun 2013-2018, urusan sosial terdiri atas 6 sasaran program yang berasal dari 6 program. </w:t>
      </w:r>
      <w:r w:rsidR="00DD4C0D">
        <w:rPr>
          <w:rFonts w:ascii="Century Gothic" w:eastAsia="MS UI Gothic" w:hAnsi="Century Gothic" w:cs="Levenim MT"/>
          <w:sz w:val="20"/>
          <w:szCs w:val="20"/>
        </w:rPr>
        <w:t xml:space="preserve">Tabel 2.78 </w:t>
      </w:r>
      <w:r>
        <w:rPr>
          <w:rFonts w:ascii="Century Gothic" w:eastAsia="MS UI Gothic" w:hAnsi="Century Gothic" w:cs="Levenim MT"/>
          <w:sz w:val="20"/>
          <w:szCs w:val="20"/>
        </w:rPr>
        <w:t xml:space="preserve">menunjukan capaian sasaran program pada URUSAN sosial tahun 2014 hanya mencapai </w:t>
      </w:r>
      <w:r>
        <w:rPr>
          <w:rFonts w:ascii="Century Gothic" w:eastAsia="MS UI Gothic" w:hAnsi="Century Gothic" w:cs="Levenim MT"/>
          <w:b/>
          <w:sz w:val="20"/>
          <w:szCs w:val="20"/>
        </w:rPr>
        <w:t>38,43%</w:t>
      </w:r>
      <w:r>
        <w:rPr>
          <w:rFonts w:ascii="Century Gothic" w:eastAsia="MS UI Gothic" w:hAnsi="Century Gothic" w:cs="Levenim MT"/>
          <w:bCs/>
          <w:sz w:val="20"/>
          <w:szCs w:val="20"/>
        </w:rPr>
        <w:t xml:space="preserve"> dengan persentase capaian kegiatan yang dilaksanakan </w:t>
      </w:r>
      <w:r>
        <w:rPr>
          <w:rFonts w:ascii="Century Gothic" w:eastAsia="MS UI Gothic" w:hAnsi="Century Gothic" w:cs="Levenim MT"/>
          <w:b/>
          <w:bCs/>
          <w:sz w:val="20"/>
          <w:szCs w:val="20"/>
        </w:rPr>
        <w:t>71,53%.</w:t>
      </w:r>
    </w:p>
    <w:p w:rsidR="00727A9E" w:rsidRDefault="00727A9E" w:rsidP="008F5011">
      <w:pPr>
        <w:pStyle w:val="ListParagraph"/>
        <w:overflowPunct w:val="0"/>
        <w:autoSpaceDE w:val="0"/>
        <w:autoSpaceDN w:val="0"/>
        <w:adjustRightInd w:val="0"/>
        <w:spacing w:line="360" w:lineRule="auto"/>
        <w:ind w:left="2410"/>
        <w:jc w:val="both"/>
        <w:textAlignment w:val="baseline"/>
        <w:rPr>
          <w:rFonts w:ascii="Century Gothic" w:eastAsia="MS UI Gothic" w:hAnsi="Century Gothic" w:cs="Levenim MT"/>
          <w:sz w:val="20"/>
          <w:szCs w:val="20"/>
        </w:rPr>
      </w:pPr>
    </w:p>
    <w:p w:rsidR="00727A9E" w:rsidRPr="00130CB1" w:rsidRDefault="00727A9E" w:rsidP="002F5B99">
      <w:pPr>
        <w:pStyle w:val="Heading5"/>
        <w:numPr>
          <w:ilvl w:val="0"/>
          <w:numId w:val="90"/>
        </w:numPr>
        <w:spacing w:line="360" w:lineRule="auto"/>
        <w:ind w:left="426"/>
        <w:rPr>
          <w:rFonts w:ascii="Arial Black" w:hAnsi="Arial Black"/>
          <w:sz w:val="22"/>
          <w:szCs w:val="22"/>
        </w:rPr>
      </w:pPr>
      <w:r w:rsidRPr="00130CB1">
        <w:rPr>
          <w:rFonts w:ascii="Arial Black" w:hAnsi="Arial Black"/>
          <w:sz w:val="22"/>
          <w:szCs w:val="22"/>
        </w:rPr>
        <w:t>Urus</w:t>
      </w:r>
      <w:r w:rsidR="00130CB1">
        <w:rPr>
          <w:rFonts w:ascii="Arial Black" w:hAnsi="Arial Black"/>
          <w:sz w:val="22"/>
          <w:szCs w:val="22"/>
        </w:rPr>
        <w:t>an Ketenagakerjaan</w:t>
      </w:r>
    </w:p>
    <w:p w:rsidR="00727A9E" w:rsidRDefault="00727A9E" w:rsidP="008F5011">
      <w:pPr>
        <w:autoSpaceDE w:val="0"/>
        <w:autoSpaceDN w:val="0"/>
        <w:adjustRightInd w:val="0"/>
        <w:spacing w:after="0" w:line="360" w:lineRule="auto"/>
        <w:ind w:firstLine="426"/>
        <w:jc w:val="both"/>
        <w:rPr>
          <w:rFonts w:ascii="Century Gothic" w:eastAsia="MS UI Gothic" w:hAnsi="Century Gothic" w:cs="Levenim MT"/>
          <w:sz w:val="20"/>
          <w:szCs w:val="20"/>
        </w:rPr>
      </w:pPr>
      <w:r>
        <w:rPr>
          <w:rFonts w:ascii="Century Gothic" w:eastAsia="MS UI Gothic" w:hAnsi="Century Gothic" w:cs="Levenim MT"/>
          <w:sz w:val="20"/>
          <w:szCs w:val="20"/>
        </w:rPr>
        <w:t>Urusan ini dilaksanakan oleh Dinas Sosial, Tenaga Kerja dan Transmigrasi Kota Baubau dengan realisasi anggaran sebesar Rp. 425.472.950,00 atau 97,34% dari alokasi anggaran sebesar Rp. 437.112.500,00 atau dengan efisiensi anggaran sebesar 2,66% atau Rp. 11.639.550,00. Realisasi anggaran tersebut diperuntukkan untuk membiayai 4 (tiga) program</w:t>
      </w:r>
      <w:r w:rsidR="002858EB">
        <w:rPr>
          <w:rFonts w:ascii="Century Gothic" w:eastAsia="MS UI Gothic" w:hAnsi="Century Gothic" w:cs="Levenim MT"/>
          <w:sz w:val="20"/>
          <w:szCs w:val="20"/>
        </w:rPr>
        <w:t xml:space="preserve">. </w:t>
      </w:r>
      <w:r>
        <w:rPr>
          <w:rFonts w:ascii="Century Gothic" w:eastAsia="MS UI Gothic" w:hAnsi="Century Gothic" w:cs="Levenim MT"/>
          <w:sz w:val="20"/>
          <w:szCs w:val="20"/>
        </w:rPr>
        <w:t xml:space="preserve">Program dan Kegiatan yang dilaksanakan tahun 2014 pada urusan ketenagakerjaan adalah sebagai berikut: </w:t>
      </w:r>
    </w:p>
    <w:p w:rsidR="00727A9E" w:rsidRDefault="00727A9E" w:rsidP="002F5B99">
      <w:pPr>
        <w:pStyle w:val="ListParagraph"/>
        <w:numPr>
          <w:ilvl w:val="0"/>
          <w:numId w:val="19"/>
        </w:numPr>
        <w:overflowPunct w:val="0"/>
        <w:autoSpaceDE w:val="0"/>
        <w:autoSpaceDN w:val="0"/>
        <w:adjustRightInd w:val="0"/>
        <w:spacing w:line="360" w:lineRule="auto"/>
        <w:ind w:left="851" w:hanging="425"/>
        <w:jc w:val="both"/>
        <w:textAlignment w:val="baseline"/>
        <w:rPr>
          <w:rFonts w:ascii="Century Gothic" w:eastAsia="MS UI Gothic" w:hAnsi="Century Gothic" w:cs="Levenim MT"/>
          <w:bCs/>
          <w:sz w:val="20"/>
          <w:szCs w:val="20"/>
        </w:rPr>
      </w:pPr>
      <w:r>
        <w:rPr>
          <w:rFonts w:ascii="Century Gothic" w:eastAsia="MS UI Gothic" w:hAnsi="Century Gothic" w:cs="Levenim MT"/>
          <w:b/>
          <w:bCs/>
          <w:sz w:val="20"/>
          <w:szCs w:val="20"/>
        </w:rPr>
        <w:lastRenderedPageBreak/>
        <w:t>Program Peningkatan Kualitas dan Produktivitas Tenaga Kerja</w:t>
      </w:r>
      <w:r>
        <w:rPr>
          <w:rFonts w:ascii="Century Gothic" w:eastAsia="MS UI Gothic" w:hAnsi="Century Gothic" w:cs="Levenim MT"/>
          <w:bCs/>
          <w:sz w:val="20"/>
          <w:szCs w:val="20"/>
        </w:rPr>
        <w:t xml:space="preserve">, dengan kegiatan yang dilaksanakan adalah: </w:t>
      </w:r>
      <w:r>
        <w:rPr>
          <w:rFonts w:ascii="Century Gothic" w:eastAsia="MS UI Gothic" w:hAnsi="Century Gothic" w:cs="Levenim MT"/>
          <w:bCs/>
          <w:iCs/>
          <w:sz w:val="20"/>
          <w:szCs w:val="20"/>
        </w:rPr>
        <w:t xml:space="preserve">Penyusunan Data Base Tenaga Kerja Daerah, Pelatihan Tenaga Kerja Berbasis Kompetensi, Wirausaha dan Masyarakat, Penyusunan Informasi Bursa Tenaga Kerja. </w:t>
      </w:r>
    </w:p>
    <w:p w:rsidR="00727A9E" w:rsidRDefault="00727A9E" w:rsidP="002F5B99">
      <w:pPr>
        <w:pStyle w:val="ListParagraph"/>
        <w:numPr>
          <w:ilvl w:val="0"/>
          <w:numId w:val="19"/>
        </w:numPr>
        <w:overflowPunct w:val="0"/>
        <w:autoSpaceDE w:val="0"/>
        <w:autoSpaceDN w:val="0"/>
        <w:adjustRightInd w:val="0"/>
        <w:spacing w:line="360" w:lineRule="auto"/>
        <w:ind w:left="851" w:hanging="425"/>
        <w:jc w:val="both"/>
        <w:textAlignment w:val="baseline"/>
        <w:rPr>
          <w:rFonts w:ascii="Century Gothic" w:eastAsia="MS UI Gothic" w:hAnsi="Century Gothic" w:cs="Levenim MT"/>
          <w:bCs/>
          <w:sz w:val="20"/>
          <w:szCs w:val="20"/>
        </w:rPr>
      </w:pPr>
      <w:r>
        <w:rPr>
          <w:rFonts w:ascii="Century Gothic" w:eastAsia="MS UI Gothic" w:hAnsi="Century Gothic" w:cs="Levenim MT"/>
          <w:b/>
          <w:bCs/>
          <w:sz w:val="20"/>
          <w:szCs w:val="20"/>
        </w:rPr>
        <w:t>Program Perlindungan dan Pengembangan Lembaga Ketenagakerjaan</w:t>
      </w:r>
      <w:r>
        <w:rPr>
          <w:rFonts w:ascii="Century Gothic" w:eastAsia="MS UI Gothic" w:hAnsi="Century Gothic" w:cs="Levenim MT"/>
          <w:bCs/>
          <w:sz w:val="20"/>
          <w:szCs w:val="20"/>
        </w:rPr>
        <w:t xml:space="preserve">, dengan kegiatan yang dilaksanakan antara lain : </w:t>
      </w:r>
      <w:r>
        <w:rPr>
          <w:rFonts w:ascii="Century Gothic" w:eastAsia="MS UI Gothic" w:hAnsi="Century Gothic" w:cs="Levenim MT"/>
          <w:bCs/>
          <w:iCs/>
          <w:sz w:val="20"/>
          <w:szCs w:val="20"/>
        </w:rPr>
        <w:t xml:space="preserve">Fasilitasi Penyelesaian Prosedur Pemberian Perlindungan Hukum dan Jaminan Sosial Ketenagakerjaan, Peningkatan Pengawasan, Perlindungan dan Penegakkan Hukum Terhadap Keselamatan dan Kesehatan Kerja, Penyuluhan Peraturan Perusahaan, Perjanjian Kerja dan Koperasi Karyawan </w:t>
      </w:r>
    </w:p>
    <w:p w:rsidR="00727A9E" w:rsidRPr="00593777" w:rsidRDefault="00727A9E" w:rsidP="002F5B99">
      <w:pPr>
        <w:pStyle w:val="ListParagraph"/>
        <w:numPr>
          <w:ilvl w:val="0"/>
          <w:numId w:val="19"/>
        </w:numPr>
        <w:overflowPunct w:val="0"/>
        <w:autoSpaceDE w:val="0"/>
        <w:autoSpaceDN w:val="0"/>
        <w:adjustRightInd w:val="0"/>
        <w:spacing w:line="360" w:lineRule="auto"/>
        <w:ind w:left="851" w:hanging="425"/>
        <w:jc w:val="both"/>
        <w:textAlignment w:val="baseline"/>
        <w:rPr>
          <w:rFonts w:ascii="Century Gothic" w:eastAsia="MS UI Gothic" w:hAnsi="Century Gothic" w:cs="Levenim MT"/>
          <w:bCs/>
          <w:spacing w:val="-6"/>
          <w:sz w:val="20"/>
          <w:szCs w:val="20"/>
        </w:rPr>
      </w:pPr>
      <w:r w:rsidRPr="00593777">
        <w:rPr>
          <w:rFonts w:ascii="Century Gothic" w:eastAsia="MS UI Gothic" w:hAnsi="Century Gothic" w:cs="Levenim MT"/>
          <w:b/>
          <w:bCs/>
          <w:spacing w:val="-6"/>
          <w:sz w:val="20"/>
          <w:szCs w:val="20"/>
        </w:rPr>
        <w:t>Program Peningkatan Kesempatan Kerja</w:t>
      </w:r>
      <w:r w:rsidRPr="00593777">
        <w:rPr>
          <w:rFonts w:ascii="Century Gothic" w:eastAsia="MS UI Gothic" w:hAnsi="Century Gothic" w:cs="Levenim MT"/>
          <w:bCs/>
          <w:spacing w:val="-6"/>
          <w:sz w:val="20"/>
          <w:szCs w:val="20"/>
        </w:rPr>
        <w:t>, dengan kegiatan yang dilaksanakan: Pemberdayaan Masyarakat Melalui Pelatihan Terapan Teknologi Tepat Guna.</w:t>
      </w:r>
    </w:p>
    <w:p w:rsidR="00727A9E" w:rsidRDefault="00727A9E" w:rsidP="002F5B99">
      <w:pPr>
        <w:pStyle w:val="ListParagraph"/>
        <w:numPr>
          <w:ilvl w:val="0"/>
          <w:numId w:val="19"/>
        </w:numPr>
        <w:overflowPunct w:val="0"/>
        <w:autoSpaceDE w:val="0"/>
        <w:autoSpaceDN w:val="0"/>
        <w:adjustRightInd w:val="0"/>
        <w:spacing w:line="360" w:lineRule="auto"/>
        <w:ind w:left="851" w:hanging="425"/>
        <w:jc w:val="both"/>
        <w:textAlignment w:val="baseline"/>
        <w:rPr>
          <w:rFonts w:ascii="Century Gothic" w:eastAsia="MS UI Gothic" w:hAnsi="Century Gothic" w:cs="Levenim MT"/>
          <w:bCs/>
          <w:sz w:val="20"/>
          <w:szCs w:val="20"/>
        </w:rPr>
      </w:pPr>
      <w:r>
        <w:rPr>
          <w:rFonts w:ascii="Century Gothic" w:eastAsia="MS UI Gothic" w:hAnsi="Century Gothic" w:cs="Levenim MT"/>
          <w:b/>
          <w:bCs/>
          <w:sz w:val="20"/>
          <w:szCs w:val="20"/>
        </w:rPr>
        <w:t>Program Pembinaan Hubungan Industrial dan Jaminan Sosial Ketenagakerjaan</w:t>
      </w:r>
      <w:r>
        <w:rPr>
          <w:rFonts w:ascii="Century Gothic" w:eastAsia="MS UI Gothic" w:hAnsi="Century Gothic" w:cs="Levenim MT"/>
          <w:bCs/>
          <w:sz w:val="20"/>
          <w:szCs w:val="20"/>
        </w:rPr>
        <w:t>, dengan kegiatan yang dilaksanakan: Sosialisasi UMP, UMSP dan Struktur Skala Upah Serta Kebutuhan Hidup Layak.</w:t>
      </w:r>
    </w:p>
    <w:p w:rsidR="00727A9E" w:rsidRPr="002858EB" w:rsidRDefault="00727A9E" w:rsidP="008F5011">
      <w:pPr>
        <w:autoSpaceDE w:val="0"/>
        <w:autoSpaceDN w:val="0"/>
        <w:adjustRightInd w:val="0"/>
        <w:spacing w:after="0" w:line="360" w:lineRule="auto"/>
        <w:ind w:firstLine="720"/>
        <w:jc w:val="both"/>
        <w:rPr>
          <w:rFonts w:ascii="Century Gothic" w:eastAsia="MS UI Gothic" w:hAnsi="Century Gothic" w:cs="Levenim MT"/>
          <w:sz w:val="20"/>
          <w:szCs w:val="20"/>
          <w:lang w:val="af-ZA"/>
        </w:rPr>
      </w:pPr>
      <w:r>
        <w:rPr>
          <w:rFonts w:ascii="Century Gothic" w:eastAsia="MS UI Gothic" w:hAnsi="Century Gothic" w:cs="Levenim MT"/>
          <w:bCs/>
          <w:iCs/>
          <w:sz w:val="20"/>
          <w:szCs w:val="20"/>
        </w:rPr>
        <w:t xml:space="preserve">Dalam RPJMD Kota Baubau Tahun 2013-2018, Urusan Ketenagakerjaan terdiri atas 11 sasaran program yang berasal dari 4 program. </w:t>
      </w:r>
      <w:r w:rsidR="00DD4C0D">
        <w:rPr>
          <w:rFonts w:ascii="Century Gothic" w:eastAsia="MS UI Gothic" w:hAnsi="Century Gothic" w:cs="Levenim MT"/>
          <w:sz w:val="20"/>
          <w:szCs w:val="20"/>
        </w:rPr>
        <w:t xml:space="preserve">Tabel 2.78 </w:t>
      </w:r>
      <w:r>
        <w:rPr>
          <w:rFonts w:ascii="Century Gothic" w:eastAsia="MS UI Gothic" w:hAnsi="Century Gothic" w:cs="Levenim MT"/>
          <w:bCs/>
          <w:iCs/>
          <w:sz w:val="20"/>
          <w:szCs w:val="20"/>
        </w:rPr>
        <w:t xml:space="preserve">menunjukkan bahwa sampai akhir tahun 2014, tingkat pencapaian RPJMD Kota Baubau Urusan Ketenagakerjaan mencapai </w:t>
      </w:r>
      <w:r>
        <w:rPr>
          <w:rFonts w:ascii="Century Gothic" w:eastAsia="MS UI Gothic" w:hAnsi="Century Gothic" w:cs="Levenim MT"/>
          <w:b/>
          <w:bCs/>
          <w:iCs/>
          <w:sz w:val="20"/>
          <w:szCs w:val="20"/>
        </w:rPr>
        <w:t xml:space="preserve">38,74% </w:t>
      </w:r>
      <w:r>
        <w:rPr>
          <w:rFonts w:ascii="Century Gothic" w:eastAsia="MS UI Gothic" w:hAnsi="Century Gothic" w:cs="Levenim MT"/>
          <w:bCs/>
          <w:sz w:val="20"/>
          <w:szCs w:val="20"/>
        </w:rPr>
        <w:t xml:space="preserve">dengan persentase capaian kegiatan yang dilaksanakan </w:t>
      </w:r>
      <w:r>
        <w:rPr>
          <w:rFonts w:ascii="Century Gothic" w:eastAsia="MS UI Gothic" w:hAnsi="Century Gothic" w:cs="Levenim MT"/>
          <w:b/>
          <w:bCs/>
          <w:sz w:val="20"/>
          <w:szCs w:val="20"/>
        </w:rPr>
        <w:t>72,47%.</w:t>
      </w:r>
      <w:r w:rsidR="002858EB">
        <w:rPr>
          <w:rFonts w:ascii="Century Gothic" w:eastAsia="MS UI Gothic" w:hAnsi="Century Gothic" w:cs="Levenim MT"/>
          <w:sz w:val="20"/>
          <w:szCs w:val="20"/>
          <w:lang w:val="af-ZA"/>
        </w:rPr>
        <w:t xml:space="preserve"> </w:t>
      </w:r>
      <w:r>
        <w:rPr>
          <w:rFonts w:ascii="Century Gothic" w:eastAsia="MS UI Gothic" w:hAnsi="Century Gothic" w:cs="Levenim MT"/>
          <w:bCs/>
          <w:iCs/>
          <w:sz w:val="20"/>
          <w:szCs w:val="20"/>
        </w:rPr>
        <w:t xml:space="preserve">Diharapkan pada akhir tahun 2018 tingkat capaian urusan tersebut dapat memenuhi target RPJMD hingga 100%. Pencapaian urusan tersebut didukung dengan beberapa kegiatan yang dilaksanakan tahun 2014: </w:t>
      </w:r>
    </w:p>
    <w:p w:rsidR="00727A9E" w:rsidRDefault="00727A9E" w:rsidP="002F5B99">
      <w:pPr>
        <w:pStyle w:val="ListParagraph"/>
        <w:widowControl w:val="0"/>
        <w:numPr>
          <w:ilvl w:val="5"/>
          <w:numId w:val="51"/>
        </w:numPr>
        <w:overflowPunct w:val="0"/>
        <w:autoSpaceDE w:val="0"/>
        <w:autoSpaceDN w:val="0"/>
        <w:adjustRightInd w:val="0"/>
        <w:spacing w:line="360" w:lineRule="auto"/>
        <w:ind w:left="567" w:right="64" w:hanging="283"/>
        <w:jc w:val="both"/>
        <w:textAlignment w:val="baseline"/>
        <w:rPr>
          <w:rFonts w:ascii="Century Gothic" w:eastAsia="MS UI Gothic" w:hAnsi="Century Gothic" w:cs="Levenim MT"/>
          <w:bCs/>
          <w:iCs/>
          <w:sz w:val="20"/>
          <w:szCs w:val="20"/>
        </w:rPr>
      </w:pPr>
      <w:r>
        <w:rPr>
          <w:rFonts w:ascii="Century Gothic" w:eastAsia="MS UI Gothic" w:hAnsi="Century Gothic" w:cs="Levenim MT"/>
          <w:bCs/>
          <w:iCs/>
          <w:sz w:val="20"/>
          <w:szCs w:val="20"/>
        </w:rPr>
        <w:t>Pemberian KUBE sasaran 250 KK di Kecamatan Betoambari, Kokalukuna dan Batupoaro dengan total anggaran 900 juta (APBN).</w:t>
      </w:r>
    </w:p>
    <w:p w:rsidR="00727A9E" w:rsidRDefault="00727A9E" w:rsidP="002F5B99">
      <w:pPr>
        <w:pStyle w:val="ListParagraph"/>
        <w:widowControl w:val="0"/>
        <w:numPr>
          <w:ilvl w:val="5"/>
          <w:numId w:val="51"/>
        </w:numPr>
        <w:overflowPunct w:val="0"/>
        <w:autoSpaceDE w:val="0"/>
        <w:autoSpaceDN w:val="0"/>
        <w:adjustRightInd w:val="0"/>
        <w:spacing w:line="360" w:lineRule="auto"/>
        <w:ind w:left="567" w:right="64" w:hanging="283"/>
        <w:jc w:val="both"/>
        <w:textAlignment w:val="baseline"/>
        <w:rPr>
          <w:rFonts w:ascii="Century Gothic" w:eastAsia="MS UI Gothic" w:hAnsi="Century Gothic" w:cs="Levenim MT"/>
          <w:bCs/>
          <w:iCs/>
          <w:sz w:val="20"/>
          <w:szCs w:val="20"/>
        </w:rPr>
      </w:pPr>
      <w:r>
        <w:rPr>
          <w:rFonts w:ascii="Century Gothic" w:eastAsia="MS UI Gothic" w:hAnsi="Century Gothic" w:cs="Levenim MT"/>
          <w:bCs/>
          <w:iCs/>
          <w:sz w:val="20"/>
          <w:szCs w:val="20"/>
        </w:rPr>
        <w:t>Fasilitasi Pemberian 240 unit alat usaha ekonomi produktif bagi 74 KK Miskin dan Penyantunan bagi 230 orang Lanjut Usia.</w:t>
      </w:r>
    </w:p>
    <w:p w:rsidR="002858EB" w:rsidRPr="002858EB" w:rsidRDefault="00727A9E" w:rsidP="002F5B99">
      <w:pPr>
        <w:pStyle w:val="ListParagraph"/>
        <w:widowControl w:val="0"/>
        <w:numPr>
          <w:ilvl w:val="5"/>
          <w:numId w:val="51"/>
        </w:numPr>
        <w:overflowPunct w:val="0"/>
        <w:autoSpaceDE w:val="0"/>
        <w:autoSpaceDN w:val="0"/>
        <w:adjustRightInd w:val="0"/>
        <w:spacing w:line="360" w:lineRule="auto"/>
        <w:ind w:left="567" w:right="64" w:hanging="283"/>
        <w:jc w:val="both"/>
        <w:textAlignment w:val="baseline"/>
        <w:rPr>
          <w:rFonts w:ascii="Century Gothic" w:eastAsia="MS UI Gothic" w:hAnsi="Century Gothic" w:cs="Levenim MT"/>
          <w:b/>
          <w:sz w:val="20"/>
          <w:szCs w:val="20"/>
        </w:rPr>
      </w:pPr>
      <w:r>
        <w:rPr>
          <w:rFonts w:ascii="Century Gothic" w:eastAsia="MS UI Gothic" w:hAnsi="Century Gothic" w:cs="Levenim MT"/>
          <w:bCs/>
          <w:iCs/>
          <w:sz w:val="20"/>
          <w:szCs w:val="20"/>
        </w:rPr>
        <w:t>Pelatihan Keterampilan bagi 85 orang Pencari Kerja dan Pengadaan Peralatan bagi 152 orang Tenaga Kerja.</w:t>
      </w:r>
    </w:p>
    <w:p w:rsidR="00727A9E" w:rsidRDefault="002858EB" w:rsidP="008F5011">
      <w:pPr>
        <w:pStyle w:val="ListParagraph"/>
        <w:widowControl w:val="0"/>
        <w:overflowPunct w:val="0"/>
        <w:autoSpaceDE w:val="0"/>
        <w:autoSpaceDN w:val="0"/>
        <w:adjustRightInd w:val="0"/>
        <w:spacing w:line="360" w:lineRule="auto"/>
        <w:ind w:left="567" w:right="64"/>
        <w:jc w:val="both"/>
        <w:textAlignment w:val="baseline"/>
        <w:rPr>
          <w:rFonts w:ascii="Century Gothic" w:eastAsia="MS UI Gothic" w:hAnsi="Century Gothic" w:cs="Levenim MT"/>
          <w:b/>
          <w:sz w:val="20"/>
          <w:szCs w:val="20"/>
        </w:rPr>
      </w:pPr>
      <w:r>
        <w:rPr>
          <w:rFonts w:ascii="Century Gothic" w:eastAsia="MS UI Gothic" w:hAnsi="Century Gothic" w:cs="Levenim MT"/>
          <w:b/>
          <w:sz w:val="20"/>
          <w:szCs w:val="20"/>
        </w:rPr>
        <w:t xml:space="preserve"> </w:t>
      </w:r>
    </w:p>
    <w:p w:rsidR="00727A9E" w:rsidRPr="00130CB1" w:rsidRDefault="00727A9E" w:rsidP="002F5B99">
      <w:pPr>
        <w:pStyle w:val="Heading5"/>
        <w:numPr>
          <w:ilvl w:val="0"/>
          <w:numId w:val="90"/>
        </w:numPr>
        <w:spacing w:line="360" w:lineRule="auto"/>
        <w:ind w:left="426"/>
        <w:rPr>
          <w:rFonts w:ascii="Arial Black" w:hAnsi="Arial Black"/>
          <w:sz w:val="22"/>
          <w:szCs w:val="22"/>
        </w:rPr>
      </w:pPr>
      <w:r w:rsidRPr="00130CB1">
        <w:rPr>
          <w:rFonts w:ascii="Arial Black" w:hAnsi="Arial Black"/>
          <w:sz w:val="22"/>
          <w:szCs w:val="22"/>
        </w:rPr>
        <w:t>Urusan Koperasi dan UKM</w:t>
      </w:r>
    </w:p>
    <w:p w:rsidR="00727A9E" w:rsidRDefault="00727A9E" w:rsidP="008F5011">
      <w:pPr>
        <w:autoSpaceDE w:val="0"/>
        <w:autoSpaceDN w:val="0"/>
        <w:adjustRightInd w:val="0"/>
        <w:spacing w:after="0" w:line="360" w:lineRule="auto"/>
        <w:ind w:firstLine="567"/>
        <w:jc w:val="both"/>
        <w:rPr>
          <w:rFonts w:ascii="Century Gothic" w:eastAsia="MS UI Gothic" w:hAnsi="Century Gothic" w:cs="Levenim MT"/>
          <w:sz w:val="20"/>
          <w:szCs w:val="20"/>
        </w:rPr>
      </w:pPr>
      <w:r w:rsidRPr="00593777">
        <w:rPr>
          <w:rFonts w:ascii="Century Gothic" w:eastAsia="MS UI Gothic" w:hAnsi="Century Gothic" w:cs="Levenim MT"/>
          <w:spacing w:val="-4"/>
          <w:sz w:val="20"/>
          <w:szCs w:val="20"/>
        </w:rPr>
        <w:t>Urusan ini dilaksanakan oleh Dinas Perindustrian, Perdagangan, Koperasi, Usaha Kecil dan Menengah dan Sekretariat Daerah Kota Baubau dengan realisasi anggaran sebesar Rp. 2.859.894.750,00 atau 94,99% dari alokasi anggaran sebesar Rp. 3.010.831.000,00 atau dengan efisiensi anggaran sebesar 5,01% atau Rp. 150.936.250,00. Realisasi anggaran tersebut diperuntukkan untuk membiayai 5 (lima) program. Untuk mendukung pemantapan pembangunan Kota Baubau program dan kegiatan yang</w:t>
      </w:r>
      <w:r>
        <w:rPr>
          <w:rFonts w:ascii="Century Gothic" w:eastAsia="MS UI Gothic" w:hAnsi="Century Gothic" w:cs="Levenim MT"/>
          <w:sz w:val="20"/>
          <w:szCs w:val="20"/>
        </w:rPr>
        <w:t xml:space="preserve"> </w:t>
      </w:r>
      <w:r>
        <w:rPr>
          <w:rFonts w:ascii="Century Gothic" w:eastAsia="MS UI Gothic" w:hAnsi="Century Gothic" w:cs="Levenim MT"/>
          <w:sz w:val="20"/>
          <w:szCs w:val="20"/>
        </w:rPr>
        <w:lastRenderedPageBreak/>
        <w:t xml:space="preserve">dilaksanakan pada tahun 2014 pada URUSAN </w:t>
      </w:r>
      <w:r>
        <w:rPr>
          <w:rFonts w:ascii="Century Gothic" w:eastAsia="MS UI Gothic" w:hAnsi="Century Gothic" w:cs="Levenim MT"/>
          <w:sz w:val="20"/>
          <w:szCs w:val="20"/>
          <w:lang w:val="sv-SE"/>
        </w:rPr>
        <w:t>Koperasi dan UKM di Kota Baubau</w:t>
      </w:r>
      <w:r>
        <w:rPr>
          <w:rFonts w:ascii="Century Gothic" w:eastAsia="MS UI Gothic" w:hAnsi="Century Gothic" w:cs="Levenim MT"/>
          <w:sz w:val="20"/>
          <w:szCs w:val="20"/>
        </w:rPr>
        <w:t>, sebagai berikut:</w:t>
      </w:r>
    </w:p>
    <w:p w:rsidR="00727A9E" w:rsidRDefault="00727A9E" w:rsidP="002F5B99">
      <w:pPr>
        <w:pStyle w:val="ListParagraph"/>
        <w:numPr>
          <w:ilvl w:val="0"/>
          <w:numId w:val="20"/>
        </w:numPr>
        <w:spacing w:line="360" w:lineRule="auto"/>
        <w:ind w:left="851" w:hanging="425"/>
        <w:jc w:val="both"/>
        <w:rPr>
          <w:rFonts w:ascii="Century Gothic" w:eastAsia="MS UI Gothic" w:hAnsi="Century Gothic" w:cs="Levenim MT"/>
          <w:bCs/>
          <w:sz w:val="20"/>
          <w:szCs w:val="20"/>
        </w:rPr>
      </w:pPr>
      <w:r>
        <w:rPr>
          <w:rFonts w:ascii="Century Gothic" w:eastAsia="MS UI Gothic" w:hAnsi="Century Gothic" w:cs="Levenim MT"/>
          <w:b/>
          <w:bCs/>
          <w:sz w:val="20"/>
          <w:szCs w:val="20"/>
        </w:rPr>
        <w:t>Program Penciptaan Iklim Usaha Kecil Menengah yang Kondusif</w:t>
      </w:r>
      <w:r>
        <w:rPr>
          <w:rFonts w:ascii="Century Gothic" w:eastAsia="MS UI Gothic" w:hAnsi="Century Gothic" w:cs="Levenim MT"/>
          <w:bCs/>
          <w:sz w:val="20"/>
          <w:szCs w:val="20"/>
        </w:rPr>
        <w:t>, dengan kegiatan yang dilaksanakan: Perencanaan, koordinasi dan pengembangan Usaha Kecil Menengah.</w:t>
      </w:r>
    </w:p>
    <w:p w:rsidR="00727A9E" w:rsidRDefault="00727A9E" w:rsidP="002F5B99">
      <w:pPr>
        <w:pStyle w:val="ListParagraph"/>
        <w:numPr>
          <w:ilvl w:val="0"/>
          <w:numId w:val="20"/>
        </w:numPr>
        <w:spacing w:line="360" w:lineRule="auto"/>
        <w:ind w:left="851" w:hanging="425"/>
        <w:jc w:val="both"/>
        <w:rPr>
          <w:rFonts w:ascii="Century Gothic" w:eastAsia="MS UI Gothic" w:hAnsi="Century Gothic" w:cs="Levenim MT"/>
          <w:bCs/>
          <w:sz w:val="20"/>
          <w:szCs w:val="20"/>
        </w:rPr>
      </w:pPr>
      <w:r>
        <w:rPr>
          <w:rFonts w:ascii="Century Gothic" w:eastAsia="MS UI Gothic" w:hAnsi="Century Gothic" w:cs="Levenim MT"/>
          <w:b/>
          <w:bCs/>
          <w:sz w:val="20"/>
          <w:szCs w:val="20"/>
        </w:rPr>
        <w:t>Program Pengembangan Sistem Pendukung Usaha Bagi Usaha Mikro Kecil Menengah</w:t>
      </w:r>
      <w:r>
        <w:rPr>
          <w:rFonts w:ascii="Century Gothic" w:eastAsia="MS UI Gothic" w:hAnsi="Century Gothic" w:cs="Levenim MT"/>
          <w:bCs/>
          <w:sz w:val="20"/>
          <w:szCs w:val="20"/>
        </w:rPr>
        <w:t>, dengan kegiatan yang dilaksanakan: Penyelenggaraan promosi produk Usaha Mikro Kecil Menengah, Koordinasi sertifikasi hak atas tanah bagi pelaku Usaha Mikro Kecil dan Menengah.</w:t>
      </w:r>
    </w:p>
    <w:p w:rsidR="00727A9E" w:rsidRPr="00593777" w:rsidRDefault="00727A9E" w:rsidP="002F5B99">
      <w:pPr>
        <w:pStyle w:val="ListParagraph"/>
        <w:numPr>
          <w:ilvl w:val="0"/>
          <w:numId w:val="20"/>
        </w:numPr>
        <w:spacing w:line="360" w:lineRule="auto"/>
        <w:ind w:left="851" w:hanging="425"/>
        <w:jc w:val="both"/>
        <w:rPr>
          <w:rFonts w:ascii="Century Gothic" w:eastAsia="MS UI Gothic" w:hAnsi="Century Gothic" w:cs="Levenim MT"/>
          <w:bCs/>
          <w:spacing w:val="-4"/>
          <w:sz w:val="20"/>
          <w:szCs w:val="20"/>
        </w:rPr>
      </w:pPr>
      <w:r w:rsidRPr="00593777">
        <w:rPr>
          <w:rFonts w:ascii="Century Gothic" w:eastAsia="MS UI Gothic" w:hAnsi="Century Gothic" w:cs="Levenim MT"/>
          <w:b/>
          <w:bCs/>
          <w:spacing w:val="-4"/>
          <w:sz w:val="20"/>
          <w:szCs w:val="20"/>
        </w:rPr>
        <w:t>Program Peningkatan Kualitas Kelembagaan Koperasi</w:t>
      </w:r>
      <w:r w:rsidRPr="00593777">
        <w:rPr>
          <w:rFonts w:ascii="Century Gothic" w:eastAsia="MS UI Gothic" w:hAnsi="Century Gothic" w:cs="Levenim MT"/>
          <w:bCs/>
          <w:spacing w:val="-4"/>
          <w:sz w:val="20"/>
          <w:szCs w:val="20"/>
        </w:rPr>
        <w:t xml:space="preserve">, dengan kegiatan yang dilaksanakan: </w:t>
      </w:r>
      <w:r w:rsidRPr="00593777">
        <w:rPr>
          <w:rFonts w:ascii="Century Gothic" w:eastAsia="MS UI Gothic" w:hAnsi="Century Gothic" w:cs="Levenim MT"/>
          <w:bCs/>
          <w:iCs/>
          <w:spacing w:val="-4"/>
          <w:sz w:val="20"/>
          <w:szCs w:val="20"/>
        </w:rPr>
        <w:t>Pembinaan, pengawasan, dan perhargaan Koperasi berprestasi, Pemasyarakatan hari Gerakan Koperasi, Pelatihan perkoperasian.</w:t>
      </w:r>
    </w:p>
    <w:p w:rsidR="00727A9E" w:rsidRDefault="00727A9E" w:rsidP="002F5B99">
      <w:pPr>
        <w:pStyle w:val="ListParagraph"/>
        <w:numPr>
          <w:ilvl w:val="0"/>
          <w:numId w:val="20"/>
        </w:numPr>
        <w:spacing w:line="360" w:lineRule="auto"/>
        <w:ind w:left="851" w:hanging="425"/>
        <w:jc w:val="both"/>
        <w:rPr>
          <w:rFonts w:ascii="Century Gothic" w:eastAsia="MS UI Gothic" w:hAnsi="Century Gothic" w:cs="Levenim MT"/>
          <w:bCs/>
          <w:iCs/>
          <w:sz w:val="20"/>
          <w:szCs w:val="20"/>
        </w:rPr>
      </w:pPr>
      <w:r>
        <w:rPr>
          <w:rFonts w:ascii="Century Gothic" w:eastAsia="MS UI Gothic" w:hAnsi="Century Gothic" w:cs="Levenim MT"/>
          <w:b/>
          <w:bCs/>
          <w:iCs/>
          <w:sz w:val="20"/>
          <w:szCs w:val="20"/>
        </w:rPr>
        <w:t>Program Pengembangan Kewirausahaan dan Keunggulan Kompetitif Usaha Kecil Menengah</w:t>
      </w:r>
      <w:r>
        <w:rPr>
          <w:rFonts w:ascii="Century Gothic" w:eastAsia="MS UI Gothic" w:hAnsi="Century Gothic" w:cs="Levenim MT"/>
          <w:bCs/>
          <w:iCs/>
          <w:sz w:val="20"/>
          <w:szCs w:val="20"/>
        </w:rPr>
        <w:t>, dengan kegiatan yang dilaksanakan: Bimtek kewirausahaan bagi UMKM.</w:t>
      </w:r>
    </w:p>
    <w:p w:rsidR="00727A9E" w:rsidRDefault="00727A9E" w:rsidP="002F5B99">
      <w:pPr>
        <w:pStyle w:val="ListParagraph"/>
        <w:numPr>
          <w:ilvl w:val="0"/>
          <w:numId w:val="50"/>
        </w:numPr>
        <w:overflowPunct w:val="0"/>
        <w:autoSpaceDE w:val="0"/>
        <w:autoSpaceDN w:val="0"/>
        <w:adjustRightInd w:val="0"/>
        <w:spacing w:line="360" w:lineRule="auto"/>
        <w:ind w:left="426" w:hanging="284"/>
        <w:jc w:val="both"/>
        <w:textAlignment w:val="baseline"/>
        <w:rPr>
          <w:rFonts w:ascii="Century Gothic" w:eastAsia="MS UI Gothic" w:hAnsi="Century Gothic" w:cs="Levenim MT"/>
          <w:b/>
          <w:bCs/>
          <w:iCs/>
          <w:sz w:val="20"/>
          <w:szCs w:val="20"/>
        </w:rPr>
      </w:pPr>
      <w:r>
        <w:rPr>
          <w:rFonts w:ascii="Century Gothic" w:eastAsia="MS UI Gothic" w:hAnsi="Century Gothic" w:cs="Levenim MT"/>
          <w:b/>
          <w:bCs/>
          <w:iCs/>
          <w:sz w:val="20"/>
          <w:szCs w:val="20"/>
        </w:rPr>
        <w:t>Program pada Sekretariat Daerah Kota Baubau</w:t>
      </w:r>
    </w:p>
    <w:p w:rsidR="00727A9E" w:rsidRDefault="00727A9E" w:rsidP="002F5B99">
      <w:pPr>
        <w:pStyle w:val="ListParagraph"/>
        <w:numPr>
          <w:ilvl w:val="0"/>
          <w:numId w:val="20"/>
        </w:numPr>
        <w:spacing w:line="360" w:lineRule="auto"/>
        <w:ind w:left="851" w:hanging="425"/>
        <w:jc w:val="both"/>
        <w:rPr>
          <w:rFonts w:ascii="Century Gothic" w:eastAsia="MS UI Gothic" w:hAnsi="Century Gothic" w:cs="Levenim MT"/>
          <w:bCs/>
          <w:sz w:val="20"/>
          <w:szCs w:val="20"/>
        </w:rPr>
      </w:pPr>
      <w:r>
        <w:rPr>
          <w:rFonts w:ascii="Century Gothic" w:eastAsia="MS UI Gothic" w:hAnsi="Century Gothic" w:cs="Levenim MT"/>
          <w:b/>
          <w:bCs/>
          <w:sz w:val="20"/>
          <w:szCs w:val="20"/>
        </w:rPr>
        <w:t>Program Pengembangan Sistem Pendukung Usaha Bagi Usaha Mikro Kecil Menengah</w:t>
      </w:r>
      <w:r>
        <w:rPr>
          <w:rFonts w:ascii="Century Gothic" w:eastAsia="MS UI Gothic" w:hAnsi="Century Gothic" w:cs="Levenim MT"/>
          <w:bCs/>
          <w:sz w:val="20"/>
          <w:szCs w:val="20"/>
        </w:rPr>
        <w:t>, dengan kegiatan yang dilaksanakan meliputi: Pemantauan pengelolaan penggunaan dana pemerintah bagi Usaha Mikro Kecil Menengah, Fasilitasi kegiatan UBT Satgasda KKMB, Monitoring, evaluasi dan pelaporan RASKIN, Fasilitasi kegiatan Satgasda KKMB.</w:t>
      </w:r>
    </w:p>
    <w:p w:rsidR="00727A9E" w:rsidRDefault="00727A9E" w:rsidP="008F5011">
      <w:pPr>
        <w:autoSpaceDE w:val="0"/>
        <w:autoSpaceDN w:val="0"/>
        <w:adjustRightInd w:val="0"/>
        <w:spacing w:after="0" w:line="360" w:lineRule="auto"/>
        <w:ind w:firstLine="426"/>
        <w:jc w:val="both"/>
        <w:rPr>
          <w:rFonts w:ascii="Century Gothic" w:eastAsia="MS UI Gothic" w:hAnsi="Century Gothic" w:cs="Levenim MT"/>
          <w:b/>
          <w:bCs/>
          <w:sz w:val="20"/>
          <w:szCs w:val="20"/>
        </w:rPr>
      </w:pPr>
      <w:r>
        <w:rPr>
          <w:rFonts w:ascii="Century Gothic" w:eastAsia="MS UI Gothic" w:hAnsi="Century Gothic" w:cs="Levenim MT"/>
          <w:sz w:val="20"/>
          <w:szCs w:val="20"/>
        </w:rPr>
        <w:t xml:space="preserve">Dalam RPJMD Kota Baubau Tahun 2013-2018, Urusan Koperasi dan Usaha Kecil dan Menengah terdiri atas 4 sasaran program yang berasal dari 5 program. </w:t>
      </w:r>
      <w:r w:rsidR="00DD4C0D">
        <w:rPr>
          <w:rFonts w:ascii="Century Gothic" w:eastAsia="MS UI Gothic" w:hAnsi="Century Gothic" w:cs="Levenim MT"/>
          <w:sz w:val="20"/>
          <w:szCs w:val="20"/>
        </w:rPr>
        <w:t xml:space="preserve">Tabel 2.78 </w:t>
      </w:r>
      <w:r>
        <w:rPr>
          <w:rFonts w:ascii="Century Gothic" w:eastAsia="MS UI Gothic" w:hAnsi="Century Gothic" w:cs="Levenim MT"/>
          <w:sz w:val="20"/>
          <w:szCs w:val="20"/>
        </w:rPr>
        <w:t xml:space="preserve">menunjukkan bahwa sampai akhir tahun 2014, tingkat pencapaian RPJMD Kota Baubau Urusan Koperasi dan Usaha Kecil dan Menengah mencapai </w:t>
      </w:r>
      <w:r>
        <w:rPr>
          <w:rFonts w:ascii="Century Gothic" w:eastAsia="MS UI Gothic" w:hAnsi="Century Gothic" w:cs="Levenim MT"/>
          <w:b/>
          <w:sz w:val="20"/>
          <w:szCs w:val="20"/>
        </w:rPr>
        <w:t xml:space="preserve">74,11% </w:t>
      </w:r>
      <w:r>
        <w:rPr>
          <w:rFonts w:ascii="Century Gothic" w:eastAsia="MS UI Gothic" w:hAnsi="Century Gothic" w:cs="Levenim MT"/>
          <w:bCs/>
          <w:sz w:val="20"/>
          <w:szCs w:val="20"/>
        </w:rPr>
        <w:t xml:space="preserve">dengan persentase capaian kegiatan yang dilaksanakan </w:t>
      </w:r>
      <w:r>
        <w:rPr>
          <w:rFonts w:ascii="Century Gothic" w:eastAsia="MS UI Gothic" w:hAnsi="Century Gothic" w:cs="Levenim MT"/>
          <w:b/>
          <w:bCs/>
          <w:sz w:val="20"/>
          <w:szCs w:val="20"/>
        </w:rPr>
        <w:t>108,10%.</w:t>
      </w:r>
    </w:p>
    <w:p w:rsidR="00727A9E" w:rsidRDefault="00727A9E" w:rsidP="008F5011">
      <w:pPr>
        <w:autoSpaceDE w:val="0"/>
        <w:autoSpaceDN w:val="0"/>
        <w:adjustRightInd w:val="0"/>
        <w:spacing w:after="0" w:line="360" w:lineRule="auto"/>
        <w:ind w:left="1843"/>
        <w:jc w:val="both"/>
        <w:rPr>
          <w:rFonts w:ascii="Century Gothic" w:eastAsia="MS UI Gothic" w:hAnsi="Century Gothic" w:cs="Levenim MT"/>
          <w:sz w:val="20"/>
          <w:szCs w:val="20"/>
          <w:lang w:val="af-ZA"/>
        </w:rPr>
      </w:pPr>
    </w:p>
    <w:p w:rsidR="00727A9E" w:rsidRPr="00130CB1" w:rsidRDefault="00727A9E" w:rsidP="002F5B99">
      <w:pPr>
        <w:pStyle w:val="Heading5"/>
        <w:numPr>
          <w:ilvl w:val="0"/>
          <w:numId w:val="90"/>
        </w:numPr>
        <w:spacing w:line="360" w:lineRule="auto"/>
        <w:ind w:left="426"/>
        <w:rPr>
          <w:rFonts w:ascii="Arial Black" w:hAnsi="Arial Black"/>
          <w:sz w:val="22"/>
          <w:szCs w:val="22"/>
        </w:rPr>
      </w:pPr>
      <w:r w:rsidRPr="00130CB1">
        <w:rPr>
          <w:rFonts w:ascii="Arial Black" w:hAnsi="Arial Black"/>
          <w:sz w:val="22"/>
          <w:szCs w:val="22"/>
        </w:rPr>
        <w:t>Urusan Penanaman Modal</w:t>
      </w:r>
    </w:p>
    <w:p w:rsidR="00727A9E" w:rsidRPr="00593777" w:rsidRDefault="00727A9E" w:rsidP="008F5011">
      <w:pPr>
        <w:autoSpaceDE w:val="0"/>
        <w:autoSpaceDN w:val="0"/>
        <w:adjustRightInd w:val="0"/>
        <w:spacing w:after="0" w:line="360" w:lineRule="auto"/>
        <w:ind w:firstLine="426"/>
        <w:jc w:val="both"/>
        <w:rPr>
          <w:rFonts w:ascii="Century Gothic" w:eastAsia="MS UI Gothic" w:hAnsi="Century Gothic" w:cs="Levenim MT"/>
          <w:spacing w:val="-4"/>
          <w:sz w:val="20"/>
          <w:szCs w:val="20"/>
        </w:rPr>
      </w:pPr>
      <w:r w:rsidRPr="00593777">
        <w:rPr>
          <w:rFonts w:ascii="Century Gothic" w:eastAsia="MS UI Gothic" w:hAnsi="Century Gothic" w:cs="Levenim MT"/>
          <w:spacing w:val="-4"/>
          <w:sz w:val="20"/>
          <w:szCs w:val="20"/>
        </w:rPr>
        <w:t>Urusan ini dilaksanakan oleh Badan Pelayanan Perizinan dan Penanaman Modal dan Sekretariat Daerah Kota Baubau dengan realisasi anggaran sebesar Rp. 2.965.153.550,00 atau 94,01% dari alokasi anggaran sebesar Rp. 3.154.246.000,00 atau dengan efisiensi anggaran sebesar 5,99% atau Rp. 189.092.450,00. Realisasi anggaran tersebut diperuntukkan untuk membiayai 3 (tiga) program. Pelaksanaan program dan kegiatan pada URUSAN penanaman modal tahun 2014 adalah sebagai berikut:</w:t>
      </w:r>
    </w:p>
    <w:p w:rsidR="00727A9E" w:rsidRDefault="00727A9E" w:rsidP="002F5B99">
      <w:pPr>
        <w:pStyle w:val="ListParagraph"/>
        <w:numPr>
          <w:ilvl w:val="0"/>
          <w:numId w:val="21"/>
        </w:numPr>
        <w:spacing w:line="360" w:lineRule="auto"/>
        <w:ind w:left="709" w:hanging="425"/>
        <w:jc w:val="both"/>
        <w:rPr>
          <w:rFonts w:ascii="Century Gothic" w:eastAsia="MS UI Gothic" w:hAnsi="Century Gothic" w:cs="Levenim MT"/>
          <w:sz w:val="20"/>
          <w:szCs w:val="20"/>
        </w:rPr>
      </w:pPr>
      <w:r>
        <w:rPr>
          <w:rFonts w:ascii="Century Gothic" w:eastAsia="MS UI Gothic" w:hAnsi="Century Gothic" w:cs="Levenim MT"/>
          <w:b/>
          <w:sz w:val="20"/>
          <w:szCs w:val="20"/>
          <w:lang w:eastAsia="id-ID"/>
        </w:rPr>
        <w:t>Program</w:t>
      </w:r>
      <w:r>
        <w:rPr>
          <w:rFonts w:ascii="Century Gothic" w:eastAsia="MS UI Gothic" w:hAnsi="Century Gothic" w:cs="Levenim MT"/>
          <w:b/>
          <w:sz w:val="20"/>
          <w:szCs w:val="20"/>
        </w:rPr>
        <w:t xml:space="preserve"> Peningkatan Promosi dan Kerjasama Investasi</w:t>
      </w:r>
      <w:r>
        <w:rPr>
          <w:rFonts w:ascii="Century Gothic" w:eastAsia="MS UI Gothic" w:hAnsi="Century Gothic" w:cs="Levenim MT"/>
          <w:sz w:val="20"/>
          <w:szCs w:val="20"/>
        </w:rPr>
        <w:t xml:space="preserve">, dengan kegiatan yang dilaksanakan meliputi: </w:t>
      </w:r>
      <w:r>
        <w:rPr>
          <w:rFonts w:ascii="Century Gothic" w:eastAsia="MS UI Gothic" w:hAnsi="Century Gothic" w:cs="Levenim MT"/>
          <w:bCs/>
          <w:iCs/>
          <w:sz w:val="20"/>
          <w:szCs w:val="20"/>
        </w:rPr>
        <w:t xml:space="preserve">Up dating profil investasi, Pameran investasi </w:t>
      </w:r>
      <w:r>
        <w:rPr>
          <w:rFonts w:ascii="Century Gothic" w:eastAsia="MS UI Gothic" w:hAnsi="Century Gothic" w:cs="Levenim MT"/>
          <w:bCs/>
          <w:iCs/>
          <w:sz w:val="20"/>
          <w:szCs w:val="20"/>
        </w:rPr>
        <w:lastRenderedPageBreak/>
        <w:t>daerah, Implementasi task force, monitoring dan evaluasi, Pendataan dan laporan LKPM bagi PMA/PMDN, Penyusunan dan penetapan pedoman bimbingan, pembinaan dan pengawasan penanaman modal, Penyusunan dan penetapan kebijakan umum penanaman modal daerah.</w:t>
      </w:r>
    </w:p>
    <w:p w:rsidR="00727A9E" w:rsidRPr="002858EB" w:rsidRDefault="00727A9E" w:rsidP="002F5B99">
      <w:pPr>
        <w:pStyle w:val="ListParagraph"/>
        <w:numPr>
          <w:ilvl w:val="0"/>
          <w:numId w:val="21"/>
        </w:numPr>
        <w:spacing w:line="360" w:lineRule="auto"/>
        <w:ind w:left="709" w:hanging="425"/>
        <w:jc w:val="both"/>
        <w:rPr>
          <w:rFonts w:ascii="Century Gothic" w:eastAsia="MS UI Gothic" w:hAnsi="Century Gothic" w:cs="Levenim MT"/>
          <w:sz w:val="20"/>
          <w:szCs w:val="20"/>
        </w:rPr>
      </w:pPr>
      <w:r>
        <w:rPr>
          <w:rFonts w:ascii="Century Gothic" w:eastAsia="MS UI Gothic" w:hAnsi="Century Gothic" w:cs="Levenim MT"/>
          <w:b/>
          <w:sz w:val="20"/>
          <w:szCs w:val="20"/>
          <w:lang w:eastAsia="id-ID"/>
        </w:rPr>
        <w:t>Program Peningkatan Iklim Investasi dan Realisasi Investasi</w:t>
      </w:r>
      <w:r>
        <w:rPr>
          <w:rFonts w:ascii="Century Gothic" w:eastAsia="MS UI Gothic" w:hAnsi="Century Gothic" w:cs="Levenim MT"/>
          <w:sz w:val="20"/>
          <w:szCs w:val="20"/>
          <w:lang w:eastAsia="id-ID"/>
        </w:rPr>
        <w:t xml:space="preserve">, dengan </w:t>
      </w:r>
      <w:r>
        <w:rPr>
          <w:rFonts w:ascii="Century Gothic" w:eastAsia="MS UI Gothic" w:hAnsi="Century Gothic" w:cs="Levenim MT"/>
          <w:sz w:val="20"/>
          <w:szCs w:val="20"/>
        </w:rPr>
        <w:t xml:space="preserve">kegiatan yang dilaksanakan antara lain: </w:t>
      </w:r>
      <w:r>
        <w:rPr>
          <w:rFonts w:ascii="Century Gothic" w:eastAsia="MS UI Gothic" w:hAnsi="Century Gothic" w:cs="Levenim MT"/>
          <w:bCs/>
          <w:iCs/>
          <w:sz w:val="20"/>
          <w:szCs w:val="20"/>
        </w:rPr>
        <w:t>Pengembangan sistem informasi penanaman modal, Survey indeks kepuasan masyarakat (IKM) Tahun 2014, Penyusunan laporan penerapan, perkembangan dan pencapaian standar pelayanan minimal (SPM) bidang penanaman modal, Pembuatan brosur leaflet perizinan dan non perizinan, Peningkatan pelayanan perizinan, Sosialisasi pelayanan terpadu satu pintu (PTSP) tingkat Kota Baubau.</w:t>
      </w:r>
    </w:p>
    <w:p w:rsidR="002858EB" w:rsidRDefault="002858EB" w:rsidP="008F5011">
      <w:pPr>
        <w:pStyle w:val="ListParagraph"/>
        <w:spacing w:line="360" w:lineRule="auto"/>
        <w:ind w:left="709"/>
        <w:jc w:val="both"/>
        <w:rPr>
          <w:rFonts w:ascii="Century Gothic" w:eastAsia="MS UI Gothic" w:hAnsi="Century Gothic" w:cs="Levenim MT"/>
          <w:sz w:val="20"/>
          <w:szCs w:val="20"/>
        </w:rPr>
      </w:pPr>
    </w:p>
    <w:p w:rsidR="00727A9E" w:rsidRDefault="00727A9E" w:rsidP="002F5B99">
      <w:pPr>
        <w:pStyle w:val="ListParagraph"/>
        <w:numPr>
          <w:ilvl w:val="0"/>
          <w:numId w:val="50"/>
        </w:numPr>
        <w:overflowPunct w:val="0"/>
        <w:autoSpaceDE w:val="0"/>
        <w:autoSpaceDN w:val="0"/>
        <w:adjustRightInd w:val="0"/>
        <w:spacing w:line="360" w:lineRule="auto"/>
        <w:ind w:left="709" w:hanging="425"/>
        <w:jc w:val="both"/>
        <w:textAlignment w:val="baseline"/>
        <w:rPr>
          <w:rFonts w:ascii="Century Gothic" w:eastAsia="MS UI Gothic" w:hAnsi="Century Gothic" w:cs="Levenim MT"/>
          <w:b/>
          <w:bCs/>
          <w:sz w:val="20"/>
          <w:szCs w:val="20"/>
        </w:rPr>
      </w:pPr>
      <w:r>
        <w:rPr>
          <w:rFonts w:ascii="Century Gothic" w:eastAsia="MS UI Gothic" w:hAnsi="Century Gothic" w:cs="Levenim MT"/>
          <w:b/>
          <w:bCs/>
          <w:sz w:val="20"/>
          <w:szCs w:val="20"/>
        </w:rPr>
        <w:t>Program Pada Sekretariat Daerah Kota Baubau :</w:t>
      </w:r>
    </w:p>
    <w:p w:rsidR="00727A9E" w:rsidRDefault="00727A9E" w:rsidP="002F5B99">
      <w:pPr>
        <w:pStyle w:val="ListParagraph"/>
        <w:numPr>
          <w:ilvl w:val="0"/>
          <w:numId w:val="21"/>
        </w:numPr>
        <w:tabs>
          <w:tab w:val="left" w:pos="993"/>
        </w:tabs>
        <w:overflowPunct w:val="0"/>
        <w:autoSpaceDE w:val="0"/>
        <w:autoSpaceDN w:val="0"/>
        <w:adjustRightInd w:val="0"/>
        <w:spacing w:line="360" w:lineRule="auto"/>
        <w:ind w:left="709" w:hanging="425"/>
        <w:jc w:val="both"/>
        <w:textAlignment w:val="baseline"/>
        <w:rPr>
          <w:rFonts w:ascii="Century Gothic" w:eastAsia="MS UI Gothic" w:hAnsi="Century Gothic" w:cs="Levenim MT"/>
          <w:bCs/>
          <w:sz w:val="20"/>
          <w:szCs w:val="20"/>
        </w:rPr>
      </w:pPr>
      <w:r>
        <w:rPr>
          <w:rFonts w:ascii="Century Gothic" w:eastAsia="MS UI Gothic" w:hAnsi="Century Gothic" w:cs="Levenim MT"/>
          <w:b/>
          <w:bCs/>
          <w:sz w:val="20"/>
          <w:szCs w:val="20"/>
        </w:rPr>
        <w:t>Program Peningkatan Promosi dan Kerjasama Investasi,</w:t>
      </w:r>
      <w:r>
        <w:rPr>
          <w:rFonts w:ascii="Century Gothic" w:eastAsia="MS UI Gothic" w:hAnsi="Century Gothic" w:cs="Levenim MT"/>
          <w:bCs/>
          <w:sz w:val="20"/>
          <w:szCs w:val="20"/>
        </w:rPr>
        <w:t xml:space="preserve"> dengan kegiatan yang dilaksanakan meliputi: </w:t>
      </w:r>
      <w:r>
        <w:rPr>
          <w:rFonts w:ascii="Century Gothic" w:eastAsia="MS UI Gothic" w:hAnsi="Century Gothic" w:cs="Levenim MT"/>
          <w:sz w:val="20"/>
          <w:szCs w:val="20"/>
        </w:rPr>
        <w:t>Pameran hasil karya di bidang pembangunan, Penyelenggaraan pameran Baubau Tampil 2014, Sosialisasi dan pelatihan peningkatan investasi unggulan daerah.</w:t>
      </w:r>
    </w:p>
    <w:p w:rsidR="002858EB" w:rsidRDefault="002858EB" w:rsidP="008F5011">
      <w:pPr>
        <w:spacing w:after="0" w:line="360" w:lineRule="auto"/>
        <w:ind w:firstLine="709"/>
        <w:jc w:val="both"/>
        <w:rPr>
          <w:rFonts w:ascii="Century Gothic" w:eastAsia="MS UI Gothic" w:hAnsi="Century Gothic" w:cs="Levenim MT"/>
          <w:bCs/>
          <w:sz w:val="20"/>
          <w:szCs w:val="20"/>
        </w:rPr>
      </w:pPr>
    </w:p>
    <w:p w:rsidR="00727A9E" w:rsidRDefault="00727A9E" w:rsidP="008F5011">
      <w:pPr>
        <w:spacing w:after="0" w:line="360" w:lineRule="auto"/>
        <w:ind w:firstLine="709"/>
        <w:jc w:val="both"/>
        <w:rPr>
          <w:rFonts w:ascii="Century Gothic" w:eastAsia="MS UI Gothic" w:hAnsi="Century Gothic" w:cs="Levenim MT"/>
          <w:sz w:val="16"/>
          <w:szCs w:val="16"/>
        </w:rPr>
      </w:pPr>
      <w:r>
        <w:rPr>
          <w:rFonts w:ascii="Century Gothic" w:eastAsia="MS UI Gothic" w:hAnsi="Century Gothic" w:cs="Levenim MT"/>
          <w:bCs/>
          <w:sz w:val="20"/>
          <w:szCs w:val="20"/>
        </w:rPr>
        <w:t xml:space="preserve">Dalam RPJMD Kota Baubau Tahun 2013-2018, urusan Penanaman Modal terdiri atas 4 sasaran program yang berasal dari 3 program. </w:t>
      </w:r>
      <w:r w:rsidR="00DD4C0D">
        <w:rPr>
          <w:rFonts w:ascii="Century Gothic" w:eastAsia="MS UI Gothic" w:hAnsi="Century Gothic" w:cs="Levenim MT"/>
          <w:sz w:val="20"/>
          <w:szCs w:val="20"/>
        </w:rPr>
        <w:t xml:space="preserve">Tabel 2.78 </w:t>
      </w:r>
      <w:r>
        <w:rPr>
          <w:rFonts w:ascii="Century Gothic" w:eastAsia="MS UI Gothic" w:hAnsi="Century Gothic" w:cs="Levenim MT"/>
          <w:bCs/>
          <w:sz w:val="20"/>
          <w:szCs w:val="20"/>
        </w:rPr>
        <w:t xml:space="preserve">menunjukkan bahwa sampai akhir tahun 2014, tingkat pencapaian RPJMD Kota Baubau pada Urusan Penanaman Modal mencapai </w:t>
      </w:r>
      <w:r>
        <w:rPr>
          <w:rFonts w:ascii="Century Gothic" w:eastAsia="MS UI Gothic" w:hAnsi="Century Gothic" w:cs="Levenim MT"/>
          <w:b/>
          <w:bCs/>
          <w:sz w:val="20"/>
          <w:szCs w:val="20"/>
        </w:rPr>
        <w:t>41,84%.</w:t>
      </w:r>
      <w:r>
        <w:rPr>
          <w:rFonts w:ascii="Century Gothic" w:eastAsia="MS UI Gothic" w:hAnsi="Century Gothic" w:cs="Levenim MT"/>
          <w:bCs/>
          <w:sz w:val="20"/>
          <w:szCs w:val="20"/>
        </w:rPr>
        <w:t xml:space="preserve"> Dari 4 Indikator sasaran program pada urusan tersebut, hanya 1 indikator yang tingkat capaiannya relatif baik yaitu Indeks Kepuasan Masyarakat pada Pelayanan Perizinan dalam rangka Investasi yang tingkat capaiannya mencapai 88,04%. Sedangkan 3 indikator sasaran program lainnya masih dibawah 40% atau berkisar 16%-35%. </w:t>
      </w:r>
    </w:p>
    <w:p w:rsidR="00727A9E" w:rsidRDefault="00727A9E" w:rsidP="008F5011">
      <w:pPr>
        <w:pStyle w:val="ListParagraph"/>
        <w:spacing w:line="360" w:lineRule="auto"/>
        <w:ind w:left="1985"/>
        <w:jc w:val="both"/>
        <w:rPr>
          <w:rFonts w:ascii="Century Gothic" w:eastAsia="MS UI Gothic" w:hAnsi="Century Gothic" w:cs="Levenim MT"/>
          <w:sz w:val="20"/>
          <w:szCs w:val="20"/>
        </w:rPr>
      </w:pPr>
    </w:p>
    <w:p w:rsidR="00727A9E" w:rsidRPr="00130CB1" w:rsidRDefault="00727A9E" w:rsidP="002F5B99">
      <w:pPr>
        <w:pStyle w:val="Heading5"/>
        <w:numPr>
          <w:ilvl w:val="0"/>
          <w:numId w:val="90"/>
        </w:numPr>
        <w:spacing w:line="360" w:lineRule="auto"/>
        <w:ind w:left="426"/>
        <w:rPr>
          <w:rFonts w:ascii="Arial Black" w:hAnsi="Arial Black"/>
          <w:sz w:val="22"/>
          <w:szCs w:val="22"/>
        </w:rPr>
      </w:pPr>
      <w:r w:rsidRPr="00130CB1">
        <w:rPr>
          <w:rFonts w:ascii="Arial Black" w:hAnsi="Arial Black"/>
          <w:sz w:val="22"/>
          <w:szCs w:val="22"/>
        </w:rPr>
        <w:t>Urusan Kebudayaan</w:t>
      </w:r>
    </w:p>
    <w:p w:rsidR="00727A9E" w:rsidRDefault="00727A9E" w:rsidP="008F5011">
      <w:pPr>
        <w:autoSpaceDE w:val="0"/>
        <w:autoSpaceDN w:val="0"/>
        <w:adjustRightInd w:val="0"/>
        <w:spacing w:after="0" w:line="360" w:lineRule="auto"/>
        <w:ind w:firstLine="720"/>
        <w:jc w:val="both"/>
        <w:rPr>
          <w:rFonts w:ascii="Century Gothic" w:eastAsia="MS UI Gothic" w:hAnsi="Century Gothic" w:cs="Levenim MT"/>
          <w:sz w:val="20"/>
          <w:szCs w:val="20"/>
          <w:lang w:val="sv-SE"/>
        </w:rPr>
      </w:pPr>
      <w:r>
        <w:rPr>
          <w:rFonts w:ascii="Century Gothic" w:eastAsia="MS UI Gothic" w:hAnsi="Century Gothic" w:cs="Levenim MT"/>
          <w:sz w:val="20"/>
          <w:szCs w:val="20"/>
        </w:rPr>
        <w:t xml:space="preserve">Urusan ini dilaksanakan oleh Dinas Kebudayaan dan Pariwisata Kota Baubau dengan realisasi anggaran sebesar Rp. 2.099.650.860,00 atau 98,50% dari alokasi anggaran sebesar Rp. 2.131.677.500,00 atau dengan efisiensi anggaran sebesar 1,50% atau Rp. 32.026.640,00. Realisasi anggaran tersebut diperuntukkan untuk membiayai 3 (tiga) program. </w:t>
      </w:r>
      <w:r w:rsidR="007B1C55">
        <w:rPr>
          <w:rFonts w:ascii="Century Gothic" w:eastAsia="MS UI Gothic" w:hAnsi="Century Gothic" w:cs="Levenim MT"/>
          <w:sz w:val="20"/>
          <w:szCs w:val="20"/>
        </w:rPr>
        <w:t>P</w:t>
      </w:r>
      <w:r>
        <w:rPr>
          <w:rFonts w:ascii="Century Gothic" w:eastAsia="MS UI Gothic" w:hAnsi="Century Gothic" w:cs="Levenim MT"/>
          <w:sz w:val="20"/>
          <w:szCs w:val="20"/>
          <w:lang w:val="sv-SE"/>
        </w:rPr>
        <w:t>rogram dan kegiatan yang dilaksanakan pada tahun 2014 dalam URUSAN kebudayaan sebagai berikut :</w:t>
      </w:r>
    </w:p>
    <w:p w:rsidR="007B1C55" w:rsidRPr="007B1C55" w:rsidRDefault="00727A9E" w:rsidP="002F5B99">
      <w:pPr>
        <w:pStyle w:val="ListParagraph"/>
        <w:numPr>
          <w:ilvl w:val="0"/>
          <w:numId w:val="22"/>
        </w:numPr>
        <w:spacing w:line="360" w:lineRule="auto"/>
        <w:ind w:left="709" w:hanging="425"/>
        <w:jc w:val="both"/>
        <w:rPr>
          <w:rFonts w:ascii="Century Gothic" w:eastAsia="MS UI Gothic" w:hAnsi="Century Gothic" w:cs="Levenim MT"/>
          <w:sz w:val="20"/>
          <w:szCs w:val="20"/>
          <w:lang w:val="sv-SE"/>
        </w:rPr>
      </w:pPr>
      <w:r w:rsidRPr="007B1C55">
        <w:rPr>
          <w:rFonts w:ascii="Century Gothic" w:eastAsia="MS UI Gothic" w:hAnsi="Century Gothic" w:cs="Levenim MT"/>
          <w:b/>
          <w:sz w:val="20"/>
          <w:szCs w:val="20"/>
          <w:lang w:val="sv-SE"/>
        </w:rPr>
        <w:t>Program Pengembangan Nilai Budaya</w:t>
      </w:r>
      <w:r w:rsidRPr="007B1C55">
        <w:rPr>
          <w:rFonts w:ascii="Century Gothic" w:eastAsia="MS UI Gothic" w:hAnsi="Century Gothic" w:cs="Levenim MT"/>
          <w:sz w:val="20"/>
          <w:szCs w:val="20"/>
          <w:lang w:val="sv-SE"/>
        </w:rPr>
        <w:t>, dengan kegiatan yang dilaksakan antara lain :</w:t>
      </w:r>
      <w:r w:rsidR="007B1C55" w:rsidRPr="007B1C55">
        <w:rPr>
          <w:rFonts w:ascii="Century Gothic" w:eastAsia="MS UI Gothic" w:hAnsi="Century Gothic" w:cs="Levenim MT"/>
          <w:sz w:val="20"/>
          <w:szCs w:val="20"/>
          <w:lang w:val="sv-SE"/>
        </w:rPr>
        <w:t xml:space="preserve"> </w:t>
      </w:r>
      <w:r w:rsidRPr="007B1C55">
        <w:rPr>
          <w:rFonts w:ascii="Century Gothic" w:eastAsia="MS UI Gothic" w:hAnsi="Century Gothic" w:cs="Levenim MT"/>
          <w:bCs/>
          <w:iCs/>
          <w:sz w:val="20"/>
          <w:szCs w:val="20"/>
        </w:rPr>
        <w:t>Pelestarian dan Aktualisasi Adat Budaya Daerah.</w:t>
      </w:r>
      <w:r w:rsidR="007B1C55" w:rsidRPr="007B1C55">
        <w:rPr>
          <w:rFonts w:ascii="Century Gothic" w:eastAsia="MS UI Gothic" w:hAnsi="Century Gothic" w:cs="Levenim MT"/>
          <w:bCs/>
          <w:iCs/>
          <w:sz w:val="20"/>
          <w:szCs w:val="20"/>
        </w:rPr>
        <w:t xml:space="preserve"> </w:t>
      </w:r>
      <w:r w:rsidRPr="007B1C55">
        <w:rPr>
          <w:rFonts w:ascii="Century Gothic" w:eastAsia="MS UI Gothic" w:hAnsi="Century Gothic" w:cs="Levenim MT"/>
          <w:bCs/>
          <w:iCs/>
          <w:sz w:val="20"/>
          <w:szCs w:val="20"/>
        </w:rPr>
        <w:t xml:space="preserve">Penatagunaan </w:t>
      </w:r>
      <w:r w:rsidRPr="007B1C55">
        <w:rPr>
          <w:rFonts w:ascii="Century Gothic" w:eastAsia="MS UI Gothic" w:hAnsi="Century Gothic" w:cs="Levenim MT"/>
          <w:bCs/>
          <w:iCs/>
          <w:sz w:val="20"/>
          <w:szCs w:val="20"/>
        </w:rPr>
        <w:lastRenderedPageBreak/>
        <w:t>Naskah Kuno Nusantara, Situs Budaya Dan Lembaga Adat.</w:t>
      </w:r>
      <w:r w:rsidR="007B1C55" w:rsidRPr="007B1C55">
        <w:rPr>
          <w:rFonts w:ascii="Century Gothic" w:eastAsia="MS UI Gothic" w:hAnsi="Century Gothic" w:cs="Levenim MT"/>
          <w:bCs/>
          <w:iCs/>
          <w:sz w:val="20"/>
          <w:szCs w:val="20"/>
        </w:rPr>
        <w:t xml:space="preserve"> </w:t>
      </w:r>
      <w:r w:rsidRPr="007B1C55">
        <w:rPr>
          <w:rFonts w:ascii="Century Gothic" w:eastAsia="MS UI Gothic" w:hAnsi="Century Gothic" w:cs="Levenim MT"/>
          <w:bCs/>
          <w:iCs/>
          <w:sz w:val="20"/>
          <w:szCs w:val="20"/>
        </w:rPr>
        <w:t>Pelestarian Adat dan Ritual Keagamaan Goraana Oputa.</w:t>
      </w:r>
      <w:r w:rsidR="007B1C55" w:rsidRPr="007B1C55">
        <w:rPr>
          <w:rFonts w:ascii="Century Gothic" w:eastAsia="MS UI Gothic" w:hAnsi="Century Gothic" w:cs="Levenim MT"/>
          <w:bCs/>
          <w:iCs/>
          <w:sz w:val="20"/>
          <w:szCs w:val="20"/>
        </w:rPr>
        <w:t xml:space="preserve"> Dan </w:t>
      </w:r>
      <w:r w:rsidRPr="007B1C55">
        <w:rPr>
          <w:rFonts w:ascii="Century Gothic" w:eastAsia="MS UI Gothic" w:hAnsi="Century Gothic" w:cs="Levenim MT"/>
          <w:bCs/>
          <w:iCs/>
          <w:sz w:val="20"/>
          <w:szCs w:val="20"/>
        </w:rPr>
        <w:t>Seminar Budaya.</w:t>
      </w:r>
    </w:p>
    <w:p w:rsidR="007B1C55" w:rsidRPr="00FC0CF4" w:rsidRDefault="00727A9E" w:rsidP="002F5B99">
      <w:pPr>
        <w:pStyle w:val="ListParagraph"/>
        <w:numPr>
          <w:ilvl w:val="0"/>
          <w:numId w:val="22"/>
        </w:numPr>
        <w:spacing w:line="360" w:lineRule="auto"/>
        <w:ind w:left="709" w:hanging="425"/>
        <w:jc w:val="both"/>
        <w:rPr>
          <w:rFonts w:ascii="Century Gothic" w:eastAsia="MS UI Gothic" w:hAnsi="Century Gothic" w:cs="Levenim MT"/>
          <w:spacing w:val="-2"/>
          <w:sz w:val="20"/>
          <w:szCs w:val="20"/>
          <w:lang w:val="sv-SE"/>
        </w:rPr>
      </w:pPr>
      <w:r w:rsidRPr="007B1C55">
        <w:rPr>
          <w:rFonts w:ascii="Century Gothic" w:eastAsia="MS UI Gothic" w:hAnsi="Century Gothic" w:cs="Levenim MT"/>
          <w:b/>
          <w:sz w:val="20"/>
          <w:szCs w:val="20"/>
          <w:lang w:val="sv-SE"/>
        </w:rPr>
        <w:t>Program Pengelolaan Kekayaan Budaya</w:t>
      </w:r>
      <w:r w:rsidRPr="007B1C55">
        <w:rPr>
          <w:rFonts w:ascii="Century Gothic" w:eastAsia="MS UI Gothic" w:hAnsi="Century Gothic" w:cs="Levenim MT"/>
          <w:sz w:val="20"/>
          <w:szCs w:val="20"/>
          <w:lang w:val="sv-SE"/>
        </w:rPr>
        <w:t xml:space="preserve">, dengan kegiatan yang </w:t>
      </w:r>
      <w:r w:rsidRPr="00FC0CF4">
        <w:rPr>
          <w:rFonts w:ascii="Century Gothic" w:eastAsia="MS UI Gothic" w:hAnsi="Century Gothic" w:cs="Levenim MT"/>
          <w:spacing w:val="-2"/>
          <w:sz w:val="20"/>
          <w:szCs w:val="20"/>
          <w:lang w:val="sv-SE"/>
        </w:rPr>
        <w:t>dilaksanakan antara lain :</w:t>
      </w:r>
      <w:r w:rsidR="007B1C55" w:rsidRPr="00FC0CF4">
        <w:rPr>
          <w:rFonts w:ascii="Century Gothic" w:eastAsia="MS UI Gothic" w:hAnsi="Century Gothic" w:cs="Levenim MT"/>
          <w:spacing w:val="-2"/>
          <w:sz w:val="20"/>
          <w:szCs w:val="20"/>
          <w:lang w:val="sv-SE"/>
        </w:rPr>
        <w:t xml:space="preserve"> </w:t>
      </w:r>
      <w:r w:rsidRPr="00FC0CF4">
        <w:rPr>
          <w:rFonts w:ascii="Century Gothic" w:eastAsia="MS UI Gothic" w:hAnsi="Century Gothic" w:cs="Levenim MT"/>
          <w:spacing w:val="-2"/>
          <w:sz w:val="20"/>
          <w:szCs w:val="20"/>
          <w:lang w:val="sv-SE"/>
        </w:rPr>
        <w:t>Pengelolaan dan Pengembangan Pelestarian Peninggalan Sejarah Purbakala, Museum dan Peninggalan Bawah Air.</w:t>
      </w:r>
      <w:r w:rsidR="007B1C55" w:rsidRPr="00FC0CF4">
        <w:rPr>
          <w:rFonts w:ascii="Century Gothic" w:eastAsia="MS UI Gothic" w:hAnsi="Century Gothic" w:cs="Levenim MT"/>
          <w:spacing w:val="-2"/>
          <w:sz w:val="20"/>
          <w:szCs w:val="20"/>
          <w:lang w:val="sv-SE"/>
        </w:rPr>
        <w:t xml:space="preserve"> </w:t>
      </w:r>
      <w:r w:rsidRPr="00FC0CF4">
        <w:rPr>
          <w:rFonts w:ascii="Century Gothic" w:eastAsia="MS UI Gothic" w:hAnsi="Century Gothic" w:cs="Levenim MT"/>
          <w:spacing w:val="-2"/>
          <w:sz w:val="20"/>
          <w:szCs w:val="20"/>
          <w:lang w:val="sv-SE"/>
        </w:rPr>
        <w:t>Festival Keraton Nusantara.</w:t>
      </w:r>
      <w:r w:rsidR="007B1C55" w:rsidRPr="00FC0CF4">
        <w:rPr>
          <w:rFonts w:ascii="Century Gothic" w:eastAsia="MS UI Gothic" w:hAnsi="Century Gothic" w:cs="Levenim MT"/>
          <w:spacing w:val="-2"/>
          <w:sz w:val="20"/>
          <w:szCs w:val="20"/>
          <w:lang w:val="sv-SE"/>
        </w:rPr>
        <w:t xml:space="preserve"> </w:t>
      </w:r>
      <w:r w:rsidRPr="00FC0CF4">
        <w:rPr>
          <w:rFonts w:ascii="Century Gothic" w:eastAsia="MS UI Gothic" w:hAnsi="Century Gothic" w:cs="Levenim MT"/>
          <w:spacing w:val="-2"/>
          <w:sz w:val="20"/>
          <w:szCs w:val="20"/>
          <w:lang w:val="sv-SE"/>
        </w:rPr>
        <w:t>Penyambutan Budaya dan Pendampingan Tamu Daerah.</w:t>
      </w:r>
      <w:r w:rsidR="007B1C55" w:rsidRPr="00FC0CF4">
        <w:rPr>
          <w:rFonts w:ascii="Century Gothic" w:eastAsia="MS UI Gothic" w:hAnsi="Century Gothic" w:cs="Levenim MT"/>
          <w:spacing w:val="-2"/>
          <w:sz w:val="20"/>
          <w:szCs w:val="20"/>
          <w:lang w:val="sv-SE"/>
        </w:rPr>
        <w:t xml:space="preserve"> </w:t>
      </w:r>
      <w:r w:rsidRPr="00FC0CF4">
        <w:rPr>
          <w:rFonts w:ascii="Century Gothic" w:eastAsia="MS UI Gothic" w:hAnsi="Century Gothic" w:cs="Levenim MT"/>
          <w:spacing w:val="-2"/>
          <w:sz w:val="20"/>
          <w:szCs w:val="20"/>
          <w:lang w:val="sv-SE"/>
        </w:rPr>
        <w:t>Rehabilitasi Bangunan Kamali Kara.</w:t>
      </w:r>
      <w:r w:rsidR="007B1C55" w:rsidRPr="00FC0CF4">
        <w:rPr>
          <w:rFonts w:ascii="Century Gothic" w:eastAsia="MS UI Gothic" w:hAnsi="Century Gothic" w:cs="Levenim MT"/>
          <w:spacing w:val="-2"/>
          <w:sz w:val="20"/>
          <w:szCs w:val="20"/>
          <w:lang w:val="sv-SE"/>
        </w:rPr>
        <w:t xml:space="preserve"> </w:t>
      </w:r>
      <w:r w:rsidRPr="00FC0CF4">
        <w:rPr>
          <w:rFonts w:ascii="Century Gothic" w:eastAsia="MS UI Gothic" w:hAnsi="Century Gothic" w:cs="Levenim MT"/>
          <w:spacing w:val="-2"/>
          <w:sz w:val="20"/>
          <w:szCs w:val="20"/>
          <w:lang w:val="sv-SE"/>
        </w:rPr>
        <w:t>Pembangunan Pelataran Adat Situs Batu PoaroPengelolaan Karya Cetak dan Karya Rekan</w:t>
      </w:r>
      <w:r w:rsidR="007B1C55" w:rsidRPr="00FC0CF4">
        <w:rPr>
          <w:rFonts w:ascii="Century Gothic" w:eastAsia="MS UI Gothic" w:hAnsi="Century Gothic" w:cs="Levenim MT"/>
          <w:spacing w:val="-2"/>
          <w:sz w:val="20"/>
          <w:szCs w:val="20"/>
          <w:lang w:val="sv-SE"/>
        </w:rPr>
        <w:t xml:space="preserve">, </w:t>
      </w:r>
      <w:r w:rsidRPr="00FC0CF4">
        <w:rPr>
          <w:rFonts w:ascii="Century Gothic" w:eastAsia="MS UI Gothic" w:hAnsi="Century Gothic" w:cs="Levenim MT"/>
          <w:spacing w:val="-2"/>
          <w:sz w:val="20"/>
          <w:szCs w:val="20"/>
          <w:lang w:val="sv-SE"/>
        </w:rPr>
        <w:t>Festival Keraton Kesultanan Buton</w:t>
      </w:r>
      <w:r w:rsidR="007B1C55" w:rsidRPr="00FC0CF4">
        <w:rPr>
          <w:rFonts w:ascii="Century Gothic" w:eastAsia="MS UI Gothic" w:hAnsi="Century Gothic" w:cs="Levenim MT"/>
          <w:spacing w:val="-2"/>
          <w:sz w:val="20"/>
          <w:szCs w:val="20"/>
          <w:lang w:val="sv-SE"/>
        </w:rPr>
        <w:t xml:space="preserve">, serta </w:t>
      </w:r>
      <w:r w:rsidRPr="00FC0CF4">
        <w:rPr>
          <w:rFonts w:ascii="Century Gothic" w:eastAsia="MS UI Gothic" w:hAnsi="Century Gothic" w:cs="Levenim MT"/>
          <w:spacing w:val="-2"/>
          <w:sz w:val="20"/>
          <w:szCs w:val="20"/>
          <w:lang w:val="sv-SE"/>
        </w:rPr>
        <w:t>Pembinaan dan Pengelolaan Kekayaan Budaya Lokal.</w:t>
      </w:r>
    </w:p>
    <w:p w:rsidR="00727A9E" w:rsidRPr="007B1C55" w:rsidRDefault="00727A9E" w:rsidP="002F5B99">
      <w:pPr>
        <w:pStyle w:val="ListParagraph"/>
        <w:numPr>
          <w:ilvl w:val="0"/>
          <w:numId w:val="22"/>
        </w:numPr>
        <w:spacing w:line="360" w:lineRule="auto"/>
        <w:ind w:left="709" w:hanging="425"/>
        <w:jc w:val="both"/>
        <w:rPr>
          <w:rFonts w:ascii="Century Gothic" w:eastAsia="MS UI Gothic" w:hAnsi="Century Gothic" w:cs="Levenim MT"/>
          <w:sz w:val="20"/>
          <w:szCs w:val="20"/>
          <w:lang w:val="sv-SE"/>
        </w:rPr>
      </w:pPr>
      <w:r w:rsidRPr="007B1C55">
        <w:rPr>
          <w:rFonts w:ascii="Century Gothic" w:eastAsia="MS UI Gothic" w:hAnsi="Century Gothic" w:cs="Levenim MT"/>
          <w:b/>
          <w:sz w:val="20"/>
          <w:szCs w:val="20"/>
          <w:lang w:val="sv-SE"/>
        </w:rPr>
        <w:t>Program Pengelolaan Keragaman Budaya</w:t>
      </w:r>
      <w:r w:rsidRPr="007B1C55">
        <w:rPr>
          <w:rFonts w:ascii="Century Gothic" w:eastAsia="MS UI Gothic" w:hAnsi="Century Gothic" w:cs="Levenim MT"/>
          <w:sz w:val="20"/>
          <w:szCs w:val="20"/>
          <w:lang w:val="sv-SE"/>
        </w:rPr>
        <w:t>, dengan kegiatan yang dilaksanakan :</w:t>
      </w:r>
      <w:r w:rsidR="007B1C55">
        <w:rPr>
          <w:rFonts w:ascii="Century Gothic" w:eastAsia="MS UI Gothic" w:hAnsi="Century Gothic" w:cs="Levenim MT"/>
          <w:sz w:val="20"/>
          <w:szCs w:val="20"/>
          <w:lang w:val="sv-SE"/>
        </w:rPr>
        <w:t xml:space="preserve"> </w:t>
      </w:r>
      <w:r w:rsidRPr="007B1C55">
        <w:rPr>
          <w:rFonts w:ascii="Century Gothic" w:eastAsia="MS UI Gothic" w:hAnsi="Century Gothic" w:cs="Levenim MT"/>
          <w:bCs/>
          <w:iCs/>
          <w:sz w:val="20"/>
          <w:szCs w:val="20"/>
        </w:rPr>
        <w:t>Pembinaan dan Pengembangan Sanggar Seni.</w:t>
      </w:r>
      <w:r w:rsidR="007B1C55">
        <w:rPr>
          <w:rFonts w:ascii="Century Gothic" w:eastAsia="MS UI Gothic" w:hAnsi="Century Gothic" w:cs="Levenim MT"/>
          <w:bCs/>
          <w:iCs/>
          <w:sz w:val="20"/>
          <w:szCs w:val="20"/>
        </w:rPr>
        <w:t xml:space="preserve">, </w:t>
      </w:r>
      <w:r w:rsidRPr="007B1C55">
        <w:rPr>
          <w:rFonts w:ascii="Century Gothic" w:eastAsia="MS UI Gothic" w:hAnsi="Century Gothic" w:cs="Levenim MT"/>
          <w:bCs/>
          <w:iCs/>
          <w:sz w:val="20"/>
          <w:szCs w:val="20"/>
        </w:rPr>
        <w:t>Pagelaran dan Lomba Seni Budaya Daerah.</w:t>
      </w:r>
      <w:r w:rsidR="007B1C55">
        <w:rPr>
          <w:rFonts w:ascii="Century Gothic" w:eastAsia="MS UI Gothic" w:hAnsi="Century Gothic" w:cs="Levenim MT"/>
          <w:bCs/>
          <w:iCs/>
          <w:sz w:val="20"/>
          <w:szCs w:val="20"/>
        </w:rPr>
        <w:t xml:space="preserve"> </w:t>
      </w:r>
      <w:r w:rsidRPr="007B1C55">
        <w:rPr>
          <w:rFonts w:ascii="Century Gothic" w:eastAsia="MS UI Gothic" w:hAnsi="Century Gothic" w:cs="Levenim MT"/>
          <w:bCs/>
          <w:iCs/>
          <w:sz w:val="20"/>
          <w:szCs w:val="20"/>
        </w:rPr>
        <w:t>Lomba Kesenian Daerah Tingkat Regional Sultra.</w:t>
      </w:r>
      <w:r w:rsidR="007B1C55">
        <w:rPr>
          <w:rFonts w:ascii="Century Gothic" w:eastAsia="MS UI Gothic" w:hAnsi="Century Gothic" w:cs="Levenim MT"/>
          <w:bCs/>
          <w:iCs/>
          <w:sz w:val="20"/>
          <w:szCs w:val="20"/>
        </w:rPr>
        <w:t xml:space="preserve">, </w:t>
      </w:r>
      <w:r w:rsidRPr="007B1C55">
        <w:rPr>
          <w:rFonts w:ascii="Century Gothic" w:eastAsia="MS UI Gothic" w:hAnsi="Century Gothic" w:cs="Levenim MT"/>
          <w:bCs/>
          <w:iCs/>
          <w:sz w:val="20"/>
          <w:szCs w:val="20"/>
        </w:rPr>
        <w:t>Prosesi Maludhu Woli</w:t>
      </w:r>
      <w:r w:rsidR="007B1C55">
        <w:rPr>
          <w:rFonts w:ascii="Century Gothic" w:eastAsia="MS UI Gothic" w:hAnsi="Century Gothic" w:cs="Levenim MT"/>
          <w:bCs/>
          <w:iCs/>
          <w:sz w:val="20"/>
          <w:szCs w:val="20"/>
        </w:rPr>
        <w:t xml:space="preserve">o Masyarakat Adat Buton-Jakarta, serta </w:t>
      </w:r>
      <w:r w:rsidRPr="007B1C55">
        <w:rPr>
          <w:rFonts w:ascii="Century Gothic" w:eastAsia="MS UI Gothic" w:hAnsi="Century Gothic" w:cs="Levenim MT"/>
          <w:bCs/>
          <w:iCs/>
          <w:sz w:val="20"/>
          <w:szCs w:val="20"/>
        </w:rPr>
        <w:t>Pagelaran Seni Budaya Buton Melayu.</w:t>
      </w:r>
    </w:p>
    <w:p w:rsidR="00727A9E" w:rsidRPr="007B1C55" w:rsidRDefault="00727A9E" w:rsidP="00FC0CF4">
      <w:pPr>
        <w:autoSpaceDE w:val="0"/>
        <w:autoSpaceDN w:val="0"/>
        <w:adjustRightInd w:val="0"/>
        <w:spacing w:after="0" w:line="360" w:lineRule="auto"/>
        <w:jc w:val="both"/>
        <w:rPr>
          <w:rFonts w:ascii="Century Gothic" w:eastAsia="MS UI Gothic" w:hAnsi="Century Gothic" w:cs="Levenim MT"/>
          <w:sz w:val="20"/>
          <w:szCs w:val="20"/>
          <w:lang w:val="af-ZA"/>
        </w:rPr>
      </w:pPr>
      <w:r>
        <w:rPr>
          <w:rFonts w:ascii="Century Gothic" w:eastAsia="MS UI Gothic" w:hAnsi="Century Gothic" w:cs="Levenim MT"/>
          <w:sz w:val="20"/>
          <w:szCs w:val="20"/>
        </w:rPr>
        <w:t xml:space="preserve">Dalam RPJMD Kota Baubau Tahun 2013-2018, Urusan kebudayaan terdiri atas 4 indikator sasaran program yang berasal dari 3 program. </w:t>
      </w:r>
      <w:r w:rsidR="00DD4C0D">
        <w:rPr>
          <w:rFonts w:ascii="Century Gothic" w:eastAsia="MS UI Gothic" w:hAnsi="Century Gothic" w:cs="Levenim MT"/>
          <w:sz w:val="20"/>
          <w:szCs w:val="20"/>
        </w:rPr>
        <w:t xml:space="preserve">Tabel 2.78 </w:t>
      </w:r>
      <w:r>
        <w:rPr>
          <w:rFonts w:ascii="Century Gothic" w:eastAsia="MS UI Gothic" w:hAnsi="Century Gothic" w:cs="Levenim MT"/>
          <w:sz w:val="20"/>
          <w:szCs w:val="20"/>
        </w:rPr>
        <w:t xml:space="preserve">menunjukkan bahwa sampai akhir tahun 2014, tingkat pencapaian RPJMD Kota Baubau pada urusan kebudayaan sebesar </w:t>
      </w:r>
      <w:r>
        <w:rPr>
          <w:rFonts w:ascii="Century Gothic" w:eastAsia="MS UI Gothic" w:hAnsi="Century Gothic" w:cs="Levenim MT"/>
          <w:b/>
          <w:sz w:val="20"/>
          <w:szCs w:val="20"/>
        </w:rPr>
        <w:t>34,23%</w:t>
      </w:r>
      <w:r>
        <w:rPr>
          <w:rFonts w:ascii="Century Gothic" w:eastAsia="MS UI Gothic" w:hAnsi="Century Gothic" w:cs="Levenim MT"/>
          <w:bCs/>
          <w:sz w:val="20"/>
          <w:szCs w:val="20"/>
        </w:rPr>
        <w:t xml:space="preserve"> dengan persentase capaian kegiatan yang dilaksanakan </w:t>
      </w:r>
      <w:r>
        <w:rPr>
          <w:rFonts w:ascii="Century Gothic" w:eastAsia="MS UI Gothic" w:hAnsi="Century Gothic" w:cs="Levenim MT"/>
          <w:b/>
          <w:bCs/>
          <w:sz w:val="20"/>
          <w:szCs w:val="20"/>
        </w:rPr>
        <w:t>71,67%.</w:t>
      </w:r>
      <w:r w:rsidR="007B1C55">
        <w:rPr>
          <w:rFonts w:ascii="Century Gothic" w:eastAsia="MS UI Gothic" w:hAnsi="Century Gothic" w:cs="Levenim MT"/>
          <w:sz w:val="20"/>
          <w:szCs w:val="20"/>
          <w:lang w:val="af-ZA"/>
        </w:rPr>
        <w:t xml:space="preserve"> </w:t>
      </w:r>
      <w:r>
        <w:rPr>
          <w:rFonts w:ascii="Century Gothic" w:eastAsia="MS UI Gothic" w:hAnsi="Century Gothic" w:cs="Levenim MT"/>
          <w:sz w:val="20"/>
          <w:szCs w:val="20"/>
        </w:rPr>
        <w:t>Diharapkan tingkat capaian pada urusan tersebut dapat memenuhi target RPJMD hingga tahun 2018. Capaian indikator sasaran ini didukung oleh keberhasilan pelaksanaan program dan kegiatan strategis serta prestasi diantaranya:</w:t>
      </w:r>
    </w:p>
    <w:p w:rsidR="00727A9E" w:rsidRDefault="00727A9E" w:rsidP="002F5B99">
      <w:pPr>
        <w:numPr>
          <w:ilvl w:val="0"/>
          <w:numId w:val="52"/>
        </w:numPr>
        <w:tabs>
          <w:tab w:val="clear" w:pos="360"/>
          <w:tab w:val="num" w:pos="-54"/>
        </w:tabs>
        <w:spacing w:after="0" w:line="360" w:lineRule="auto"/>
        <w:ind w:left="567" w:right="28" w:hanging="425"/>
        <w:jc w:val="both"/>
        <w:rPr>
          <w:rFonts w:ascii="Century Gothic" w:eastAsia="MS UI Gothic" w:hAnsi="Century Gothic" w:cs="Levenim MT"/>
          <w:bCs/>
          <w:sz w:val="20"/>
          <w:szCs w:val="20"/>
          <w:lang w:eastAsia="id-ID"/>
        </w:rPr>
      </w:pPr>
      <w:r>
        <w:rPr>
          <w:rFonts w:ascii="Century Gothic" w:eastAsia="MS UI Gothic" w:hAnsi="Century Gothic" w:cs="Levenim MT"/>
          <w:bCs/>
          <w:sz w:val="20"/>
          <w:szCs w:val="20"/>
          <w:lang w:eastAsia="id-ID"/>
        </w:rPr>
        <w:t>Kementerian PU menetapkan Kota Baubau sebagai salah satu dari 10  kandidat Kota Warisan Dunia ke UNESCO;</w:t>
      </w:r>
    </w:p>
    <w:p w:rsidR="00727A9E" w:rsidRDefault="00727A9E" w:rsidP="002F5B99">
      <w:pPr>
        <w:numPr>
          <w:ilvl w:val="0"/>
          <w:numId w:val="52"/>
        </w:numPr>
        <w:tabs>
          <w:tab w:val="clear" w:pos="360"/>
          <w:tab w:val="num" w:pos="-54"/>
        </w:tabs>
        <w:spacing w:after="0" w:line="360" w:lineRule="auto"/>
        <w:ind w:left="567" w:right="28" w:hanging="425"/>
        <w:jc w:val="both"/>
        <w:rPr>
          <w:rFonts w:ascii="Century Gothic" w:eastAsia="MS UI Gothic" w:hAnsi="Century Gothic" w:cs="Levenim MT"/>
          <w:bCs/>
          <w:sz w:val="20"/>
          <w:szCs w:val="20"/>
          <w:lang w:eastAsia="id-ID"/>
        </w:rPr>
      </w:pPr>
      <w:r>
        <w:rPr>
          <w:rFonts w:ascii="Century Gothic" w:eastAsia="MS UI Gothic" w:hAnsi="Century Gothic" w:cs="Levenim MT"/>
          <w:bCs/>
          <w:sz w:val="20"/>
          <w:szCs w:val="20"/>
          <w:lang w:eastAsia="id-ID"/>
        </w:rPr>
        <w:t>Penghargaan dari Lembaga Kebudayaan Nasional Indonesia (LKNI) sebagai pembina seni budaya dan pariwisata daerah;</w:t>
      </w:r>
    </w:p>
    <w:p w:rsidR="00727A9E" w:rsidRDefault="00727A9E" w:rsidP="002F5B99">
      <w:pPr>
        <w:numPr>
          <w:ilvl w:val="0"/>
          <w:numId w:val="52"/>
        </w:numPr>
        <w:tabs>
          <w:tab w:val="clear" w:pos="360"/>
          <w:tab w:val="num" w:pos="-54"/>
        </w:tabs>
        <w:spacing w:after="0" w:line="360" w:lineRule="auto"/>
        <w:ind w:left="567" w:right="28" w:hanging="425"/>
        <w:jc w:val="both"/>
        <w:rPr>
          <w:rFonts w:ascii="Century Gothic" w:eastAsia="MS UI Gothic" w:hAnsi="Century Gothic" w:cs="Levenim MT"/>
          <w:bCs/>
          <w:sz w:val="20"/>
          <w:szCs w:val="20"/>
          <w:lang w:eastAsia="id-ID"/>
        </w:rPr>
      </w:pPr>
      <w:r>
        <w:rPr>
          <w:rFonts w:ascii="Century Gothic" w:eastAsia="MS UI Gothic" w:hAnsi="Century Gothic" w:cs="Levenim MT"/>
          <w:bCs/>
          <w:sz w:val="20"/>
          <w:szCs w:val="20"/>
          <w:lang w:eastAsia="id-ID"/>
        </w:rPr>
        <w:t>Pemerintah mengapresiasi penuh pengembangan atraksi budaya lokal seperti Mataa, Bongkana Tawo, Maludu dan lain-lain;</w:t>
      </w:r>
    </w:p>
    <w:p w:rsidR="00727A9E" w:rsidRDefault="00727A9E" w:rsidP="002F5B99">
      <w:pPr>
        <w:numPr>
          <w:ilvl w:val="0"/>
          <w:numId w:val="52"/>
        </w:numPr>
        <w:tabs>
          <w:tab w:val="clear" w:pos="360"/>
          <w:tab w:val="num" w:pos="-54"/>
        </w:tabs>
        <w:spacing w:after="0" w:line="360" w:lineRule="auto"/>
        <w:ind w:left="567" w:right="28" w:hanging="425"/>
        <w:jc w:val="both"/>
        <w:rPr>
          <w:rFonts w:ascii="Century Gothic" w:eastAsia="MS UI Gothic" w:hAnsi="Century Gothic" w:cs="Levenim MT"/>
          <w:bCs/>
          <w:sz w:val="20"/>
          <w:szCs w:val="20"/>
          <w:lang w:eastAsia="id-ID"/>
        </w:rPr>
      </w:pPr>
      <w:r>
        <w:rPr>
          <w:rFonts w:ascii="Century Gothic" w:eastAsia="MS UI Gothic" w:hAnsi="Century Gothic" w:cs="Levenim MT"/>
          <w:bCs/>
          <w:sz w:val="20"/>
          <w:szCs w:val="20"/>
          <w:lang w:eastAsia="id-ID"/>
        </w:rPr>
        <w:t>Juara I lomba music 2 warna dan Juara I pemilihan Putri Bahteramas tingkat provinsi Sulawesi Tenggara pada kegiatan Lomba Kesenian Daerah tingkat Regional Sultra.</w:t>
      </w:r>
    </w:p>
    <w:p w:rsidR="00727A9E" w:rsidRDefault="00727A9E" w:rsidP="008F5011">
      <w:pPr>
        <w:spacing w:after="0" w:line="360" w:lineRule="auto"/>
        <w:ind w:right="28"/>
        <w:jc w:val="both"/>
        <w:rPr>
          <w:rFonts w:ascii="Century Gothic" w:eastAsia="MS UI Gothic" w:hAnsi="Century Gothic" w:cs="Levenim MT"/>
          <w:bCs/>
          <w:sz w:val="20"/>
          <w:szCs w:val="20"/>
          <w:lang w:eastAsia="id-ID"/>
        </w:rPr>
      </w:pPr>
    </w:p>
    <w:p w:rsidR="00727A9E" w:rsidRPr="00130CB1" w:rsidRDefault="00727A9E" w:rsidP="002F5B99">
      <w:pPr>
        <w:pStyle w:val="Heading5"/>
        <w:numPr>
          <w:ilvl w:val="0"/>
          <w:numId w:val="90"/>
        </w:numPr>
        <w:spacing w:line="360" w:lineRule="auto"/>
        <w:ind w:left="426"/>
        <w:rPr>
          <w:rFonts w:ascii="Arial Black" w:hAnsi="Arial Black"/>
          <w:sz w:val="22"/>
          <w:szCs w:val="22"/>
        </w:rPr>
      </w:pPr>
      <w:r w:rsidRPr="00130CB1">
        <w:rPr>
          <w:rFonts w:ascii="Arial Black" w:hAnsi="Arial Black"/>
          <w:sz w:val="22"/>
          <w:szCs w:val="22"/>
        </w:rPr>
        <w:t>Urusan Wajib Kepemudaan dan Olahraga</w:t>
      </w:r>
    </w:p>
    <w:p w:rsidR="00727A9E" w:rsidRDefault="00727A9E" w:rsidP="008F5011">
      <w:pPr>
        <w:autoSpaceDE w:val="0"/>
        <w:autoSpaceDN w:val="0"/>
        <w:adjustRightInd w:val="0"/>
        <w:spacing w:after="0" w:line="360" w:lineRule="auto"/>
        <w:ind w:firstLine="426"/>
        <w:jc w:val="both"/>
        <w:rPr>
          <w:rFonts w:ascii="Century Gothic" w:eastAsia="MS UI Gothic" w:hAnsi="Century Gothic" w:cs="Levenim MT"/>
          <w:sz w:val="20"/>
          <w:szCs w:val="20"/>
        </w:rPr>
      </w:pPr>
      <w:r>
        <w:rPr>
          <w:rFonts w:ascii="Century Gothic" w:eastAsia="MS UI Gothic" w:hAnsi="Century Gothic" w:cs="Levenim MT"/>
          <w:sz w:val="20"/>
          <w:szCs w:val="20"/>
        </w:rPr>
        <w:t xml:space="preserve">Urusan ini dilaksanakan oleh Dinas Pendidikan, Pemuda dan Olahraga dan Sekretariat Daerah Kota Baubau dengan alokasi anggaran sebesar Rp. 1.024.600.000,00 dan terealisasi sebesar Rp. 945.139.400,00 atau 92,24% atau dengan </w:t>
      </w:r>
      <w:r>
        <w:rPr>
          <w:rFonts w:ascii="Century Gothic" w:eastAsia="MS UI Gothic" w:hAnsi="Century Gothic" w:cs="Levenim MT"/>
          <w:sz w:val="20"/>
          <w:szCs w:val="20"/>
        </w:rPr>
        <w:lastRenderedPageBreak/>
        <w:t xml:space="preserve">efisiensi anggaran sebesar 7,76% atau Rp. 79.460.600,00. Realisasi anggaran tersebut diperuntukkan untuk membiayai 5 (lima) program. </w:t>
      </w:r>
      <w:r>
        <w:rPr>
          <w:rFonts w:ascii="Century Gothic" w:eastAsia="MS UI Gothic" w:hAnsi="Century Gothic" w:cs="Levenim MT"/>
          <w:sz w:val="20"/>
          <w:szCs w:val="20"/>
          <w:lang w:val="sv-SE"/>
        </w:rPr>
        <w:t>Pada tahun 2014 program dan kegiatan yang dilaksanakan pada urusan tersebut adalah</w:t>
      </w:r>
      <w:r>
        <w:rPr>
          <w:rFonts w:ascii="Century Gothic" w:eastAsia="MS UI Gothic" w:hAnsi="Century Gothic" w:cs="Levenim MT"/>
          <w:sz w:val="20"/>
          <w:szCs w:val="20"/>
        </w:rPr>
        <w:t xml:space="preserve">, sebagai berikut : </w:t>
      </w:r>
    </w:p>
    <w:p w:rsidR="00727A9E" w:rsidRDefault="00727A9E" w:rsidP="002F5B99">
      <w:pPr>
        <w:pStyle w:val="ListParagraph"/>
        <w:numPr>
          <w:ilvl w:val="0"/>
          <w:numId w:val="23"/>
        </w:numPr>
        <w:overflowPunct w:val="0"/>
        <w:autoSpaceDE w:val="0"/>
        <w:autoSpaceDN w:val="0"/>
        <w:adjustRightInd w:val="0"/>
        <w:spacing w:line="360" w:lineRule="auto"/>
        <w:ind w:left="851" w:hanging="425"/>
        <w:jc w:val="both"/>
        <w:textAlignment w:val="baseline"/>
        <w:rPr>
          <w:rFonts w:ascii="Century Gothic" w:eastAsia="MS UI Gothic" w:hAnsi="Century Gothic" w:cs="Levenim MT"/>
          <w:bCs/>
          <w:sz w:val="20"/>
          <w:szCs w:val="20"/>
        </w:rPr>
      </w:pPr>
      <w:r>
        <w:rPr>
          <w:rFonts w:ascii="Century Gothic" w:eastAsia="MS UI Gothic" w:hAnsi="Century Gothic" w:cs="Levenim MT"/>
          <w:b/>
          <w:bCs/>
          <w:sz w:val="20"/>
          <w:szCs w:val="20"/>
        </w:rPr>
        <w:t>Program Peningkatan Peran Serta Kepemudaan</w:t>
      </w:r>
      <w:r>
        <w:rPr>
          <w:rFonts w:ascii="Century Gothic" w:eastAsia="MS UI Gothic" w:hAnsi="Century Gothic" w:cs="Levenim MT"/>
          <w:bCs/>
          <w:sz w:val="20"/>
          <w:szCs w:val="20"/>
        </w:rPr>
        <w:t xml:space="preserve">, dengan kegiatan yang dilaksanakan meliputi: </w:t>
      </w:r>
      <w:r>
        <w:rPr>
          <w:rFonts w:ascii="Century Gothic" w:eastAsia="MS UI Gothic" w:hAnsi="Century Gothic" w:cs="Levenim MT"/>
          <w:bCs/>
          <w:iCs/>
          <w:sz w:val="20"/>
          <w:szCs w:val="20"/>
        </w:rPr>
        <w:t>Pembinaan organisasi kepemudaan, Fasilitasi aksi bhakti sosial kepemudaan, Lomba menulis cerita pendek (Cerpen).</w:t>
      </w:r>
    </w:p>
    <w:p w:rsidR="00727A9E" w:rsidRDefault="00727A9E" w:rsidP="002F5B99">
      <w:pPr>
        <w:pStyle w:val="ListParagraph"/>
        <w:numPr>
          <w:ilvl w:val="0"/>
          <w:numId w:val="23"/>
        </w:numPr>
        <w:overflowPunct w:val="0"/>
        <w:autoSpaceDE w:val="0"/>
        <w:autoSpaceDN w:val="0"/>
        <w:adjustRightInd w:val="0"/>
        <w:spacing w:line="360" w:lineRule="auto"/>
        <w:ind w:left="851" w:hanging="425"/>
        <w:jc w:val="both"/>
        <w:textAlignment w:val="baseline"/>
        <w:rPr>
          <w:rFonts w:ascii="Century Gothic" w:eastAsia="MS UI Gothic" w:hAnsi="Century Gothic" w:cs="Levenim MT"/>
          <w:bCs/>
          <w:sz w:val="20"/>
          <w:szCs w:val="20"/>
        </w:rPr>
      </w:pPr>
      <w:r>
        <w:rPr>
          <w:rFonts w:ascii="Century Gothic" w:eastAsia="MS UI Gothic" w:hAnsi="Century Gothic" w:cs="Levenim MT"/>
          <w:b/>
          <w:bCs/>
          <w:sz w:val="20"/>
          <w:szCs w:val="20"/>
        </w:rPr>
        <w:t>Program Peningkatan Sarana dan Prasarana Olah Raga</w:t>
      </w:r>
      <w:r>
        <w:rPr>
          <w:rFonts w:ascii="Century Gothic" w:eastAsia="MS UI Gothic" w:hAnsi="Century Gothic" w:cs="Levenim MT"/>
          <w:bCs/>
          <w:sz w:val="20"/>
          <w:szCs w:val="20"/>
        </w:rPr>
        <w:t xml:space="preserve">, dengan kegiatan yang dilaksanakan: </w:t>
      </w:r>
      <w:r>
        <w:rPr>
          <w:rFonts w:ascii="Century Gothic" w:eastAsia="MS UI Gothic" w:hAnsi="Century Gothic" w:cs="Levenim MT"/>
          <w:bCs/>
          <w:iCs/>
          <w:sz w:val="20"/>
          <w:szCs w:val="20"/>
        </w:rPr>
        <w:t>Pemeliharaan rutin/berkala sarana dan prasarana olahraga.</w:t>
      </w:r>
    </w:p>
    <w:p w:rsidR="00727A9E" w:rsidRDefault="00727A9E" w:rsidP="002F5B99">
      <w:pPr>
        <w:pStyle w:val="ListParagraph"/>
        <w:numPr>
          <w:ilvl w:val="0"/>
          <w:numId w:val="23"/>
        </w:numPr>
        <w:overflowPunct w:val="0"/>
        <w:autoSpaceDE w:val="0"/>
        <w:autoSpaceDN w:val="0"/>
        <w:adjustRightInd w:val="0"/>
        <w:spacing w:line="360" w:lineRule="auto"/>
        <w:ind w:left="851" w:hanging="425"/>
        <w:jc w:val="both"/>
        <w:textAlignment w:val="baseline"/>
        <w:rPr>
          <w:rFonts w:ascii="Century Gothic" w:eastAsia="MS UI Gothic" w:hAnsi="Century Gothic" w:cs="Levenim MT"/>
          <w:bCs/>
          <w:iCs/>
          <w:sz w:val="20"/>
          <w:szCs w:val="20"/>
        </w:rPr>
      </w:pPr>
      <w:r>
        <w:rPr>
          <w:rFonts w:ascii="Century Gothic" w:eastAsia="MS UI Gothic" w:hAnsi="Century Gothic" w:cs="Levenim MT"/>
          <w:b/>
          <w:sz w:val="20"/>
          <w:szCs w:val="20"/>
        </w:rPr>
        <w:t xml:space="preserve">Program Pembinaan dan Pemasyarakatan Olahraga, </w:t>
      </w:r>
      <w:r>
        <w:rPr>
          <w:rFonts w:ascii="Century Gothic" w:eastAsia="MS UI Gothic" w:hAnsi="Century Gothic" w:cs="Levenim MT"/>
          <w:sz w:val="20"/>
          <w:szCs w:val="20"/>
        </w:rPr>
        <w:t>dengan kegiatan yang dilaksanakan meliputi: Pembinaan POPNAS, Turnamen/Liga Sepakbola Pendidikan Kota Baubau/SULTRA.</w:t>
      </w:r>
    </w:p>
    <w:p w:rsidR="00727A9E" w:rsidRDefault="00727A9E" w:rsidP="002F5B99">
      <w:pPr>
        <w:pStyle w:val="ListParagraph"/>
        <w:numPr>
          <w:ilvl w:val="0"/>
          <w:numId w:val="50"/>
        </w:numPr>
        <w:overflowPunct w:val="0"/>
        <w:autoSpaceDE w:val="0"/>
        <w:autoSpaceDN w:val="0"/>
        <w:adjustRightInd w:val="0"/>
        <w:spacing w:line="360" w:lineRule="auto"/>
        <w:ind w:left="851" w:hanging="425"/>
        <w:jc w:val="both"/>
        <w:textAlignment w:val="baseline"/>
        <w:rPr>
          <w:rFonts w:ascii="Century Gothic" w:eastAsia="MS UI Gothic" w:hAnsi="Century Gothic" w:cs="Levenim MT"/>
          <w:b/>
          <w:bCs/>
          <w:iCs/>
          <w:sz w:val="20"/>
          <w:szCs w:val="20"/>
        </w:rPr>
      </w:pPr>
      <w:r>
        <w:rPr>
          <w:rFonts w:ascii="Century Gothic" w:eastAsia="MS UI Gothic" w:hAnsi="Century Gothic" w:cs="Levenim MT"/>
          <w:b/>
          <w:bCs/>
          <w:iCs/>
          <w:sz w:val="20"/>
          <w:szCs w:val="20"/>
        </w:rPr>
        <w:t>Program pada Sekretariat Daerah Kota Baubau</w:t>
      </w:r>
    </w:p>
    <w:p w:rsidR="00727A9E" w:rsidRDefault="00727A9E" w:rsidP="002F5B99">
      <w:pPr>
        <w:pStyle w:val="ListParagraph"/>
        <w:numPr>
          <w:ilvl w:val="0"/>
          <w:numId w:val="23"/>
        </w:numPr>
        <w:overflowPunct w:val="0"/>
        <w:autoSpaceDE w:val="0"/>
        <w:autoSpaceDN w:val="0"/>
        <w:adjustRightInd w:val="0"/>
        <w:spacing w:line="360" w:lineRule="auto"/>
        <w:ind w:left="851" w:hanging="425"/>
        <w:jc w:val="both"/>
        <w:textAlignment w:val="baseline"/>
        <w:rPr>
          <w:rFonts w:ascii="Century Gothic" w:eastAsia="MS UI Gothic" w:hAnsi="Century Gothic" w:cs="Levenim MT"/>
          <w:bCs/>
          <w:iCs/>
          <w:sz w:val="20"/>
          <w:szCs w:val="20"/>
        </w:rPr>
      </w:pPr>
      <w:r>
        <w:rPr>
          <w:rFonts w:ascii="Century Gothic" w:eastAsia="MS UI Gothic" w:hAnsi="Century Gothic" w:cs="Levenim MT"/>
          <w:b/>
          <w:bCs/>
          <w:iCs/>
          <w:sz w:val="20"/>
          <w:szCs w:val="20"/>
        </w:rPr>
        <w:t>Program Pembinaan dan Pemasyarakatan Olahraga,</w:t>
      </w:r>
      <w:r>
        <w:rPr>
          <w:rFonts w:ascii="Century Gothic" w:eastAsia="MS UI Gothic" w:hAnsi="Century Gothic" w:cs="Levenim MT"/>
          <w:bCs/>
          <w:iCs/>
          <w:sz w:val="20"/>
          <w:szCs w:val="20"/>
        </w:rPr>
        <w:t xml:space="preserve"> dengan kegiatan yang dilaksanakan meliputi: Pembinaan cabang olahraga prestasi di tingkat daerah, Fasilitasi kegiatan sekretariat KONI.</w:t>
      </w:r>
    </w:p>
    <w:p w:rsidR="00727A9E" w:rsidRDefault="00727A9E" w:rsidP="002F5B99">
      <w:pPr>
        <w:pStyle w:val="ListParagraph"/>
        <w:numPr>
          <w:ilvl w:val="0"/>
          <w:numId w:val="23"/>
        </w:numPr>
        <w:overflowPunct w:val="0"/>
        <w:autoSpaceDE w:val="0"/>
        <w:autoSpaceDN w:val="0"/>
        <w:adjustRightInd w:val="0"/>
        <w:spacing w:line="360" w:lineRule="auto"/>
        <w:ind w:left="851" w:hanging="425"/>
        <w:jc w:val="both"/>
        <w:textAlignment w:val="baseline"/>
        <w:rPr>
          <w:rFonts w:ascii="Century Gothic" w:eastAsia="MS UI Gothic" w:hAnsi="Century Gothic" w:cs="Levenim MT"/>
          <w:bCs/>
          <w:iCs/>
          <w:sz w:val="20"/>
          <w:szCs w:val="20"/>
        </w:rPr>
      </w:pPr>
      <w:r>
        <w:rPr>
          <w:rFonts w:ascii="Century Gothic" w:eastAsia="MS UI Gothic" w:hAnsi="Century Gothic" w:cs="Levenim MT"/>
          <w:b/>
          <w:bCs/>
          <w:iCs/>
          <w:sz w:val="20"/>
          <w:szCs w:val="20"/>
        </w:rPr>
        <w:t>Program Peningkatan Sarana dan Prasarana Olahraga,</w:t>
      </w:r>
      <w:r>
        <w:rPr>
          <w:rFonts w:ascii="Century Gothic" w:eastAsia="MS UI Gothic" w:hAnsi="Century Gothic" w:cs="Levenim MT"/>
          <w:bCs/>
          <w:iCs/>
          <w:sz w:val="20"/>
          <w:szCs w:val="20"/>
        </w:rPr>
        <w:t xml:space="preserve"> dengan kegiatan yang dilaksanakan meliputi: Pembangunan tribun buper Samparona, Rehabilitasi sarana panjat tebing Samparona.</w:t>
      </w:r>
    </w:p>
    <w:p w:rsidR="00727A9E" w:rsidRDefault="00727A9E" w:rsidP="008F5011">
      <w:pPr>
        <w:spacing w:after="0" w:line="360" w:lineRule="auto"/>
        <w:ind w:firstLine="720"/>
        <w:jc w:val="both"/>
        <w:rPr>
          <w:rFonts w:ascii="Century Gothic" w:eastAsia="MS UI Gothic" w:hAnsi="Century Gothic" w:cs="Levenim MT"/>
          <w:sz w:val="20"/>
          <w:szCs w:val="20"/>
        </w:rPr>
      </w:pPr>
      <w:r>
        <w:rPr>
          <w:rFonts w:ascii="Century Gothic" w:eastAsia="MS UI Gothic" w:hAnsi="Century Gothic" w:cs="Levenim MT"/>
          <w:sz w:val="20"/>
          <w:szCs w:val="20"/>
        </w:rPr>
        <w:t xml:space="preserve">Dalam RPJMD Kota Baubau Tahun 2013-2018, urusan Kepemudaan dan Olahraga terdiri atas 5 sasaran program yang berasal dari 5 program. </w:t>
      </w:r>
      <w:r w:rsidR="00DD4C0D">
        <w:rPr>
          <w:rFonts w:ascii="Century Gothic" w:eastAsia="MS UI Gothic" w:hAnsi="Century Gothic" w:cs="Levenim MT"/>
          <w:sz w:val="20"/>
          <w:szCs w:val="20"/>
        </w:rPr>
        <w:t xml:space="preserve">Tabel 2.78 </w:t>
      </w:r>
      <w:r>
        <w:rPr>
          <w:rFonts w:ascii="Century Gothic" w:eastAsia="MS UI Gothic" w:hAnsi="Century Gothic" w:cs="Levenim MT"/>
          <w:sz w:val="20"/>
          <w:szCs w:val="20"/>
        </w:rPr>
        <w:t xml:space="preserve">menunjukkan bahwa sampai akhir tahun 2014, tingkat pencapaian RPJMD Kota Baubau urusan Kepemudaan dan Olahraga hanya mencapai </w:t>
      </w:r>
      <w:r>
        <w:rPr>
          <w:rFonts w:ascii="Century Gothic" w:eastAsia="MS UI Gothic" w:hAnsi="Century Gothic" w:cs="Levenim MT"/>
          <w:b/>
          <w:sz w:val="20"/>
          <w:szCs w:val="20"/>
        </w:rPr>
        <w:t>23,62%</w:t>
      </w:r>
      <w:r>
        <w:rPr>
          <w:rFonts w:ascii="Century Gothic" w:eastAsia="MS UI Gothic" w:hAnsi="Century Gothic" w:cs="Levenim MT"/>
          <w:sz w:val="20"/>
          <w:szCs w:val="20"/>
        </w:rPr>
        <w:t>. Dari 5 indikator sasaran program, hanya 1 indikator yang mencapai 63% sedangkan indikator sasaran program lainnya tingkat capaian RPJMD hanya berkisar 12%-30%.</w:t>
      </w:r>
    </w:p>
    <w:p w:rsidR="00727A9E" w:rsidRDefault="00727A9E" w:rsidP="008F5011">
      <w:pPr>
        <w:tabs>
          <w:tab w:val="left" w:pos="540"/>
          <w:tab w:val="left" w:pos="993"/>
        </w:tabs>
        <w:spacing w:after="0" w:line="360" w:lineRule="auto"/>
        <w:rPr>
          <w:rFonts w:ascii="Century Gothic" w:eastAsia="MS UI Gothic" w:hAnsi="Century Gothic" w:cs="Levenim MT"/>
          <w:sz w:val="16"/>
          <w:szCs w:val="16"/>
        </w:rPr>
      </w:pPr>
      <w:r>
        <w:rPr>
          <w:rFonts w:ascii="Century Gothic" w:eastAsia="MS UI Gothic" w:hAnsi="Century Gothic" w:cs="Levenim MT"/>
          <w:sz w:val="16"/>
          <w:szCs w:val="16"/>
        </w:rPr>
        <w:t>.</w:t>
      </w:r>
    </w:p>
    <w:p w:rsidR="00727A9E" w:rsidRDefault="00727A9E" w:rsidP="008F5011">
      <w:pPr>
        <w:pStyle w:val="ListParagraph"/>
        <w:spacing w:line="360" w:lineRule="auto"/>
        <w:ind w:left="1985"/>
        <w:rPr>
          <w:rFonts w:ascii="Century Gothic" w:eastAsia="MS UI Gothic" w:hAnsi="Century Gothic" w:cs="Levenim MT"/>
          <w:sz w:val="20"/>
          <w:szCs w:val="20"/>
          <w:lang w:val="af-ZA"/>
        </w:rPr>
      </w:pPr>
    </w:p>
    <w:p w:rsidR="00727A9E" w:rsidRPr="00130CB1" w:rsidRDefault="00727A9E" w:rsidP="002F5B99">
      <w:pPr>
        <w:pStyle w:val="Heading5"/>
        <w:numPr>
          <w:ilvl w:val="0"/>
          <w:numId w:val="90"/>
        </w:numPr>
        <w:spacing w:line="360" w:lineRule="auto"/>
        <w:ind w:left="426"/>
        <w:rPr>
          <w:rFonts w:ascii="Arial Black" w:hAnsi="Arial Black"/>
          <w:sz w:val="22"/>
          <w:szCs w:val="22"/>
        </w:rPr>
      </w:pPr>
      <w:r w:rsidRPr="00130CB1">
        <w:rPr>
          <w:rFonts w:ascii="Arial Black" w:hAnsi="Arial Black"/>
          <w:sz w:val="22"/>
          <w:szCs w:val="22"/>
        </w:rPr>
        <w:t>Urusan Wajib Kesatuan Bangsa dan Politik Dalam Negeri</w:t>
      </w:r>
    </w:p>
    <w:p w:rsidR="00727A9E" w:rsidRDefault="00727A9E" w:rsidP="008F5011">
      <w:pPr>
        <w:autoSpaceDE w:val="0"/>
        <w:autoSpaceDN w:val="0"/>
        <w:adjustRightInd w:val="0"/>
        <w:spacing w:after="0" w:line="360" w:lineRule="auto"/>
        <w:ind w:firstLine="720"/>
        <w:jc w:val="both"/>
        <w:rPr>
          <w:rFonts w:ascii="Century Gothic" w:eastAsia="MS UI Gothic" w:hAnsi="Century Gothic" w:cs="Levenim MT"/>
          <w:sz w:val="20"/>
          <w:szCs w:val="20"/>
        </w:rPr>
      </w:pPr>
      <w:r>
        <w:rPr>
          <w:rFonts w:ascii="Century Gothic" w:eastAsia="MS UI Gothic" w:hAnsi="Century Gothic" w:cs="Levenim MT"/>
          <w:sz w:val="20"/>
          <w:szCs w:val="20"/>
        </w:rPr>
        <w:t>Urusan ini dilaksanakan oleh Badan Kesatuan Bangsa dan Politik, Satuan Polisi Pamong Praja dan Badan Penanggulangan Bencana Daerah Kota Baubau dengan realisasi anggaran sebesar Rp. 5.594.684.271,00 atau 87,55% dari alokasi anggaran sebesar Rp. 6.390.240.900,00 atau dengan efisiensi anggaran sebesar 12,45% atau Rp. 795.556.629,00. Realisasi anggaran tersebut diperuntukkan untuk membiayai 12 program. Untuk mencapai tujuan pembangunan pada urusan wajib Kesatuan Bangsa dan Politik Dalam Negeri di Kota Baubau tahun 2014 telah dilaksanakan program dan kegiatan sebagai berikut :</w:t>
      </w:r>
    </w:p>
    <w:p w:rsidR="00727A9E" w:rsidRPr="00FC0CF4" w:rsidRDefault="00727A9E" w:rsidP="008F5011">
      <w:pPr>
        <w:overflowPunct w:val="0"/>
        <w:autoSpaceDE w:val="0"/>
        <w:autoSpaceDN w:val="0"/>
        <w:adjustRightInd w:val="0"/>
        <w:spacing w:after="0" w:line="360" w:lineRule="auto"/>
        <w:jc w:val="both"/>
        <w:textAlignment w:val="baseline"/>
        <w:rPr>
          <w:rFonts w:ascii="Century Gothic" w:eastAsia="MS UI Gothic" w:hAnsi="Century Gothic" w:cs="Levenim MT"/>
          <w:b/>
          <w:spacing w:val="-4"/>
          <w:sz w:val="20"/>
          <w:szCs w:val="20"/>
        </w:rPr>
      </w:pPr>
      <w:r w:rsidRPr="00FC0CF4">
        <w:rPr>
          <w:rFonts w:ascii="Century Gothic" w:eastAsia="MS UI Gothic" w:hAnsi="Century Gothic" w:cs="Levenim MT"/>
          <w:b/>
          <w:spacing w:val="-4"/>
          <w:sz w:val="20"/>
          <w:szCs w:val="20"/>
        </w:rPr>
        <w:lastRenderedPageBreak/>
        <w:t>Badan Kesatuan Bangsa dan Politik</w:t>
      </w:r>
      <w:r w:rsidR="007B1C55" w:rsidRPr="00FC0CF4">
        <w:rPr>
          <w:rFonts w:ascii="Century Gothic" w:eastAsia="MS UI Gothic" w:hAnsi="Century Gothic" w:cs="Levenim MT"/>
          <w:b/>
          <w:spacing w:val="-4"/>
          <w:sz w:val="20"/>
          <w:szCs w:val="20"/>
        </w:rPr>
        <w:t>:</w:t>
      </w:r>
    </w:p>
    <w:p w:rsidR="00727A9E" w:rsidRPr="00FC0CF4" w:rsidRDefault="00727A9E" w:rsidP="002F5B99">
      <w:pPr>
        <w:pStyle w:val="ListParagraph"/>
        <w:numPr>
          <w:ilvl w:val="0"/>
          <w:numId w:val="24"/>
        </w:numPr>
        <w:autoSpaceDE w:val="0"/>
        <w:autoSpaceDN w:val="0"/>
        <w:adjustRightInd w:val="0"/>
        <w:spacing w:line="360" w:lineRule="auto"/>
        <w:ind w:left="709" w:hanging="425"/>
        <w:jc w:val="both"/>
        <w:rPr>
          <w:rFonts w:ascii="Century Gothic" w:eastAsia="MS UI Gothic" w:hAnsi="Century Gothic" w:cs="Levenim MT"/>
          <w:spacing w:val="-4"/>
          <w:sz w:val="20"/>
          <w:szCs w:val="20"/>
        </w:rPr>
      </w:pPr>
      <w:r w:rsidRPr="00FC0CF4">
        <w:rPr>
          <w:rFonts w:ascii="Century Gothic" w:eastAsia="MS UI Gothic" w:hAnsi="Century Gothic" w:cs="Levenim MT"/>
          <w:b/>
          <w:spacing w:val="-4"/>
          <w:sz w:val="20"/>
          <w:szCs w:val="20"/>
        </w:rPr>
        <w:t>Program Peningkatan Keamanan dan Kenyamanan Lingkungan</w:t>
      </w:r>
      <w:r w:rsidRPr="00FC0CF4">
        <w:rPr>
          <w:rFonts w:ascii="Century Gothic" w:eastAsia="MS UI Gothic" w:hAnsi="Century Gothic" w:cs="Levenim MT"/>
          <w:spacing w:val="-4"/>
          <w:sz w:val="20"/>
          <w:szCs w:val="20"/>
        </w:rPr>
        <w:t>,dengan kegiatan yang dilaksanakan antara lain: Pengendalian kebisingan dan gangguan dari kegiatan masyarakat.</w:t>
      </w:r>
    </w:p>
    <w:p w:rsidR="00727A9E" w:rsidRPr="00FC0CF4" w:rsidRDefault="00727A9E" w:rsidP="002F5B99">
      <w:pPr>
        <w:pStyle w:val="ListParagraph"/>
        <w:numPr>
          <w:ilvl w:val="0"/>
          <w:numId w:val="24"/>
        </w:numPr>
        <w:autoSpaceDE w:val="0"/>
        <w:autoSpaceDN w:val="0"/>
        <w:adjustRightInd w:val="0"/>
        <w:spacing w:line="360" w:lineRule="auto"/>
        <w:ind w:left="709" w:hanging="425"/>
        <w:jc w:val="both"/>
        <w:rPr>
          <w:rFonts w:ascii="Century Gothic" w:eastAsia="MS UI Gothic" w:hAnsi="Century Gothic" w:cs="Levenim MT"/>
          <w:spacing w:val="-4"/>
          <w:sz w:val="20"/>
          <w:szCs w:val="20"/>
        </w:rPr>
      </w:pPr>
      <w:r w:rsidRPr="00FC0CF4">
        <w:rPr>
          <w:rFonts w:ascii="Century Gothic" w:eastAsia="MS UI Gothic" w:hAnsi="Century Gothic" w:cs="Levenim MT"/>
          <w:b/>
          <w:spacing w:val="-4"/>
          <w:sz w:val="20"/>
          <w:szCs w:val="20"/>
        </w:rPr>
        <w:t>Program Pemeliharaan Kantrantibmas dan Pencegahan Tindak Kriminal</w:t>
      </w:r>
      <w:r w:rsidRPr="00FC0CF4">
        <w:rPr>
          <w:rFonts w:ascii="Century Gothic" w:eastAsia="MS UI Gothic" w:hAnsi="Century Gothic" w:cs="Levenim MT"/>
          <w:spacing w:val="-4"/>
          <w:sz w:val="20"/>
          <w:szCs w:val="20"/>
        </w:rPr>
        <w:t>, dengan kegiatan yang dilaksanakan meliputi: Monitoring, evaluasi dan pelaporan, Optimalisasi peran Komunitas Intelijen Daerah (KOMINDA), Sosialisasi Forum Kewaspadaan Dini Masyarakat (FKDM) tingkat kota, Optimalisasi penanganan gangguan keamanan dalam negeri.</w:t>
      </w:r>
    </w:p>
    <w:p w:rsidR="00727A9E" w:rsidRPr="00FC0CF4" w:rsidRDefault="00727A9E" w:rsidP="002F5B99">
      <w:pPr>
        <w:pStyle w:val="ListParagraph"/>
        <w:numPr>
          <w:ilvl w:val="0"/>
          <w:numId w:val="24"/>
        </w:numPr>
        <w:autoSpaceDE w:val="0"/>
        <w:autoSpaceDN w:val="0"/>
        <w:adjustRightInd w:val="0"/>
        <w:spacing w:line="360" w:lineRule="auto"/>
        <w:ind w:left="709" w:hanging="425"/>
        <w:jc w:val="both"/>
        <w:rPr>
          <w:rFonts w:ascii="Century Gothic" w:eastAsia="MS UI Gothic" w:hAnsi="Century Gothic" w:cs="Levenim MT"/>
          <w:spacing w:val="-4"/>
          <w:sz w:val="20"/>
          <w:szCs w:val="20"/>
        </w:rPr>
      </w:pPr>
      <w:r w:rsidRPr="00FC0CF4">
        <w:rPr>
          <w:rFonts w:ascii="Century Gothic" w:eastAsia="MS UI Gothic" w:hAnsi="Century Gothic" w:cs="Levenim MT"/>
          <w:b/>
          <w:spacing w:val="-4"/>
          <w:sz w:val="20"/>
          <w:szCs w:val="20"/>
        </w:rPr>
        <w:t>Program Pengembangan Wawasan Kebangsaan</w:t>
      </w:r>
      <w:r w:rsidRPr="00FC0CF4">
        <w:rPr>
          <w:rFonts w:ascii="Century Gothic" w:eastAsia="MS UI Gothic" w:hAnsi="Century Gothic" w:cs="Levenim MT"/>
          <w:spacing w:val="-4"/>
          <w:sz w:val="20"/>
          <w:szCs w:val="20"/>
        </w:rPr>
        <w:t xml:space="preserve">, dengan kegiatan yang dilaksanakan antara lain: </w:t>
      </w:r>
      <w:r w:rsidRPr="00FC0CF4">
        <w:rPr>
          <w:rFonts w:ascii="Century Gothic" w:eastAsia="MS UI Gothic" w:hAnsi="Century Gothic" w:cs="Levenim MT"/>
          <w:bCs/>
          <w:iCs/>
          <w:spacing w:val="-4"/>
          <w:sz w:val="20"/>
          <w:szCs w:val="20"/>
        </w:rPr>
        <w:t>Forum pembauran bangsa.</w:t>
      </w:r>
    </w:p>
    <w:p w:rsidR="00727A9E" w:rsidRPr="00FC0CF4" w:rsidRDefault="00727A9E" w:rsidP="002F5B99">
      <w:pPr>
        <w:pStyle w:val="ListParagraph"/>
        <w:numPr>
          <w:ilvl w:val="0"/>
          <w:numId w:val="24"/>
        </w:numPr>
        <w:autoSpaceDE w:val="0"/>
        <w:autoSpaceDN w:val="0"/>
        <w:adjustRightInd w:val="0"/>
        <w:spacing w:line="360" w:lineRule="auto"/>
        <w:ind w:left="709" w:hanging="425"/>
        <w:jc w:val="both"/>
        <w:rPr>
          <w:rFonts w:ascii="Century Gothic" w:eastAsia="MS UI Gothic" w:hAnsi="Century Gothic" w:cs="Levenim MT"/>
          <w:spacing w:val="-4"/>
          <w:sz w:val="20"/>
          <w:szCs w:val="20"/>
        </w:rPr>
      </w:pPr>
      <w:r w:rsidRPr="00FC0CF4">
        <w:rPr>
          <w:rFonts w:ascii="Century Gothic" w:eastAsia="MS UI Gothic" w:hAnsi="Century Gothic" w:cs="Levenim MT"/>
          <w:b/>
          <w:spacing w:val="-4"/>
          <w:sz w:val="20"/>
          <w:szCs w:val="20"/>
        </w:rPr>
        <w:t>Program Kemitraan Pengembangan Wawasan Kebangsaan</w:t>
      </w:r>
      <w:r w:rsidRPr="00FC0CF4">
        <w:rPr>
          <w:rFonts w:ascii="Century Gothic" w:eastAsia="MS UI Gothic" w:hAnsi="Century Gothic" w:cs="Levenim MT"/>
          <w:spacing w:val="-4"/>
          <w:sz w:val="20"/>
          <w:szCs w:val="20"/>
        </w:rPr>
        <w:t>, dengan kegiatan yang dilaksanakan meliputi: Seminar, Talk Show, Diskusi peningkatan wawasan kebangsaan, Dialog forum kerukunan umat beragama, Tim pemutakhiran data tokoh masyarakat, tokoh agama dan tokoh adat, Sosialisasi wawasan kebangsaan.</w:t>
      </w:r>
    </w:p>
    <w:p w:rsidR="00727A9E" w:rsidRPr="00FC0CF4" w:rsidRDefault="00727A9E" w:rsidP="002F5B99">
      <w:pPr>
        <w:pStyle w:val="ListParagraph"/>
        <w:numPr>
          <w:ilvl w:val="0"/>
          <w:numId w:val="24"/>
        </w:numPr>
        <w:autoSpaceDE w:val="0"/>
        <w:autoSpaceDN w:val="0"/>
        <w:adjustRightInd w:val="0"/>
        <w:spacing w:line="360" w:lineRule="auto"/>
        <w:ind w:left="709" w:hanging="425"/>
        <w:jc w:val="both"/>
        <w:rPr>
          <w:rFonts w:ascii="Century Gothic" w:eastAsia="MS UI Gothic" w:hAnsi="Century Gothic" w:cs="Levenim MT"/>
          <w:spacing w:val="-4"/>
          <w:sz w:val="20"/>
          <w:szCs w:val="20"/>
        </w:rPr>
      </w:pPr>
      <w:r w:rsidRPr="00FC0CF4">
        <w:rPr>
          <w:rFonts w:ascii="Century Gothic" w:eastAsia="MS UI Gothic" w:hAnsi="Century Gothic" w:cs="Levenim MT"/>
          <w:b/>
          <w:spacing w:val="-4"/>
          <w:sz w:val="20"/>
          <w:szCs w:val="20"/>
        </w:rPr>
        <w:t>Program Peningkatan Pemberantasan Penyakit Masyarakat (PEKAT)</w:t>
      </w:r>
      <w:r w:rsidRPr="00FC0CF4">
        <w:rPr>
          <w:rFonts w:ascii="Century Gothic" w:eastAsia="MS UI Gothic" w:hAnsi="Century Gothic" w:cs="Levenim MT"/>
          <w:spacing w:val="-4"/>
          <w:sz w:val="20"/>
          <w:szCs w:val="20"/>
        </w:rPr>
        <w:t>, dengan kegiatan yang dilaksanakan meliputi: Penyuluhan pencegahan peredaran/penggunaan minuman keras dan narkoba, Penyuluhan pencegahan berkembangnya praktek prostitusi.</w:t>
      </w:r>
    </w:p>
    <w:p w:rsidR="00727A9E" w:rsidRPr="00FC0CF4" w:rsidRDefault="00727A9E" w:rsidP="002F5B99">
      <w:pPr>
        <w:pStyle w:val="ListParagraph"/>
        <w:numPr>
          <w:ilvl w:val="0"/>
          <w:numId w:val="24"/>
        </w:numPr>
        <w:autoSpaceDE w:val="0"/>
        <w:autoSpaceDN w:val="0"/>
        <w:adjustRightInd w:val="0"/>
        <w:spacing w:line="360" w:lineRule="auto"/>
        <w:ind w:left="709" w:hanging="425"/>
        <w:jc w:val="both"/>
        <w:rPr>
          <w:rFonts w:ascii="Century Gothic" w:eastAsia="MS UI Gothic" w:hAnsi="Century Gothic" w:cs="Levenim MT"/>
          <w:b/>
          <w:spacing w:val="-4"/>
          <w:sz w:val="20"/>
          <w:szCs w:val="20"/>
        </w:rPr>
      </w:pPr>
      <w:r w:rsidRPr="00FC0CF4">
        <w:rPr>
          <w:rFonts w:ascii="Century Gothic" w:eastAsia="MS UI Gothic" w:hAnsi="Century Gothic" w:cs="Levenim MT"/>
          <w:b/>
          <w:spacing w:val="-4"/>
          <w:sz w:val="20"/>
          <w:szCs w:val="20"/>
        </w:rPr>
        <w:t>Program Pendidikan Politik Masyarakat</w:t>
      </w:r>
      <w:r w:rsidRPr="00FC0CF4">
        <w:rPr>
          <w:rFonts w:ascii="Century Gothic" w:eastAsia="MS UI Gothic" w:hAnsi="Century Gothic" w:cs="Levenim MT"/>
          <w:spacing w:val="-4"/>
          <w:sz w:val="20"/>
          <w:szCs w:val="20"/>
        </w:rPr>
        <w:t xml:space="preserve">, dengan kegiatan yang dilaksanakan antara lain: </w:t>
      </w:r>
      <w:r w:rsidRPr="00FC0CF4">
        <w:rPr>
          <w:rFonts w:ascii="Century Gothic" w:eastAsia="MS UI Gothic" w:hAnsi="Century Gothic" w:cs="Levenim MT"/>
          <w:bCs/>
          <w:iCs/>
          <w:spacing w:val="-4"/>
          <w:sz w:val="20"/>
          <w:szCs w:val="20"/>
        </w:rPr>
        <w:t>Koordinasi Forum-Forum politik masyarakat, Pembinaan Partai Politik, Organisasi Masyarakat dan LSM</w:t>
      </w:r>
      <w:r w:rsidRPr="00FC0CF4">
        <w:rPr>
          <w:rFonts w:ascii="Century Gothic" w:eastAsia="MS UI Gothic" w:hAnsi="Century Gothic" w:cs="Levenim MT"/>
          <w:spacing w:val="-4"/>
          <w:sz w:val="20"/>
          <w:szCs w:val="20"/>
        </w:rPr>
        <w:t>, Penyuluhan peningkatan partisipasi politik masyarakat, Fasilitasi pendaftaran Ormas dan LSM, Pelatihan penyusunan laporan pertanggungjawaban bantuan keuangan Parpol, Insentif tim penelitian dan pemeriksaan kelengkapan administrasi bantuan Parpol, Monitoring kegiatan Organisasi dan LSM, Sosialisasi peningkatan kapasitas Ormas dan LSM, DESK Pemilu Legislatif, Presiden dan Wakil Presiden 2014, Sosialisasi UU Ormas No. 17 tahun 2013.</w:t>
      </w:r>
    </w:p>
    <w:p w:rsidR="00727A9E" w:rsidRPr="00FC0CF4" w:rsidRDefault="00727A9E" w:rsidP="008F5011">
      <w:pPr>
        <w:tabs>
          <w:tab w:val="left" w:pos="1560"/>
        </w:tabs>
        <w:overflowPunct w:val="0"/>
        <w:autoSpaceDE w:val="0"/>
        <w:autoSpaceDN w:val="0"/>
        <w:adjustRightInd w:val="0"/>
        <w:spacing w:after="0" w:line="360" w:lineRule="auto"/>
        <w:ind w:left="284"/>
        <w:jc w:val="both"/>
        <w:textAlignment w:val="baseline"/>
        <w:rPr>
          <w:rFonts w:ascii="Century Gothic" w:eastAsia="MS UI Gothic" w:hAnsi="Century Gothic" w:cs="Levenim MT"/>
          <w:b/>
          <w:spacing w:val="-4"/>
          <w:sz w:val="20"/>
          <w:szCs w:val="20"/>
        </w:rPr>
      </w:pPr>
      <w:r w:rsidRPr="00FC0CF4">
        <w:rPr>
          <w:rFonts w:ascii="Century Gothic" w:eastAsia="MS UI Gothic" w:hAnsi="Century Gothic" w:cs="Levenim MT"/>
          <w:b/>
          <w:spacing w:val="-4"/>
          <w:sz w:val="20"/>
          <w:szCs w:val="20"/>
        </w:rPr>
        <w:t>Satuan Polisi Pamong Praja</w:t>
      </w:r>
      <w:r w:rsidR="007B1C55" w:rsidRPr="00FC0CF4">
        <w:rPr>
          <w:rFonts w:ascii="Century Gothic" w:eastAsia="MS UI Gothic" w:hAnsi="Century Gothic" w:cs="Levenim MT"/>
          <w:b/>
          <w:spacing w:val="-4"/>
          <w:sz w:val="20"/>
          <w:szCs w:val="20"/>
        </w:rPr>
        <w:t>:</w:t>
      </w:r>
    </w:p>
    <w:p w:rsidR="00727A9E" w:rsidRPr="00FC0CF4" w:rsidRDefault="00727A9E" w:rsidP="002F5B99">
      <w:pPr>
        <w:pStyle w:val="ListParagraph"/>
        <w:numPr>
          <w:ilvl w:val="0"/>
          <w:numId w:val="24"/>
        </w:numPr>
        <w:overflowPunct w:val="0"/>
        <w:autoSpaceDE w:val="0"/>
        <w:autoSpaceDN w:val="0"/>
        <w:adjustRightInd w:val="0"/>
        <w:spacing w:line="360" w:lineRule="auto"/>
        <w:ind w:left="709" w:hanging="425"/>
        <w:jc w:val="both"/>
        <w:textAlignment w:val="baseline"/>
        <w:rPr>
          <w:rFonts w:ascii="Century Gothic" w:eastAsia="MS UI Gothic" w:hAnsi="Century Gothic" w:cs="Levenim MT"/>
          <w:spacing w:val="-4"/>
          <w:sz w:val="20"/>
          <w:szCs w:val="20"/>
        </w:rPr>
      </w:pPr>
      <w:r w:rsidRPr="00FC0CF4">
        <w:rPr>
          <w:rFonts w:ascii="Century Gothic" w:eastAsia="MS UI Gothic" w:hAnsi="Century Gothic" w:cs="Levenim MT"/>
          <w:b/>
          <w:spacing w:val="-4"/>
          <w:sz w:val="20"/>
          <w:szCs w:val="20"/>
        </w:rPr>
        <w:t>Program Peningkatan Keamanan dan Kenyamanan Lingkungan</w:t>
      </w:r>
      <w:r w:rsidRPr="00FC0CF4">
        <w:rPr>
          <w:rFonts w:ascii="Century Gothic" w:eastAsia="MS UI Gothic" w:hAnsi="Century Gothic" w:cs="Levenim MT"/>
          <w:spacing w:val="-4"/>
          <w:sz w:val="20"/>
          <w:szCs w:val="20"/>
        </w:rPr>
        <w:t>, dengan kegiatan yang dilaksanakan meliputi: Pembangunan pos jaga/ronda, Kegiatan pengamanan dalam wilayah Kota Baubau, Penertiban dan penegakan Perda-Perda Kota Baubau, Penertiban pedagang kaki lima.</w:t>
      </w:r>
    </w:p>
    <w:p w:rsidR="00FC0CF4" w:rsidRPr="00FC0CF4" w:rsidRDefault="00727A9E" w:rsidP="002F5B99">
      <w:pPr>
        <w:pStyle w:val="ListParagraph"/>
        <w:numPr>
          <w:ilvl w:val="0"/>
          <w:numId w:val="24"/>
        </w:numPr>
        <w:overflowPunct w:val="0"/>
        <w:autoSpaceDE w:val="0"/>
        <w:autoSpaceDN w:val="0"/>
        <w:adjustRightInd w:val="0"/>
        <w:spacing w:line="360" w:lineRule="auto"/>
        <w:ind w:left="709" w:hanging="425"/>
        <w:jc w:val="both"/>
        <w:textAlignment w:val="baseline"/>
        <w:rPr>
          <w:rFonts w:ascii="Century Gothic" w:eastAsia="MS UI Gothic" w:hAnsi="Century Gothic" w:cs="Levenim MT"/>
          <w:spacing w:val="-4"/>
          <w:sz w:val="20"/>
          <w:szCs w:val="20"/>
        </w:rPr>
      </w:pPr>
      <w:r w:rsidRPr="00FC0CF4">
        <w:rPr>
          <w:rFonts w:ascii="Century Gothic" w:eastAsia="MS UI Gothic" w:hAnsi="Century Gothic" w:cs="Levenim MT"/>
          <w:b/>
          <w:spacing w:val="-4"/>
          <w:sz w:val="20"/>
          <w:szCs w:val="20"/>
        </w:rPr>
        <w:t xml:space="preserve">Program Pemeliharaan Kantrantibmas dan Pencegahan Tindak Kriminal, </w:t>
      </w:r>
      <w:r w:rsidRPr="00FC0CF4">
        <w:rPr>
          <w:rFonts w:ascii="Century Gothic" w:eastAsia="MS UI Gothic" w:hAnsi="Century Gothic" w:cs="Levenim MT"/>
          <w:spacing w:val="-4"/>
          <w:sz w:val="20"/>
          <w:szCs w:val="20"/>
        </w:rPr>
        <w:t xml:space="preserve">dengan kegiatan yang dilaksanakan meliputi: Peningkatan kerjasama dengan </w:t>
      </w:r>
    </w:p>
    <w:p w:rsidR="00727A9E" w:rsidRDefault="00727A9E" w:rsidP="00FC0CF4">
      <w:pPr>
        <w:pStyle w:val="ListParagraph"/>
        <w:overflowPunct w:val="0"/>
        <w:autoSpaceDE w:val="0"/>
        <w:autoSpaceDN w:val="0"/>
        <w:adjustRightInd w:val="0"/>
        <w:spacing w:line="360" w:lineRule="auto"/>
        <w:ind w:left="709"/>
        <w:jc w:val="both"/>
        <w:textAlignment w:val="baseline"/>
        <w:rPr>
          <w:rFonts w:ascii="Century Gothic" w:eastAsia="MS UI Gothic" w:hAnsi="Century Gothic" w:cs="Levenim MT"/>
          <w:sz w:val="20"/>
          <w:szCs w:val="20"/>
        </w:rPr>
      </w:pPr>
      <w:r>
        <w:rPr>
          <w:rFonts w:ascii="Century Gothic" w:eastAsia="MS UI Gothic" w:hAnsi="Century Gothic" w:cs="Levenim MT"/>
          <w:sz w:val="20"/>
          <w:szCs w:val="20"/>
        </w:rPr>
        <w:lastRenderedPageBreak/>
        <w:t>aparat keamanan dalam teknik pencegahan kejahatan, Fasilitasi kegiatan PPNS, Pengamanan kotak suara Pemilu Legislatif dan Pilpres, Rancangan revisi Perda PPNS.</w:t>
      </w:r>
    </w:p>
    <w:p w:rsidR="00727A9E" w:rsidRDefault="00727A9E" w:rsidP="002F5B99">
      <w:pPr>
        <w:pStyle w:val="ListParagraph"/>
        <w:numPr>
          <w:ilvl w:val="0"/>
          <w:numId w:val="24"/>
        </w:numPr>
        <w:overflowPunct w:val="0"/>
        <w:autoSpaceDE w:val="0"/>
        <w:autoSpaceDN w:val="0"/>
        <w:adjustRightInd w:val="0"/>
        <w:spacing w:line="360" w:lineRule="auto"/>
        <w:ind w:left="709" w:hanging="425"/>
        <w:jc w:val="both"/>
        <w:textAlignment w:val="baseline"/>
        <w:rPr>
          <w:rFonts w:ascii="Century Gothic" w:eastAsia="MS UI Gothic" w:hAnsi="Century Gothic" w:cs="Levenim MT"/>
          <w:sz w:val="20"/>
          <w:szCs w:val="20"/>
        </w:rPr>
      </w:pPr>
      <w:r>
        <w:rPr>
          <w:rFonts w:ascii="Century Gothic" w:eastAsia="MS UI Gothic" w:hAnsi="Century Gothic" w:cs="Levenim MT"/>
          <w:b/>
          <w:sz w:val="20"/>
          <w:szCs w:val="20"/>
        </w:rPr>
        <w:t xml:space="preserve">Program Pemberdayaan Masyarakat untuk Menjaga Ketertiban dan Keamanan, dengan </w:t>
      </w:r>
      <w:r>
        <w:rPr>
          <w:rFonts w:ascii="Century Gothic" w:eastAsia="MS UI Gothic" w:hAnsi="Century Gothic" w:cs="Levenim MT"/>
          <w:sz w:val="20"/>
          <w:szCs w:val="20"/>
        </w:rPr>
        <w:t>kegiatan yang dilaksanakan meliputi: Pembinaan anggota Linmas, Sosialisasi dan penyuluhan peraturan daerah (Perda) Kota Baubau.</w:t>
      </w:r>
    </w:p>
    <w:p w:rsidR="007B1C55" w:rsidRDefault="007B1C55" w:rsidP="008F5011">
      <w:pPr>
        <w:tabs>
          <w:tab w:val="left" w:pos="1985"/>
        </w:tabs>
        <w:overflowPunct w:val="0"/>
        <w:autoSpaceDE w:val="0"/>
        <w:autoSpaceDN w:val="0"/>
        <w:adjustRightInd w:val="0"/>
        <w:spacing w:after="0" w:line="360" w:lineRule="auto"/>
        <w:jc w:val="both"/>
        <w:textAlignment w:val="baseline"/>
        <w:rPr>
          <w:rFonts w:ascii="Century Gothic" w:eastAsia="MS UI Gothic" w:hAnsi="Century Gothic" w:cs="Levenim MT"/>
          <w:b/>
          <w:sz w:val="20"/>
          <w:szCs w:val="20"/>
        </w:rPr>
      </w:pPr>
    </w:p>
    <w:p w:rsidR="00727A9E" w:rsidRPr="007B1C55" w:rsidRDefault="00727A9E" w:rsidP="008F5011">
      <w:pPr>
        <w:tabs>
          <w:tab w:val="left" w:pos="1985"/>
        </w:tabs>
        <w:overflowPunct w:val="0"/>
        <w:autoSpaceDE w:val="0"/>
        <w:autoSpaceDN w:val="0"/>
        <w:adjustRightInd w:val="0"/>
        <w:spacing w:after="0" w:line="360" w:lineRule="auto"/>
        <w:jc w:val="both"/>
        <w:textAlignment w:val="baseline"/>
        <w:rPr>
          <w:rFonts w:ascii="Century Gothic" w:eastAsia="MS UI Gothic" w:hAnsi="Century Gothic" w:cs="Levenim MT"/>
          <w:b/>
          <w:sz w:val="20"/>
          <w:szCs w:val="20"/>
        </w:rPr>
      </w:pPr>
      <w:r w:rsidRPr="007B1C55">
        <w:rPr>
          <w:rFonts w:ascii="Century Gothic" w:eastAsia="MS UI Gothic" w:hAnsi="Century Gothic" w:cs="Levenim MT"/>
          <w:b/>
          <w:sz w:val="20"/>
          <w:szCs w:val="20"/>
        </w:rPr>
        <w:t>Badan Penanggulangan Bencana Daerah</w:t>
      </w:r>
    </w:p>
    <w:p w:rsidR="00727A9E" w:rsidRDefault="00727A9E" w:rsidP="002F5B99">
      <w:pPr>
        <w:pStyle w:val="ListParagraph"/>
        <w:numPr>
          <w:ilvl w:val="0"/>
          <w:numId w:val="24"/>
        </w:numPr>
        <w:tabs>
          <w:tab w:val="left" w:pos="1985"/>
        </w:tabs>
        <w:overflowPunct w:val="0"/>
        <w:autoSpaceDE w:val="0"/>
        <w:autoSpaceDN w:val="0"/>
        <w:adjustRightInd w:val="0"/>
        <w:spacing w:line="360" w:lineRule="auto"/>
        <w:ind w:left="709" w:hanging="425"/>
        <w:jc w:val="both"/>
        <w:textAlignment w:val="baseline"/>
        <w:rPr>
          <w:rFonts w:ascii="Century Gothic" w:eastAsia="MS UI Gothic" w:hAnsi="Century Gothic" w:cs="Levenim MT"/>
          <w:sz w:val="20"/>
          <w:szCs w:val="20"/>
        </w:rPr>
      </w:pPr>
      <w:r>
        <w:rPr>
          <w:rFonts w:ascii="Century Gothic" w:eastAsia="MS UI Gothic" w:hAnsi="Century Gothic" w:cs="Levenim MT"/>
          <w:b/>
          <w:sz w:val="20"/>
          <w:szCs w:val="20"/>
        </w:rPr>
        <w:t xml:space="preserve">Program Pencegahan Dini dan Penanggulangan Korban Bencana Alam, </w:t>
      </w:r>
      <w:r>
        <w:rPr>
          <w:rFonts w:ascii="Century Gothic" w:eastAsia="MS UI Gothic" w:hAnsi="Century Gothic" w:cs="Levenim MT"/>
          <w:sz w:val="20"/>
          <w:szCs w:val="20"/>
        </w:rPr>
        <w:t>dengan kegiatan yang dilaksanakan meliputi: Simulasi bencana, Perhitungan tingkat kerusakan akibat bencana, Sosialisasi mitigasi bencana, Optimalisasi tugas dan fungsi badan penanggulangan bencana daerah.</w:t>
      </w:r>
    </w:p>
    <w:p w:rsidR="00727A9E" w:rsidRDefault="00727A9E" w:rsidP="002F5B99">
      <w:pPr>
        <w:pStyle w:val="ListParagraph"/>
        <w:numPr>
          <w:ilvl w:val="0"/>
          <w:numId w:val="24"/>
        </w:numPr>
        <w:tabs>
          <w:tab w:val="left" w:pos="1985"/>
        </w:tabs>
        <w:overflowPunct w:val="0"/>
        <w:autoSpaceDE w:val="0"/>
        <w:autoSpaceDN w:val="0"/>
        <w:adjustRightInd w:val="0"/>
        <w:spacing w:line="360" w:lineRule="auto"/>
        <w:ind w:left="709" w:hanging="425"/>
        <w:jc w:val="both"/>
        <w:textAlignment w:val="baseline"/>
        <w:rPr>
          <w:rFonts w:ascii="Century Gothic" w:eastAsia="MS UI Gothic" w:hAnsi="Century Gothic" w:cs="Levenim MT"/>
          <w:sz w:val="20"/>
          <w:szCs w:val="20"/>
        </w:rPr>
      </w:pPr>
      <w:r>
        <w:rPr>
          <w:rFonts w:ascii="Century Gothic" w:eastAsia="MS UI Gothic" w:hAnsi="Century Gothic" w:cs="Levenim MT"/>
          <w:b/>
          <w:sz w:val="20"/>
          <w:szCs w:val="20"/>
        </w:rPr>
        <w:t xml:space="preserve">Program Kedaruratan dan Logistik, </w:t>
      </w:r>
      <w:r>
        <w:rPr>
          <w:rFonts w:ascii="Century Gothic" w:eastAsia="MS UI Gothic" w:hAnsi="Century Gothic" w:cs="Levenim MT"/>
          <w:sz w:val="20"/>
          <w:szCs w:val="20"/>
        </w:rPr>
        <w:t>dengan kegiatan yang dilaksanakan meliputi: Penanganan tanggap darurat bencana, Pelatihan evakuasi bawah air, Pengadaan evakuasi bawah air.</w:t>
      </w:r>
    </w:p>
    <w:p w:rsidR="00727A9E" w:rsidRPr="00FC0CF4" w:rsidRDefault="00727A9E" w:rsidP="002F5B99">
      <w:pPr>
        <w:pStyle w:val="ListParagraph"/>
        <w:numPr>
          <w:ilvl w:val="0"/>
          <w:numId w:val="24"/>
        </w:numPr>
        <w:tabs>
          <w:tab w:val="left" w:pos="1985"/>
        </w:tabs>
        <w:overflowPunct w:val="0"/>
        <w:autoSpaceDE w:val="0"/>
        <w:autoSpaceDN w:val="0"/>
        <w:adjustRightInd w:val="0"/>
        <w:spacing w:line="360" w:lineRule="auto"/>
        <w:ind w:left="709" w:hanging="425"/>
        <w:jc w:val="both"/>
        <w:textAlignment w:val="baseline"/>
        <w:rPr>
          <w:rFonts w:ascii="Century Gothic" w:eastAsia="MS UI Gothic" w:hAnsi="Century Gothic" w:cs="Levenim MT"/>
          <w:sz w:val="20"/>
          <w:szCs w:val="20"/>
        </w:rPr>
      </w:pPr>
      <w:r>
        <w:rPr>
          <w:rFonts w:ascii="Century Gothic" w:eastAsia="MS UI Gothic" w:hAnsi="Century Gothic" w:cs="Levenim MT"/>
          <w:b/>
          <w:sz w:val="20"/>
          <w:szCs w:val="20"/>
        </w:rPr>
        <w:t xml:space="preserve">Program Rehabilitasi dan Rekonstruksi, </w:t>
      </w:r>
      <w:r>
        <w:rPr>
          <w:rFonts w:ascii="Century Gothic" w:eastAsia="MS UI Gothic" w:hAnsi="Century Gothic" w:cs="Levenim MT"/>
          <w:sz w:val="20"/>
          <w:szCs w:val="20"/>
        </w:rPr>
        <w:t>dengan kegiatan yang dilaksanakan: Perhitungan tingkat kerusakan akibat bencana.</w:t>
      </w:r>
    </w:p>
    <w:p w:rsidR="00727A9E" w:rsidRDefault="00727A9E" w:rsidP="008F5011">
      <w:pPr>
        <w:autoSpaceDE w:val="0"/>
        <w:autoSpaceDN w:val="0"/>
        <w:adjustRightInd w:val="0"/>
        <w:spacing w:after="0" w:line="360" w:lineRule="auto"/>
        <w:ind w:firstLine="720"/>
        <w:jc w:val="both"/>
        <w:rPr>
          <w:rFonts w:ascii="Century Gothic" w:eastAsia="MS UI Gothic" w:hAnsi="Century Gothic" w:cs="Levenim MT"/>
          <w:sz w:val="20"/>
          <w:szCs w:val="20"/>
          <w:lang w:val="af-ZA"/>
        </w:rPr>
      </w:pPr>
      <w:r>
        <w:rPr>
          <w:rFonts w:ascii="Century Gothic" w:eastAsia="MS UI Gothic" w:hAnsi="Century Gothic" w:cs="Levenim MT"/>
          <w:sz w:val="20"/>
          <w:szCs w:val="20"/>
          <w:lang w:val="af-ZA"/>
        </w:rPr>
        <w:t xml:space="preserve">Dalam RPJMD Kota Baubau Tahun 2013-2018, urusan Kesatuan Bangsa dan Politik Dalam Negeri terdiri atas 4 sasaran program yang berasal dari 12 program. </w:t>
      </w:r>
      <w:r w:rsidR="00DD4C0D" w:rsidRPr="00DD4C0D">
        <w:rPr>
          <w:rFonts w:ascii="Century Gothic" w:eastAsia="MS UI Gothic" w:hAnsi="Century Gothic" w:cs="Levenim MT"/>
          <w:sz w:val="20"/>
          <w:szCs w:val="20"/>
        </w:rPr>
        <w:t xml:space="preserve"> </w:t>
      </w:r>
      <w:r w:rsidR="00DD4C0D">
        <w:rPr>
          <w:rFonts w:ascii="Century Gothic" w:eastAsia="MS UI Gothic" w:hAnsi="Century Gothic" w:cs="Levenim MT"/>
          <w:sz w:val="20"/>
          <w:szCs w:val="20"/>
        </w:rPr>
        <w:t xml:space="preserve">Tabel 2.78 </w:t>
      </w:r>
      <w:r>
        <w:rPr>
          <w:rFonts w:ascii="Century Gothic" w:eastAsia="MS UI Gothic" w:hAnsi="Century Gothic" w:cs="Levenim MT"/>
          <w:sz w:val="20"/>
          <w:szCs w:val="20"/>
          <w:lang w:val="af-ZA"/>
        </w:rPr>
        <w:t xml:space="preserve">menunjukkan bahwa sampai akhir tahun 2014, tingkat pencapaian RPJMD Kota Baubau urusan Kesatuan Bangsa dan Politik Dalam Negeri mencapai </w:t>
      </w:r>
      <w:r>
        <w:rPr>
          <w:rFonts w:ascii="Century Gothic" w:eastAsia="MS UI Gothic" w:hAnsi="Century Gothic" w:cs="Levenim MT"/>
          <w:b/>
          <w:sz w:val="20"/>
          <w:szCs w:val="20"/>
          <w:lang w:val="af-ZA"/>
        </w:rPr>
        <w:t xml:space="preserve">44,07% </w:t>
      </w:r>
      <w:r>
        <w:rPr>
          <w:rFonts w:ascii="Century Gothic" w:eastAsia="MS UI Gothic" w:hAnsi="Century Gothic" w:cs="Levenim MT"/>
          <w:bCs/>
          <w:sz w:val="20"/>
          <w:szCs w:val="20"/>
        </w:rPr>
        <w:t xml:space="preserve">dengan persentase capaian kegiatan yang dilaksanakan </w:t>
      </w:r>
      <w:r>
        <w:rPr>
          <w:rFonts w:ascii="Century Gothic" w:eastAsia="MS UI Gothic" w:hAnsi="Century Gothic" w:cs="Levenim MT"/>
          <w:b/>
          <w:bCs/>
          <w:sz w:val="20"/>
          <w:szCs w:val="20"/>
        </w:rPr>
        <w:t>71,67%.</w:t>
      </w:r>
    </w:p>
    <w:p w:rsidR="00727A9E" w:rsidRDefault="00727A9E" w:rsidP="008F5011">
      <w:pPr>
        <w:spacing w:after="0" w:line="360" w:lineRule="auto"/>
        <w:jc w:val="both"/>
        <w:rPr>
          <w:rFonts w:ascii="Century Gothic" w:eastAsia="MS UI Gothic" w:hAnsi="Century Gothic" w:cs="Levenim MT"/>
          <w:sz w:val="20"/>
          <w:szCs w:val="20"/>
          <w:lang w:val="af-ZA"/>
        </w:rPr>
      </w:pPr>
    </w:p>
    <w:p w:rsidR="00727A9E" w:rsidRPr="00130CB1" w:rsidRDefault="00727A9E" w:rsidP="002F5B99">
      <w:pPr>
        <w:pStyle w:val="Heading5"/>
        <w:numPr>
          <w:ilvl w:val="0"/>
          <w:numId w:val="90"/>
        </w:numPr>
        <w:spacing w:line="276" w:lineRule="auto"/>
        <w:ind w:left="426"/>
        <w:jc w:val="both"/>
        <w:rPr>
          <w:rFonts w:ascii="Arial Black" w:hAnsi="Arial Black"/>
          <w:sz w:val="22"/>
          <w:szCs w:val="22"/>
        </w:rPr>
      </w:pPr>
      <w:r w:rsidRPr="00130CB1">
        <w:rPr>
          <w:rFonts w:ascii="Arial Black" w:hAnsi="Arial Black"/>
          <w:sz w:val="22"/>
          <w:szCs w:val="22"/>
        </w:rPr>
        <w:t>Urusan Otonomi Daerah, Pemerintahan Umum, Administrasi Keuangan Daerah, Perangkat Daerah, Kepegawaian dan Persandian</w:t>
      </w:r>
    </w:p>
    <w:p w:rsidR="00727A9E" w:rsidRDefault="007B1C55" w:rsidP="008F5011">
      <w:pPr>
        <w:tabs>
          <w:tab w:val="left" w:pos="851"/>
        </w:tabs>
        <w:autoSpaceDE w:val="0"/>
        <w:autoSpaceDN w:val="0"/>
        <w:adjustRightInd w:val="0"/>
        <w:spacing w:after="0" w:line="360" w:lineRule="auto"/>
        <w:jc w:val="both"/>
        <w:rPr>
          <w:rFonts w:ascii="Century Gothic" w:eastAsia="MS UI Gothic" w:hAnsi="Century Gothic" w:cs="Levenim MT"/>
          <w:sz w:val="20"/>
          <w:szCs w:val="20"/>
        </w:rPr>
      </w:pPr>
      <w:r>
        <w:rPr>
          <w:rFonts w:ascii="Century Gothic" w:eastAsia="MS UI Gothic" w:hAnsi="Century Gothic" w:cs="Levenim MT"/>
          <w:sz w:val="20"/>
          <w:szCs w:val="20"/>
          <w:lang w:val="af-ZA"/>
        </w:rPr>
        <w:tab/>
      </w:r>
      <w:r w:rsidR="00727A9E">
        <w:rPr>
          <w:rFonts w:ascii="Century Gothic" w:eastAsia="MS UI Gothic" w:hAnsi="Century Gothic" w:cs="Levenim MT"/>
          <w:sz w:val="20"/>
          <w:szCs w:val="20"/>
          <w:lang w:val="af-ZA"/>
        </w:rPr>
        <w:t>Urusan ini dilaksanakan oleh Sekretariat Daerah, Sekretariat DPRD, Dinas Pendapatan Daerah, Inspektorat, Badan Pelayanan Perizinan dan Penanaman Modal, Badan Kepegawaian dan Diklat Daerah serta Kecamatan se Kota Baubau dengan realisasi anggaran sebesar Rp. 80.941.430.545,00 atau 74,75% dari alokasi anggaran sebesar Rp. 108.289.137.070,00 atau dengan efisiensi anggaran sebesar 25,25% atau Rp. 27.347.706.525,00. Realisasi anggaran tersebut diperuntu</w:t>
      </w:r>
      <w:r>
        <w:rPr>
          <w:rFonts w:ascii="Century Gothic" w:eastAsia="MS UI Gothic" w:hAnsi="Century Gothic" w:cs="Levenim MT"/>
          <w:sz w:val="20"/>
          <w:szCs w:val="20"/>
          <w:lang w:val="af-ZA"/>
        </w:rPr>
        <w:t xml:space="preserve">kkan untuk membiayai 24 program. </w:t>
      </w:r>
      <w:r w:rsidR="00727A9E">
        <w:rPr>
          <w:rFonts w:ascii="Century Gothic" w:eastAsia="MS UI Gothic" w:hAnsi="Century Gothic" w:cs="Levenim MT"/>
          <w:sz w:val="20"/>
          <w:szCs w:val="20"/>
        </w:rPr>
        <w:t>Program dan kegiatan yang dilaksanakan pada tahun 2014 pada urusan Otonomi Daerah, Pemerintahan Umum, Administasi Keuangan Daerah, Perangkat Daerah, Kepegawaian dan Persandian sebagai berikut:</w:t>
      </w:r>
    </w:p>
    <w:p w:rsidR="00727A9E" w:rsidRPr="00FC0CF4" w:rsidRDefault="00727A9E" w:rsidP="002F5B99">
      <w:pPr>
        <w:pStyle w:val="ListParagraph"/>
        <w:numPr>
          <w:ilvl w:val="0"/>
          <w:numId w:val="53"/>
        </w:numPr>
        <w:overflowPunct w:val="0"/>
        <w:autoSpaceDE w:val="0"/>
        <w:autoSpaceDN w:val="0"/>
        <w:adjustRightInd w:val="0"/>
        <w:spacing w:line="360" w:lineRule="auto"/>
        <w:ind w:left="993" w:hanging="425"/>
        <w:jc w:val="both"/>
        <w:textAlignment w:val="baseline"/>
        <w:rPr>
          <w:rFonts w:ascii="Century Gothic" w:eastAsia="MS UI Gothic" w:hAnsi="Century Gothic" w:cs="Levenim MT"/>
          <w:b/>
          <w:spacing w:val="-8"/>
          <w:sz w:val="20"/>
          <w:szCs w:val="20"/>
        </w:rPr>
      </w:pPr>
      <w:r w:rsidRPr="00FC0CF4">
        <w:rPr>
          <w:rFonts w:ascii="Century Gothic" w:eastAsia="MS UI Gothic" w:hAnsi="Century Gothic" w:cs="Levenim MT"/>
          <w:b/>
          <w:spacing w:val="-8"/>
          <w:sz w:val="20"/>
          <w:szCs w:val="20"/>
        </w:rPr>
        <w:lastRenderedPageBreak/>
        <w:t>Program dan Kegiatan pada Sekretariat Daerah Kota Baubau :</w:t>
      </w:r>
    </w:p>
    <w:p w:rsidR="00727A9E" w:rsidRPr="00FC0CF4" w:rsidRDefault="00727A9E" w:rsidP="002F5B99">
      <w:pPr>
        <w:pStyle w:val="ListParagraph"/>
        <w:numPr>
          <w:ilvl w:val="0"/>
          <w:numId w:val="25"/>
        </w:numPr>
        <w:overflowPunct w:val="0"/>
        <w:autoSpaceDE w:val="0"/>
        <w:autoSpaceDN w:val="0"/>
        <w:adjustRightInd w:val="0"/>
        <w:spacing w:line="360" w:lineRule="auto"/>
        <w:ind w:left="993" w:hanging="425"/>
        <w:jc w:val="both"/>
        <w:textAlignment w:val="baseline"/>
        <w:rPr>
          <w:rFonts w:ascii="Century Gothic" w:eastAsia="MS UI Gothic" w:hAnsi="Century Gothic" w:cs="Levenim MT"/>
          <w:bCs/>
          <w:iCs/>
          <w:spacing w:val="-2"/>
          <w:sz w:val="20"/>
          <w:szCs w:val="20"/>
        </w:rPr>
      </w:pPr>
      <w:r w:rsidRPr="00FC0CF4">
        <w:rPr>
          <w:rFonts w:ascii="Century Gothic" w:eastAsia="MS UI Gothic" w:hAnsi="Century Gothic" w:cs="Levenim MT"/>
          <w:b/>
          <w:bCs/>
          <w:spacing w:val="-2"/>
          <w:sz w:val="20"/>
          <w:szCs w:val="20"/>
        </w:rPr>
        <w:t>Program Peningkatan Pelayanan Kedinasan Kepala Daerah/Wakil Kepala Daerah,</w:t>
      </w:r>
      <w:r w:rsidRPr="00FC0CF4">
        <w:rPr>
          <w:rFonts w:ascii="Century Gothic" w:eastAsia="MS UI Gothic" w:hAnsi="Century Gothic" w:cs="Levenim MT"/>
          <w:bCs/>
          <w:spacing w:val="-2"/>
          <w:sz w:val="20"/>
          <w:szCs w:val="20"/>
        </w:rPr>
        <w:t xml:space="preserve"> dengan kegiatan yang dilaksanakan antara lain: </w:t>
      </w:r>
      <w:r w:rsidRPr="00FC0CF4">
        <w:rPr>
          <w:rFonts w:ascii="Century Gothic" w:eastAsia="MS UI Gothic" w:hAnsi="Century Gothic" w:cs="Levenim MT"/>
          <w:bCs/>
          <w:iCs/>
          <w:spacing w:val="-2"/>
          <w:sz w:val="20"/>
          <w:szCs w:val="20"/>
        </w:rPr>
        <w:t>Dialog/Audiensi dengan Tokoh-Tokoh Masyarakat, Pimpinan/Anggota Organisasi Sosial dan Kemasyarakatan, Penerimaan Kunjungan Kerja Pejabat Negara/Departemen/Lembaga Pemerintahan Non Departemen/Luar Negeri, Koordinasi dengan Pemerintah Pusat dan Pemerintah Daerah Lainnya, Rapat Koordinasi Forum Komunikasi Pimpinan Daerah, Pendidikan dan Pelatihan Lemhanas bagi KDH/WKDK.</w:t>
      </w:r>
    </w:p>
    <w:p w:rsidR="00FC0CF4" w:rsidRPr="00FC0CF4" w:rsidRDefault="00727A9E" w:rsidP="002F5B99">
      <w:pPr>
        <w:pStyle w:val="ListParagraph"/>
        <w:numPr>
          <w:ilvl w:val="0"/>
          <w:numId w:val="25"/>
        </w:numPr>
        <w:overflowPunct w:val="0"/>
        <w:autoSpaceDE w:val="0"/>
        <w:autoSpaceDN w:val="0"/>
        <w:adjustRightInd w:val="0"/>
        <w:spacing w:line="360" w:lineRule="auto"/>
        <w:ind w:left="993" w:hanging="425"/>
        <w:jc w:val="both"/>
        <w:textAlignment w:val="baseline"/>
        <w:rPr>
          <w:rFonts w:ascii="Century Gothic" w:eastAsia="MS UI Gothic" w:hAnsi="Century Gothic" w:cs="Levenim MT"/>
          <w:bCs/>
          <w:iCs/>
          <w:spacing w:val="-4"/>
          <w:sz w:val="20"/>
          <w:szCs w:val="20"/>
        </w:rPr>
      </w:pPr>
      <w:r w:rsidRPr="00FC0CF4">
        <w:rPr>
          <w:rFonts w:ascii="Century Gothic" w:eastAsia="MS UI Gothic" w:hAnsi="Century Gothic" w:cs="Levenim MT"/>
          <w:b/>
          <w:bCs/>
          <w:spacing w:val="-4"/>
          <w:sz w:val="20"/>
          <w:szCs w:val="20"/>
        </w:rPr>
        <w:t>Program Peningkatan dan Pengembangan Pengelolaan Keuangan Daerah,</w:t>
      </w:r>
      <w:r w:rsidRPr="00FC0CF4">
        <w:rPr>
          <w:rFonts w:ascii="Century Gothic" w:eastAsia="MS UI Gothic" w:hAnsi="Century Gothic" w:cs="Levenim MT"/>
          <w:bCs/>
          <w:spacing w:val="-4"/>
          <w:sz w:val="20"/>
          <w:szCs w:val="20"/>
        </w:rPr>
        <w:t xml:space="preserve"> dengan kegiatan yang dilaksanakan meliputi: </w:t>
      </w:r>
      <w:r w:rsidRPr="00FC0CF4">
        <w:rPr>
          <w:rFonts w:ascii="Century Gothic" w:eastAsia="MS UI Gothic" w:hAnsi="Century Gothic" w:cs="Levenim MT"/>
          <w:bCs/>
          <w:iCs/>
          <w:spacing w:val="-4"/>
          <w:sz w:val="20"/>
          <w:szCs w:val="20"/>
        </w:rPr>
        <w:t>Penyusunan Standar Satuan Harga 2015, Penyusunan Kebijakan Akuntansi Pemerintah Daerah, Penyusunan Rancangan Peraturan Daerah dan Peraturan Daerah tentang APBD TA. 2015, Penyusunan Rancangan Peraturan KDH dan Peraturan KDH tentang Penjabaran APBD TA. 2015, Penyusunan Rancangan Peraturan Daerah dan Peraturan Daerah tentang Perubahan APBD TA. 2014, Penyusunan Rancangan Peraturan KDH dan Peraturan KDH tentang Penjabaran Perubahan APBD TA. 2014, Penyusunan Rancangan Peraturan Daerah tentang Pertanggungjawaban Pelaksanaan APBD TA. 2013, Penyusunan Rancangan Peraturan KDH tentang Penjabaran Pertanggungjawaban Pelaksanaan APBD TA. 2013, Penyusunan Sistem Informasi Keuangan Daerah Tahun Anggaran 2013, Penatausahaan Laporan Keuangan Daerah Tahun 2014, Kajian Antar Daerah Pengelolaan Keuangan, Workshop Pengelolaan Aset/Barang Milik Daerah, Penyusunan Peraturan Walikota tentang Pedoman Pelaksanaan APBD TA. 2015, Pembinaan Administrasi Pengelolaan Keuangan SKPD, Evaluasi dan Pengawasan Penyerapan Anggaran, Penyusunan Standar Satuan Harga Tahun 2014 Perubahan, Penyusunan Peraturan Walikota tentang Kode Kepemilikan Barang Milik Daerah, Forum Group Discussion (FGD) Penyusunan Laporan DAK, Evaluasi dan Asistensi Pelaksanaan Implementasi Aplikasi SIM Gaji, Sosialisasi Kebijakan Akuntansi Pemerintahan Daerah, Peningkatan Aset/Barang Daerah, Penyusunan Peraturan Walikota tentang Standar Biaya Masukan (SBM) Kota Baubau Tahun 2015, Pendampingan Penyusunan RKA dan DPA SKPD, Penyusunan Peraturan Walikota tentang Standar Kode Rekening APBD Kota Baubau, Penilaian, Penertiban dan Pengendalian Aset Milik Pemerintah Daerah Kota Baubau, Sertifikasi Tanah Aset Daerah,</w:t>
      </w:r>
    </w:p>
    <w:p w:rsidR="00727A9E" w:rsidRDefault="00727A9E" w:rsidP="00FC0CF4">
      <w:pPr>
        <w:pStyle w:val="ListParagraph"/>
        <w:overflowPunct w:val="0"/>
        <w:autoSpaceDE w:val="0"/>
        <w:autoSpaceDN w:val="0"/>
        <w:adjustRightInd w:val="0"/>
        <w:spacing w:line="360" w:lineRule="auto"/>
        <w:ind w:left="993"/>
        <w:jc w:val="both"/>
        <w:textAlignment w:val="baseline"/>
        <w:rPr>
          <w:rFonts w:ascii="Century Gothic" w:eastAsia="MS UI Gothic" w:hAnsi="Century Gothic" w:cs="Levenim MT"/>
          <w:bCs/>
          <w:iCs/>
          <w:sz w:val="20"/>
          <w:szCs w:val="20"/>
        </w:rPr>
      </w:pPr>
      <w:r w:rsidRPr="00FC0CF4">
        <w:rPr>
          <w:rFonts w:ascii="Century Gothic" w:eastAsia="MS UI Gothic" w:hAnsi="Century Gothic" w:cs="Levenim MT"/>
          <w:bCs/>
          <w:iCs/>
          <w:spacing w:val="-8"/>
          <w:sz w:val="20"/>
          <w:szCs w:val="20"/>
        </w:rPr>
        <w:lastRenderedPageBreak/>
        <w:t xml:space="preserve"> </w:t>
      </w:r>
      <w:r>
        <w:rPr>
          <w:rFonts w:ascii="Century Gothic" w:eastAsia="MS UI Gothic" w:hAnsi="Century Gothic" w:cs="Levenim MT"/>
          <w:bCs/>
          <w:iCs/>
          <w:sz w:val="20"/>
          <w:szCs w:val="20"/>
        </w:rPr>
        <w:t>Penyusunan Peraturan Walikota tentang Sistem Akuntansi Pemerintahan Daerah Berbasis Akrual.</w:t>
      </w:r>
    </w:p>
    <w:p w:rsidR="00727A9E" w:rsidRPr="00FC0CF4" w:rsidRDefault="00727A9E" w:rsidP="002F5B99">
      <w:pPr>
        <w:pStyle w:val="ListParagraph"/>
        <w:numPr>
          <w:ilvl w:val="0"/>
          <w:numId w:val="25"/>
        </w:numPr>
        <w:overflowPunct w:val="0"/>
        <w:autoSpaceDE w:val="0"/>
        <w:autoSpaceDN w:val="0"/>
        <w:adjustRightInd w:val="0"/>
        <w:spacing w:line="360" w:lineRule="auto"/>
        <w:ind w:left="993" w:hanging="425"/>
        <w:jc w:val="both"/>
        <w:textAlignment w:val="baseline"/>
        <w:rPr>
          <w:rFonts w:ascii="Century Gothic" w:eastAsia="MS UI Gothic" w:hAnsi="Century Gothic" w:cs="Levenim MT"/>
          <w:bCs/>
          <w:spacing w:val="-4"/>
          <w:sz w:val="20"/>
          <w:szCs w:val="20"/>
        </w:rPr>
      </w:pPr>
      <w:r w:rsidRPr="00FC0CF4">
        <w:rPr>
          <w:rFonts w:ascii="Century Gothic" w:eastAsia="MS UI Gothic" w:hAnsi="Century Gothic" w:cs="Levenim MT"/>
          <w:b/>
          <w:bCs/>
          <w:spacing w:val="-4"/>
          <w:sz w:val="20"/>
          <w:szCs w:val="20"/>
        </w:rPr>
        <w:t xml:space="preserve">Program Penataan Peraturan Perundang-undangan, </w:t>
      </w:r>
      <w:r w:rsidRPr="00FC0CF4">
        <w:rPr>
          <w:rFonts w:ascii="Century Gothic" w:eastAsia="MS UI Gothic" w:hAnsi="Century Gothic" w:cs="Levenim MT"/>
          <w:bCs/>
          <w:spacing w:val="-4"/>
          <w:sz w:val="20"/>
          <w:szCs w:val="20"/>
        </w:rPr>
        <w:t>dengan kegiatan yang dilaksanakan meliputi: Penyusunan Rencana Kerja Rancangan Peraturan Perundang-Undangan, Penyusunan Program Legislasi Daerah (PROLEGDA), Fasilitasi Sosialisasi Peraturan Perundang-Undangan, Tindak Lanjut Hasil Temuan Aparat Pengawasan, Penanganan Kasus/Sengketa Hukum dalam Wilayah Kota Baubau, Penyusuanan Peraturan Daerah, Peraturan dan Keputusan Walikota serta Lembaran Daerah (LEMDA), Penyuluhan Keluarga Sadar Hukum (KADARKUM), Penyuluhan Rancangan Hak Asasi Manusia (RANHAM), Kajian Antar Daerah tentang Peraturan Daerah (PERDA).</w:t>
      </w:r>
    </w:p>
    <w:p w:rsidR="00727A9E" w:rsidRDefault="00727A9E" w:rsidP="002F5B99">
      <w:pPr>
        <w:pStyle w:val="ListParagraph"/>
        <w:numPr>
          <w:ilvl w:val="0"/>
          <w:numId w:val="25"/>
        </w:numPr>
        <w:overflowPunct w:val="0"/>
        <w:autoSpaceDE w:val="0"/>
        <w:autoSpaceDN w:val="0"/>
        <w:adjustRightInd w:val="0"/>
        <w:spacing w:line="360" w:lineRule="auto"/>
        <w:ind w:left="993" w:hanging="425"/>
        <w:jc w:val="both"/>
        <w:textAlignment w:val="baseline"/>
        <w:rPr>
          <w:rFonts w:ascii="Century Gothic" w:eastAsia="MS UI Gothic" w:hAnsi="Century Gothic" w:cs="Levenim MT"/>
          <w:bCs/>
          <w:sz w:val="20"/>
          <w:szCs w:val="20"/>
        </w:rPr>
      </w:pPr>
      <w:r>
        <w:rPr>
          <w:rFonts w:ascii="Century Gothic" w:eastAsia="MS UI Gothic" w:hAnsi="Century Gothic" w:cs="Levenim MT"/>
          <w:b/>
          <w:bCs/>
          <w:sz w:val="20"/>
          <w:szCs w:val="20"/>
        </w:rPr>
        <w:t>Program Penataan Daerah Otonomi Baru,</w:t>
      </w:r>
      <w:r>
        <w:rPr>
          <w:rFonts w:ascii="Century Gothic" w:eastAsia="MS UI Gothic" w:hAnsi="Century Gothic" w:cs="Levenim MT"/>
          <w:bCs/>
          <w:sz w:val="20"/>
          <w:szCs w:val="20"/>
        </w:rPr>
        <w:t xml:space="preserve"> dengan kegiatan yang dilaksanakan meliputi: </w:t>
      </w:r>
      <w:r>
        <w:rPr>
          <w:rFonts w:ascii="Century Gothic" w:eastAsia="MS UI Gothic" w:hAnsi="Century Gothic" w:cs="Levenim MT"/>
          <w:bCs/>
          <w:iCs/>
          <w:sz w:val="20"/>
          <w:szCs w:val="20"/>
        </w:rPr>
        <w:t>Monitoring, Evaluasi dan Pelaporan Penyelenggaraan Pemerintahan Kecamatan dan Kelurahan, Penyusunan Laporan Penyelenggaraan Pemerintahan Tahun 2013, Fasilitasi Kerjasama Antar Daerah, Penetapan dan Penegasan Batas Wilayah, Rapat Koordinasi Pemerintah Kota dan Instansi Vertikal di Daerah, Penetapan Unsur Rupa Bumi, Pemekaran Kecamatan dan Kelurahan, Tim Penilai Kelayakan Pembentukan RT/RW, Seminar Perubahan Nama Kota Baubau menjadi Kota Buton.</w:t>
      </w:r>
    </w:p>
    <w:p w:rsidR="00727A9E" w:rsidRDefault="00727A9E" w:rsidP="002F5B99">
      <w:pPr>
        <w:pStyle w:val="ListParagraph"/>
        <w:numPr>
          <w:ilvl w:val="0"/>
          <w:numId w:val="25"/>
        </w:numPr>
        <w:overflowPunct w:val="0"/>
        <w:autoSpaceDE w:val="0"/>
        <w:autoSpaceDN w:val="0"/>
        <w:adjustRightInd w:val="0"/>
        <w:spacing w:line="360" w:lineRule="auto"/>
        <w:ind w:left="993" w:hanging="425"/>
        <w:jc w:val="both"/>
        <w:textAlignment w:val="baseline"/>
        <w:rPr>
          <w:rFonts w:ascii="Century Gothic" w:eastAsia="MS UI Gothic" w:hAnsi="Century Gothic" w:cs="Levenim MT"/>
          <w:bCs/>
          <w:sz w:val="20"/>
          <w:szCs w:val="20"/>
        </w:rPr>
      </w:pPr>
      <w:r>
        <w:rPr>
          <w:rFonts w:ascii="Century Gothic" w:eastAsia="MS UI Gothic" w:hAnsi="Century Gothic" w:cs="Levenim MT"/>
          <w:b/>
          <w:bCs/>
          <w:sz w:val="20"/>
          <w:szCs w:val="20"/>
        </w:rPr>
        <w:t>Program Peningkatan Kualitas Pelayanan Publik</w:t>
      </w:r>
      <w:r>
        <w:rPr>
          <w:rFonts w:ascii="Century Gothic" w:eastAsia="MS UI Gothic" w:hAnsi="Century Gothic" w:cs="Levenim MT"/>
          <w:bCs/>
          <w:sz w:val="20"/>
          <w:szCs w:val="20"/>
        </w:rPr>
        <w:t xml:space="preserve">, dengan kegiatan yang dilaksanakan meliputi: </w:t>
      </w:r>
      <w:r>
        <w:rPr>
          <w:rFonts w:ascii="Century Gothic" w:eastAsia="MS UI Gothic" w:hAnsi="Century Gothic" w:cs="Levenim MT"/>
          <w:bCs/>
          <w:iCs/>
          <w:sz w:val="20"/>
          <w:szCs w:val="20"/>
        </w:rPr>
        <w:t>Penyusunan Laporan Pencapaian Standar Pelayanan Minimal (SPM) Pemkot, Bimtek Penyusunan Laporan Pencapaian Standar Pelayanan Minimal (SPM) Lingkup Pemkot, Bimtek penyusunan Standar Operasional Pelayanan (SOP) Lingkup Pemkot.</w:t>
      </w:r>
    </w:p>
    <w:p w:rsidR="00727A9E" w:rsidRDefault="00727A9E" w:rsidP="002F5B99">
      <w:pPr>
        <w:pStyle w:val="ListParagraph"/>
        <w:numPr>
          <w:ilvl w:val="0"/>
          <w:numId w:val="25"/>
        </w:numPr>
        <w:overflowPunct w:val="0"/>
        <w:autoSpaceDE w:val="0"/>
        <w:autoSpaceDN w:val="0"/>
        <w:adjustRightInd w:val="0"/>
        <w:spacing w:line="360" w:lineRule="auto"/>
        <w:ind w:left="993" w:hanging="425"/>
        <w:jc w:val="both"/>
        <w:textAlignment w:val="baseline"/>
        <w:rPr>
          <w:rFonts w:ascii="Century Gothic" w:eastAsia="MS UI Gothic" w:hAnsi="Century Gothic" w:cs="Levenim MT"/>
          <w:bCs/>
          <w:sz w:val="20"/>
          <w:szCs w:val="20"/>
        </w:rPr>
      </w:pPr>
      <w:r>
        <w:rPr>
          <w:rFonts w:ascii="Century Gothic" w:eastAsia="MS UI Gothic" w:hAnsi="Century Gothic" w:cs="Levenim MT"/>
          <w:b/>
          <w:bCs/>
          <w:sz w:val="20"/>
          <w:szCs w:val="20"/>
        </w:rPr>
        <w:t>Program Peningkatan Penataan Kelembagaan dan Ketatalaksanaan</w:t>
      </w:r>
      <w:r>
        <w:rPr>
          <w:rFonts w:ascii="Century Gothic" w:eastAsia="MS UI Gothic" w:hAnsi="Century Gothic" w:cs="Levenim MT"/>
          <w:bCs/>
          <w:sz w:val="20"/>
          <w:szCs w:val="20"/>
        </w:rPr>
        <w:t xml:space="preserve">, dengan kegiatan yang dilaksanakan meliputi: </w:t>
      </w:r>
      <w:r>
        <w:rPr>
          <w:rFonts w:ascii="Century Gothic" w:eastAsia="MS UI Gothic" w:hAnsi="Century Gothic" w:cs="Levenim MT"/>
          <w:bCs/>
          <w:iCs/>
          <w:sz w:val="20"/>
          <w:szCs w:val="20"/>
        </w:rPr>
        <w:t>Penyusunan Rancangan PERDA Kelembagaan sebagai Organisasi Perangkat Daerah, Penyusunan DNP dan DUK Pegawai Lingkup Setda, Fasilitasi Pelaksanaan Analisis Jabatan (ANJAB) SKPD Lingkup Pemkot, Pelaksanaan Analisis Jabatan (ANJAB) Lingkup Setda.</w:t>
      </w:r>
    </w:p>
    <w:p w:rsidR="00727A9E" w:rsidRDefault="00727A9E" w:rsidP="002F5B99">
      <w:pPr>
        <w:pStyle w:val="ListParagraph"/>
        <w:numPr>
          <w:ilvl w:val="0"/>
          <w:numId w:val="25"/>
        </w:numPr>
        <w:overflowPunct w:val="0"/>
        <w:autoSpaceDE w:val="0"/>
        <w:autoSpaceDN w:val="0"/>
        <w:adjustRightInd w:val="0"/>
        <w:spacing w:line="360" w:lineRule="auto"/>
        <w:ind w:left="993" w:hanging="425"/>
        <w:jc w:val="both"/>
        <w:textAlignment w:val="baseline"/>
        <w:rPr>
          <w:rFonts w:ascii="Century Gothic" w:eastAsia="MS UI Gothic" w:hAnsi="Century Gothic" w:cs="Levenim MT"/>
          <w:bCs/>
          <w:sz w:val="20"/>
          <w:szCs w:val="20"/>
        </w:rPr>
      </w:pPr>
      <w:r w:rsidRPr="00FC0CF4">
        <w:rPr>
          <w:rFonts w:ascii="Century Gothic" w:eastAsia="MS UI Gothic" w:hAnsi="Century Gothic" w:cs="Levenim MT"/>
          <w:b/>
          <w:bCs/>
          <w:spacing w:val="-4"/>
          <w:sz w:val="20"/>
          <w:szCs w:val="20"/>
        </w:rPr>
        <w:t>Program Pembinaan dan Pengendalian Administrasi Pembangunan,</w:t>
      </w:r>
      <w:r w:rsidRPr="00FC0CF4">
        <w:rPr>
          <w:rFonts w:ascii="Century Gothic" w:eastAsia="MS UI Gothic" w:hAnsi="Century Gothic" w:cs="Levenim MT"/>
          <w:bCs/>
          <w:spacing w:val="-4"/>
          <w:sz w:val="20"/>
          <w:szCs w:val="20"/>
        </w:rPr>
        <w:t xml:space="preserve"> dengan kegiatan yang dilaksanakan meliputi: </w:t>
      </w:r>
      <w:r w:rsidRPr="00FC0CF4">
        <w:rPr>
          <w:rFonts w:ascii="Century Gothic" w:eastAsia="MS UI Gothic" w:hAnsi="Century Gothic" w:cs="Levenim MT"/>
          <w:bCs/>
          <w:iCs/>
          <w:spacing w:val="-4"/>
          <w:sz w:val="20"/>
          <w:szCs w:val="20"/>
        </w:rPr>
        <w:t>Monitoring, Evaluasi, Pengendalian dan Pelaporan Pelaksanaan Pembangunan, Peningkatan Informasi dan Teknologi, Pelatihan Evaluasi dan Pengawasan Penyerapan Anggaran (TEPPA), Workshop Peningkatan Penguasaan Teknologi Informasi,</w:t>
      </w:r>
      <w:r>
        <w:rPr>
          <w:rFonts w:ascii="Century Gothic" w:eastAsia="MS UI Gothic" w:hAnsi="Century Gothic" w:cs="Levenim MT"/>
          <w:bCs/>
          <w:iCs/>
          <w:sz w:val="20"/>
          <w:szCs w:val="20"/>
        </w:rPr>
        <w:t xml:space="preserve"> </w:t>
      </w:r>
      <w:r>
        <w:rPr>
          <w:rFonts w:ascii="Century Gothic" w:eastAsia="MS UI Gothic" w:hAnsi="Century Gothic" w:cs="Levenim MT"/>
          <w:bCs/>
          <w:iCs/>
          <w:sz w:val="20"/>
          <w:szCs w:val="20"/>
        </w:rPr>
        <w:lastRenderedPageBreak/>
        <w:t>Pembangunan Jaringan E-Government Kelurahan, Kajian Antar Daerah tentang Monev Pembangunan.</w:t>
      </w:r>
    </w:p>
    <w:p w:rsidR="00727A9E" w:rsidRPr="00FC0CF4" w:rsidRDefault="00727A9E" w:rsidP="002F5B99">
      <w:pPr>
        <w:pStyle w:val="ListParagraph"/>
        <w:numPr>
          <w:ilvl w:val="0"/>
          <w:numId w:val="25"/>
        </w:numPr>
        <w:overflowPunct w:val="0"/>
        <w:autoSpaceDE w:val="0"/>
        <w:autoSpaceDN w:val="0"/>
        <w:adjustRightInd w:val="0"/>
        <w:spacing w:line="360" w:lineRule="auto"/>
        <w:ind w:left="993" w:hanging="425"/>
        <w:jc w:val="both"/>
        <w:textAlignment w:val="baseline"/>
        <w:rPr>
          <w:rFonts w:ascii="Century Gothic" w:eastAsia="MS UI Gothic" w:hAnsi="Century Gothic" w:cs="Levenim MT"/>
          <w:bCs/>
          <w:spacing w:val="-2"/>
          <w:sz w:val="20"/>
          <w:szCs w:val="20"/>
        </w:rPr>
      </w:pPr>
      <w:r w:rsidRPr="00FC0CF4">
        <w:rPr>
          <w:rFonts w:ascii="Century Gothic" w:eastAsia="MS UI Gothic" w:hAnsi="Century Gothic" w:cs="Levenim MT"/>
          <w:b/>
          <w:bCs/>
          <w:spacing w:val="-2"/>
          <w:sz w:val="20"/>
          <w:szCs w:val="20"/>
        </w:rPr>
        <w:t>Program Pelayanan Pengadaaan Barang dan Jasa,</w:t>
      </w:r>
      <w:r w:rsidRPr="00FC0CF4">
        <w:rPr>
          <w:rFonts w:ascii="Century Gothic" w:eastAsia="MS UI Gothic" w:hAnsi="Century Gothic" w:cs="Levenim MT"/>
          <w:bCs/>
          <w:spacing w:val="-2"/>
          <w:sz w:val="20"/>
          <w:szCs w:val="20"/>
        </w:rPr>
        <w:t xml:space="preserve"> dengan kegiatan yang dilaksanakan meliputi: Unit Layanan Pengadaan Barang dan Jasa (ULP), Layanan Pengadaan Secara Elektronik (LPSE) Kota Baubau, Pelatihan Penyusunan Sistem Informasi Rencana Umum Pengadaan, Pembinaan Jasa Konstruksi Kota Baubau, Persiapan Pelaksanaan Pengadaan Barang dan Jasa Kota Baubau, Bimbingan Teknis Penghitungan Tingkat Komponen dalam Negeri (TKDN) bagi Anggota Pokja ULP, Bimbingan Teknis Evaluasi Dokumen Penawaran dan Teknik Penerapan Simulasi E-Prochurement, Bimbingan Teknis Merumuskan HPS, KAK, Rancangan Kontrak dan Dokumen Pengadaan Barang/Jasa Pemerintah.</w:t>
      </w:r>
    </w:p>
    <w:p w:rsidR="00727A9E" w:rsidRDefault="00727A9E" w:rsidP="002F5B99">
      <w:pPr>
        <w:pStyle w:val="ListParagraph"/>
        <w:numPr>
          <w:ilvl w:val="0"/>
          <w:numId w:val="25"/>
        </w:numPr>
        <w:overflowPunct w:val="0"/>
        <w:autoSpaceDE w:val="0"/>
        <w:autoSpaceDN w:val="0"/>
        <w:adjustRightInd w:val="0"/>
        <w:spacing w:line="360" w:lineRule="auto"/>
        <w:ind w:left="993" w:hanging="425"/>
        <w:jc w:val="both"/>
        <w:textAlignment w:val="baseline"/>
        <w:rPr>
          <w:rFonts w:ascii="Century Gothic" w:eastAsia="MS UI Gothic" w:hAnsi="Century Gothic" w:cs="Levenim MT"/>
          <w:bCs/>
          <w:sz w:val="20"/>
          <w:szCs w:val="20"/>
        </w:rPr>
      </w:pPr>
      <w:r>
        <w:rPr>
          <w:rFonts w:ascii="Century Gothic" w:eastAsia="MS UI Gothic" w:hAnsi="Century Gothic" w:cs="Levenim MT"/>
          <w:b/>
          <w:bCs/>
          <w:sz w:val="20"/>
          <w:szCs w:val="20"/>
        </w:rPr>
        <w:t>Program Peningkatan Kerjasama Antar Pemerintah Daerah</w:t>
      </w:r>
      <w:r>
        <w:rPr>
          <w:rFonts w:ascii="Century Gothic" w:eastAsia="MS UI Gothic" w:hAnsi="Century Gothic" w:cs="Levenim MT"/>
          <w:bCs/>
          <w:sz w:val="20"/>
          <w:szCs w:val="20"/>
        </w:rPr>
        <w:t>, dengan kegiatan yang dilaksanakan meliputi: Kunjungan Kerjasama Internasional Antar Daerah, Kajian Antar Daerah Aparat Kelurahan dan Kecamatan.</w:t>
      </w:r>
    </w:p>
    <w:p w:rsidR="00727A9E" w:rsidRDefault="00727A9E" w:rsidP="002F5B99">
      <w:pPr>
        <w:pStyle w:val="ListParagraph"/>
        <w:numPr>
          <w:ilvl w:val="0"/>
          <w:numId w:val="25"/>
        </w:numPr>
        <w:overflowPunct w:val="0"/>
        <w:autoSpaceDE w:val="0"/>
        <w:autoSpaceDN w:val="0"/>
        <w:adjustRightInd w:val="0"/>
        <w:spacing w:line="360" w:lineRule="auto"/>
        <w:ind w:left="993" w:hanging="425"/>
        <w:jc w:val="both"/>
        <w:textAlignment w:val="baseline"/>
        <w:rPr>
          <w:rFonts w:ascii="Century Gothic" w:eastAsia="MS UI Gothic" w:hAnsi="Century Gothic" w:cs="Levenim MT"/>
          <w:bCs/>
          <w:sz w:val="20"/>
          <w:szCs w:val="20"/>
        </w:rPr>
      </w:pPr>
      <w:r>
        <w:rPr>
          <w:rFonts w:ascii="Century Gothic" w:eastAsia="MS UI Gothic" w:hAnsi="Century Gothic" w:cs="Levenim MT"/>
          <w:b/>
          <w:bCs/>
          <w:sz w:val="20"/>
          <w:szCs w:val="20"/>
        </w:rPr>
        <w:t>Program Pembangunan Masjid,</w:t>
      </w:r>
      <w:r>
        <w:rPr>
          <w:rFonts w:ascii="Century Gothic" w:eastAsia="MS UI Gothic" w:hAnsi="Century Gothic" w:cs="Levenim MT"/>
          <w:bCs/>
          <w:sz w:val="20"/>
          <w:szCs w:val="20"/>
        </w:rPr>
        <w:t xml:space="preserve"> dengan kegiatan yang dilaksanakan: Pembangunan Gedung Islamic Center Tahap Empat.</w:t>
      </w:r>
    </w:p>
    <w:p w:rsidR="00727A9E" w:rsidRDefault="00727A9E" w:rsidP="002F5B99">
      <w:pPr>
        <w:pStyle w:val="ListParagraph"/>
        <w:numPr>
          <w:ilvl w:val="0"/>
          <w:numId w:val="25"/>
        </w:numPr>
        <w:overflowPunct w:val="0"/>
        <w:autoSpaceDE w:val="0"/>
        <w:autoSpaceDN w:val="0"/>
        <w:adjustRightInd w:val="0"/>
        <w:spacing w:line="360" w:lineRule="auto"/>
        <w:ind w:left="993" w:hanging="425"/>
        <w:jc w:val="both"/>
        <w:textAlignment w:val="baseline"/>
        <w:rPr>
          <w:rFonts w:ascii="Century Gothic" w:eastAsia="MS UI Gothic" w:hAnsi="Century Gothic" w:cs="Levenim MT"/>
          <w:bCs/>
          <w:sz w:val="20"/>
          <w:szCs w:val="20"/>
        </w:rPr>
      </w:pPr>
      <w:r>
        <w:rPr>
          <w:rFonts w:ascii="Century Gothic" w:eastAsia="MS UI Gothic" w:hAnsi="Century Gothic" w:cs="Levenim MT"/>
          <w:b/>
          <w:bCs/>
          <w:sz w:val="20"/>
          <w:szCs w:val="20"/>
        </w:rPr>
        <w:t xml:space="preserve">Program Pemasyarakatan Semangat Juang 45, </w:t>
      </w:r>
      <w:r>
        <w:rPr>
          <w:rFonts w:ascii="Century Gothic" w:eastAsia="MS UI Gothic" w:hAnsi="Century Gothic" w:cs="Levenim MT"/>
          <w:bCs/>
          <w:sz w:val="20"/>
          <w:szCs w:val="20"/>
        </w:rPr>
        <w:t>dengan kegiatan yang dilaksanakan: Pemasyarakatan Kesadaran Cinta Tanah Air.</w:t>
      </w:r>
    </w:p>
    <w:p w:rsidR="00727A9E" w:rsidRDefault="00727A9E" w:rsidP="002F5B99">
      <w:pPr>
        <w:pStyle w:val="ListParagraph"/>
        <w:numPr>
          <w:ilvl w:val="0"/>
          <w:numId w:val="25"/>
        </w:numPr>
        <w:overflowPunct w:val="0"/>
        <w:autoSpaceDE w:val="0"/>
        <w:autoSpaceDN w:val="0"/>
        <w:adjustRightInd w:val="0"/>
        <w:spacing w:line="360" w:lineRule="auto"/>
        <w:ind w:left="993" w:hanging="425"/>
        <w:jc w:val="both"/>
        <w:textAlignment w:val="baseline"/>
        <w:rPr>
          <w:rFonts w:ascii="Century Gothic" w:eastAsia="MS UI Gothic" w:hAnsi="Century Gothic" w:cs="Levenim MT"/>
          <w:bCs/>
          <w:sz w:val="20"/>
          <w:szCs w:val="20"/>
        </w:rPr>
      </w:pPr>
      <w:r>
        <w:rPr>
          <w:rFonts w:ascii="Century Gothic" w:eastAsia="MS UI Gothic" w:hAnsi="Century Gothic" w:cs="Levenim MT"/>
          <w:b/>
          <w:bCs/>
          <w:sz w:val="20"/>
          <w:szCs w:val="20"/>
        </w:rPr>
        <w:t>Program Penataan Penguasaan, Pemilikan Penggunaan dan Pemanfaatan Tanah,</w:t>
      </w:r>
      <w:r>
        <w:rPr>
          <w:rFonts w:ascii="Century Gothic" w:eastAsia="MS UI Gothic" w:hAnsi="Century Gothic" w:cs="Levenim MT"/>
          <w:bCs/>
          <w:sz w:val="20"/>
          <w:szCs w:val="20"/>
        </w:rPr>
        <w:t xml:space="preserve"> dengan kegiatan yang dilaksanakan: Seminar Nasional Reformasi Pertanahan (Land Reform).</w:t>
      </w:r>
    </w:p>
    <w:p w:rsidR="00727A9E" w:rsidRDefault="00727A9E" w:rsidP="008F5011">
      <w:pPr>
        <w:spacing w:after="0" w:line="360" w:lineRule="auto"/>
        <w:ind w:left="993" w:hanging="425"/>
        <w:jc w:val="both"/>
        <w:rPr>
          <w:rFonts w:ascii="Century Gothic" w:eastAsia="MS UI Gothic" w:hAnsi="Century Gothic" w:cs="Levenim MT"/>
          <w:bCs/>
          <w:sz w:val="20"/>
          <w:szCs w:val="20"/>
        </w:rPr>
      </w:pPr>
    </w:p>
    <w:p w:rsidR="00727A9E" w:rsidRDefault="00727A9E" w:rsidP="002F5B99">
      <w:pPr>
        <w:pStyle w:val="ListParagraph"/>
        <w:numPr>
          <w:ilvl w:val="0"/>
          <w:numId w:val="53"/>
        </w:numPr>
        <w:overflowPunct w:val="0"/>
        <w:autoSpaceDE w:val="0"/>
        <w:autoSpaceDN w:val="0"/>
        <w:adjustRightInd w:val="0"/>
        <w:spacing w:line="360" w:lineRule="auto"/>
        <w:ind w:left="993" w:hanging="425"/>
        <w:jc w:val="both"/>
        <w:textAlignment w:val="baseline"/>
        <w:rPr>
          <w:rFonts w:ascii="Century Gothic" w:eastAsia="MS UI Gothic" w:hAnsi="Century Gothic" w:cs="Levenim MT"/>
          <w:b/>
          <w:bCs/>
          <w:sz w:val="20"/>
          <w:szCs w:val="20"/>
        </w:rPr>
      </w:pPr>
      <w:r>
        <w:rPr>
          <w:rFonts w:ascii="Century Gothic" w:eastAsia="MS UI Gothic" w:hAnsi="Century Gothic" w:cs="Levenim MT"/>
          <w:b/>
          <w:sz w:val="20"/>
          <w:szCs w:val="20"/>
        </w:rPr>
        <w:t xml:space="preserve">Program dan Kegiatan pada Sekretariat </w:t>
      </w:r>
      <w:r>
        <w:rPr>
          <w:rFonts w:ascii="Century Gothic" w:eastAsia="MS UI Gothic" w:hAnsi="Century Gothic" w:cs="Levenim MT"/>
          <w:b/>
          <w:bCs/>
          <w:sz w:val="20"/>
          <w:szCs w:val="20"/>
        </w:rPr>
        <w:t>DPRD Kota Baubau :</w:t>
      </w:r>
    </w:p>
    <w:p w:rsidR="00727A9E" w:rsidRDefault="00727A9E" w:rsidP="002F5B99">
      <w:pPr>
        <w:pStyle w:val="ListParagraph"/>
        <w:numPr>
          <w:ilvl w:val="0"/>
          <w:numId w:val="25"/>
        </w:numPr>
        <w:overflowPunct w:val="0"/>
        <w:autoSpaceDE w:val="0"/>
        <w:autoSpaceDN w:val="0"/>
        <w:adjustRightInd w:val="0"/>
        <w:spacing w:line="360" w:lineRule="auto"/>
        <w:ind w:left="993" w:hanging="425"/>
        <w:jc w:val="both"/>
        <w:textAlignment w:val="baseline"/>
        <w:rPr>
          <w:rFonts w:ascii="Century Gothic" w:eastAsia="MS UI Gothic" w:hAnsi="Century Gothic" w:cs="Levenim MT"/>
          <w:bCs/>
          <w:sz w:val="20"/>
          <w:szCs w:val="20"/>
        </w:rPr>
      </w:pPr>
      <w:r>
        <w:rPr>
          <w:rFonts w:ascii="Century Gothic" w:eastAsia="MS UI Gothic" w:hAnsi="Century Gothic" w:cs="Levenim MT"/>
          <w:b/>
          <w:bCs/>
          <w:sz w:val="20"/>
          <w:szCs w:val="20"/>
        </w:rPr>
        <w:t xml:space="preserve">Program Peningkatan Kapasitas Lembaga Perwakilan Rakyat Daerah, </w:t>
      </w:r>
      <w:r>
        <w:rPr>
          <w:rFonts w:ascii="Century Gothic" w:eastAsia="MS UI Gothic" w:hAnsi="Century Gothic" w:cs="Levenim MT"/>
          <w:bCs/>
          <w:sz w:val="20"/>
          <w:szCs w:val="20"/>
        </w:rPr>
        <w:t xml:space="preserve">dengan kegiatan yang dilaksanakan meliputi: </w:t>
      </w:r>
      <w:r>
        <w:rPr>
          <w:rFonts w:ascii="Century Gothic" w:eastAsia="MS UI Gothic" w:hAnsi="Century Gothic" w:cs="Levenim MT"/>
          <w:bCs/>
          <w:iCs/>
          <w:sz w:val="20"/>
          <w:szCs w:val="20"/>
        </w:rPr>
        <w:t>Pembahasan Rancangan Peraturan Daerah, Hearing/Dialog dan Koordinasi dengan Pejabat Pemerintah Daerah dan Tokoh Masyarakat/Tokoh Agama, Rapat-Rapat Alat Kelengkapan Dewan, Rapat-Rapat Paripurna, Kegiatan Reses, Kunjungan Kerja Pimpinan dan Anggota DPRD Dalam Daerah, Peningkatan Kapasitas Pimpinan dan Anggota DPRD, Rapat-Rapat Koordinasi Dan Konsultasi Luar Daerah Pimpinan DPRD, Kunjungan Kerja/Konsultasi Pimpinan dan Anggota DPRD Luar Daerah, Kajian Antar Daerah Pimpinan dan Anggota DPRD, Pemeliharaan Kesehatan Pimpinan dan Anggota DPRD, Penyusunan Rancangan Peraturan Perundang-Undangan Inisiatif  DPRD, Pelantikan Pimpinan dan Anggota DPRD.</w:t>
      </w:r>
    </w:p>
    <w:p w:rsidR="00727A9E" w:rsidRDefault="00727A9E" w:rsidP="002F5B99">
      <w:pPr>
        <w:pStyle w:val="ListParagraph"/>
        <w:numPr>
          <w:ilvl w:val="0"/>
          <w:numId w:val="53"/>
        </w:numPr>
        <w:overflowPunct w:val="0"/>
        <w:autoSpaceDE w:val="0"/>
        <w:autoSpaceDN w:val="0"/>
        <w:adjustRightInd w:val="0"/>
        <w:spacing w:line="360" w:lineRule="auto"/>
        <w:ind w:left="993" w:hanging="425"/>
        <w:jc w:val="both"/>
        <w:textAlignment w:val="baseline"/>
        <w:rPr>
          <w:rFonts w:ascii="Century Gothic" w:eastAsia="MS UI Gothic" w:hAnsi="Century Gothic" w:cs="Levenim MT"/>
          <w:b/>
          <w:bCs/>
          <w:iCs/>
          <w:sz w:val="20"/>
          <w:szCs w:val="20"/>
        </w:rPr>
      </w:pPr>
      <w:r>
        <w:rPr>
          <w:rFonts w:ascii="Century Gothic" w:eastAsia="MS UI Gothic" w:hAnsi="Century Gothic" w:cs="Levenim MT"/>
          <w:b/>
          <w:sz w:val="20"/>
          <w:szCs w:val="20"/>
        </w:rPr>
        <w:lastRenderedPageBreak/>
        <w:t>Program dan Kegiatan Dinas Pendapatan Daerah Kota Baubau :</w:t>
      </w:r>
    </w:p>
    <w:p w:rsidR="00727A9E" w:rsidRPr="00DD4C0D" w:rsidRDefault="00727A9E" w:rsidP="002F5B99">
      <w:pPr>
        <w:pStyle w:val="ListParagraph"/>
        <w:numPr>
          <w:ilvl w:val="0"/>
          <w:numId w:val="25"/>
        </w:numPr>
        <w:overflowPunct w:val="0"/>
        <w:autoSpaceDE w:val="0"/>
        <w:autoSpaceDN w:val="0"/>
        <w:adjustRightInd w:val="0"/>
        <w:spacing w:line="360" w:lineRule="auto"/>
        <w:ind w:left="993" w:hanging="425"/>
        <w:jc w:val="both"/>
        <w:textAlignment w:val="baseline"/>
        <w:rPr>
          <w:rFonts w:ascii="Century Gothic" w:eastAsia="MS UI Gothic" w:hAnsi="Century Gothic" w:cs="Levenim MT"/>
          <w:b/>
          <w:bCs/>
          <w:iCs/>
          <w:sz w:val="20"/>
          <w:szCs w:val="20"/>
        </w:rPr>
      </w:pPr>
      <w:r>
        <w:rPr>
          <w:rFonts w:ascii="Century Gothic" w:eastAsia="MS UI Gothic" w:hAnsi="Century Gothic" w:cs="Levenim MT"/>
          <w:b/>
          <w:bCs/>
          <w:sz w:val="20"/>
          <w:szCs w:val="20"/>
        </w:rPr>
        <w:t>Program Peningkatan dan Pengembangan Pengelolaan Keuangan Daerah,</w:t>
      </w:r>
      <w:r>
        <w:rPr>
          <w:rFonts w:ascii="Century Gothic" w:eastAsia="MS UI Gothic" w:hAnsi="Century Gothic" w:cs="Levenim MT"/>
          <w:bCs/>
          <w:sz w:val="20"/>
          <w:szCs w:val="20"/>
        </w:rPr>
        <w:t xml:space="preserve"> dengan kegiatan yang dilaksanakan meliputi: Monitoring, Uji Petik, Penagihan Pajak dan Retribusi Daerah, Pendataan dan Penetapan Subyek dan Obyek Pajak, Sosialisasi Pekan Panutan PBB dan BPHTB, Evaluasi dan Pelaporan BPHTB dan PBB, Analisis Perkembangan PAD dan Evaluasi PAD bulan ke bulan, Penyusunan Laporan Evaluasi PAD, Evaluasi dan Monitoring Penetapan Pajak dan Retribusi Daerah, Sosialisasi Peningkatan Kesadaran Wajib Pajak, Penetapan Kewajiban Wajib Pajak, Verifikasi dan Monitoring BPHTB dan PBB, Pendataan dan Penetapan Wajib Pajak PBB-P2 dan BPHTB, Penertiban dan Pembongkaran Reklame, Monitoring dan Evaluasi Pendapatan Daerah, Sosialisasi PERDA, Verifikasi BPHTB dan PBB, Pengadaan Sistem Perpajakan Daerah, Penyusunan Sistem dan Prosedur Pengelolaan Pajak Daerah.</w:t>
      </w:r>
    </w:p>
    <w:p w:rsidR="00DD4C0D" w:rsidRDefault="00DD4C0D" w:rsidP="00DD4C0D">
      <w:pPr>
        <w:pStyle w:val="ListParagraph"/>
        <w:overflowPunct w:val="0"/>
        <w:autoSpaceDE w:val="0"/>
        <w:autoSpaceDN w:val="0"/>
        <w:adjustRightInd w:val="0"/>
        <w:spacing w:line="360" w:lineRule="auto"/>
        <w:ind w:left="993"/>
        <w:jc w:val="both"/>
        <w:textAlignment w:val="baseline"/>
        <w:rPr>
          <w:rFonts w:ascii="Century Gothic" w:eastAsia="MS UI Gothic" w:hAnsi="Century Gothic" w:cs="Levenim MT"/>
          <w:b/>
          <w:bCs/>
          <w:iCs/>
          <w:sz w:val="20"/>
          <w:szCs w:val="20"/>
        </w:rPr>
      </w:pPr>
    </w:p>
    <w:p w:rsidR="00727A9E" w:rsidRDefault="00727A9E" w:rsidP="002F5B99">
      <w:pPr>
        <w:pStyle w:val="ListParagraph"/>
        <w:numPr>
          <w:ilvl w:val="0"/>
          <w:numId w:val="53"/>
        </w:numPr>
        <w:overflowPunct w:val="0"/>
        <w:autoSpaceDE w:val="0"/>
        <w:autoSpaceDN w:val="0"/>
        <w:adjustRightInd w:val="0"/>
        <w:spacing w:line="360" w:lineRule="auto"/>
        <w:ind w:left="993" w:hanging="425"/>
        <w:jc w:val="both"/>
        <w:textAlignment w:val="baseline"/>
        <w:rPr>
          <w:rFonts w:ascii="Century Gothic" w:eastAsia="MS UI Gothic" w:hAnsi="Century Gothic" w:cs="Levenim MT"/>
          <w:b/>
          <w:bCs/>
          <w:iCs/>
          <w:sz w:val="20"/>
          <w:szCs w:val="20"/>
        </w:rPr>
      </w:pPr>
      <w:r>
        <w:rPr>
          <w:rFonts w:ascii="Century Gothic" w:eastAsia="MS UI Gothic" w:hAnsi="Century Gothic" w:cs="Levenim MT"/>
          <w:b/>
          <w:sz w:val="20"/>
          <w:szCs w:val="20"/>
        </w:rPr>
        <w:t>Program dan Kegiatan Inspektorat Kota Baubau :</w:t>
      </w:r>
    </w:p>
    <w:p w:rsidR="00727A9E" w:rsidRDefault="00727A9E" w:rsidP="002F5B99">
      <w:pPr>
        <w:pStyle w:val="ListParagraph"/>
        <w:numPr>
          <w:ilvl w:val="0"/>
          <w:numId w:val="25"/>
        </w:numPr>
        <w:overflowPunct w:val="0"/>
        <w:autoSpaceDE w:val="0"/>
        <w:autoSpaceDN w:val="0"/>
        <w:adjustRightInd w:val="0"/>
        <w:spacing w:line="360" w:lineRule="auto"/>
        <w:ind w:left="993" w:hanging="425"/>
        <w:jc w:val="both"/>
        <w:textAlignment w:val="baseline"/>
        <w:rPr>
          <w:rFonts w:ascii="Century Gothic" w:eastAsia="MS UI Gothic" w:hAnsi="Century Gothic" w:cs="Levenim MT"/>
          <w:bCs/>
          <w:sz w:val="20"/>
          <w:szCs w:val="20"/>
        </w:rPr>
      </w:pPr>
      <w:r>
        <w:rPr>
          <w:rFonts w:ascii="Century Gothic" w:eastAsia="MS UI Gothic" w:hAnsi="Century Gothic" w:cs="Levenim MT"/>
          <w:b/>
          <w:bCs/>
          <w:sz w:val="20"/>
          <w:szCs w:val="20"/>
        </w:rPr>
        <w:t>Program Peningkatan Sistem Pengawasan Internal dan Pengendalian Pelaksanaan Kebijakan KDH,</w:t>
      </w:r>
      <w:r>
        <w:rPr>
          <w:rFonts w:ascii="Century Gothic" w:eastAsia="MS UI Gothic" w:hAnsi="Century Gothic" w:cs="Levenim MT"/>
          <w:bCs/>
          <w:sz w:val="20"/>
          <w:szCs w:val="20"/>
        </w:rPr>
        <w:t xml:space="preserve"> dengan kegiatan yang dilaksanakan meliputi: </w:t>
      </w:r>
      <w:r>
        <w:rPr>
          <w:rFonts w:ascii="Century Gothic" w:eastAsia="MS UI Gothic" w:hAnsi="Century Gothic" w:cs="Levenim MT"/>
          <w:bCs/>
          <w:iCs/>
          <w:sz w:val="20"/>
          <w:szCs w:val="20"/>
        </w:rPr>
        <w:t xml:space="preserve">Pelaksanaan Pengawasan Internal Secara Berkala, Penanganan Kasus Pengaduan di Lingkungan Pemerintah Daerah, Koordinasi Pengawasan yang Lebih Komprehensif, Evaluasi Berkala Temuan Hasil Pengawasan, Gelar Pengawasan Daerah, Review Laporan Keuangan Daerah, Evaluasi LAKIP SKPD, Tuntutan Perbendaharaan dan Ganti Rugi Negara/Daerah, Pemeriksaan Dana Dekonsentrasi, </w:t>
      </w:r>
      <w:r>
        <w:rPr>
          <w:rFonts w:ascii="Century Gothic" w:eastAsia="MS UI Gothic" w:hAnsi="Century Gothic" w:cs="Levenim MT"/>
          <w:bCs/>
          <w:sz w:val="20"/>
          <w:szCs w:val="20"/>
        </w:rPr>
        <w:t>Forum Bersama Aparat Pengawas Intern Pemerintah (APIP).</w:t>
      </w:r>
    </w:p>
    <w:p w:rsidR="00727A9E" w:rsidRDefault="00727A9E" w:rsidP="002F5B99">
      <w:pPr>
        <w:pStyle w:val="ListParagraph"/>
        <w:numPr>
          <w:ilvl w:val="0"/>
          <w:numId w:val="25"/>
        </w:numPr>
        <w:overflowPunct w:val="0"/>
        <w:autoSpaceDE w:val="0"/>
        <w:autoSpaceDN w:val="0"/>
        <w:adjustRightInd w:val="0"/>
        <w:spacing w:line="360" w:lineRule="auto"/>
        <w:ind w:left="993" w:hanging="425"/>
        <w:jc w:val="both"/>
        <w:textAlignment w:val="baseline"/>
        <w:rPr>
          <w:rFonts w:ascii="Century Gothic" w:eastAsia="MS UI Gothic" w:hAnsi="Century Gothic" w:cs="Levenim MT"/>
          <w:bCs/>
          <w:sz w:val="20"/>
          <w:szCs w:val="20"/>
        </w:rPr>
      </w:pPr>
      <w:r>
        <w:rPr>
          <w:rFonts w:ascii="Century Gothic" w:eastAsia="MS UI Gothic" w:hAnsi="Century Gothic" w:cs="Levenim MT"/>
          <w:b/>
          <w:bCs/>
          <w:sz w:val="20"/>
          <w:szCs w:val="20"/>
        </w:rPr>
        <w:t>Program Peningkatan Profesionalisme Tenaga Pemeriksa dan Aparatur Pengawasan</w:t>
      </w:r>
      <w:r>
        <w:rPr>
          <w:rFonts w:ascii="Century Gothic" w:eastAsia="MS UI Gothic" w:hAnsi="Century Gothic" w:cs="Levenim MT"/>
          <w:bCs/>
          <w:sz w:val="20"/>
          <w:szCs w:val="20"/>
        </w:rPr>
        <w:t>, dengan kegiatan yang dilaksanakan meliputi: Pelatihan Pengembangan Tenaga Pemeriksa dan Aparatur Pengawasan, Pelatihan Teknis Pengawasan dan Penilaian Akuntabilitas Kinerja, Peningkatan Kompetensi Tenaga Pengawas Penyelenggaraan Urusan Pemerintah di Daerah (P2UPD).</w:t>
      </w:r>
    </w:p>
    <w:p w:rsidR="00727A9E" w:rsidRDefault="00727A9E" w:rsidP="002F5B99">
      <w:pPr>
        <w:pStyle w:val="ListParagraph"/>
        <w:numPr>
          <w:ilvl w:val="0"/>
          <w:numId w:val="25"/>
        </w:numPr>
        <w:overflowPunct w:val="0"/>
        <w:autoSpaceDE w:val="0"/>
        <w:autoSpaceDN w:val="0"/>
        <w:adjustRightInd w:val="0"/>
        <w:spacing w:line="360" w:lineRule="auto"/>
        <w:ind w:left="993" w:hanging="425"/>
        <w:jc w:val="both"/>
        <w:textAlignment w:val="baseline"/>
        <w:rPr>
          <w:rFonts w:ascii="Century Gothic" w:eastAsia="MS UI Gothic" w:hAnsi="Century Gothic" w:cs="Levenim MT"/>
          <w:bCs/>
          <w:sz w:val="20"/>
          <w:szCs w:val="20"/>
        </w:rPr>
      </w:pPr>
      <w:r>
        <w:rPr>
          <w:rFonts w:ascii="Century Gothic" w:eastAsia="MS UI Gothic" w:hAnsi="Century Gothic" w:cs="Levenim MT"/>
          <w:b/>
          <w:bCs/>
          <w:sz w:val="20"/>
          <w:szCs w:val="20"/>
        </w:rPr>
        <w:t>Program Penataan dan Penyempurnaan Kebijakan Sistem dan Prosedur Pengawasan,</w:t>
      </w:r>
      <w:r>
        <w:rPr>
          <w:rFonts w:ascii="Century Gothic" w:eastAsia="MS UI Gothic" w:hAnsi="Century Gothic" w:cs="Levenim MT"/>
          <w:bCs/>
          <w:sz w:val="20"/>
          <w:szCs w:val="20"/>
        </w:rPr>
        <w:t xml:space="preserve"> dengan kegiatan yang dilaksanakan meliputi: </w:t>
      </w:r>
      <w:r>
        <w:rPr>
          <w:rFonts w:ascii="Century Gothic" w:eastAsia="MS UI Gothic" w:hAnsi="Century Gothic" w:cs="Levenim MT"/>
          <w:bCs/>
          <w:iCs/>
          <w:sz w:val="20"/>
          <w:szCs w:val="20"/>
        </w:rPr>
        <w:t>Penyusunan Pedoman Pemeriksaan, Penyusunan PKPT, Sistem Pengendalian Intern Pemerintah (SPIP), Pengembangan Basis Data Pengawasan, Administrasi Laporan Harta Kekayaan Penyelenggara Negara.</w:t>
      </w:r>
    </w:p>
    <w:p w:rsidR="00727A9E" w:rsidRDefault="00727A9E" w:rsidP="002F5B99">
      <w:pPr>
        <w:pStyle w:val="ListParagraph"/>
        <w:numPr>
          <w:ilvl w:val="0"/>
          <w:numId w:val="53"/>
        </w:numPr>
        <w:overflowPunct w:val="0"/>
        <w:autoSpaceDE w:val="0"/>
        <w:autoSpaceDN w:val="0"/>
        <w:adjustRightInd w:val="0"/>
        <w:spacing w:line="360" w:lineRule="auto"/>
        <w:ind w:left="993" w:hanging="425"/>
        <w:jc w:val="both"/>
        <w:textAlignment w:val="baseline"/>
        <w:rPr>
          <w:rFonts w:ascii="Century Gothic" w:eastAsia="MS UI Gothic" w:hAnsi="Century Gothic" w:cs="Levenim MT"/>
          <w:sz w:val="20"/>
          <w:szCs w:val="20"/>
        </w:rPr>
      </w:pPr>
      <w:r>
        <w:rPr>
          <w:rFonts w:ascii="Century Gothic" w:eastAsia="MS UI Gothic" w:hAnsi="Century Gothic" w:cs="Levenim MT"/>
          <w:b/>
          <w:sz w:val="20"/>
          <w:szCs w:val="20"/>
        </w:rPr>
        <w:lastRenderedPageBreak/>
        <w:t>Program dan Kegiatan Badan Pelayanan Perizinan dan Penanaman Modal Kota Baubau :</w:t>
      </w:r>
    </w:p>
    <w:p w:rsidR="00727A9E" w:rsidRDefault="00727A9E" w:rsidP="002F5B99">
      <w:pPr>
        <w:pStyle w:val="ListParagraph"/>
        <w:numPr>
          <w:ilvl w:val="0"/>
          <w:numId w:val="25"/>
        </w:numPr>
        <w:overflowPunct w:val="0"/>
        <w:autoSpaceDE w:val="0"/>
        <w:autoSpaceDN w:val="0"/>
        <w:adjustRightInd w:val="0"/>
        <w:spacing w:line="360" w:lineRule="auto"/>
        <w:ind w:left="993" w:hanging="425"/>
        <w:jc w:val="both"/>
        <w:textAlignment w:val="baseline"/>
        <w:rPr>
          <w:rFonts w:ascii="Century Gothic" w:eastAsia="MS UI Gothic" w:hAnsi="Century Gothic" w:cs="Levenim MT"/>
          <w:bCs/>
          <w:sz w:val="20"/>
          <w:szCs w:val="20"/>
        </w:rPr>
      </w:pPr>
      <w:r>
        <w:rPr>
          <w:rFonts w:ascii="Century Gothic" w:eastAsia="MS UI Gothic" w:hAnsi="Century Gothic" w:cs="Levenim MT"/>
          <w:b/>
          <w:bCs/>
          <w:sz w:val="20"/>
          <w:szCs w:val="20"/>
        </w:rPr>
        <w:t>Program Peningkatan Pelayanan Perizinan Terpadu,</w:t>
      </w:r>
      <w:r>
        <w:rPr>
          <w:rFonts w:ascii="Century Gothic" w:eastAsia="MS UI Gothic" w:hAnsi="Century Gothic" w:cs="Levenim MT"/>
          <w:bCs/>
          <w:sz w:val="20"/>
          <w:szCs w:val="20"/>
        </w:rPr>
        <w:t xml:space="preserve"> dengan kegiatan yang dilaksanakan: Sosialisasi Proses Pelayanan Perizinan.</w:t>
      </w:r>
    </w:p>
    <w:p w:rsidR="00727A9E" w:rsidRDefault="00727A9E" w:rsidP="002F5B99">
      <w:pPr>
        <w:pStyle w:val="ListParagraph"/>
        <w:numPr>
          <w:ilvl w:val="0"/>
          <w:numId w:val="25"/>
        </w:numPr>
        <w:overflowPunct w:val="0"/>
        <w:autoSpaceDE w:val="0"/>
        <w:autoSpaceDN w:val="0"/>
        <w:adjustRightInd w:val="0"/>
        <w:spacing w:line="360" w:lineRule="auto"/>
        <w:ind w:left="993" w:hanging="425"/>
        <w:jc w:val="both"/>
        <w:textAlignment w:val="baseline"/>
        <w:rPr>
          <w:rFonts w:ascii="Century Gothic" w:eastAsia="MS UI Gothic" w:hAnsi="Century Gothic" w:cs="Levenim MT"/>
          <w:bCs/>
          <w:sz w:val="20"/>
          <w:szCs w:val="20"/>
        </w:rPr>
      </w:pPr>
      <w:r>
        <w:rPr>
          <w:rFonts w:ascii="Century Gothic" w:eastAsia="MS UI Gothic" w:hAnsi="Century Gothic" w:cs="Levenim MT"/>
          <w:b/>
          <w:bCs/>
          <w:sz w:val="20"/>
          <w:szCs w:val="20"/>
        </w:rPr>
        <w:t>Program Peningkatan dan Pengembangan Pengelolaan Keuangan Daerah,</w:t>
      </w:r>
      <w:r>
        <w:rPr>
          <w:rFonts w:ascii="Century Gothic" w:eastAsia="MS UI Gothic" w:hAnsi="Century Gothic" w:cs="Levenim MT"/>
          <w:bCs/>
          <w:sz w:val="20"/>
          <w:szCs w:val="20"/>
        </w:rPr>
        <w:t xml:space="preserve"> dengan kegiatan yang dilaksanakan: Penyusunan Draft dan Petunjuk Pelaksanaan Perda.</w:t>
      </w:r>
    </w:p>
    <w:p w:rsidR="00727A9E" w:rsidRDefault="00727A9E" w:rsidP="002F5B99">
      <w:pPr>
        <w:pStyle w:val="ListParagraph"/>
        <w:numPr>
          <w:ilvl w:val="0"/>
          <w:numId w:val="53"/>
        </w:numPr>
        <w:overflowPunct w:val="0"/>
        <w:autoSpaceDE w:val="0"/>
        <w:autoSpaceDN w:val="0"/>
        <w:adjustRightInd w:val="0"/>
        <w:spacing w:line="360" w:lineRule="auto"/>
        <w:ind w:left="993" w:hanging="425"/>
        <w:jc w:val="both"/>
        <w:textAlignment w:val="baseline"/>
        <w:rPr>
          <w:rFonts w:ascii="Century Gothic" w:eastAsia="MS UI Gothic" w:hAnsi="Century Gothic" w:cs="Levenim MT"/>
          <w:b/>
          <w:bCs/>
          <w:sz w:val="20"/>
          <w:szCs w:val="20"/>
        </w:rPr>
      </w:pPr>
      <w:r>
        <w:rPr>
          <w:rFonts w:ascii="Century Gothic" w:eastAsia="MS UI Gothic" w:hAnsi="Century Gothic" w:cs="Levenim MT"/>
          <w:b/>
          <w:bCs/>
          <w:sz w:val="20"/>
          <w:szCs w:val="20"/>
        </w:rPr>
        <w:t>Program dan Kegiatan pada BKDD Kota Baubau :</w:t>
      </w:r>
    </w:p>
    <w:p w:rsidR="00727A9E" w:rsidRDefault="00727A9E" w:rsidP="002F5B99">
      <w:pPr>
        <w:pStyle w:val="ListParagraph"/>
        <w:numPr>
          <w:ilvl w:val="0"/>
          <w:numId w:val="25"/>
        </w:numPr>
        <w:overflowPunct w:val="0"/>
        <w:autoSpaceDE w:val="0"/>
        <w:autoSpaceDN w:val="0"/>
        <w:adjustRightInd w:val="0"/>
        <w:spacing w:line="360" w:lineRule="auto"/>
        <w:ind w:left="993" w:hanging="425"/>
        <w:jc w:val="both"/>
        <w:textAlignment w:val="baseline"/>
        <w:rPr>
          <w:rFonts w:ascii="Century Gothic" w:eastAsia="MS UI Gothic" w:hAnsi="Century Gothic" w:cs="Levenim MT"/>
          <w:bCs/>
          <w:sz w:val="20"/>
          <w:szCs w:val="20"/>
        </w:rPr>
      </w:pPr>
      <w:r>
        <w:rPr>
          <w:rFonts w:ascii="Century Gothic" w:eastAsia="MS UI Gothic" w:hAnsi="Century Gothic" w:cs="Levenim MT"/>
          <w:b/>
          <w:bCs/>
          <w:sz w:val="20"/>
          <w:szCs w:val="20"/>
        </w:rPr>
        <w:t>Program Pendidikan Kedinasan,</w:t>
      </w:r>
      <w:r>
        <w:rPr>
          <w:rFonts w:ascii="Century Gothic" w:eastAsia="MS UI Gothic" w:hAnsi="Century Gothic" w:cs="Levenim MT"/>
          <w:bCs/>
          <w:sz w:val="20"/>
          <w:szCs w:val="20"/>
        </w:rPr>
        <w:t xml:space="preserve"> dengan kegiatan yang dilaksanakan antara lain: </w:t>
      </w:r>
      <w:r>
        <w:rPr>
          <w:rFonts w:ascii="Century Gothic" w:eastAsia="MS UI Gothic" w:hAnsi="Century Gothic" w:cs="Levenim MT"/>
          <w:bCs/>
          <w:iCs/>
          <w:sz w:val="20"/>
          <w:szCs w:val="20"/>
        </w:rPr>
        <w:t>Pendidikan Penjenjangan Struktural Diklat PIM II dan III, Penyelenggaraan Ujian Penyesuaian Ijazah PNSD, Pendidikan dan Pelatihan Prajabatan bagi CPNSD, Orientasi Calon PNS Daerah, Pendidikan Penjenjangan Struktural Diklat PIM IV, Sosialisasi Penilaian Prestasi Kerja PNS, Penyelenggaraan Ujian Dinas Tk. I dan Tk. II, Bimtek Penyusunan Standar Operasional Prosedur Administrasi Pemerintahan.</w:t>
      </w:r>
    </w:p>
    <w:p w:rsidR="00727A9E" w:rsidRDefault="00727A9E" w:rsidP="002F5B99">
      <w:pPr>
        <w:pStyle w:val="ListParagraph"/>
        <w:numPr>
          <w:ilvl w:val="0"/>
          <w:numId w:val="25"/>
        </w:numPr>
        <w:overflowPunct w:val="0"/>
        <w:autoSpaceDE w:val="0"/>
        <w:autoSpaceDN w:val="0"/>
        <w:adjustRightInd w:val="0"/>
        <w:spacing w:line="360" w:lineRule="auto"/>
        <w:ind w:left="993" w:hanging="425"/>
        <w:jc w:val="both"/>
        <w:textAlignment w:val="baseline"/>
        <w:rPr>
          <w:rFonts w:ascii="Century Gothic" w:eastAsia="MS UI Gothic" w:hAnsi="Century Gothic" w:cs="Levenim MT"/>
          <w:bCs/>
          <w:sz w:val="20"/>
          <w:szCs w:val="20"/>
        </w:rPr>
      </w:pPr>
      <w:r>
        <w:rPr>
          <w:rFonts w:ascii="Century Gothic" w:eastAsia="MS UI Gothic" w:hAnsi="Century Gothic" w:cs="Levenim MT"/>
          <w:b/>
          <w:bCs/>
          <w:sz w:val="20"/>
          <w:szCs w:val="20"/>
        </w:rPr>
        <w:t>Program Pembinaan dan Pengembangan Aparatur</w:t>
      </w:r>
      <w:r>
        <w:rPr>
          <w:rFonts w:ascii="Century Gothic" w:eastAsia="MS UI Gothic" w:hAnsi="Century Gothic" w:cs="Levenim MT"/>
          <w:bCs/>
          <w:sz w:val="20"/>
          <w:szCs w:val="20"/>
        </w:rPr>
        <w:t xml:space="preserve">, dengan kegiatan yang dilaksanakan meliputi: </w:t>
      </w:r>
      <w:r>
        <w:rPr>
          <w:rFonts w:ascii="Century Gothic" w:eastAsia="MS UI Gothic" w:hAnsi="Century Gothic" w:cs="Levenim MT"/>
          <w:bCs/>
          <w:iCs/>
          <w:sz w:val="20"/>
          <w:szCs w:val="20"/>
        </w:rPr>
        <w:t xml:space="preserve">Penyusunan Rencana Pembinaan Karir PNS, Penataan Sistem Administrasi Kenaikan Pangkat Otomatis PNS, Pengembangan Sistem Informasi Kepegawaian Daerah, Pemberian Penghargaan bagi PNS yang Berprestasi, Proses Penanganan Kasus-Kasus Pelanggaran Disiplin PNS, Pemberian Bantuan Tugas Belajar dan Ikatan Dinas, Pemberian Bantuan Penyelenggaraan Penerimaan Praja IPDN, Penyelenggaraan Diklat Teknis, Fungsional dan Kepemimpinan, Pemutakhiran Data Pegawai, Pembuatan Daftar Urut Kepangkatan dan Daftar Nominatif, Pengurusan TASPEN PNS, Pengurusan Kartu Identitas PNSD (KARPEG, KARIS, KARSU), </w:t>
      </w:r>
      <w:r>
        <w:rPr>
          <w:rFonts w:ascii="Century Gothic" w:eastAsia="MS UI Gothic" w:hAnsi="Century Gothic" w:cs="Levenim MT"/>
          <w:bCs/>
          <w:sz w:val="20"/>
          <w:szCs w:val="20"/>
        </w:rPr>
        <w:t>Proses Pemberkasan dan Pengurusan NIP, Kajian Antar Daerah tentang Sistem Kepegawaian, Penyusunan Formasi Kebutuhan Pegawai, Proses Pengurusan Konversi NIP baru PNS, Rapat Teknis Bidang Kepegawaian Antar SKPD.</w:t>
      </w:r>
    </w:p>
    <w:p w:rsidR="00727A9E" w:rsidRDefault="00727A9E" w:rsidP="002F5B99">
      <w:pPr>
        <w:pStyle w:val="ListParagraph"/>
        <w:numPr>
          <w:ilvl w:val="0"/>
          <w:numId w:val="25"/>
        </w:numPr>
        <w:overflowPunct w:val="0"/>
        <w:autoSpaceDE w:val="0"/>
        <w:autoSpaceDN w:val="0"/>
        <w:adjustRightInd w:val="0"/>
        <w:spacing w:line="360" w:lineRule="auto"/>
        <w:ind w:left="993" w:hanging="425"/>
        <w:jc w:val="both"/>
        <w:textAlignment w:val="baseline"/>
        <w:rPr>
          <w:rFonts w:ascii="Century Gothic" w:eastAsia="MS UI Gothic" w:hAnsi="Century Gothic" w:cs="Levenim MT"/>
          <w:bCs/>
          <w:sz w:val="20"/>
          <w:szCs w:val="20"/>
        </w:rPr>
      </w:pPr>
      <w:r>
        <w:rPr>
          <w:rFonts w:ascii="Century Gothic" w:eastAsia="MS UI Gothic" w:hAnsi="Century Gothic" w:cs="Levenim MT"/>
          <w:b/>
          <w:bCs/>
          <w:sz w:val="20"/>
          <w:szCs w:val="20"/>
        </w:rPr>
        <w:t>Program Fasilitasi Pindah/Purna Tugas PNS</w:t>
      </w:r>
      <w:r>
        <w:rPr>
          <w:rFonts w:ascii="Century Gothic" w:eastAsia="MS UI Gothic" w:hAnsi="Century Gothic" w:cs="Levenim MT"/>
          <w:bCs/>
          <w:sz w:val="20"/>
          <w:szCs w:val="20"/>
        </w:rPr>
        <w:t>, dengan kegiatan yang dilaksanakan: Proses Penanganan Pensiun PNSD.</w:t>
      </w:r>
    </w:p>
    <w:p w:rsidR="00727A9E" w:rsidRDefault="00727A9E" w:rsidP="002F5B99">
      <w:pPr>
        <w:pStyle w:val="ListParagraph"/>
        <w:numPr>
          <w:ilvl w:val="0"/>
          <w:numId w:val="53"/>
        </w:numPr>
        <w:overflowPunct w:val="0"/>
        <w:autoSpaceDE w:val="0"/>
        <w:autoSpaceDN w:val="0"/>
        <w:adjustRightInd w:val="0"/>
        <w:spacing w:line="360" w:lineRule="auto"/>
        <w:ind w:left="993" w:hanging="425"/>
        <w:jc w:val="both"/>
        <w:textAlignment w:val="baseline"/>
        <w:rPr>
          <w:rFonts w:ascii="Century Gothic" w:eastAsia="MS UI Gothic" w:hAnsi="Century Gothic" w:cs="Levenim MT"/>
          <w:b/>
          <w:bCs/>
          <w:sz w:val="20"/>
          <w:szCs w:val="20"/>
        </w:rPr>
      </w:pPr>
      <w:r>
        <w:rPr>
          <w:rFonts w:ascii="Century Gothic" w:eastAsia="MS UI Gothic" w:hAnsi="Century Gothic" w:cs="Levenim MT"/>
          <w:b/>
          <w:bCs/>
          <w:sz w:val="20"/>
          <w:szCs w:val="20"/>
        </w:rPr>
        <w:t>Program dan Kegiatan pada Kecamatan se-Kota Baubau :</w:t>
      </w:r>
    </w:p>
    <w:p w:rsidR="00727A9E" w:rsidRPr="00FC0CF4" w:rsidRDefault="00727A9E" w:rsidP="002F5B99">
      <w:pPr>
        <w:pStyle w:val="ListParagraph"/>
        <w:numPr>
          <w:ilvl w:val="0"/>
          <w:numId w:val="25"/>
        </w:numPr>
        <w:overflowPunct w:val="0"/>
        <w:autoSpaceDE w:val="0"/>
        <w:autoSpaceDN w:val="0"/>
        <w:adjustRightInd w:val="0"/>
        <w:spacing w:line="360" w:lineRule="auto"/>
        <w:ind w:left="993" w:hanging="425"/>
        <w:jc w:val="both"/>
        <w:textAlignment w:val="baseline"/>
        <w:rPr>
          <w:rFonts w:ascii="Century Gothic" w:eastAsia="MS UI Gothic" w:hAnsi="Century Gothic" w:cs="Levenim MT"/>
          <w:bCs/>
          <w:spacing w:val="-8"/>
          <w:sz w:val="20"/>
          <w:szCs w:val="20"/>
        </w:rPr>
      </w:pPr>
      <w:r w:rsidRPr="00FC0CF4">
        <w:rPr>
          <w:rFonts w:ascii="Century Gothic" w:eastAsia="MS UI Gothic" w:hAnsi="Century Gothic" w:cs="Levenim MT"/>
          <w:b/>
          <w:bCs/>
          <w:spacing w:val="-8"/>
          <w:sz w:val="20"/>
          <w:szCs w:val="20"/>
        </w:rPr>
        <w:t>Program Bahteramas,</w:t>
      </w:r>
      <w:r w:rsidRPr="00FC0CF4">
        <w:rPr>
          <w:rFonts w:ascii="Century Gothic" w:eastAsia="MS UI Gothic" w:hAnsi="Century Gothic" w:cs="Levenim MT"/>
          <w:bCs/>
          <w:spacing w:val="-8"/>
          <w:sz w:val="20"/>
          <w:szCs w:val="20"/>
        </w:rPr>
        <w:t xml:space="preserve"> dengan kegiatan yang dilaksanakan: Bahteramas/Dana Block Grant Kelurahan, Bahteramas/Dana Block Grant Kecamatan.</w:t>
      </w:r>
    </w:p>
    <w:p w:rsidR="00727A9E" w:rsidRDefault="00727A9E" w:rsidP="002F5B99">
      <w:pPr>
        <w:pStyle w:val="ListParagraph"/>
        <w:numPr>
          <w:ilvl w:val="0"/>
          <w:numId w:val="25"/>
        </w:numPr>
        <w:overflowPunct w:val="0"/>
        <w:autoSpaceDE w:val="0"/>
        <w:autoSpaceDN w:val="0"/>
        <w:adjustRightInd w:val="0"/>
        <w:spacing w:line="360" w:lineRule="auto"/>
        <w:ind w:left="993" w:hanging="425"/>
        <w:jc w:val="both"/>
        <w:textAlignment w:val="baseline"/>
        <w:rPr>
          <w:rFonts w:ascii="Century Gothic" w:eastAsia="MS UI Gothic" w:hAnsi="Century Gothic" w:cs="Levenim MT"/>
          <w:bCs/>
          <w:sz w:val="20"/>
          <w:szCs w:val="20"/>
        </w:rPr>
      </w:pPr>
      <w:r>
        <w:rPr>
          <w:rFonts w:ascii="Century Gothic" w:eastAsia="MS UI Gothic" w:hAnsi="Century Gothic" w:cs="Levenim MT"/>
          <w:b/>
          <w:bCs/>
          <w:sz w:val="20"/>
          <w:szCs w:val="20"/>
        </w:rPr>
        <w:t>Program Peningkatan Operasional Kelurahan,</w:t>
      </w:r>
      <w:r>
        <w:rPr>
          <w:rFonts w:ascii="Century Gothic" w:eastAsia="MS UI Gothic" w:hAnsi="Century Gothic" w:cs="Levenim MT"/>
          <w:bCs/>
          <w:sz w:val="20"/>
          <w:szCs w:val="20"/>
        </w:rPr>
        <w:t xml:space="preserve"> dengan kegiatan yang dilaksanakan: Peningkatan Pelayanan Kantor Kelurahan.</w:t>
      </w:r>
    </w:p>
    <w:p w:rsidR="00727A9E" w:rsidRPr="00EA66EB" w:rsidRDefault="00727A9E" w:rsidP="00FC0CF4">
      <w:pPr>
        <w:widowControl w:val="0"/>
        <w:autoSpaceDE w:val="0"/>
        <w:autoSpaceDN w:val="0"/>
        <w:adjustRightInd w:val="0"/>
        <w:spacing w:after="0" w:line="360" w:lineRule="auto"/>
        <w:ind w:right="28"/>
        <w:jc w:val="both"/>
        <w:rPr>
          <w:rFonts w:ascii="Century Gothic" w:eastAsia="MS UI Gothic" w:hAnsi="Century Gothic" w:cs="Levenim MT"/>
          <w:sz w:val="20"/>
          <w:szCs w:val="20"/>
        </w:rPr>
      </w:pPr>
      <w:r>
        <w:rPr>
          <w:rFonts w:ascii="Century Gothic" w:eastAsia="MS UI Gothic" w:hAnsi="Century Gothic" w:cs="Levenim MT"/>
          <w:bCs/>
          <w:sz w:val="20"/>
          <w:szCs w:val="20"/>
        </w:rPr>
        <w:lastRenderedPageBreak/>
        <w:t xml:space="preserve">Dalam RPJMD Kota Baubau Tahun 2013-2018, urusan Otonomi Daerah, Pemerintahan Umum, Administrasi Keuangan Daerah, Perangkat Daerah, Kepegawaian dan Persandian terdiri atas 18 sasaran program yang berasal dari 24 program. </w:t>
      </w:r>
      <w:r w:rsidR="00DD4C0D">
        <w:rPr>
          <w:rFonts w:ascii="Century Gothic" w:eastAsia="MS UI Gothic" w:hAnsi="Century Gothic" w:cs="Levenim MT"/>
          <w:sz w:val="20"/>
          <w:szCs w:val="20"/>
        </w:rPr>
        <w:t xml:space="preserve">Tabel 2.78 </w:t>
      </w:r>
      <w:r>
        <w:rPr>
          <w:rFonts w:ascii="Century Gothic" w:eastAsia="MS UI Gothic" w:hAnsi="Century Gothic" w:cs="Levenim MT"/>
          <w:bCs/>
          <w:sz w:val="20"/>
          <w:szCs w:val="20"/>
        </w:rPr>
        <w:t xml:space="preserve">menunjukkan bahwa sampai akhir tahun 2014, tingkat pencapaian RPJMD Kota Baubau urusan Otonomi Daerah, Pemerintahan Umum, Administrasi Keuangan Daerah, Perangkat Daerah, Kepegawaian dan Persandian mencapai </w:t>
      </w:r>
      <w:r>
        <w:rPr>
          <w:rFonts w:ascii="Century Gothic" w:eastAsia="MS UI Gothic" w:hAnsi="Century Gothic" w:cs="Levenim MT"/>
          <w:b/>
          <w:bCs/>
          <w:sz w:val="20"/>
          <w:szCs w:val="20"/>
        </w:rPr>
        <w:t xml:space="preserve">55,00% </w:t>
      </w:r>
      <w:r>
        <w:rPr>
          <w:rFonts w:ascii="Century Gothic" w:eastAsia="MS UI Gothic" w:hAnsi="Century Gothic" w:cs="Levenim MT"/>
          <w:bCs/>
          <w:sz w:val="20"/>
          <w:szCs w:val="20"/>
        </w:rPr>
        <w:t xml:space="preserve">dengan persentase capaian kegiatan yang dilaksanakan </w:t>
      </w:r>
      <w:r>
        <w:rPr>
          <w:rFonts w:ascii="Century Gothic" w:eastAsia="MS UI Gothic" w:hAnsi="Century Gothic" w:cs="Levenim MT"/>
          <w:b/>
          <w:bCs/>
          <w:sz w:val="20"/>
          <w:szCs w:val="20"/>
        </w:rPr>
        <w:t>108,87%.</w:t>
      </w:r>
      <w:r w:rsidR="00EA66EB">
        <w:rPr>
          <w:rFonts w:ascii="Century Gothic" w:eastAsia="MS UI Gothic" w:hAnsi="Century Gothic" w:cs="Levenim MT"/>
          <w:sz w:val="20"/>
          <w:szCs w:val="20"/>
        </w:rPr>
        <w:t xml:space="preserve"> </w:t>
      </w:r>
      <w:r>
        <w:rPr>
          <w:rFonts w:ascii="Century Gothic" w:eastAsia="MS UI Gothic" w:hAnsi="Century Gothic" w:cs="Levenim MT"/>
          <w:bCs/>
          <w:sz w:val="20"/>
          <w:szCs w:val="20"/>
        </w:rPr>
        <w:t>Pencapaian sasaran tersebut didukung oleh capaian program strategis sebagai berikut :</w:t>
      </w:r>
    </w:p>
    <w:p w:rsidR="00727A9E" w:rsidRDefault="00727A9E" w:rsidP="002F5B99">
      <w:pPr>
        <w:pStyle w:val="ListParagraph"/>
        <w:widowControl w:val="0"/>
        <w:numPr>
          <w:ilvl w:val="0"/>
          <w:numId w:val="54"/>
        </w:numPr>
        <w:autoSpaceDE w:val="0"/>
        <w:autoSpaceDN w:val="0"/>
        <w:adjustRightInd w:val="0"/>
        <w:spacing w:line="360" w:lineRule="auto"/>
        <w:ind w:left="851" w:right="28" w:hanging="425"/>
        <w:jc w:val="both"/>
        <w:rPr>
          <w:rFonts w:ascii="Century Gothic" w:eastAsia="MS UI Gothic" w:hAnsi="Century Gothic" w:cs="Levenim MT"/>
          <w:bCs/>
          <w:sz w:val="20"/>
          <w:szCs w:val="20"/>
        </w:rPr>
      </w:pPr>
      <w:r>
        <w:rPr>
          <w:rFonts w:ascii="Century Gothic" w:eastAsia="MS UI Gothic" w:hAnsi="Century Gothic" w:cs="Levenim MT"/>
          <w:bCs/>
          <w:sz w:val="20"/>
          <w:szCs w:val="20"/>
        </w:rPr>
        <w:t>Pelaksanaan pengawasan internal secara berkala (pemeriksaan komprehensif) untuk meningkatnya ketersediaan dokumen laporan hasil pemeriksaan secara berkala dan komprehensif tentang tupoksi, kepegawaian, pengelolaan keuangan dan barang daerah pada SKPD lingkup Pemerintah Kota Baubau;</w:t>
      </w:r>
    </w:p>
    <w:p w:rsidR="00727A9E" w:rsidRDefault="00727A9E" w:rsidP="002F5B99">
      <w:pPr>
        <w:pStyle w:val="ListParagraph"/>
        <w:widowControl w:val="0"/>
        <w:numPr>
          <w:ilvl w:val="0"/>
          <w:numId w:val="54"/>
        </w:numPr>
        <w:autoSpaceDE w:val="0"/>
        <w:autoSpaceDN w:val="0"/>
        <w:adjustRightInd w:val="0"/>
        <w:spacing w:line="360" w:lineRule="auto"/>
        <w:ind w:left="851" w:right="28" w:hanging="425"/>
        <w:jc w:val="both"/>
        <w:rPr>
          <w:rFonts w:ascii="Century Gothic" w:eastAsia="MS UI Gothic" w:hAnsi="Century Gothic" w:cs="Levenim MT"/>
          <w:bCs/>
          <w:sz w:val="20"/>
          <w:szCs w:val="20"/>
        </w:rPr>
      </w:pPr>
      <w:r>
        <w:rPr>
          <w:rFonts w:ascii="Century Gothic" w:eastAsia="MS UI Gothic" w:hAnsi="Century Gothic" w:cs="Levenim MT"/>
          <w:bCs/>
          <w:sz w:val="20"/>
          <w:szCs w:val="20"/>
        </w:rPr>
        <w:t>Pemeriksaan dana dekonsentrasi dan dana Tugas Pembantuan untuk meningkatkan akuntabilitas atas pengelolaan dana dekonsentrasi dan tugas pembantuan di  Kota Baubau;</w:t>
      </w:r>
    </w:p>
    <w:p w:rsidR="00727A9E" w:rsidRDefault="00727A9E" w:rsidP="002F5B99">
      <w:pPr>
        <w:pStyle w:val="ListParagraph"/>
        <w:widowControl w:val="0"/>
        <w:numPr>
          <w:ilvl w:val="0"/>
          <w:numId w:val="54"/>
        </w:numPr>
        <w:autoSpaceDE w:val="0"/>
        <w:autoSpaceDN w:val="0"/>
        <w:adjustRightInd w:val="0"/>
        <w:spacing w:line="360" w:lineRule="auto"/>
        <w:ind w:left="851" w:right="28" w:hanging="425"/>
        <w:jc w:val="both"/>
        <w:rPr>
          <w:rFonts w:ascii="Century Gothic" w:eastAsia="MS UI Gothic" w:hAnsi="Century Gothic" w:cs="Levenim MT"/>
          <w:bCs/>
          <w:sz w:val="20"/>
          <w:szCs w:val="20"/>
        </w:rPr>
      </w:pPr>
      <w:r>
        <w:rPr>
          <w:rFonts w:ascii="Century Gothic" w:eastAsia="MS UI Gothic" w:hAnsi="Century Gothic" w:cs="Levenim MT"/>
          <w:bCs/>
          <w:sz w:val="20"/>
          <w:szCs w:val="20"/>
        </w:rPr>
        <w:t>Koordinasi pengawasan yang lebih komprehensif untuk menyamakan persepsi dan sinkronisasi pengawasan dan tindak lanjut LHP di daerah dengan lembaga APIP, BPK RI dan instansi terkait yang gagal dikasanakan;</w:t>
      </w:r>
    </w:p>
    <w:p w:rsidR="00727A9E" w:rsidRDefault="00727A9E" w:rsidP="002F5B99">
      <w:pPr>
        <w:pStyle w:val="ListParagraph"/>
        <w:widowControl w:val="0"/>
        <w:numPr>
          <w:ilvl w:val="0"/>
          <w:numId w:val="54"/>
        </w:numPr>
        <w:autoSpaceDE w:val="0"/>
        <w:autoSpaceDN w:val="0"/>
        <w:adjustRightInd w:val="0"/>
        <w:spacing w:line="360" w:lineRule="auto"/>
        <w:ind w:left="851" w:right="28" w:hanging="425"/>
        <w:jc w:val="both"/>
        <w:rPr>
          <w:rFonts w:ascii="Century Gothic" w:eastAsia="MS UI Gothic" w:hAnsi="Century Gothic" w:cs="Levenim MT"/>
          <w:bCs/>
          <w:sz w:val="20"/>
          <w:szCs w:val="20"/>
        </w:rPr>
      </w:pPr>
      <w:r>
        <w:rPr>
          <w:rFonts w:ascii="Century Gothic" w:eastAsia="MS UI Gothic" w:hAnsi="Century Gothic" w:cs="Levenim MT"/>
          <w:bCs/>
          <w:sz w:val="20"/>
          <w:szCs w:val="20"/>
        </w:rPr>
        <w:t>Pemeriksaan dan review laporan keuangan daerah sehingga mampu menekan laporan keuangan daerah yang tidak sesuai dengan peraturan perundang-undangan;</w:t>
      </w:r>
    </w:p>
    <w:p w:rsidR="00727A9E" w:rsidRDefault="00727A9E" w:rsidP="002F5B99">
      <w:pPr>
        <w:pStyle w:val="ListParagraph"/>
        <w:widowControl w:val="0"/>
        <w:numPr>
          <w:ilvl w:val="0"/>
          <w:numId w:val="54"/>
        </w:numPr>
        <w:autoSpaceDE w:val="0"/>
        <w:autoSpaceDN w:val="0"/>
        <w:adjustRightInd w:val="0"/>
        <w:spacing w:line="360" w:lineRule="auto"/>
        <w:ind w:left="851" w:right="28" w:hanging="425"/>
        <w:jc w:val="both"/>
        <w:rPr>
          <w:rFonts w:ascii="Century Gothic" w:eastAsia="MS UI Gothic" w:hAnsi="Century Gothic" w:cs="Levenim MT"/>
          <w:bCs/>
          <w:sz w:val="20"/>
          <w:szCs w:val="20"/>
        </w:rPr>
      </w:pPr>
      <w:r>
        <w:rPr>
          <w:rFonts w:ascii="Century Gothic" w:eastAsia="MS UI Gothic" w:hAnsi="Century Gothic" w:cs="Levenim MT"/>
          <w:bCs/>
          <w:sz w:val="20"/>
          <w:szCs w:val="20"/>
        </w:rPr>
        <w:t>Evaluasi berkala temuan hasil pengawasan (monitoring tindak lanjut hasil pemeriksanaan);</w:t>
      </w:r>
    </w:p>
    <w:p w:rsidR="00727A9E" w:rsidRDefault="00727A9E" w:rsidP="002F5B99">
      <w:pPr>
        <w:pStyle w:val="ListParagraph"/>
        <w:widowControl w:val="0"/>
        <w:numPr>
          <w:ilvl w:val="0"/>
          <w:numId w:val="54"/>
        </w:numPr>
        <w:autoSpaceDE w:val="0"/>
        <w:autoSpaceDN w:val="0"/>
        <w:adjustRightInd w:val="0"/>
        <w:spacing w:line="360" w:lineRule="auto"/>
        <w:ind w:left="851" w:right="28" w:hanging="425"/>
        <w:jc w:val="both"/>
        <w:rPr>
          <w:rFonts w:ascii="Century Gothic" w:eastAsia="MS UI Gothic" w:hAnsi="Century Gothic" w:cs="Levenim MT"/>
          <w:bCs/>
          <w:sz w:val="20"/>
          <w:szCs w:val="20"/>
        </w:rPr>
      </w:pPr>
      <w:r>
        <w:rPr>
          <w:rFonts w:ascii="Century Gothic" w:eastAsia="MS UI Gothic" w:hAnsi="Century Gothic" w:cs="Levenim MT"/>
          <w:bCs/>
          <w:sz w:val="20"/>
          <w:szCs w:val="20"/>
        </w:rPr>
        <w:t>Peningkatan kapasitas aparatur Inspektorat dengan keahlian dalam pengawasan dan pemeriksanaan melalui pelatihan pengembangan tenaga pemeriksa dan aparatur pengawasan (sertifikasi auditor);</w:t>
      </w:r>
    </w:p>
    <w:p w:rsidR="00727A9E" w:rsidRDefault="00727A9E" w:rsidP="002F5B99">
      <w:pPr>
        <w:pStyle w:val="ListParagraph"/>
        <w:widowControl w:val="0"/>
        <w:numPr>
          <w:ilvl w:val="0"/>
          <w:numId w:val="54"/>
        </w:numPr>
        <w:autoSpaceDE w:val="0"/>
        <w:autoSpaceDN w:val="0"/>
        <w:adjustRightInd w:val="0"/>
        <w:spacing w:line="360" w:lineRule="auto"/>
        <w:ind w:left="851" w:right="28" w:hanging="425"/>
        <w:jc w:val="both"/>
        <w:rPr>
          <w:rFonts w:ascii="Century Gothic" w:eastAsia="MS UI Gothic" w:hAnsi="Century Gothic" w:cs="Levenim MT"/>
          <w:bCs/>
          <w:sz w:val="20"/>
          <w:szCs w:val="20"/>
        </w:rPr>
      </w:pPr>
      <w:r>
        <w:rPr>
          <w:rFonts w:ascii="Century Gothic" w:eastAsia="MS UI Gothic" w:hAnsi="Century Gothic" w:cs="Levenim MT"/>
          <w:bCs/>
          <w:sz w:val="20"/>
          <w:szCs w:val="20"/>
        </w:rPr>
        <w:t xml:space="preserve">Pemberian bantuan pendidikan jenjang Dokter Spesialis dan bantuan Pendidikan Strata 2;   </w:t>
      </w:r>
    </w:p>
    <w:p w:rsidR="007B1C55" w:rsidRPr="007B1C55" w:rsidRDefault="00727A9E" w:rsidP="002F5B99">
      <w:pPr>
        <w:pStyle w:val="ListParagraph"/>
        <w:widowControl w:val="0"/>
        <w:numPr>
          <w:ilvl w:val="0"/>
          <w:numId w:val="54"/>
        </w:numPr>
        <w:autoSpaceDE w:val="0"/>
        <w:autoSpaceDN w:val="0"/>
        <w:adjustRightInd w:val="0"/>
        <w:spacing w:line="360" w:lineRule="auto"/>
        <w:ind w:left="851" w:right="64" w:hanging="425"/>
        <w:jc w:val="both"/>
        <w:rPr>
          <w:rFonts w:ascii="Century Gothic" w:eastAsia="MS UI Gothic" w:hAnsi="Century Gothic" w:cs="Levenim MT"/>
          <w:sz w:val="20"/>
          <w:szCs w:val="20"/>
        </w:rPr>
      </w:pPr>
      <w:r>
        <w:rPr>
          <w:rFonts w:ascii="Century Gothic" w:eastAsia="MS UI Gothic" w:hAnsi="Century Gothic" w:cs="Levenim MT"/>
          <w:bCs/>
          <w:sz w:val="20"/>
          <w:szCs w:val="20"/>
        </w:rPr>
        <w:t>Penyelenggaraan diklat struktural dan fungsional.</w:t>
      </w:r>
    </w:p>
    <w:p w:rsidR="00727A9E" w:rsidRDefault="007B1C55" w:rsidP="008F5011">
      <w:pPr>
        <w:pStyle w:val="ListParagraph"/>
        <w:widowControl w:val="0"/>
        <w:autoSpaceDE w:val="0"/>
        <w:autoSpaceDN w:val="0"/>
        <w:adjustRightInd w:val="0"/>
        <w:spacing w:line="360" w:lineRule="auto"/>
        <w:ind w:left="1429" w:right="64"/>
        <w:jc w:val="both"/>
        <w:rPr>
          <w:rFonts w:ascii="Century Gothic" w:eastAsia="MS UI Gothic" w:hAnsi="Century Gothic" w:cs="Levenim MT"/>
          <w:sz w:val="20"/>
          <w:szCs w:val="20"/>
        </w:rPr>
      </w:pPr>
      <w:r>
        <w:rPr>
          <w:rFonts w:ascii="Century Gothic" w:eastAsia="MS UI Gothic" w:hAnsi="Century Gothic" w:cs="Levenim MT"/>
          <w:sz w:val="20"/>
          <w:szCs w:val="20"/>
        </w:rPr>
        <w:t xml:space="preserve"> </w:t>
      </w:r>
    </w:p>
    <w:p w:rsidR="00727A9E" w:rsidRPr="00130CB1" w:rsidRDefault="00727A9E" w:rsidP="002F5B99">
      <w:pPr>
        <w:pStyle w:val="Heading5"/>
        <w:numPr>
          <w:ilvl w:val="0"/>
          <w:numId w:val="90"/>
        </w:numPr>
        <w:spacing w:line="360" w:lineRule="auto"/>
        <w:ind w:left="426"/>
        <w:rPr>
          <w:rFonts w:ascii="Arial Black" w:hAnsi="Arial Black"/>
          <w:sz w:val="22"/>
          <w:szCs w:val="22"/>
        </w:rPr>
      </w:pPr>
      <w:r w:rsidRPr="00130CB1">
        <w:rPr>
          <w:rFonts w:ascii="Arial Black" w:hAnsi="Arial Black"/>
          <w:sz w:val="22"/>
          <w:szCs w:val="22"/>
        </w:rPr>
        <w:t>Urusan Ketahanan Pangan</w:t>
      </w:r>
    </w:p>
    <w:p w:rsidR="00727A9E" w:rsidRPr="00EA66EB" w:rsidRDefault="00727A9E" w:rsidP="00DD4C0D">
      <w:pPr>
        <w:autoSpaceDE w:val="0"/>
        <w:autoSpaceDN w:val="0"/>
        <w:adjustRightInd w:val="0"/>
        <w:spacing w:after="0" w:line="360" w:lineRule="auto"/>
        <w:ind w:firstLine="426"/>
        <w:jc w:val="both"/>
        <w:rPr>
          <w:rFonts w:ascii="Century Gothic" w:eastAsia="MS UI Gothic" w:hAnsi="Century Gothic" w:cs="Levenim MT"/>
          <w:sz w:val="20"/>
          <w:szCs w:val="20"/>
        </w:rPr>
      </w:pPr>
      <w:r w:rsidRPr="00FC0CF4">
        <w:rPr>
          <w:rFonts w:ascii="Century Gothic" w:eastAsia="MS UI Gothic" w:hAnsi="Century Gothic" w:cs="Levenim MT"/>
          <w:spacing w:val="-6"/>
          <w:sz w:val="20"/>
          <w:szCs w:val="20"/>
          <w:lang w:val="fi-FI"/>
        </w:rPr>
        <w:t>Urusan ini dilaksanakan oleh Dinas Pertanian dan Kehutanan Kota Baubau dengan alokasi anggaran sebesar Rp. 385.370.000</w:t>
      </w:r>
      <w:r w:rsidRPr="00FC0CF4">
        <w:rPr>
          <w:rFonts w:ascii="Century Gothic" w:eastAsia="MS UI Gothic" w:hAnsi="Century Gothic" w:cs="Levenim MT"/>
          <w:bCs/>
          <w:spacing w:val="-6"/>
          <w:sz w:val="20"/>
          <w:szCs w:val="20"/>
        </w:rPr>
        <w:t>,00</w:t>
      </w:r>
      <w:r w:rsidRPr="00FC0CF4">
        <w:rPr>
          <w:rFonts w:ascii="Century Gothic" w:eastAsia="MS UI Gothic" w:hAnsi="Century Gothic" w:cs="Levenim MT"/>
          <w:spacing w:val="-6"/>
          <w:sz w:val="20"/>
          <w:szCs w:val="20"/>
          <w:lang w:val="fi-FI"/>
        </w:rPr>
        <w:t xml:space="preserve"> dan terealisasi sebesar Rp. </w:t>
      </w:r>
      <w:r w:rsidRPr="00FC0CF4">
        <w:rPr>
          <w:rFonts w:ascii="Century Gothic" w:eastAsia="MS UI Gothic" w:hAnsi="Century Gothic" w:cs="Levenim MT"/>
          <w:bCs/>
          <w:spacing w:val="-6"/>
          <w:sz w:val="20"/>
          <w:szCs w:val="20"/>
        </w:rPr>
        <w:t>375.014.950,00</w:t>
      </w:r>
      <w:r w:rsidRPr="00FC0CF4">
        <w:rPr>
          <w:rFonts w:ascii="Century Gothic" w:eastAsia="MS UI Gothic" w:hAnsi="Century Gothic" w:cs="Levenim MT"/>
          <w:spacing w:val="-6"/>
          <w:sz w:val="20"/>
          <w:szCs w:val="20"/>
          <w:lang w:val="fi-FI"/>
        </w:rPr>
        <w:t xml:space="preserve"> atau 97,31% atau dengan efisiensi anggaran sebesar 2,69% atau Rp. </w:t>
      </w:r>
      <w:r w:rsidRPr="00FC0CF4">
        <w:rPr>
          <w:rFonts w:ascii="Century Gothic" w:eastAsia="MS UI Gothic" w:hAnsi="Century Gothic" w:cs="Levenim MT"/>
          <w:bCs/>
          <w:spacing w:val="-6"/>
          <w:sz w:val="20"/>
          <w:szCs w:val="20"/>
        </w:rPr>
        <w:t>10.355.050,00.</w:t>
      </w:r>
      <w:r>
        <w:rPr>
          <w:rFonts w:ascii="Century Gothic" w:eastAsia="MS UI Gothic" w:hAnsi="Century Gothic" w:cs="Levenim MT"/>
          <w:bCs/>
          <w:sz w:val="20"/>
          <w:szCs w:val="20"/>
        </w:rPr>
        <w:t xml:space="preserve"> </w:t>
      </w:r>
      <w:r>
        <w:rPr>
          <w:rFonts w:ascii="Century Gothic" w:eastAsia="MS UI Gothic" w:hAnsi="Century Gothic" w:cs="Levenim MT"/>
          <w:sz w:val="20"/>
          <w:szCs w:val="20"/>
          <w:lang w:val="fi-FI"/>
        </w:rPr>
        <w:lastRenderedPageBreak/>
        <w:t>Realisasi anggaran tersebut diperuntukkan untuk me</w:t>
      </w:r>
      <w:r w:rsidR="00EA66EB">
        <w:rPr>
          <w:rFonts w:ascii="Century Gothic" w:eastAsia="MS UI Gothic" w:hAnsi="Century Gothic" w:cs="Levenim MT"/>
          <w:sz w:val="20"/>
          <w:szCs w:val="20"/>
          <w:lang w:val="fi-FI"/>
        </w:rPr>
        <w:t xml:space="preserve">mbiayai 1 (satu) program. </w:t>
      </w:r>
      <w:r>
        <w:rPr>
          <w:rFonts w:ascii="Century Gothic" w:eastAsia="MS UI Gothic" w:hAnsi="Century Gothic" w:cs="Levenim MT"/>
          <w:sz w:val="20"/>
          <w:szCs w:val="20"/>
        </w:rPr>
        <w:t xml:space="preserve">Program dan kegiatan yang dilaksanakan untuk mewujudkan tujuan pembangunan bidang ketahanan pangan pada tahun 2014, </w:t>
      </w:r>
      <w:r w:rsidR="00DD4C0D">
        <w:rPr>
          <w:rFonts w:ascii="Century Gothic" w:eastAsia="MS UI Gothic" w:hAnsi="Century Gothic" w:cs="Levenim MT"/>
          <w:sz w:val="20"/>
          <w:szCs w:val="20"/>
        </w:rPr>
        <w:t xml:space="preserve">yakni  </w:t>
      </w:r>
      <w:r>
        <w:rPr>
          <w:rFonts w:ascii="Century Gothic" w:eastAsia="MS UI Gothic" w:hAnsi="Century Gothic" w:cs="Levenim MT"/>
          <w:b/>
          <w:sz w:val="20"/>
          <w:szCs w:val="20"/>
        </w:rPr>
        <w:t>Program Peningkatan Ketahanan Pangan</w:t>
      </w:r>
      <w:r>
        <w:rPr>
          <w:rFonts w:ascii="Century Gothic" w:eastAsia="MS UI Gothic" w:hAnsi="Century Gothic" w:cs="Levenim MT"/>
          <w:sz w:val="20"/>
          <w:szCs w:val="20"/>
        </w:rPr>
        <w:t xml:space="preserve">, dengan kegiatan pokoknya adalah: </w:t>
      </w:r>
      <w:r>
        <w:rPr>
          <w:rFonts w:ascii="Century Gothic" w:eastAsia="MS UI Gothic" w:hAnsi="Century Gothic" w:cs="Levenim MT"/>
          <w:bCs/>
          <w:iCs/>
          <w:sz w:val="20"/>
          <w:szCs w:val="20"/>
        </w:rPr>
        <w:t>Laporan berkala kondisi ketahanan pangan daerah, Pemanfaatan pekarangan untuk pengembangan pangan, Pengembangan lumbung pangan desa, Penyuluhan sumber pangan alternative, Pertemuan berkala dewan ketahanan pangan Kota Baubau, Gerakan pengembangan pertanian di wilayah perkotaan (Urban Farming).</w:t>
      </w:r>
    </w:p>
    <w:p w:rsidR="00EA66EB" w:rsidRDefault="00727A9E" w:rsidP="008F5011">
      <w:pPr>
        <w:widowControl w:val="0"/>
        <w:autoSpaceDE w:val="0"/>
        <w:autoSpaceDN w:val="0"/>
        <w:adjustRightInd w:val="0"/>
        <w:spacing w:after="0" w:line="360" w:lineRule="auto"/>
        <w:ind w:right="28" w:firstLine="709"/>
        <w:jc w:val="both"/>
        <w:rPr>
          <w:rFonts w:ascii="Century Gothic" w:eastAsia="MS UI Gothic" w:hAnsi="Century Gothic" w:cs="Levenim MT"/>
          <w:b/>
          <w:bCs/>
          <w:sz w:val="20"/>
          <w:szCs w:val="20"/>
        </w:rPr>
      </w:pPr>
      <w:r>
        <w:rPr>
          <w:rFonts w:ascii="Century Gothic" w:eastAsia="MS UI Gothic" w:hAnsi="Century Gothic" w:cs="Levenim MT"/>
          <w:sz w:val="20"/>
          <w:szCs w:val="20"/>
        </w:rPr>
        <w:t xml:space="preserve">Dalam RPJMD Kota Baubau Tahun 2013-2018, URUSAN Ketahanan Pangan terdiri atas 10 indikator sasaran program yang berasal dari 1 program dengan tingkat pencapaian di tahun 2014 sebesar </w:t>
      </w:r>
      <w:r>
        <w:rPr>
          <w:rFonts w:ascii="Century Gothic" w:eastAsia="MS UI Gothic" w:hAnsi="Century Gothic" w:cs="Levenim MT"/>
          <w:b/>
          <w:sz w:val="20"/>
          <w:szCs w:val="20"/>
        </w:rPr>
        <w:t xml:space="preserve">34,33% </w:t>
      </w:r>
      <w:r>
        <w:rPr>
          <w:rFonts w:ascii="Century Gothic" w:eastAsia="MS UI Gothic" w:hAnsi="Century Gothic" w:cs="Levenim MT"/>
          <w:bCs/>
          <w:sz w:val="20"/>
          <w:szCs w:val="20"/>
        </w:rPr>
        <w:t xml:space="preserve">dengan persentase capaian kegiatan yang dilaksanakan </w:t>
      </w:r>
      <w:r>
        <w:rPr>
          <w:rFonts w:ascii="Century Gothic" w:eastAsia="MS UI Gothic" w:hAnsi="Century Gothic" w:cs="Levenim MT"/>
          <w:b/>
          <w:bCs/>
          <w:sz w:val="20"/>
          <w:szCs w:val="20"/>
        </w:rPr>
        <w:t>106,63%.</w:t>
      </w:r>
    </w:p>
    <w:p w:rsidR="008E1485" w:rsidRPr="008E1485" w:rsidRDefault="008E1485" w:rsidP="008F5011">
      <w:pPr>
        <w:widowControl w:val="0"/>
        <w:autoSpaceDE w:val="0"/>
        <w:autoSpaceDN w:val="0"/>
        <w:adjustRightInd w:val="0"/>
        <w:spacing w:after="0" w:line="360" w:lineRule="auto"/>
        <w:ind w:right="28" w:firstLine="709"/>
        <w:jc w:val="both"/>
        <w:rPr>
          <w:rFonts w:ascii="Century Gothic" w:eastAsia="MS UI Gothic" w:hAnsi="Century Gothic" w:cs="Levenim MT"/>
          <w:b/>
          <w:bCs/>
          <w:sz w:val="20"/>
          <w:szCs w:val="20"/>
        </w:rPr>
      </w:pPr>
    </w:p>
    <w:p w:rsidR="00727A9E" w:rsidRPr="00130CB1" w:rsidRDefault="00727A9E" w:rsidP="002F5B99">
      <w:pPr>
        <w:pStyle w:val="Heading5"/>
        <w:numPr>
          <w:ilvl w:val="0"/>
          <w:numId w:val="90"/>
        </w:numPr>
        <w:spacing w:line="360" w:lineRule="auto"/>
        <w:ind w:left="426"/>
        <w:rPr>
          <w:rFonts w:ascii="Arial Black" w:hAnsi="Arial Black"/>
          <w:sz w:val="22"/>
          <w:szCs w:val="22"/>
        </w:rPr>
      </w:pPr>
      <w:r w:rsidRPr="00130CB1">
        <w:rPr>
          <w:rFonts w:ascii="Arial Black" w:hAnsi="Arial Black"/>
          <w:sz w:val="22"/>
          <w:szCs w:val="22"/>
        </w:rPr>
        <w:t>Urusan Pemberdayaan Masyarakat dan Desa</w:t>
      </w:r>
    </w:p>
    <w:p w:rsidR="00727A9E" w:rsidRDefault="00727A9E" w:rsidP="008F5011">
      <w:pPr>
        <w:autoSpaceDE w:val="0"/>
        <w:autoSpaceDN w:val="0"/>
        <w:adjustRightInd w:val="0"/>
        <w:spacing w:after="0" w:line="360" w:lineRule="auto"/>
        <w:ind w:firstLine="720"/>
        <w:jc w:val="both"/>
        <w:rPr>
          <w:rFonts w:ascii="Century Gothic" w:eastAsia="MS UI Gothic" w:hAnsi="Century Gothic" w:cs="Levenim MT"/>
          <w:sz w:val="20"/>
          <w:szCs w:val="20"/>
        </w:rPr>
      </w:pPr>
      <w:r>
        <w:rPr>
          <w:rFonts w:ascii="Century Gothic" w:eastAsia="MS UI Gothic" w:hAnsi="Century Gothic" w:cs="Levenim MT"/>
          <w:sz w:val="20"/>
          <w:szCs w:val="20"/>
          <w:lang w:val="af-ZA"/>
        </w:rPr>
        <w:t>Urusan ini dilaksanakan oleh Badan Pemberdayaan Masyarakat Kota Baubau dengan alokasi anggaran sebesar Rp. 5.221.249.250,00 dan terealisasi sebesar Rp. 4.994.287.547,00 atau 95,65% atau dengan efisiensi anggaran sebesar 4,35% atau Rp. 226.961.703,00. Realisasi anggaran tersebut diperuntukkan untuk membiayai 5 (lima) program kegiatan.</w:t>
      </w:r>
      <w:r w:rsidR="00EA66EB">
        <w:rPr>
          <w:rFonts w:ascii="Century Gothic" w:eastAsia="MS UI Gothic" w:hAnsi="Century Gothic" w:cs="Levenim MT"/>
          <w:sz w:val="20"/>
          <w:szCs w:val="20"/>
          <w:lang w:val="af-ZA"/>
        </w:rPr>
        <w:t xml:space="preserve"> </w:t>
      </w:r>
      <w:r>
        <w:rPr>
          <w:rFonts w:ascii="Century Gothic" w:eastAsia="MS UI Gothic" w:hAnsi="Century Gothic" w:cs="Levenim MT"/>
          <w:sz w:val="20"/>
          <w:szCs w:val="20"/>
        </w:rPr>
        <w:t xml:space="preserve">Adapun program kegiatan yang dilaksanakan pada tahun 2014 adalah sebagai berikut:  </w:t>
      </w:r>
    </w:p>
    <w:p w:rsidR="00727A9E" w:rsidRPr="00FC0CF4" w:rsidRDefault="00727A9E" w:rsidP="002F5B99">
      <w:pPr>
        <w:pStyle w:val="ListParagraph"/>
        <w:numPr>
          <w:ilvl w:val="0"/>
          <w:numId w:val="26"/>
        </w:numPr>
        <w:spacing w:line="360" w:lineRule="auto"/>
        <w:ind w:left="993" w:hanging="425"/>
        <w:jc w:val="both"/>
        <w:rPr>
          <w:rFonts w:ascii="Century Gothic" w:eastAsia="MS UI Gothic" w:hAnsi="Century Gothic" w:cs="Levenim MT"/>
          <w:spacing w:val="-6"/>
          <w:sz w:val="20"/>
          <w:szCs w:val="20"/>
        </w:rPr>
      </w:pPr>
      <w:r w:rsidRPr="00FC0CF4">
        <w:rPr>
          <w:rFonts w:ascii="Century Gothic" w:eastAsia="MS UI Gothic" w:hAnsi="Century Gothic" w:cs="Levenim MT"/>
          <w:b/>
          <w:spacing w:val="-6"/>
          <w:sz w:val="20"/>
          <w:szCs w:val="20"/>
        </w:rPr>
        <w:t>Program Peningkatan Keberdayaan Masyarakat Perdesaan,</w:t>
      </w:r>
      <w:r w:rsidRPr="00FC0CF4">
        <w:rPr>
          <w:rFonts w:ascii="Century Gothic" w:eastAsia="MS UI Gothic" w:hAnsi="Century Gothic" w:cs="Levenim MT"/>
          <w:spacing w:val="-6"/>
          <w:sz w:val="20"/>
          <w:szCs w:val="20"/>
        </w:rPr>
        <w:t xml:space="preserve"> dengan kegiatan yang dilaksanakan meliputi: Lomba Kelurahan, Fasilitasi Kegiatan UPMP BBMT.</w:t>
      </w:r>
    </w:p>
    <w:p w:rsidR="00727A9E" w:rsidRDefault="00727A9E" w:rsidP="002F5B99">
      <w:pPr>
        <w:pStyle w:val="ListParagraph"/>
        <w:numPr>
          <w:ilvl w:val="0"/>
          <w:numId w:val="26"/>
        </w:numPr>
        <w:spacing w:line="360" w:lineRule="auto"/>
        <w:ind w:left="993" w:hanging="425"/>
        <w:jc w:val="both"/>
        <w:rPr>
          <w:rFonts w:ascii="Century Gothic" w:eastAsia="MS UI Gothic" w:hAnsi="Century Gothic" w:cs="Levenim MT"/>
          <w:sz w:val="20"/>
          <w:szCs w:val="20"/>
        </w:rPr>
      </w:pPr>
      <w:r>
        <w:rPr>
          <w:rFonts w:ascii="Century Gothic" w:eastAsia="MS UI Gothic" w:hAnsi="Century Gothic" w:cs="Levenim MT"/>
          <w:b/>
          <w:sz w:val="20"/>
          <w:szCs w:val="20"/>
        </w:rPr>
        <w:t>Program Peningkatan Partisipasi Masyarakat dalam Membangun Desa,</w:t>
      </w:r>
      <w:r>
        <w:rPr>
          <w:rFonts w:ascii="Century Gothic" w:eastAsia="MS UI Gothic" w:hAnsi="Century Gothic" w:cs="Levenim MT"/>
          <w:sz w:val="20"/>
          <w:szCs w:val="20"/>
        </w:rPr>
        <w:t xml:space="preserve"> dengan kegiatan yang dilaksanakan meliputi: Pelaksanaan Musyawarah Pembangunan Desa dan Kecamatan, Pencanangan Bulan Bhakti Gotong Royong, Pembinaan Kader Posyandu, Pemberdayaan Masyarakat dalam Pembangunan Kelurahan (PPMK).</w:t>
      </w:r>
    </w:p>
    <w:p w:rsidR="00727A9E" w:rsidRDefault="00727A9E" w:rsidP="002F5B99">
      <w:pPr>
        <w:pStyle w:val="ListParagraph"/>
        <w:numPr>
          <w:ilvl w:val="0"/>
          <w:numId w:val="26"/>
        </w:numPr>
        <w:spacing w:line="360" w:lineRule="auto"/>
        <w:ind w:left="993" w:hanging="425"/>
        <w:jc w:val="both"/>
        <w:rPr>
          <w:rFonts w:ascii="Century Gothic" w:eastAsia="MS UI Gothic" w:hAnsi="Century Gothic" w:cs="Levenim MT"/>
          <w:sz w:val="20"/>
          <w:szCs w:val="20"/>
        </w:rPr>
      </w:pPr>
      <w:r>
        <w:rPr>
          <w:rFonts w:ascii="Century Gothic" w:eastAsia="MS UI Gothic" w:hAnsi="Century Gothic" w:cs="Levenim MT"/>
          <w:b/>
          <w:sz w:val="20"/>
          <w:szCs w:val="20"/>
        </w:rPr>
        <w:t>Program Peningkatan Kapasitas Aparatur Pemerintah Desa,</w:t>
      </w:r>
      <w:r>
        <w:rPr>
          <w:rFonts w:ascii="Century Gothic" w:eastAsia="MS UI Gothic" w:hAnsi="Century Gothic" w:cs="Levenim MT"/>
          <w:sz w:val="20"/>
          <w:szCs w:val="20"/>
        </w:rPr>
        <w:t xml:space="preserve"> dengan kegiatan yang dilaksanakan meliputi: Pelatihan Sistem Pendataan Profil Kelurahan, Penyusunan Profil Kelurahan.</w:t>
      </w:r>
    </w:p>
    <w:p w:rsidR="00727A9E" w:rsidRDefault="00727A9E" w:rsidP="002F5B99">
      <w:pPr>
        <w:pStyle w:val="ListParagraph"/>
        <w:numPr>
          <w:ilvl w:val="0"/>
          <w:numId w:val="26"/>
        </w:numPr>
        <w:spacing w:line="360" w:lineRule="auto"/>
        <w:ind w:left="993" w:hanging="425"/>
        <w:jc w:val="both"/>
        <w:rPr>
          <w:rFonts w:ascii="Century Gothic" w:eastAsia="MS UI Gothic" w:hAnsi="Century Gothic" w:cs="Levenim MT"/>
          <w:sz w:val="20"/>
          <w:szCs w:val="20"/>
        </w:rPr>
      </w:pPr>
      <w:r>
        <w:rPr>
          <w:rFonts w:ascii="Century Gothic" w:eastAsia="MS UI Gothic" w:hAnsi="Century Gothic" w:cs="Levenim MT"/>
          <w:b/>
          <w:sz w:val="20"/>
          <w:szCs w:val="20"/>
        </w:rPr>
        <w:t>Program Pengembangan dan Penerapan Teknologi Tepat Guna (TTG),</w:t>
      </w:r>
      <w:r>
        <w:rPr>
          <w:rFonts w:ascii="Century Gothic" w:eastAsia="MS UI Gothic" w:hAnsi="Century Gothic" w:cs="Levenim MT"/>
          <w:sz w:val="20"/>
          <w:szCs w:val="20"/>
        </w:rPr>
        <w:t xml:space="preserve"> dengan kegiatan yang dilaksanakan meliputi: Pelatihan Pembuatan Tudung Saji, Pelatihan Kerajinan Sampah Plastik, Gelar Teknologi Tepat Guna Tingkat Provinsi.</w:t>
      </w:r>
    </w:p>
    <w:p w:rsidR="00727A9E" w:rsidRDefault="00727A9E" w:rsidP="002F5B99">
      <w:pPr>
        <w:pStyle w:val="ListParagraph"/>
        <w:numPr>
          <w:ilvl w:val="0"/>
          <w:numId w:val="26"/>
        </w:numPr>
        <w:spacing w:line="360" w:lineRule="auto"/>
        <w:ind w:left="993" w:hanging="425"/>
        <w:jc w:val="both"/>
        <w:rPr>
          <w:rFonts w:ascii="Century Gothic" w:eastAsia="MS UI Gothic" w:hAnsi="Century Gothic" w:cs="Levenim MT"/>
          <w:sz w:val="20"/>
          <w:szCs w:val="20"/>
        </w:rPr>
      </w:pPr>
      <w:r>
        <w:rPr>
          <w:rFonts w:ascii="Century Gothic" w:eastAsia="MS UI Gothic" w:hAnsi="Century Gothic" w:cs="Levenim MT"/>
          <w:b/>
          <w:sz w:val="20"/>
          <w:szCs w:val="20"/>
        </w:rPr>
        <w:t>Program Peningkatan Peran PKK,</w:t>
      </w:r>
      <w:r>
        <w:rPr>
          <w:rFonts w:ascii="Century Gothic" w:eastAsia="MS UI Gothic" w:hAnsi="Century Gothic" w:cs="Levenim MT"/>
          <w:sz w:val="20"/>
          <w:szCs w:val="20"/>
        </w:rPr>
        <w:t xml:space="preserve"> dengan kegiatan yang dilaksanakan meliputi: Pelaksanaan Lomba 10 Program Pokok PKK Tk. Kota Baubau, </w:t>
      </w:r>
      <w:r>
        <w:rPr>
          <w:rFonts w:ascii="Century Gothic" w:eastAsia="MS UI Gothic" w:hAnsi="Century Gothic" w:cs="Levenim MT"/>
          <w:sz w:val="20"/>
          <w:szCs w:val="20"/>
        </w:rPr>
        <w:lastRenderedPageBreak/>
        <w:t>Pelaksanaan Lomba 10 Program Pokok PKK Tk. Propinsi, Pembinaan PKK, Peningkatan Kapasitas Pengurus PKK Tingkat Kota Baubau, Jambore Kader PKK Tingkat Provinsi, Jambore Kader PKK Tingkat Nasional, Kegiatan Lomba 3B Tingkat Provinsi, Kegiatan Lomba 3B Tingkat Kota Baubau, Kegiatan Lomba 3B Tingkat Nasional.</w:t>
      </w:r>
    </w:p>
    <w:p w:rsidR="00EA66EB" w:rsidRDefault="00727A9E" w:rsidP="00552375">
      <w:pPr>
        <w:widowControl w:val="0"/>
        <w:autoSpaceDE w:val="0"/>
        <w:autoSpaceDN w:val="0"/>
        <w:adjustRightInd w:val="0"/>
        <w:spacing w:after="0" w:line="360" w:lineRule="auto"/>
        <w:ind w:right="28"/>
        <w:jc w:val="both"/>
        <w:rPr>
          <w:rFonts w:ascii="Century Gothic" w:eastAsia="MS UI Gothic" w:hAnsi="Century Gothic" w:cs="Levenim MT"/>
          <w:b/>
          <w:bCs/>
          <w:sz w:val="20"/>
          <w:szCs w:val="20"/>
        </w:rPr>
      </w:pPr>
      <w:r>
        <w:rPr>
          <w:rFonts w:ascii="Century Gothic" w:eastAsia="MS UI Gothic" w:hAnsi="Century Gothic" w:cs="Levenim MT"/>
          <w:sz w:val="20"/>
          <w:szCs w:val="20"/>
        </w:rPr>
        <w:t xml:space="preserve">Dalam RPJMD Kota Baubau Tahun 2013-2018, Urusan Pemberdayaan Masyarakat dan Desa terdiri atas 7 sasaran program yang berasal dari 5 program. </w:t>
      </w:r>
      <w:r w:rsidR="00DD4C0D">
        <w:rPr>
          <w:rFonts w:ascii="Century Gothic" w:eastAsia="MS UI Gothic" w:hAnsi="Century Gothic" w:cs="Levenim MT"/>
          <w:sz w:val="20"/>
          <w:szCs w:val="20"/>
        </w:rPr>
        <w:t xml:space="preserve">Tabel 2.78 </w:t>
      </w:r>
      <w:r>
        <w:rPr>
          <w:rFonts w:ascii="Century Gothic" w:eastAsia="MS UI Gothic" w:hAnsi="Century Gothic" w:cs="Levenim MT"/>
          <w:sz w:val="20"/>
          <w:szCs w:val="20"/>
        </w:rPr>
        <w:t xml:space="preserve">menunjukkan bahwa tahun 2014, tingkat pencapaian RPJMD Kota Baubau Urusan Pemberdayaan Masyarakat dan Desa mencapai </w:t>
      </w:r>
      <w:r>
        <w:rPr>
          <w:rFonts w:ascii="Century Gothic" w:eastAsia="MS UI Gothic" w:hAnsi="Century Gothic" w:cs="Levenim MT"/>
          <w:b/>
          <w:sz w:val="20"/>
          <w:szCs w:val="20"/>
        </w:rPr>
        <w:t xml:space="preserve">60,47% </w:t>
      </w:r>
      <w:r>
        <w:rPr>
          <w:rFonts w:ascii="Century Gothic" w:eastAsia="MS UI Gothic" w:hAnsi="Century Gothic" w:cs="Levenim MT"/>
          <w:bCs/>
          <w:sz w:val="20"/>
          <w:szCs w:val="20"/>
        </w:rPr>
        <w:t xml:space="preserve">dengan persentase capaian kegiatan yang dilaksanakan </w:t>
      </w:r>
      <w:r>
        <w:rPr>
          <w:rFonts w:ascii="Century Gothic" w:eastAsia="MS UI Gothic" w:hAnsi="Century Gothic" w:cs="Levenim MT"/>
          <w:b/>
          <w:bCs/>
          <w:sz w:val="20"/>
          <w:szCs w:val="20"/>
        </w:rPr>
        <w:t>70,38%.</w:t>
      </w:r>
    </w:p>
    <w:p w:rsidR="008E1485" w:rsidRPr="008E1485" w:rsidRDefault="008E1485" w:rsidP="008F5011">
      <w:pPr>
        <w:widowControl w:val="0"/>
        <w:autoSpaceDE w:val="0"/>
        <w:autoSpaceDN w:val="0"/>
        <w:adjustRightInd w:val="0"/>
        <w:spacing w:after="0" w:line="360" w:lineRule="auto"/>
        <w:ind w:right="28" w:firstLine="568"/>
        <w:jc w:val="both"/>
        <w:rPr>
          <w:rFonts w:ascii="Century Gothic" w:eastAsia="MS UI Gothic" w:hAnsi="Century Gothic" w:cs="Levenim MT"/>
          <w:sz w:val="20"/>
          <w:szCs w:val="20"/>
        </w:rPr>
      </w:pPr>
    </w:p>
    <w:p w:rsidR="00727A9E" w:rsidRPr="00130CB1" w:rsidRDefault="00727A9E" w:rsidP="002F5B99">
      <w:pPr>
        <w:pStyle w:val="Heading5"/>
        <w:numPr>
          <w:ilvl w:val="0"/>
          <w:numId w:val="90"/>
        </w:numPr>
        <w:spacing w:line="360" w:lineRule="auto"/>
        <w:ind w:left="426"/>
        <w:rPr>
          <w:rFonts w:ascii="Arial Black" w:hAnsi="Arial Black"/>
          <w:sz w:val="22"/>
          <w:szCs w:val="22"/>
        </w:rPr>
      </w:pPr>
      <w:r w:rsidRPr="00130CB1">
        <w:rPr>
          <w:rFonts w:ascii="Arial Black" w:hAnsi="Arial Black"/>
          <w:sz w:val="22"/>
          <w:szCs w:val="22"/>
        </w:rPr>
        <w:t>Urusan Perpustakaan</w:t>
      </w:r>
    </w:p>
    <w:p w:rsidR="00727A9E" w:rsidRDefault="00727A9E" w:rsidP="00DD4C0D">
      <w:pPr>
        <w:autoSpaceDE w:val="0"/>
        <w:autoSpaceDN w:val="0"/>
        <w:adjustRightInd w:val="0"/>
        <w:spacing w:after="0" w:line="360" w:lineRule="auto"/>
        <w:ind w:firstLine="426"/>
        <w:jc w:val="both"/>
        <w:rPr>
          <w:rFonts w:ascii="Century Gothic" w:eastAsia="MS UI Gothic" w:hAnsi="Century Gothic" w:cs="Levenim MT"/>
          <w:sz w:val="20"/>
          <w:szCs w:val="20"/>
        </w:rPr>
      </w:pPr>
      <w:r>
        <w:rPr>
          <w:rFonts w:ascii="Century Gothic" w:eastAsia="MS UI Gothic" w:hAnsi="Century Gothic" w:cs="Levenim MT"/>
          <w:sz w:val="20"/>
          <w:szCs w:val="20"/>
          <w:lang w:val="fi-FI"/>
        </w:rPr>
        <w:t xml:space="preserve">Urusan ini dilaksanakan oleh Badan Komunikasi, Informasi, Perpustakaan, Arsip dan Pengolahan Data Kota Baubau dengan alokasi anggaran sebesar Rp. </w:t>
      </w:r>
      <w:r>
        <w:rPr>
          <w:rFonts w:ascii="Century Gothic" w:eastAsia="MS UI Gothic" w:hAnsi="Century Gothic" w:cs="Levenim MT"/>
          <w:bCs/>
          <w:sz w:val="20"/>
          <w:szCs w:val="20"/>
        </w:rPr>
        <w:t>66.650.000,00</w:t>
      </w:r>
      <w:r>
        <w:rPr>
          <w:rFonts w:ascii="Century Gothic" w:eastAsia="MS UI Gothic" w:hAnsi="Century Gothic" w:cs="Levenim MT"/>
          <w:sz w:val="20"/>
          <w:szCs w:val="20"/>
          <w:lang w:val="fi-FI"/>
        </w:rPr>
        <w:t xml:space="preserve"> dan terealisasi sebesar Rp. </w:t>
      </w:r>
      <w:r>
        <w:rPr>
          <w:rFonts w:ascii="Century Gothic" w:eastAsia="MS UI Gothic" w:hAnsi="Century Gothic" w:cs="Levenim MT"/>
          <w:bCs/>
          <w:sz w:val="20"/>
          <w:szCs w:val="20"/>
        </w:rPr>
        <w:t>66.650.000,00</w:t>
      </w:r>
      <w:r>
        <w:rPr>
          <w:rFonts w:ascii="Century Gothic" w:eastAsia="MS UI Gothic" w:hAnsi="Century Gothic" w:cs="Levenim MT"/>
          <w:sz w:val="20"/>
          <w:szCs w:val="20"/>
          <w:lang w:val="fi-FI"/>
        </w:rPr>
        <w:t xml:space="preserve"> atau 100%</w:t>
      </w:r>
      <w:r>
        <w:rPr>
          <w:rFonts w:ascii="Century Gothic" w:eastAsia="MS UI Gothic" w:hAnsi="Century Gothic" w:cs="Levenim MT"/>
          <w:bCs/>
          <w:sz w:val="20"/>
          <w:szCs w:val="20"/>
        </w:rPr>
        <w:t xml:space="preserve">. </w:t>
      </w:r>
      <w:r>
        <w:rPr>
          <w:rFonts w:ascii="Century Gothic" w:eastAsia="MS UI Gothic" w:hAnsi="Century Gothic" w:cs="Levenim MT"/>
          <w:sz w:val="20"/>
          <w:szCs w:val="20"/>
          <w:lang w:val="fi-FI"/>
        </w:rPr>
        <w:t>Realisasi anggaran tersebut diperuntukkan untuk membiayai 1 (satu) program.</w:t>
      </w:r>
      <w:r w:rsidR="00EA66EB">
        <w:rPr>
          <w:rFonts w:ascii="Century Gothic" w:eastAsia="MS UI Gothic" w:hAnsi="Century Gothic" w:cs="Levenim MT"/>
          <w:sz w:val="20"/>
          <w:szCs w:val="20"/>
          <w:lang w:val="fi-FI"/>
        </w:rPr>
        <w:t xml:space="preserve"> </w:t>
      </w:r>
      <w:r>
        <w:rPr>
          <w:rFonts w:ascii="Century Gothic" w:eastAsia="MS UI Gothic" w:hAnsi="Century Gothic" w:cs="Levenim MT"/>
          <w:sz w:val="20"/>
          <w:szCs w:val="20"/>
        </w:rPr>
        <w:t>Program kegiatan yang tel</w:t>
      </w:r>
      <w:r w:rsidR="00DD4C0D">
        <w:rPr>
          <w:rFonts w:ascii="Century Gothic" w:eastAsia="MS UI Gothic" w:hAnsi="Century Gothic" w:cs="Levenim MT"/>
          <w:sz w:val="20"/>
          <w:szCs w:val="20"/>
        </w:rPr>
        <w:t xml:space="preserve">ah dilaksanakan ditahun 2014, yakni </w:t>
      </w:r>
      <w:r>
        <w:rPr>
          <w:rFonts w:ascii="Century Gothic" w:eastAsia="MS UI Gothic" w:hAnsi="Century Gothic" w:cs="Levenim MT"/>
          <w:b/>
          <w:sz w:val="20"/>
          <w:szCs w:val="20"/>
        </w:rPr>
        <w:t>Program Pengembangan Budaya Baca Dan Pembinaan Perpustakaan,</w:t>
      </w:r>
      <w:r w:rsidR="00DD4C0D">
        <w:rPr>
          <w:rFonts w:ascii="Century Gothic" w:eastAsia="MS UI Gothic" w:hAnsi="Century Gothic" w:cs="Levenim MT"/>
          <w:b/>
          <w:sz w:val="20"/>
          <w:szCs w:val="20"/>
        </w:rPr>
        <w:t xml:space="preserve"> </w:t>
      </w:r>
      <w:r>
        <w:rPr>
          <w:rFonts w:ascii="Century Gothic" w:eastAsia="MS UI Gothic" w:hAnsi="Century Gothic" w:cs="Levenim MT"/>
          <w:sz w:val="20"/>
          <w:szCs w:val="20"/>
        </w:rPr>
        <w:t xml:space="preserve">dengan kegiatan yang dilaksanakan meliputi: </w:t>
      </w:r>
      <w:r>
        <w:rPr>
          <w:rFonts w:ascii="Century Gothic" w:eastAsia="MS UI Gothic" w:hAnsi="Century Gothic" w:cs="Levenim MT"/>
          <w:bCs/>
          <w:iCs/>
          <w:sz w:val="20"/>
          <w:szCs w:val="20"/>
        </w:rPr>
        <w:t>Pemasyarakatan minat dan kebiasaan membaca, Pengembangan minat budaya baca, Penilaian perpustakaan tingkat kelurahan se-Kota Baubau.</w:t>
      </w:r>
    </w:p>
    <w:p w:rsidR="009176BC" w:rsidRPr="00FC0CF4" w:rsidRDefault="00727A9E" w:rsidP="008F5011">
      <w:pPr>
        <w:spacing w:after="0" w:line="360" w:lineRule="auto"/>
        <w:ind w:firstLine="568"/>
        <w:jc w:val="both"/>
        <w:rPr>
          <w:rFonts w:ascii="Century Gothic" w:eastAsia="MS UI Gothic" w:hAnsi="Century Gothic" w:cs="Levenim MT"/>
          <w:spacing w:val="-4"/>
          <w:sz w:val="20"/>
          <w:szCs w:val="20"/>
        </w:rPr>
      </w:pPr>
      <w:r w:rsidRPr="00FC0CF4">
        <w:rPr>
          <w:rFonts w:ascii="Century Gothic" w:eastAsia="MS UI Gothic" w:hAnsi="Century Gothic" w:cs="Levenim MT"/>
          <w:spacing w:val="-4"/>
          <w:sz w:val="20"/>
          <w:szCs w:val="20"/>
        </w:rPr>
        <w:t xml:space="preserve">Dalam RPJMD Kota Baubau Tahun 2008-2013, Urusan Perpustakaan terdiri atas 2 sasaran program yang berasal dari 1 program. </w:t>
      </w:r>
      <w:r w:rsidR="00DD4C0D" w:rsidRPr="00FC0CF4">
        <w:rPr>
          <w:rFonts w:ascii="Century Gothic" w:eastAsia="MS UI Gothic" w:hAnsi="Century Gothic" w:cs="Levenim MT"/>
          <w:spacing w:val="-4"/>
          <w:sz w:val="20"/>
          <w:szCs w:val="20"/>
        </w:rPr>
        <w:t xml:space="preserve">Tabel 2.78 </w:t>
      </w:r>
      <w:r w:rsidRPr="00FC0CF4">
        <w:rPr>
          <w:rFonts w:ascii="Century Gothic" w:eastAsia="MS UI Gothic" w:hAnsi="Century Gothic" w:cs="Levenim MT"/>
          <w:spacing w:val="-4"/>
          <w:sz w:val="20"/>
          <w:szCs w:val="20"/>
        </w:rPr>
        <w:t xml:space="preserve">menunjukkan bahwa sampai akhir tahun 2014, tingkat pencapaian RPJMD Kota Baubau Urusan Perpustakaan mencapai </w:t>
      </w:r>
      <w:r w:rsidRPr="00FC0CF4">
        <w:rPr>
          <w:rFonts w:ascii="Century Gothic" w:eastAsia="MS UI Gothic" w:hAnsi="Century Gothic" w:cs="Levenim MT"/>
          <w:b/>
          <w:spacing w:val="-4"/>
          <w:sz w:val="20"/>
          <w:szCs w:val="20"/>
        </w:rPr>
        <w:t>48,50%</w:t>
      </w:r>
      <w:r w:rsidRPr="00FC0CF4">
        <w:rPr>
          <w:rFonts w:ascii="Century Gothic" w:eastAsia="MS UI Gothic" w:hAnsi="Century Gothic" w:cs="Levenim MT"/>
          <w:bCs/>
          <w:spacing w:val="-4"/>
          <w:sz w:val="20"/>
          <w:szCs w:val="20"/>
        </w:rPr>
        <w:t xml:space="preserve">dengan persentase capaian kegiatan yang dilaksanakan </w:t>
      </w:r>
      <w:r w:rsidRPr="00FC0CF4">
        <w:rPr>
          <w:rFonts w:ascii="Century Gothic" w:eastAsia="MS UI Gothic" w:hAnsi="Century Gothic" w:cs="Levenim MT"/>
          <w:b/>
          <w:bCs/>
          <w:spacing w:val="-4"/>
          <w:sz w:val="20"/>
          <w:szCs w:val="20"/>
        </w:rPr>
        <w:t>49,83%.</w:t>
      </w:r>
      <w:r w:rsidRPr="00FC0CF4">
        <w:rPr>
          <w:rFonts w:ascii="Century Gothic" w:eastAsia="MS UI Gothic" w:hAnsi="Century Gothic" w:cs="Levenim MT"/>
          <w:spacing w:val="-4"/>
          <w:sz w:val="20"/>
          <w:szCs w:val="20"/>
        </w:rPr>
        <w:t>Tingkat capaian ini, diharapkan dapat meningkat sampai tahun 2018. Salah satu kegiatan yang telah dilaksanakan untuk mendukung pencapaian pada urusan perpustakaan adalah Fasilitasi Pengembangan 43 Unit Perpustakaan Kelurahan.</w:t>
      </w:r>
    </w:p>
    <w:p w:rsidR="008E1485" w:rsidRPr="008E1485" w:rsidRDefault="008E1485" w:rsidP="008F5011">
      <w:pPr>
        <w:spacing w:after="0" w:line="360" w:lineRule="auto"/>
        <w:ind w:firstLine="568"/>
        <w:jc w:val="both"/>
        <w:rPr>
          <w:rFonts w:ascii="Century Gothic" w:eastAsia="MS UI Gothic" w:hAnsi="Century Gothic" w:cs="Levenim MT"/>
          <w:sz w:val="20"/>
          <w:szCs w:val="20"/>
        </w:rPr>
      </w:pPr>
    </w:p>
    <w:p w:rsidR="00727A9E" w:rsidRPr="00FC0CF4" w:rsidRDefault="00727A9E" w:rsidP="002F5B99">
      <w:pPr>
        <w:pStyle w:val="Heading5"/>
        <w:numPr>
          <w:ilvl w:val="0"/>
          <w:numId w:val="90"/>
        </w:numPr>
        <w:spacing w:line="360" w:lineRule="auto"/>
        <w:ind w:left="426"/>
        <w:rPr>
          <w:rFonts w:ascii="Arial Black" w:hAnsi="Arial Black"/>
          <w:spacing w:val="-4"/>
          <w:sz w:val="22"/>
          <w:szCs w:val="22"/>
        </w:rPr>
      </w:pPr>
      <w:r w:rsidRPr="00FC0CF4">
        <w:rPr>
          <w:rFonts w:ascii="Arial Black" w:hAnsi="Arial Black"/>
          <w:spacing w:val="-4"/>
          <w:sz w:val="22"/>
          <w:szCs w:val="22"/>
        </w:rPr>
        <w:t>Urusan Komunikasi dan Informatika</w:t>
      </w:r>
    </w:p>
    <w:p w:rsidR="00727A9E" w:rsidRPr="00FC0CF4" w:rsidRDefault="00727A9E" w:rsidP="008F5011">
      <w:pPr>
        <w:autoSpaceDE w:val="0"/>
        <w:autoSpaceDN w:val="0"/>
        <w:adjustRightInd w:val="0"/>
        <w:spacing w:after="0" w:line="360" w:lineRule="auto"/>
        <w:ind w:firstLine="426"/>
        <w:jc w:val="both"/>
        <w:rPr>
          <w:rFonts w:ascii="Century Gothic" w:eastAsia="MS UI Gothic" w:hAnsi="Century Gothic" w:cs="Levenim MT"/>
          <w:spacing w:val="-4"/>
          <w:sz w:val="20"/>
          <w:szCs w:val="20"/>
        </w:rPr>
      </w:pPr>
      <w:r w:rsidRPr="00FC0CF4">
        <w:rPr>
          <w:rFonts w:ascii="Century Gothic" w:eastAsia="MS UI Gothic" w:hAnsi="Century Gothic" w:cs="Levenim MT"/>
          <w:spacing w:val="-4"/>
          <w:sz w:val="20"/>
          <w:szCs w:val="20"/>
          <w:lang w:val="fi-FI"/>
        </w:rPr>
        <w:t xml:space="preserve">Urusan ini dilaksanakan oleh Badan Komunikasi, Informasi, Perpustakaan, Arsip dan Pengolahan Data Kota Baubau dengan alokasi anggaran sebesar Rp. </w:t>
      </w:r>
      <w:r w:rsidRPr="00FC0CF4">
        <w:rPr>
          <w:rFonts w:ascii="Century Gothic" w:eastAsia="MS UI Gothic" w:hAnsi="Century Gothic" w:cs="Levenim MT"/>
          <w:bCs/>
          <w:spacing w:val="-4"/>
          <w:sz w:val="20"/>
          <w:szCs w:val="20"/>
        </w:rPr>
        <w:t>1.655.534.000,00</w:t>
      </w:r>
      <w:r w:rsidRPr="00FC0CF4">
        <w:rPr>
          <w:rFonts w:ascii="Century Gothic" w:eastAsia="MS UI Gothic" w:hAnsi="Century Gothic" w:cs="Levenim MT"/>
          <w:spacing w:val="-4"/>
          <w:sz w:val="20"/>
          <w:szCs w:val="20"/>
          <w:lang w:val="fi-FI"/>
        </w:rPr>
        <w:t xml:space="preserve"> dan terealisasi sebesar Rp. </w:t>
      </w:r>
      <w:r w:rsidRPr="00FC0CF4">
        <w:rPr>
          <w:rFonts w:ascii="Century Gothic" w:eastAsia="MS UI Gothic" w:hAnsi="Century Gothic" w:cs="Levenim MT"/>
          <w:bCs/>
          <w:spacing w:val="-4"/>
          <w:sz w:val="20"/>
          <w:szCs w:val="20"/>
        </w:rPr>
        <w:t>1.650.484.920,00</w:t>
      </w:r>
      <w:r w:rsidRPr="00FC0CF4">
        <w:rPr>
          <w:rFonts w:ascii="Century Gothic" w:eastAsia="MS UI Gothic" w:hAnsi="Century Gothic" w:cs="Levenim MT"/>
          <w:spacing w:val="-4"/>
          <w:sz w:val="20"/>
          <w:szCs w:val="20"/>
          <w:lang w:val="fi-FI"/>
        </w:rPr>
        <w:t xml:space="preserve"> atau 99,70% atau dengan efisiensi anggaran sebesar 0,30% atau Rp. </w:t>
      </w:r>
      <w:r w:rsidRPr="00FC0CF4">
        <w:rPr>
          <w:rFonts w:ascii="Century Gothic" w:eastAsia="MS UI Gothic" w:hAnsi="Century Gothic" w:cs="Levenim MT"/>
          <w:bCs/>
          <w:spacing w:val="-4"/>
          <w:sz w:val="20"/>
          <w:szCs w:val="20"/>
        </w:rPr>
        <w:t xml:space="preserve">5.049.080,00. </w:t>
      </w:r>
      <w:r w:rsidRPr="00FC0CF4">
        <w:rPr>
          <w:rFonts w:ascii="Century Gothic" w:eastAsia="MS UI Gothic" w:hAnsi="Century Gothic" w:cs="Levenim MT"/>
          <w:spacing w:val="-4"/>
          <w:sz w:val="20"/>
          <w:szCs w:val="20"/>
          <w:lang w:val="fi-FI"/>
        </w:rPr>
        <w:t xml:space="preserve">Realisasi anggaran tersebut diperuntukkan untuk membiayai </w:t>
      </w:r>
      <w:r w:rsidRPr="00FC0CF4">
        <w:rPr>
          <w:rFonts w:ascii="Century Gothic" w:eastAsia="MS UI Gothic" w:hAnsi="Century Gothic" w:cs="Levenim MT"/>
          <w:spacing w:val="-4"/>
          <w:sz w:val="20"/>
          <w:szCs w:val="20"/>
        </w:rPr>
        <w:t xml:space="preserve">tiga program pokok dengan sasaran kegiatan sebagai berikut: </w:t>
      </w:r>
    </w:p>
    <w:p w:rsidR="00727A9E" w:rsidRDefault="00727A9E" w:rsidP="002F5B99">
      <w:pPr>
        <w:pStyle w:val="ListParagraph"/>
        <w:numPr>
          <w:ilvl w:val="0"/>
          <w:numId w:val="27"/>
        </w:numPr>
        <w:overflowPunct w:val="0"/>
        <w:autoSpaceDE w:val="0"/>
        <w:autoSpaceDN w:val="0"/>
        <w:adjustRightInd w:val="0"/>
        <w:spacing w:line="360" w:lineRule="auto"/>
        <w:ind w:left="851" w:hanging="425"/>
        <w:jc w:val="both"/>
        <w:textAlignment w:val="baseline"/>
        <w:rPr>
          <w:rFonts w:ascii="Century Gothic" w:eastAsia="MS UI Gothic" w:hAnsi="Century Gothic" w:cs="Levenim MT"/>
          <w:sz w:val="20"/>
          <w:szCs w:val="20"/>
        </w:rPr>
      </w:pPr>
      <w:r>
        <w:rPr>
          <w:rFonts w:ascii="Century Gothic" w:eastAsia="MS UI Gothic" w:hAnsi="Century Gothic" w:cs="Levenim MT"/>
          <w:b/>
          <w:sz w:val="20"/>
          <w:szCs w:val="20"/>
        </w:rPr>
        <w:t>Program Pengembangan Komunikasi, Informasi Dan Media Massa,</w:t>
      </w:r>
      <w:r>
        <w:rPr>
          <w:rFonts w:ascii="Century Gothic" w:eastAsia="MS UI Gothic" w:hAnsi="Century Gothic" w:cs="Levenim MT"/>
          <w:sz w:val="20"/>
          <w:szCs w:val="20"/>
        </w:rPr>
        <w:t xml:space="preserve"> dengan kegiatan yang dilaksanakan antara lain: </w:t>
      </w:r>
      <w:r>
        <w:rPr>
          <w:rFonts w:ascii="Century Gothic" w:eastAsia="MS UI Gothic" w:hAnsi="Century Gothic" w:cs="Levenim MT"/>
          <w:bCs/>
          <w:iCs/>
          <w:sz w:val="20"/>
          <w:szCs w:val="20"/>
        </w:rPr>
        <w:t xml:space="preserve">Penerbitan iklan, laporan </w:t>
      </w:r>
      <w:r>
        <w:rPr>
          <w:rFonts w:ascii="Century Gothic" w:eastAsia="MS UI Gothic" w:hAnsi="Century Gothic" w:cs="Levenim MT"/>
          <w:bCs/>
          <w:iCs/>
          <w:sz w:val="20"/>
          <w:szCs w:val="20"/>
        </w:rPr>
        <w:lastRenderedPageBreak/>
        <w:t>khusus/pariwara, Penerbitan majalah informasi Pembangunan Tampil Mesra, Pembuatan film documenter, Pameran pembangunan.</w:t>
      </w:r>
      <w:r>
        <w:rPr>
          <w:rFonts w:ascii="Century Gothic" w:eastAsia="MS UI Gothic" w:hAnsi="Century Gothic" w:cs="Levenim MT"/>
          <w:sz w:val="20"/>
          <w:szCs w:val="20"/>
        </w:rPr>
        <w:t xml:space="preserve">, </w:t>
      </w:r>
      <w:r>
        <w:rPr>
          <w:rFonts w:ascii="Century Gothic" w:eastAsia="MS UI Gothic" w:hAnsi="Century Gothic" w:cs="Levenim MT"/>
          <w:bCs/>
          <w:iCs/>
          <w:sz w:val="20"/>
          <w:szCs w:val="20"/>
        </w:rPr>
        <w:t xml:space="preserve">Sarasehan/dialog kebangkitan, </w:t>
      </w:r>
      <w:r>
        <w:rPr>
          <w:rFonts w:ascii="Century Gothic" w:eastAsia="MS UI Gothic" w:hAnsi="Century Gothic" w:cs="Levenim MT"/>
          <w:sz w:val="20"/>
          <w:szCs w:val="20"/>
        </w:rPr>
        <w:t>Publikasi sosialisasi kegiatan pembangunan melalui radio suara Baubau, Penyusunan dan penerbitan buku kegiatan pembangunan, Update data website PPID Kota Baubau, Publikasi kegiatan pembangunan melalui media cetak dan elektronik.</w:t>
      </w:r>
    </w:p>
    <w:p w:rsidR="00727A9E" w:rsidRPr="00FC0CF4" w:rsidRDefault="00727A9E" w:rsidP="002F5B99">
      <w:pPr>
        <w:pStyle w:val="ListParagraph"/>
        <w:numPr>
          <w:ilvl w:val="0"/>
          <w:numId w:val="27"/>
        </w:numPr>
        <w:overflowPunct w:val="0"/>
        <w:autoSpaceDE w:val="0"/>
        <w:autoSpaceDN w:val="0"/>
        <w:adjustRightInd w:val="0"/>
        <w:spacing w:line="360" w:lineRule="auto"/>
        <w:ind w:left="851" w:hanging="425"/>
        <w:jc w:val="both"/>
        <w:textAlignment w:val="baseline"/>
        <w:rPr>
          <w:rFonts w:ascii="Century Gothic" w:eastAsia="MS UI Gothic" w:hAnsi="Century Gothic" w:cs="Levenim MT"/>
          <w:spacing w:val="-4"/>
          <w:sz w:val="20"/>
          <w:szCs w:val="20"/>
        </w:rPr>
      </w:pPr>
      <w:r w:rsidRPr="00FC0CF4">
        <w:rPr>
          <w:rFonts w:ascii="Century Gothic" w:eastAsia="MS UI Gothic" w:hAnsi="Century Gothic" w:cs="Levenim MT"/>
          <w:b/>
          <w:spacing w:val="-4"/>
          <w:sz w:val="20"/>
          <w:szCs w:val="20"/>
        </w:rPr>
        <w:t>Program Fasilitasi Peningkatan SDM Bidang Komunikasi dan Informasi,</w:t>
      </w:r>
      <w:r w:rsidRPr="00FC0CF4">
        <w:rPr>
          <w:rFonts w:ascii="Century Gothic" w:eastAsia="MS UI Gothic" w:hAnsi="Century Gothic" w:cs="Levenim MT"/>
          <w:spacing w:val="-4"/>
          <w:sz w:val="20"/>
          <w:szCs w:val="20"/>
        </w:rPr>
        <w:t xml:space="preserve"> dengan kegiatan yang dilaksanakan: Pembentukan kelompok informasi masyarakat.</w:t>
      </w:r>
    </w:p>
    <w:p w:rsidR="00727A9E" w:rsidRPr="00FC0CF4" w:rsidRDefault="00727A9E" w:rsidP="002F5B99">
      <w:pPr>
        <w:pStyle w:val="ListParagraph"/>
        <w:numPr>
          <w:ilvl w:val="0"/>
          <w:numId w:val="27"/>
        </w:numPr>
        <w:overflowPunct w:val="0"/>
        <w:autoSpaceDE w:val="0"/>
        <w:autoSpaceDN w:val="0"/>
        <w:adjustRightInd w:val="0"/>
        <w:spacing w:line="360" w:lineRule="auto"/>
        <w:ind w:left="851" w:hanging="425"/>
        <w:jc w:val="both"/>
        <w:textAlignment w:val="baseline"/>
        <w:rPr>
          <w:rFonts w:ascii="Century Gothic" w:eastAsia="MS UI Gothic" w:hAnsi="Century Gothic" w:cs="Levenim MT"/>
          <w:spacing w:val="-4"/>
          <w:sz w:val="20"/>
          <w:szCs w:val="20"/>
        </w:rPr>
      </w:pPr>
      <w:r w:rsidRPr="00FC0CF4">
        <w:rPr>
          <w:rFonts w:ascii="Century Gothic" w:eastAsia="MS UI Gothic" w:hAnsi="Century Gothic" w:cs="Levenim MT"/>
          <w:b/>
          <w:spacing w:val="-4"/>
          <w:sz w:val="20"/>
          <w:szCs w:val="20"/>
        </w:rPr>
        <w:t>Program Kerjasama Informasi dengan Mass Media,</w:t>
      </w:r>
      <w:r w:rsidRPr="00FC0CF4">
        <w:rPr>
          <w:rFonts w:ascii="Century Gothic" w:eastAsia="MS UI Gothic" w:hAnsi="Century Gothic" w:cs="Levenim MT"/>
          <w:spacing w:val="-4"/>
          <w:sz w:val="20"/>
          <w:szCs w:val="20"/>
        </w:rPr>
        <w:t xml:space="preserve"> dengan kegiatan yang dilaksanakan antara lain: </w:t>
      </w:r>
      <w:r w:rsidRPr="00FC0CF4">
        <w:rPr>
          <w:rFonts w:ascii="Century Gothic" w:eastAsia="MS UI Gothic" w:hAnsi="Century Gothic" w:cs="Levenim MT"/>
          <w:bCs/>
          <w:iCs/>
          <w:spacing w:val="-4"/>
          <w:sz w:val="20"/>
          <w:szCs w:val="20"/>
        </w:rPr>
        <w:t>Peliputan kegiatan pembangunan, sosial dan kemasyarakatan, Pelaksanaan jumpa Pers, Serasehan kegiatan pembangunan tingkat Kecamatan, Pembuatan Press Release kegiatan pembangunan, pemerintahan dan sosialisasi kemasyarakatan.</w:t>
      </w:r>
    </w:p>
    <w:p w:rsidR="00727A9E" w:rsidRPr="00FC0CF4" w:rsidRDefault="00727A9E" w:rsidP="00552375">
      <w:pPr>
        <w:spacing w:after="0" w:line="360" w:lineRule="auto"/>
        <w:jc w:val="both"/>
        <w:rPr>
          <w:rFonts w:ascii="Century Gothic" w:eastAsia="MS UI Gothic" w:hAnsi="Century Gothic" w:cs="Levenim MT"/>
          <w:spacing w:val="-4"/>
          <w:sz w:val="20"/>
          <w:szCs w:val="20"/>
        </w:rPr>
      </w:pPr>
      <w:r w:rsidRPr="00FC0CF4">
        <w:rPr>
          <w:rFonts w:ascii="Century Gothic" w:eastAsia="MS UI Gothic" w:hAnsi="Century Gothic" w:cs="Levenim MT"/>
          <w:spacing w:val="-4"/>
          <w:sz w:val="20"/>
          <w:szCs w:val="20"/>
        </w:rPr>
        <w:t xml:space="preserve">Dalam RPJMD Kota Baubau Tahun 2008-2013, Urusan </w:t>
      </w:r>
      <w:r w:rsidRPr="00FC0CF4">
        <w:rPr>
          <w:rFonts w:ascii="Century Gothic" w:eastAsia="MS UI Gothic" w:hAnsi="Century Gothic" w:cs="Levenim MT"/>
          <w:bCs/>
          <w:spacing w:val="-4"/>
          <w:sz w:val="20"/>
          <w:szCs w:val="20"/>
          <w:lang w:val="af-ZA"/>
        </w:rPr>
        <w:t>Komunikasi dan Informatika</w:t>
      </w:r>
      <w:r w:rsidRPr="00FC0CF4">
        <w:rPr>
          <w:rFonts w:ascii="Century Gothic" w:eastAsia="MS UI Gothic" w:hAnsi="Century Gothic" w:cs="Levenim MT"/>
          <w:spacing w:val="-4"/>
          <w:sz w:val="20"/>
          <w:szCs w:val="20"/>
        </w:rPr>
        <w:t xml:space="preserve"> terdiri atas 11 sasaran program yang berasal dari 3 program. </w:t>
      </w:r>
      <w:r w:rsidR="00DD4C0D" w:rsidRPr="00FC0CF4">
        <w:rPr>
          <w:rFonts w:ascii="Century Gothic" w:eastAsia="MS UI Gothic" w:hAnsi="Century Gothic" w:cs="Levenim MT"/>
          <w:spacing w:val="-4"/>
          <w:sz w:val="20"/>
          <w:szCs w:val="20"/>
        </w:rPr>
        <w:t xml:space="preserve">Tabel 2.78 </w:t>
      </w:r>
      <w:r w:rsidRPr="00FC0CF4">
        <w:rPr>
          <w:rFonts w:ascii="Century Gothic" w:eastAsia="MS UI Gothic" w:hAnsi="Century Gothic" w:cs="Levenim MT"/>
          <w:spacing w:val="-4"/>
          <w:sz w:val="20"/>
          <w:szCs w:val="20"/>
        </w:rPr>
        <w:t xml:space="preserve">menunjukkan bahwa sampai akhir tahun 2014, tingkat pencapaian RPJMD Kota Baubau Urusan </w:t>
      </w:r>
      <w:r w:rsidRPr="00FC0CF4">
        <w:rPr>
          <w:rFonts w:ascii="Century Gothic" w:eastAsia="MS UI Gothic" w:hAnsi="Century Gothic" w:cs="Levenim MT"/>
          <w:bCs/>
          <w:spacing w:val="-4"/>
          <w:sz w:val="20"/>
          <w:szCs w:val="20"/>
          <w:lang w:val="af-ZA"/>
        </w:rPr>
        <w:t>Komunikasi dan Informatika</w:t>
      </w:r>
      <w:r w:rsidRPr="00FC0CF4">
        <w:rPr>
          <w:rFonts w:ascii="Century Gothic" w:eastAsia="MS UI Gothic" w:hAnsi="Century Gothic" w:cs="Levenim MT"/>
          <w:spacing w:val="-4"/>
          <w:sz w:val="20"/>
          <w:szCs w:val="20"/>
        </w:rPr>
        <w:t xml:space="preserve"> mencapai </w:t>
      </w:r>
      <w:r w:rsidRPr="00FC0CF4">
        <w:rPr>
          <w:rFonts w:ascii="Century Gothic" w:eastAsia="MS UI Gothic" w:hAnsi="Century Gothic" w:cs="Levenim MT"/>
          <w:b/>
          <w:spacing w:val="-4"/>
          <w:sz w:val="20"/>
          <w:szCs w:val="20"/>
        </w:rPr>
        <w:t xml:space="preserve">50,75%. </w:t>
      </w:r>
      <w:r w:rsidRPr="00FC0CF4">
        <w:rPr>
          <w:rFonts w:ascii="Century Gothic" w:eastAsia="MS UI Gothic" w:hAnsi="Century Gothic" w:cs="Levenim MT"/>
          <w:spacing w:val="-4"/>
          <w:sz w:val="20"/>
          <w:szCs w:val="20"/>
        </w:rPr>
        <w:t>Pencapaian urusan tersebut didukung dengan beberapa program strategis yang telah dilaksanakan tahun 2014 yaitu:</w:t>
      </w:r>
      <w:r w:rsidR="009176BC" w:rsidRPr="00FC0CF4">
        <w:rPr>
          <w:rFonts w:ascii="Century Gothic" w:eastAsia="MS UI Gothic" w:hAnsi="Century Gothic" w:cs="Levenim MT"/>
          <w:spacing w:val="-4"/>
          <w:sz w:val="20"/>
          <w:szCs w:val="20"/>
        </w:rPr>
        <w:t xml:space="preserve"> </w:t>
      </w:r>
      <w:r w:rsidRPr="00FC0CF4">
        <w:rPr>
          <w:rFonts w:ascii="Century Gothic" w:eastAsia="MS UI Gothic" w:hAnsi="Century Gothic" w:cs="Levenim MT"/>
          <w:spacing w:val="-4"/>
          <w:sz w:val="20"/>
          <w:szCs w:val="20"/>
        </w:rPr>
        <w:t xml:space="preserve">Penertiban Majalah Informasi Tampil Mesra </w:t>
      </w:r>
      <w:r w:rsidR="009176BC" w:rsidRPr="00FC0CF4">
        <w:rPr>
          <w:rFonts w:ascii="Century Gothic" w:eastAsia="MS UI Gothic" w:hAnsi="Century Gothic" w:cs="Levenim MT"/>
          <w:spacing w:val="-4"/>
          <w:sz w:val="20"/>
          <w:szCs w:val="20"/>
        </w:rPr>
        <w:t xml:space="preserve">dan Film Dokumenter Kota Baubau, dan </w:t>
      </w:r>
      <w:r w:rsidRPr="00FC0CF4">
        <w:rPr>
          <w:rFonts w:ascii="Century Gothic" w:eastAsia="MS UI Gothic" w:hAnsi="Century Gothic" w:cs="Levenim MT"/>
          <w:spacing w:val="-4"/>
          <w:sz w:val="20"/>
          <w:szCs w:val="20"/>
        </w:rPr>
        <w:t xml:space="preserve">144 kali peliputan kegiatan pembangunan sosial kemasyarakatan. </w:t>
      </w:r>
    </w:p>
    <w:p w:rsidR="00727A9E" w:rsidRPr="00FC0CF4" w:rsidRDefault="00727A9E" w:rsidP="008F5011">
      <w:pPr>
        <w:pStyle w:val="ListParagraph"/>
        <w:tabs>
          <w:tab w:val="left" w:pos="1260"/>
        </w:tabs>
        <w:spacing w:line="360" w:lineRule="auto"/>
        <w:ind w:left="1985"/>
        <w:jc w:val="both"/>
        <w:rPr>
          <w:rFonts w:ascii="Century Gothic" w:eastAsia="MS UI Gothic" w:hAnsi="Century Gothic" w:cs="Levenim MT"/>
          <w:b/>
          <w:bCs/>
          <w:spacing w:val="-4"/>
          <w:sz w:val="20"/>
          <w:szCs w:val="20"/>
        </w:rPr>
      </w:pPr>
    </w:p>
    <w:p w:rsidR="00727A9E" w:rsidRPr="00FC0CF4" w:rsidRDefault="00727A9E" w:rsidP="002F5B99">
      <w:pPr>
        <w:pStyle w:val="Heading5"/>
        <w:numPr>
          <w:ilvl w:val="0"/>
          <w:numId w:val="90"/>
        </w:numPr>
        <w:spacing w:line="360" w:lineRule="auto"/>
        <w:ind w:left="426"/>
        <w:rPr>
          <w:rFonts w:ascii="Arial Black" w:hAnsi="Arial Black"/>
          <w:spacing w:val="-4"/>
          <w:sz w:val="22"/>
          <w:szCs w:val="22"/>
        </w:rPr>
      </w:pPr>
      <w:r w:rsidRPr="00FC0CF4">
        <w:rPr>
          <w:rFonts w:ascii="Arial Black" w:hAnsi="Arial Black"/>
          <w:spacing w:val="-4"/>
          <w:sz w:val="22"/>
          <w:szCs w:val="22"/>
        </w:rPr>
        <w:t>Urusan Statistik</w:t>
      </w:r>
    </w:p>
    <w:p w:rsidR="009176BC" w:rsidRPr="00FC0CF4" w:rsidRDefault="00727A9E" w:rsidP="00DD4C0D">
      <w:pPr>
        <w:autoSpaceDE w:val="0"/>
        <w:autoSpaceDN w:val="0"/>
        <w:adjustRightInd w:val="0"/>
        <w:spacing w:after="0" w:line="360" w:lineRule="auto"/>
        <w:ind w:firstLine="426"/>
        <w:jc w:val="both"/>
        <w:rPr>
          <w:rFonts w:ascii="Century Gothic" w:eastAsia="MS UI Gothic" w:hAnsi="Century Gothic" w:cs="Levenim MT"/>
          <w:bCs/>
          <w:spacing w:val="-4"/>
          <w:sz w:val="20"/>
          <w:szCs w:val="20"/>
        </w:rPr>
      </w:pPr>
      <w:r w:rsidRPr="00FC0CF4">
        <w:rPr>
          <w:rFonts w:ascii="Century Gothic" w:eastAsia="MS UI Gothic" w:hAnsi="Century Gothic" w:cs="Levenim MT"/>
          <w:spacing w:val="-4"/>
          <w:sz w:val="20"/>
          <w:szCs w:val="20"/>
          <w:lang w:val="af-ZA"/>
        </w:rPr>
        <w:t xml:space="preserve">Urusan ini dilaksanakan oleh Badan Perencanaan Pembangunan Daerah Kota Baubau dengan alokasi anggaran sebesar Rp. 260.000.000,00 dan terealisasi sebesar Rp. 249.140.500,00 atau 95,82% atau dengan efisiensi anggaran sebesar 4,18% atau Rp. 10.859.500,00. </w:t>
      </w:r>
      <w:r w:rsidRPr="00FC0CF4">
        <w:rPr>
          <w:rFonts w:ascii="Century Gothic" w:eastAsia="MS UI Gothic" w:hAnsi="Century Gothic" w:cs="Levenim MT"/>
          <w:spacing w:val="-4"/>
          <w:sz w:val="20"/>
          <w:szCs w:val="20"/>
        </w:rPr>
        <w:t xml:space="preserve">Program dan kegiatan yang dilaksanakan tahun 2014 pada urusan wajib </w:t>
      </w:r>
      <w:r w:rsidRPr="00FC0CF4">
        <w:rPr>
          <w:rFonts w:ascii="Century Gothic" w:eastAsia="MS UI Gothic" w:hAnsi="Century Gothic" w:cs="Levenim MT"/>
          <w:bCs/>
          <w:spacing w:val="-4"/>
          <w:sz w:val="20"/>
          <w:szCs w:val="20"/>
          <w:lang w:val="es-ES"/>
        </w:rPr>
        <w:t xml:space="preserve">Statistik </w:t>
      </w:r>
      <w:r w:rsidRPr="00FC0CF4">
        <w:rPr>
          <w:rFonts w:ascii="Century Gothic" w:eastAsia="MS UI Gothic" w:hAnsi="Century Gothic" w:cs="Levenim MT"/>
          <w:spacing w:val="-4"/>
          <w:sz w:val="20"/>
          <w:szCs w:val="20"/>
        </w:rPr>
        <w:t xml:space="preserve">terdiri atas </w:t>
      </w:r>
      <w:r w:rsidR="009176BC" w:rsidRPr="00FC0CF4">
        <w:rPr>
          <w:rFonts w:ascii="Century Gothic" w:eastAsia="MS UI Gothic" w:hAnsi="Century Gothic" w:cs="Levenim MT"/>
          <w:spacing w:val="-4"/>
          <w:sz w:val="20"/>
          <w:szCs w:val="20"/>
        </w:rPr>
        <w:t xml:space="preserve"> </w:t>
      </w:r>
      <w:r w:rsidRPr="00FC0CF4">
        <w:rPr>
          <w:rFonts w:ascii="Century Gothic" w:eastAsia="MS UI Gothic" w:hAnsi="Century Gothic" w:cs="Levenim MT"/>
          <w:spacing w:val="-4"/>
          <w:sz w:val="20"/>
          <w:szCs w:val="20"/>
        </w:rPr>
        <w:t>program pokok</w:t>
      </w:r>
      <w:r w:rsidR="00DD4C0D" w:rsidRPr="00FC0CF4">
        <w:rPr>
          <w:rFonts w:ascii="Century Gothic" w:eastAsia="MS UI Gothic" w:hAnsi="Century Gothic" w:cs="Levenim MT"/>
          <w:spacing w:val="-4"/>
          <w:sz w:val="20"/>
          <w:szCs w:val="20"/>
        </w:rPr>
        <w:t xml:space="preserve">, yakni </w:t>
      </w:r>
      <w:r w:rsidRPr="00FC0CF4">
        <w:rPr>
          <w:rFonts w:ascii="Century Gothic" w:eastAsia="MS UI Gothic" w:hAnsi="Century Gothic" w:cs="Levenim MT"/>
          <w:b/>
          <w:bCs/>
          <w:spacing w:val="-4"/>
          <w:sz w:val="20"/>
          <w:szCs w:val="20"/>
        </w:rPr>
        <w:t xml:space="preserve">Program Pengembangan Data/Informasi/Statistik Daerah, </w:t>
      </w:r>
      <w:r w:rsidRPr="00FC0CF4">
        <w:rPr>
          <w:rFonts w:ascii="Century Gothic" w:eastAsia="MS UI Gothic" w:hAnsi="Century Gothic" w:cs="Levenim MT"/>
          <w:bCs/>
          <w:spacing w:val="-4"/>
          <w:sz w:val="20"/>
          <w:szCs w:val="20"/>
        </w:rPr>
        <w:t>dengan kegiatan yang dilaksanakan meliputi: Pengolahan, updating dan analisis data PDRB, Penyusunan Baubau dalam Angka Tahun 2014, Penyusunan Kecamatan dalam Angka Tahun 2014, Penyusunan IPM Kota Baubau Tahun 2014, Pengembangan Sistem Informasi Pembangunan Daerah (SIPD), Updating data Statistik Profil Kependudukan Tahun 2014.</w:t>
      </w:r>
    </w:p>
    <w:p w:rsidR="00727A9E" w:rsidRPr="009176BC" w:rsidRDefault="00727A9E" w:rsidP="00DD4C0D">
      <w:pPr>
        <w:tabs>
          <w:tab w:val="left" w:pos="1260"/>
          <w:tab w:val="left" w:pos="1843"/>
        </w:tabs>
        <w:overflowPunct w:val="0"/>
        <w:autoSpaceDE w:val="0"/>
        <w:autoSpaceDN w:val="0"/>
        <w:adjustRightInd w:val="0"/>
        <w:spacing w:after="0" w:line="360" w:lineRule="auto"/>
        <w:jc w:val="both"/>
        <w:textAlignment w:val="baseline"/>
        <w:rPr>
          <w:rFonts w:ascii="Century Gothic" w:eastAsia="MS UI Gothic" w:hAnsi="Century Gothic" w:cs="Levenim MT"/>
          <w:bCs/>
          <w:sz w:val="20"/>
          <w:szCs w:val="20"/>
        </w:rPr>
      </w:pPr>
      <w:r w:rsidRPr="009176BC">
        <w:rPr>
          <w:rFonts w:ascii="Century Gothic" w:eastAsia="MS UI Gothic" w:hAnsi="Century Gothic" w:cs="Levenim MT"/>
          <w:sz w:val="20"/>
          <w:szCs w:val="20"/>
        </w:rPr>
        <w:t xml:space="preserve">Dalam RPJMD Kota Baubau Tahun 2013-2018, Urusan Statistik terdiri atas 1 sasaran program yang berasal dari 1 program. </w:t>
      </w:r>
      <w:r w:rsidR="00DD4C0D">
        <w:rPr>
          <w:rFonts w:ascii="Century Gothic" w:eastAsia="MS UI Gothic" w:hAnsi="Century Gothic" w:cs="Levenim MT"/>
          <w:sz w:val="20"/>
          <w:szCs w:val="20"/>
        </w:rPr>
        <w:t xml:space="preserve">Tabel 2.78 </w:t>
      </w:r>
      <w:r w:rsidRPr="009176BC">
        <w:rPr>
          <w:rFonts w:ascii="Century Gothic" w:eastAsia="MS UI Gothic" w:hAnsi="Century Gothic" w:cs="Levenim MT"/>
          <w:sz w:val="20"/>
          <w:szCs w:val="20"/>
        </w:rPr>
        <w:t xml:space="preserve">menunjukkan bahwa sampai akhir tahun 2014, tingkat pencapaian RPJMD Kota Baubau Urusan Statistik mencapai </w:t>
      </w:r>
      <w:r w:rsidRPr="009176BC">
        <w:rPr>
          <w:rFonts w:ascii="Century Gothic" w:eastAsia="MS UI Gothic" w:hAnsi="Century Gothic" w:cs="Levenim MT"/>
          <w:b/>
          <w:sz w:val="20"/>
          <w:szCs w:val="20"/>
        </w:rPr>
        <w:t>75,00%.</w:t>
      </w:r>
      <w:r w:rsidRPr="009176BC">
        <w:rPr>
          <w:rFonts w:ascii="Century Gothic" w:eastAsia="MS UI Gothic" w:hAnsi="Century Gothic" w:cs="Levenim MT"/>
          <w:bCs/>
          <w:sz w:val="20"/>
          <w:szCs w:val="20"/>
        </w:rPr>
        <w:t xml:space="preserve">dengan persentase capaian kegiatan yang dilaksanakan </w:t>
      </w:r>
      <w:r w:rsidRPr="009176BC">
        <w:rPr>
          <w:rFonts w:ascii="Century Gothic" w:eastAsia="MS UI Gothic" w:hAnsi="Century Gothic" w:cs="Levenim MT"/>
          <w:b/>
          <w:bCs/>
          <w:sz w:val="20"/>
          <w:szCs w:val="20"/>
        </w:rPr>
        <w:t>50,00%.</w:t>
      </w:r>
    </w:p>
    <w:p w:rsidR="00782B41" w:rsidRDefault="00782B41">
      <w:pPr>
        <w:rPr>
          <w:rFonts w:ascii="Arial Black" w:hAnsi="Arial Black"/>
          <w:highlight w:val="red"/>
        </w:rPr>
      </w:pPr>
      <w:r>
        <w:rPr>
          <w:rFonts w:ascii="Arial Black" w:hAnsi="Arial Black"/>
          <w:highlight w:val="red"/>
        </w:rPr>
        <w:lastRenderedPageBreak/>
        <w:br w:type="page"/>
      </w:r>
    </w:p>
    <w:p w:rsidR="00727A9E" w:rsidRDefault="00727A9E"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782B41" w:rsidRDefault="00782B41" w:rsidP="008F5011">
      <w:pPr>
        <w:spacing w:after="0"/>
        <w:rPr>
          <w:rFonts w:ascii="Arial Black" w:hAnsi="Arial Black"/>
          <w:highlight w:val="red"/>
        </w:rPr>
      </w:pPr>
    </w:p>
    <w:p w:rsidR="00245BEC" w:rsidRDefault="00245BEC" w:rsidP="008F5011">
      <w:pPr>
        <w:spacing w:after="0"/>
        <w:rPr>
          <w:rFonts w:ascii="Arial Black" w:hAnsi="Arial Black"/>
          <w:highlight w:val="red"/>
        </w:rPr>
      </w:pPr>
    </w:p>
    <w:p w:rsidR="00245BEC" w:rsidRDefault="00245BEC" w:rsidP="008F5011">
      <w:pPr>
        <w:spacing w:after="0"/>
        <w:rPr>
          <w:rFonts w:ascii="Arial Black" w:hAnsi="Arial Black"/>
          <w:highlight w:val="red"/>
        </w:rPr>
      </w:pPr>
    </w:p>
    <w:p w:rsidR="00245BEC" w:rsidRDefault="00245BEC" w:rsidP="008F5011">
      <w:pPr>
        <w:spacing w:after="0"/>
        <w:rPr>
          <w:rFonts w:ascii="Arial Black" w:hAnsi="Arial Black"/>
          <w:highlight w:val="red"/>
        </w:rPr>
      </w:pPr>
    </w:p>
    <w:p w:rsidR="00245BEC" w:rsidRDefault="00245BEC" w:rsidP="008F5011">
      <w:pPr>
        <w:spacing w:after="0"/>
        <w:rPr>
          <w:rFonts w:ascii="Arial Black" w:hAnsi="Arial Black"/>
          <w:highlight w:val="red"/>
        </w:rPr>
      </w:pPr>
    </w:p>
    <w:p w:rsidR="00245BEC" w:rsidRDefault="00245BEC" w:rsidP="008F5011">
      <w:pPr>
        <w:spacing w:after="0"/>
        <w:rPr>
          <w:rFonts w:ascii="Arial Black" w:hAnsi="Arial Black"/>
          <w:highlight w:val="red"/>
        </w:rPr>
      </w:pPr>
    </w:p>
    <w:p w:rsidR="00245BEC" w:rsidRDefault="00245BEC" w:rsidP="008F5011">
      <w:pPr>
        <w:spacing w:after="0"/>
        <w:rPr>
          <w:rFonts w:ascii="Arial Black" w:hAnsi="Arial Black"/>
          <w:highlight w:val="red"/>
        </w:rPr>
      </w:pPr>
    </w:p>
    <w:p w:rsidR="00245BEC" w:rsidRDefault="00245BEC" w:rsidP="008F5011">
      <w:pPr>
        <w:spacing w:after="0"/>
        <w:rPr>
          <w:rFonts w:ascii="Arial Black" w:hAnsi="Arial Black"/>
          <w:highlight w:val="red"/>
        </w:rPr>
      </w:pPr>
    </w:p>
    <w:p w:rsidR="00245BEC" w:rsidRDefault="00245BEC" w:rsidP="008F5011">
      <w:pPr>
        <w:spacing w:after="0"/>
        <w:rPr>
          <w:rFonts w:ascii="Arial Black" w:hAnsi="Arial Black"/>
          <w:highlight w:val="red"/>
        </w:rPr>
      </w:pPr>
    </w:p>
    <w:p w:rsidR="00245BEC" w:rsidRPr="00727A9E" w:rsidRDefault="00245BEC" w:rsidP="008F5011">
      <w:pPr>
        <w:spacing w:after="0"/>
        <w:rPr>
          <w:rFonts w:ascii="Arial Black" w:hAnsi="Arial Black"/>
          <w:highlight w:val="red"/>
        </w:rPr>
        <w:sectPr w:rsidR="00245BEC" w:rsidRPr="00727A9E" w:rsidSect="00FD4A1C">
          <w:headerReference w:type="default" r:id="rId56"/>
          <w:footerReference w:type="default" r:id="rId57"/>
          <w:headerReference w:type="first" r:id="rId58"/>
          <w:pgSz w:w="11907" w:h="16840" w:code="9"/>
          <w:pgMar w:top="1701" w:right="1701" w:bottom="1701" w:left="1985" w:header="720" w:footer="510" w:gutter="0"/>
          <w:cols w:space="720"/>
          <w:docGrid w:linePitch="360"/>
        </w:sectPr>
      </w:pPr>
    </w:p>
    <w:p w:rsidR="00245BEC" w:rsidRDefault="00245BEC">
      <w:pPr>
        <w:rPr>
          <w:rFonts w:ascii="Arial Black" w:eastAsia="Times New Roman" w:hAnsi="Arial Black" w:cs="Times New Roman"/>
          <w:b/>
          <w:bCs/>
          <w:iCs/>
          <w:noProof/>
          <w:sz w:val="24"/>
          <w:szCs w:val="24"/>
          <w:lang w:val="id-ID"/>
        </w:rPr>
      </w:pPr>
      <w:r>
        <w:rPr>
          <w:rFonts w:ascii="Arial Black" w:hAnsi="Arial Black"/>
          <w:i/>
        </w:rPr>
        <w:lastRenderedPageBreak/>
        <w:br w:type="page"/>
      </w:r>
    </w:p>
    <w:p w:rsidR="00245BEC" w:rsidRDefault="00245BEC">
      <w:pPr>
        <w:rPr>
          <w:rFonts w:ascii="Arial Black" w:eastAsia="Times New Roman" w:hAnsi="Arial Black" w:cs="Times New Roman"/>
          <w:b/>
          <w:bCs/>
          <w:iCs/>
          <w:noProof/>
          <w:sz w:val="24"/>
          <w:szCs w:val="24"/>
          <w:lang w:val="id-ID"/>
        </w:rPr>
      </w:pPr>
      <w:r>
        <w:rPr>
          <w:rFonts w:ascii="Arial Black" w:hAnsi="Arial Black"/>
          <w:i/>
        </w:rPr>
        <w:lastRenderedPageBreak/>
        <w:br w:type="page"/>
      </w:r>
    </w:p>
    <w:p w:rsidR="00245BEC" w:rsidRDefault="00245BEC">
      <w:pPr>
        <w:rPr>
          <w:rFonts w:ascii="Arial Black" w:eastAsia="Times New Roman" w:hAnsi="Arial Black" w:cs="Times New Roman"/>
          <w:b/>
          <w:bCs/>
          <w:iCs/>
          <w:noProof/>
          <w:sz w:val="24"/>
          <w:szCs w:val="24"/>
          <w:lang w:val="id-ID"/>
        </w:rPr>
      </w:pPr>
      <w:r>
        <w:rPr>
          <w:rFonts w:ascii="Arial Black" w:hAnsi="Arial Black"/>
          <w:i/>
        </w:rPr>
        <w:lastRenderedPageBreak/>
        <w:br w:type="page"/>
      </w:r>
    </w:p>
    <w:p w:rsidR="00245BEC" w:rsidRDefault="00245BEC">
      <w:pPr>
        <w:rPr>
          <w:rFonts w:ascii="Arial Black" w:eastAsia="Times New Roman" w:hAnsi="Arial Black" w:cs="Times New Roman"/>
          <w:b/>
          <w:bCs/>
          <w:iCs/>
          <w:noProof/>
          <w:sz w:val="24"/>
          <w:szCs w:val="24"/>
          <w:lang w:val="id-ID"/>
        </w:rPr>
      </w:pPr>
      <w:r>
        <w:rPr>
          <w:rFonts w:ascii="Arial Black" w:hAnsi="Arial Black"/>
          <w:i/>
        </w:rPr>
        <w:lastRenderedPageBreak/>
        <w:br w:type="page"/>
      </w:r>
    </w:p>
    <w:p w:rsidR="00245BEC" w:rsidRDefault="00245BEC">
      <w:pPr>
        <w:rPr>
          <w:rFonts w:ascii="Arial Black" w:eastAsia="Times New Roman" w:hAnsi="Arial Black" w:cs="Times New Roman"/>
          <w:b/>
          <w:bCs/>
          <w:iCs/>
          <w:noProof/>
          <w:sz w:val="24"/>
          <w:szCs w:val="24"/>
          <w:lang w:val="id-ID"/>
        </w:rPr>
      </w:pPr>
      <w:r>
        <w:rPr>
          <w:rFonts w:ascii="Arial Black" w:hAnsi="Arial Black"/>
          <w:i/>
        </w:rPr>
        <w:lastRenderedPageBreak/>
        <w:br w:type="page"/>
      </w:r>
    </w:p>
    <w:p w:rsidR="00245BEC" w:rsidRDefault="00245BEC">
      <w:pPr>
        <w:rPr>
          <w:rFonts w:ascii="Arial Black" w:eastAsia="Times New Roman" w:hAnsi="Arial Black" w:cs="Times New Roman"/>
          <w:b/>
          <w:bCs/>
          <w:iCs/>
          <w:noProof/>
          <w:sz w:val="24"/>
          <w:szCs w:val="24"/>
          <w:lang w:val="id-ID"/>
        </w:rPr>
      </w:pPr>
      <w:r>
        <w:rPr>
          <w:rFonts w:ascii="Arial Black" w:hAnsi="Arial Black"/>
          <w:i/>
        </w:rPr>
        <w:lastRenderedPageBreak/>
        <w:br w:type="page"/>
      </w:r>
    </w:p>
    <w:p w:rsidR="00245BEC" w:rsidRDefault="00245BEC">
      <w:pPr>
        <w:rPr>
          <w:rFonts w:ascii="Arial Black" w:eastAsia="Times New Roman" w:hAnsi="Arial Black" w:cs="Times New Roman"/>
          <w:b/>
          <w:bCs/>
          <w:iCs/>
          <w:noProof/>
          <w:sz w:val="24"/>
          <w:szCs w:val="24"/>
          <w:lang w:val="id-ID"/>
        </w:rPr>
      </w:pPr>
      <w:r>
        <w:rPr>
          <w:rFonts w:ascii="Arial Black" w:hAnsi="Arial Black"/>
          <w:i/>
        </w:rPr>
        <w:lastRenderedPageBreak/>
        <w:br w:type="page"/>
      </w:r>
    </w:p>
    <w:p w:rsidR="00245BEC" w:rsidRDefault="00245BEC">
      <w:pPr>
        <w:rPr>
          <w:rFonts w:ascii="Arial Black" w:eastAsia="Times New Roman" w:hAnsi="Arial Black" w:cs="Times New Roman"/>
          <w:b/>
          <w:bCs/>
          <w:iCs/>
          <w:noProof/>
          <w:sz w:val="24"/>
          <w:szCs w:val="24"/>
          <w:lang w:val="id-ID"/>
        </w:rPr>
      </w:pPr>
      <w:r>
        <w:rPr>
          <w:rFonts w:ascii="Arial Black" w:hAnsi="Arial Black"/>
          <w:i/>
        </w:rPr>
        <w:lastRenderedPageBreak/>
        <w:br w:type="page"/>
      </w:r>
    </w:p>
    <w:p w:rsidR="00245BEC" w:rsidRDefault="00245BEC">
      <w:pPr>
        <w:rPr>
          <w:rFonts w:ascii="Arial Black" w:eastAsia="Times New Roman" w:hAnsi="Arial Black" w:cs="Times New Roman"/>
          <w:b/>
          <w:bCs/>
          <w:iCs/>
          <w:noProof/>
          <w:sz w:val="24"/>
          <w:szCs w:val="24"/>
          <w:lang w:val="id-ID"/>
        </w:rPr>
      </w:pPr>
      <w:r>
        <w:rPr>
          <w:rFonts w:ascii="Arial Black" w:hAnsi="Arial Black"/>
          <w:i/>
        </w:rPr>
        <w:lastRenderedPageBreak/>
        <w:br w:type="page"/>
      </w:r>
    </w:p>
    <w:p w:rsidR="00245BEC" w:rsidRDefault="00245BEC">
      <w:pPr>
        <w:rPr>
          <w:rFonts w:ascii="Arial Black" w:eastAsia="Times New Roman" w:hAnsi="Arial Black" w:cs="Times New Roman"/>
          <w:b/>
          <w:bCs/>
          <w:iCs/>
          <w:noProof/>
          <w:sz w:val="24"/>
          <w:szCs w:val="24"/>
          <w:lang w:val="id-ID"/>
        </w:rPr>
      </w:pPr>
      <w:r>
        <w:rPr>
          <w:rFonts w:ascii="Arial Black" w:hAnsi="Arial Black"/>
          <w:i/>
        </w:rPr>
        <w:lastRenderedPageBreak/>
        <w:br w:type="page"/>
      </w:r>
    </w:p>
    <w:p w:rsidR="00245BEC" w:rsidRDefault="00245BEC">
      <w:pPr>
        <w:rPr>
          <w:rFonts w:ascii="Arial Black" w:eastAsia="Times New Roman" w:hAnsi="Arial Black" w:cs="Times New Roman"/>
          <w:b/>
          <w:bCs/>
          <w:iCs/>
          <w:noProof/>
          <w:sz w:val="24"/>
          <w:szCs w:val="24"/>
          <w:lang w:val="id-ID"/>
        </w:rPr>
      </w:pPr>
      <w:r>
        <w:rPr>
          <w:rFonts w:ascii="Arial Black" w:hAnsi="Arial Black"/>
          <w:i/>
        </w:rPr>
        <w:lastRenderedPageBreak/>
        <w:br w:type="page"/>
      </w:r>
    </w:p>
    <w:p w:rsidR="00245BEC" w:rsidRDefault="00245BEC">
      <w:pPr>
        <w:rPr>
          <w:rFonts w:ascii="Arial Black" w:eastAsia="Times New Roman" w:hAnsi="Arial Black" w:cs="Times New Roman"/>
          <w:b/>
          <w:bCs/>
          <w:iCs/>
          <w:noProof/>
          <w:sz w:val="24"/>
          <w:szCs w:val="24"/>
          <w:lang w:val="id-ID"/>
        </w:rPr>
      </w:pPr>
      <w:r>
        <w:rPr>
          <w:rFonts w:ascii="Arial Black" w:hAnsi="Arial Black"/>
          <w:i/>
        </w:rPr>
        <w:lastRenderedPageBreak/>
        <w:br w:type="page"/>
      </w:r>
    </w:p>
    <w:p w:rsidR="00245BEC" w:rsidRDefault="00245BEC">
      <w:pPr>
        <w:rPr>
          <w:rFonts w:ascii="Arial Black" w:eastAsia="Times New Roman" w:hAnsi="Arial Black" w:cs="Times New Roman"/>
          <w:b/>
          <w:bCs/>
          <w:iCs/>
          <w:noProof/>
          <w:sz w:val="24"/>
          <w:szCs w:val="24"/>
          <w:lang w:val="id-ID"/>
        </w:rPr>
      </w:pPr>
      <w:r>
        <w:rPr>
          <w:rFonts w:ascii="Arial Black" w:hAnsi="Arial Black"/>
          <w:i/>
        </w:rPr>
        <w:lastRenderedPageBreak/>
        <w:br w:type="page"/>
      </w:r>
    </w:p>
    <w:p w:rsidR="00245BEC" w:rsidRDefault="00245BEC">
      <w:pPr>
        <w:rPr>
          <w:rFonts w:ascii="Arial Black" w:eastAsia="Times New Roman" w:hAnsi="Arial Black" w:cs="Times New Roman"/>
          <w:b/>
          <w:bCs/>
          <w:iCs/>
          <w:noProof/>
          <w:sz w:val="24"/>
          <w:szCs w:val="24"/>
          <w:lang w:val="id-ID"/>
        </w:rPr>
      </w:pPr>
      <w:r>
        <w:rPr>
          <w:rFonts w:ascii="Arial Black" w:hAnsi="Arial Black"/>
          <w:i/>
        </w:rPr>
        <w:lastRenderedPageBreak/>
        <w:br w:type="page"/>
      </w:r>
    </w:p>
    <w:p w:rsidR="00245BEC" w:rsidRDefault="00245BEC">
      <w:pPr>
        <w:rPr>
          <w:rFonts w:ascii="Arial Black" w:eastAsia="Times New Roman" w:hAnsi="Arial Black" w:cs="Times New Roman"/>
          <w:b/>
          <w:bCs/>
          <w:iCs/>
          <w:noProof/>
          <w:sz w:val="24"/>
          <w:szCs w:val="24"/>
          <w:lang w:val="id-ID"/>
        </w:rPr>
      </w:pPr>
      <w:r>
        <w:rPr>
          <w:rFonts w:ascii="Arial Black" w:hAnsi="Arial Black"/>
          <w:i/>
        </w:rPr>
        <w:lastRenderedPageBreak/>
        <w:br w:type="page"/>
      </w:r>
    </w:p>
    <w:p w:rsidR="00245BEC" w:rsidRDefault="00245BEC">
      <w:pPr>
        <w:rPr>
          <w:rFonts w:ascii="Arial Black" w:eastAsia="Times New Roman" w:hAnsi="Arial Black" w:cs="Times New Roman"/>
          <w:b/>
          <w:bCs/>
          <w:iCs/>
          <w:noProof/>
          <w:sz w:val="24"/>
          <w:szCs w:val="24"/>
          <w:lang w:val="id-ID"/>
        </w:rPr>
      </w:pPr>
      <w:r>
        <w:rPr>
          <w:rFonts w:ascii="Arial Black" w:hAnsi="Arial Black"/>
          <w:i/>
        </w:rPr>
        <w:lastRenderedPageBreak/>
        <w:br w:type="page"/>
      </w:r>
    </w:p>
    <w:p w:rsidR="00245BEC" w:rsidRDefault="00245BEC">
      <w:pPr>
        <w:rPr>
          <w:rFonts w:ascii="Arial Black" w:eastAsia="Times New Roman" w:hAnsi="Arial Black" w:cs="Times New Roman"/>
          <w:b/>
          <w:bCs/>
          <w:iCs/>
          <w:noProof/>
          <w:sz w:val="24"/>
          <w:szCs w:val="24"/>
          <w:lang w:val="id-ID"/>
        </w:rPr>
      </w:pPr>
      <w:r>
        <w:rPr>
          <w:rFonts w:ascii="Arial Black" w:hAnsi="Arial Black"/>
          <w:i/>
        </w:rPr>
        <w:lastRenderedPageBreak/>
        <w:br w:type="page"/>
      </w:r>
    </w:p>
    <w:p w:rsidR="00245BEC" w:rsidRDefault="00245BEC">
      <w:pPr>
        <w:rPr>
          <w:rFonts w:ascii="Arial Black" w:eastAsia="Times New Roman" w:hAnsi="Arial Black" w:cs="Times New Roman"/>
          <w:b/>
          <w:bCs/>
          <w:iCs/>
          <w:noProof/>
          <w:sz w:val="24"/>
          <w:szCs w:val="24"/>
          <w:lang w:val="id-ID"/>
        </w:rPr>
      </w:pPr>
      <w:r>
        <w:rPr>
          <w:rFonts w:ascii="Arial Black" w:hAnsi="Arial Black"/>
          <w:i/>
        </w:rPr>
        <w:lastRenderedPageBreak/>
        <w:br w:type="page"/>
      </w:r>
    </w:p>
    <w:p w:rsidR="00245BEC" w:rsidRDefault="00245BEC">
      <w:pPr>
        <w:rPr>
          <w:rFonts w:ascii="Arial Black" w:eastAsia="Times New Roman" w:hAnsi="Arial Black" w:cs="Times New Roman"/>
          <w:b/>
          <w:bCs/>
          <w:iCs/>
          <w:noProof/>
          <w:sz w:val="24"/>
          <w:szCs w:val="24"/>
          <w:lang w:val="id-ID"/>
        </w:rPr>
      </w:pPr>
      <w:r>
        <w:rPr>
          <w:rFonts w:ascii="Arial Black" w:hAnsi="Arial Black"/>
          <w:i/>
        </w:rPr>
        <w:lastRenderedPageBreak/>
        <w:br w:type="page"/>
      </w:r>
    </w:p>
    <w:p w:rsidR="00245BEC" w:rsidRDefault="00245BEC">
      <w:pPr>
        <w:rPr>
          <w:rFonts w:ascii="Arial Black" w:eastAsia="Times New Roman" w:hAnsi="Arial Black" w:cs="Times New Roman"/>
          <w:b/>
          <w:bCs/>
          <w:iCs/>
          <w:noProof/>
          <w:sz w:val="24"/>
          <w:szCs w:val="24"/>
          <w:lang w:val="id-ID"/>
        </w:rPr>
      </w:pPr>
      <w:r>
        <w:rPr>
          <w:rFonts w:ascii="Arial Black" w:hAnsi="Arial Black"/>
          <w:i/>
        </w:rPr>
        <w:lastRenderedPageBreak/>
        <w:br w:type="page"/>
      </w:r>
    </w:p>
    <w:p w:rsidR="00245BEC" w:rsidRDefault="00245BEC">
      <w:pPr>
        <w:rPr>
          <w:rFonts w:ascii="Arial Black" w:eastAsia="Times New Roman" w:hAnsi="Arial Black" w:cs="Times New Roman"/>
          <w:b/>
          <w:bCs/>
          <w:iCs/>
          <w:noProof/>
          <w:sz w:val="24"/>
          <w:szCs w:val="24"/>
          <w:lang w:val="id-ID"/>
        </w:rPr>
      </w:pPr>
      <w:r>
        <w:rPr>
          <w:rFonts w:ascii="Arial Black" w:hAnsi="Arial Black"/>
          <w:i/>
        </w:rPr>
        <w:lastRenderedPageBreak/>
        <w:br w:type="page"/>
      </w:r>
    </w:p>
    <w:p w:rsidR="00245BEC" w:rsidRDefault="00245BEC">
      <w:pPr>
        <w:rPr>
          <w:rFonts w:ascii="Arial Black" w:eastAsia="Times New Roman" w:hAnsi="Arial Black" w:cs="Times New Roman"/>
          <w:b/>
          <w:bCs/>
          <w:iCs/>
          <w:noProof/>
          <w:sz w:val="24"/>
          <w:szCs w:val="24"/>
          <w:lang w:val="id-ID"/>
        </w:rPr>
      </w:pPr>
      <w:r>
        <w:rPr>
          <w:rFonts w:ascii="Arial Black" w:hAnsi="Arial Black"/>
          <w:i/>
        </w:rPr>
        <w:lastRenderedPageBreak/>
        <w:br w:type="page"/>
      </w:r>
    </w:p>
    <w:p w:rsidR="00245BEC" w:rsidRDefault="00245BEC">
      <w:pPr>
        <w:rPr>
          <w:rFonts w:ascii="Arial Black" w:eastAsia="Times New Roman" w:hAnsi="Arial Black" w:cs="Times New Roman"/>
          <w:b/>
          <w:bCs/>
          <w:iCs/>
          <w:noProof/>
          <w:sz w:val="24"/>
          <w:szCs w:val="24"/>
          <w:lang w:val="id-ID"/>
        </w:rPr>
      </w:pPr>
      <w:r>
        <w:rPr>
          <w:rFonts w:ascii="Arial Black" w:hAnsi="Arial Black"/>
          <w:i/>
        </w:rPr>
        <w:lastRenderedPageBreak/>
        <w:br w:type="page"/>
      </w:r>
    </w:p>
    <w:p w:rsidR="00245BEC" w:rsidRDefault="00245BEC">
      <w:pPr>
        <w:rPr>
          <w:rFonts w:ascii="Arial Black" w:eastAsia="Times New Roman" w:hAnsi="Arial Black" w:cs="Times New Roman"/>
          <w:b/>
          <w:bCs/>
          <w:iCs/>
          <w:noProof/>
          <w:sz w:val="24"/>
          <w:szCs w:val="24"/>
          <w:lang w:val="id-ID"/>
        </w:rPr>
      </w:pPr>
      <w:r>
        <w:rPr>
          <w:rFonts w:ascii="Arial Black" w:hAnsi="Arial Black"/>
          <w:i/>
        </w:rPr>
        <w:lastRenderedPageBreak/>
        <w:br w:type="page"/>
      </w:r>
    </w:p>
    <w:p w:rsidR="00971824" w:rsidRPr="003D4F69" w:rsidRDefault="00971824" w:rsidP="008F5011">
      <w:pPr>
        <w:pStyle w:val="Heading3"/>
        <w:numPr>
          <w:ilvl w:val="2"/>
          <w:numId w:val="4"/>
        </w:numPr>
        <w:spacing w:line="360" w:lineRule="auto"/>
        <w:ind w:left="851" w:hanging="862"/>
        <w:rPr>
          <w:rFonts w:ascii="Arial Black" w:hAnsi="Arial Black"/>
          <w:i w:val="0"/>
        </w:rPr>
      </w:pPr>
      <w:r w:rsidRPr="003D4F69">
        <w:rPr>
          <w:rFonts w:ascii="Arial Black" w:hAnsi="Arial Black"/>
          <w:i w:val="0"/>
        </w:rPr>
        <w:lastRenderedPageBreak/>
        <w:t>Evaluasi Pelaksanaan Urusan Pilihan</w:t>
      </w:r>
    </w:p>
    <w:p w:rsidR="00727A9E" w:rsidRPr="00130CB1" w:rsidRDefault="00727A9E" w:rsidP="002F5B99">
      <w:pPr>
        <w:pStyle w:val="Heading5"/>
        <w:numPr>
          <w:ilvl w:val="0"/>
          <w:numId w:val="91"/>
        </w:numPr>
        <w:spacing w:line="360" w:lineRule="auto"/>
        <w:ind w:left="426"/>
        <w:rPr>
          <w:rFonts w:ascii="Arial Black" w:hAnsi="Arial Black"/>
          <w:sz w:val="22"/>
          <w:szCs w:val="22"/>
        </w:rPr>
      </w:pPr>
      <w:r w:rsidRPr="00130CB1">
        <w:rPr>
          <w:rFonts w:ascii="Arial Black" w:hAnsi="Arial Black"/>
          <w:sz w:val="22"/>
          <w:szCs w:val="22"/>
        </w:rPr>
        <w:t>Urusan Pertanian</w:t>
      </w:r>
    </w:p>
    <w:p w:rsidR="00727A9E" w:rsidRDefault="00727A9E" w:rsidP="008F5011">
      <w:pPr>
        <w:autoSpaceDE w:val="0"/>
        <w:autoSpaceDN w:val="0"/>
        <w:adjustRightInd w:val="0"/>
        <w:spacing w:after="0" w:line="360" w:lineRule="auto"/>
        <w:ind w:firstLine="426"/>
        <w:jc w:val="both"/>
        <w:rPr>
          <w:rFonts w:ascii="Century Gothic" w:eastAsia="MS UI Gothic" w:hAnsi="Century Gothic" w:cs="Levenim MT"/>
          <w:sz w:val="20"/>
          <w:szCs w:val="20"/>
        </w:rPr>
      </w:pPr>
      <w:r>
        <w:rPr>
          <w:rFonts w:ascii="Century Gothic" w:eastAsia="MS UI Gothic" w:hAnsi="Century Gothic" w:cs="Levenim MT"/>
          <w:sz w:val="20"/>
          <w:szCs w:val="20"/>
          <w:lang w:eastAsia="id-ID"/>
        </w:rPr>
        <w:t>Urusan ini dilaksanakan oleh Dinas Pertanian dan Kehutanan dan Sekretariat Daerah Kota Baubau dengan alokasi anggaran sebesar Rp. 13.784.847.517,00 dan terealisasi sebesar Rp. 12.539.800.654,00 atau 90,97% atau dengan efisiensi anggaran sebesar 9,03% atau Rp. 1.245.046.863,00. Realisasi anggaran tersebut diperuntukkan untuk membiayai 10 (sepuluh) pro</w:t>
      </w:r>
      <w:r w:rsidR="009176BC">
        <w:rPr>
          <w:rFonts w:ascii="Century Gothic" w:eastAsia="MS UI Gothic" w:hAnsi="Century Gothic" w:cs="Levenim MT"/>
          <w:sz w:val="20"/>
          <w:szCs w:val="20"/>
          <w:lang w:eastAsia="id-ID"/>
        </w:rPr>
        <w:t xml:space="preserve">gram. </w:t>
      </w:r>
      <w:r>
        <w:rPr>
          <w:rFonts w:ascii="Century Gothic" w:eastAsia="MS UI Gothic" w:hAnsi="Century Gothic" w:cs="Levenim MT"/>
          <w:sz w:val="20"/>
          <w:szCs w:val="20"/>
        </w:rPr>
        <w:t>Pada tahun 2014 program dan kegiatan yang untuk mendukung pencapaian target capaian urusan tersebut antara lain:</w:t>
      </w:r>
    </w:p>
    <w:p w:rsidR="00727A9E" w:rsidRDefault="00727A9E" w:rsidP="002F5B99">
      <w:pPr>
        <w:pStyle w:val="ListParagraph"/>
        <w:numPr>
          <w:ilvl w:val="0"/>
          <w:numId w:val="28"/>
        </w:numPr>
        <w:spacing w:line="360" w:lineRule="auto"/>
        <w:ind w:left="993" w:hanging="425"/>
        <w:jc w:val="both"/>
        <w:rPr>
          <w:rFonts w:ascii="Century Gothic" w:eastAsia="MS UI Gothic" w:hAnsi="Century Gothic" w:cs="Levenim MT"/>
          <w:bCs/>
          <w:sz w:val="20"/>
          <w:szCs w:val="20"/>
        </w:rPr>
      </w:pPr>
      <w:r>
        <w:rPr>
          <w:rFonts w:ascii="Century Gothic" w:eastAsia="MS UI Gothic" w:hAnsi="Century Gothic" w:cs="Levenim MT"/>
          <w:b/>
          <w:bCs/>
          <w:sz w:val="20"/>
          <w:szCs w:val="20"/>
        </w:rPr>
        <w:t>Program Peningkatan Kesejahteraan Petani</w:t>
      </w:r>
      <w:r>
        <w:rPr>
          <w:rFonts w:ascii="Century Gothic" w:eastAsia="MS UI Gothic" w:hAnsi="Century Gothic" w:cs="Levenim MT"/>
          <w:bCs/>
          <w:sz w:val="20"/>
          <w:szCs w:val="20"/>
        </w:rPr>
        <w:t xml:space="preserve">, dengan kegiatan yang dilaksanakan meliputi: </w:t>
      </w:r>
      <w:r>
        <w:rPr>
          <w:rFonts w:ascii="Century Gothic" w:eastAsia="MS UI Gothic" w:hAnsi="Century Gothic" w:cs="Levenim MT"/>
          <w:bCs/>
          <w:iCs/>
          <w:sz w:val="20"/>
          <w:szCs w:val="20"/>
        </w:rPr>
        <w:t xml:space="preserve">Pelatihan petani dan pelaku agribisnis, Peningkatan kemampuan lembaga petani. </w:t>
      </w:r>
    </w:p>
    <w:p w:rsidR="00727A9E" w:rsidRDefault="00727A9E" w:rsidP="002F5B99">
      <w:pPr>
        <w:pStyle w:val="ListParagraph"/>
        <w:numPr>
          <w:ilvl w:val="0"/>
          <w:numId w:val="28"/>
        </w:numPr>
        <w:spacing w:line="360" w:lineRule="auto"/>
        <w:ind w:left="993" w:hanging="425"/>
        <w:jc w:val="both"/>
        <w:rPr>
          <w:rFonts w:ascii="Century Gothic" w:eastAsia="MS UI Gothic" w:hAnsi="Century Gothic" w:cs="Levenim MT"/>
          <w:bCs/>
          <w:sz w:val="20"/>
          <w:szCs w:val="20"/>
        </w:rPr>
      </w:pPr>
      <w:r>
        <w:rPr>
          <w:rFonts w:ascii="Century Gothic" w:eastAsia="MS UI Gothic" w:hAnsi="Century Gothic" w:cs="Levenim MT"/>
          <w:b/>
          <w:bCs/>
          <w:sz w:val="20"/>
          <w:szCs w:val="20"/>
        </w:rPr>
        <w:t>Program Peningkatan Pemasaran Hasil Produksi Pertanian/Perkebunan</w:t>
      </w:r>
      <w:r>
        <w:rPr>
          <w:rFonts w:ascii="Century Gothic" w:eastAsia="MS UI Gothic" w:hAnsi="Century Gothic" w:cs="Levenim MT"/>
          <w:bCs/>
          <w:sz w:val="20"/>
          <w:szCs w:val="20"/>
        </w:rPr>
        <w:t>, dengan kegiatan yang dilaksanakan meliputi: Promosi atas hasil produksi pertanian/perkebunan unggulan daerah, Pengolahan informasi permintaan pasar atas hasil produksi pertanian/perkebunan masyarakat.</w:t>
      </w:r>
    </w:p>
    <w:p w:rsidR="00727A9E" w:rsidRDefault="00727A9E" w:rsidP="002F5B99">
      <w:pPr>
        <w:pStyle w:val="ListParagraph"/>
        <w:numPr>
          <w:ilvl w:val="0"/>
          <w:numId w:val="28"/>
        </w:numPr>
        <w:spacing w:line="360" w:lineRule="auto"/>
        <w:ind w:left="993" w:hanging="425"/>
        <w:jc w:val="both"/>
        <w:rPr>
          <w:rFonts w:ascii="Century Gothic" w:eastAsia="MS UI Gothic" w:hAnsi="Century Gothic" w:cs="Levenim MT"/>
          <w:bCs/>
          <w:sz w:val="20"/>
          <w:szCs w:val="20"/>
        </w:rPr>
      </w:pPr>
      <w:r>
        <w:rPr>
          <w:rFonts w:ascii="Century Gothic" w:eastAsia="MS UI Gothic" w:hAnsi="Century Gothic" w:cs="Levenim MT"/>
          <w:b/>
          <w:bCs/>
          <w:sz w:val="20"/>
          <w:szCs w:val="20"/>
        </w:rPr>
        <w:t>Program Peningkatan Penerapan Teknologi Pertanian/Perkebunan</w:t>
      </w:r>
      <w:r>
        <w:rPr>
          <w:rFonts w:ascii="Century Gothic" w:eastAsia="MS UI Gothic" w:hAnsi="Century Gothic" w:cs="Levenim MT"/>
          <w:bCs/>
          <w:sz w:val="20"/>
          <w:szCs w:val="20"/>
        </w:rPr>
        <w:t>, dengan kegiatan yang dilaksanakan meliputi: Pengadaan sarana dan prasarana teknologi pertanian/perkebunan tepat guna, Pelatihan penerapan teknologi pertanian/perkebunan modern bercocok tanam.</w:t>
      </w:r>
    </w:p>
    <w:p w:rsidR="00727A9E" w:rsidRDefault="00727A9E" w:rsidP="002F5B99">
      <w:pPr>
        <w:pStyle w:val="ListParagraph"/>
        <w:numPr>
          <w:ilvl w:val="0"/>
          <w:numId w:val="28"/>
        </w:numPr>
        <w:spacing w:line="360" w:lineRule="auto"/>
        <w:ind w:left="993" w:hanging="425"/>
        <w:jc w:val="both"/>
        <w:rPr>
          <w:rFonts w:ascii="Century Gothic" w:eastAsia="MS UI Gothic" w:hAnsi="Century Gothic" w:cs="Levenim MT"/>
          <w:bCs/>
          <w:sz w:val="20"/>
          <w:szCs w:val="20"/>
        </w:rPr>
      </w:pPr>
      <w:r>
        <w:rPr>
          <w:rFonts w:ascii="Century Gothic" w:eastAsia="MS UI Gothic" w:hAnsi="Century Gothic" w:cs="Levenim MT"/>
          <w:b/>
          <w:bCs/>
          <w:sz w:val="20"/>
          <w:szCs w:val="20"/>
        </w:rPr>
        <w:t>Program Peningkatan Produksi Pertanian/Perkebunan</w:t>
      </w:r>
      <w:r>
        <w:rPr>
          <w:rFonts w:ascii="Century Gothic" w:eastAsia="MS UI Gothic" w:hAnsi="Century Gothic" w:cs="Levenim MT"/>
          <w:bCs/>
          <w:sz w:val="20"/>
          <w:szCs w:val="20"/>
        </w:rPr>
        <w:t xml:space="preserve">, dengan kegiatan yang dilaksanakan meliputi: </w:t>
      </w:r>
      <w:r>
        <w:rPr>
          <w:rFonts w:ascii="Century Gothic" w:eastAsia="MS UI Gothic" w:hAnsi="Century Gothic" w:cs="Levenim MT"/>
          <w:bCs/>
          <w:iCs/>
          <w:sz w:val="20"/>
          <w:szCs w:val="20"/>
        </w:rPr>
        <w:t>Penyediaan sarana produksi pertanian/perkebunan, Pengembangan bibit unggul pertanian/perkebunan, Pengawasan peredaran pupuk dan pestisida, Penyediaan sarana produksi pertanian.</w:t>
      </w:r>
    </w:p>
    <w:p w:rsidR="00727A9E" w:rsidRDefault="00727A9E" w:rsidP="002F5B99">
      <w:pPr>
        <w:pStyle w:val="ListParagraph"/>
        <w:numPr>
          <w:ilvl w:val="0"/>
          <w:numId w:val="28"/>
        </w:numPr>
        <w:spacing w:line="360" w:lineRule="auto"/>
        <w:ind w:left="993" w:hanging="425"/>
        <w:jc w:val="both"/>
        <w:rPr>
          <w:rFonts w:ascii="Century Gothic" w:eastAsia="MS UI Gothic" w:hAnsi="Century Gothic" w:cs="Levenim MT"/>
          <w:bCs/>
          <w:sz w:val="20"/>
          <w:szCs w:val="20"/>
        </w:rPr>
      </w:pPr>
      <w:r>
        <w:rPr>
          <w:rFonts w:ascii="Century Gothic" w:eastAsia="MS UI Gothic" w:hAnsi="Century Gothic" w:cs="Levenim MT"/>
          <w:b/>
          <w:bCs/>
          <w:sz w:val="20"/>
          <w:szCs w:val="20"/>
        </w:rPr>
        <w:t>Program Pemberdayaan Penyuluh Pertanian/Perkebunan Lapangan</w:t>
      </w:r>
      <w:r>
        <w:rPr>
          <w:rFonts w:ascii="Century Gothic" w:eastAsia="MS UI Gothic" w:hAnsi="Century Gothic" w:cs="Levenim MT"/>
          <w:bCs/>
          <w:sz w:val="20"/>
          <w:szCs w:val="20"/>
        </w:rPr>
        <w:t xml:space="preserve">, dengan kegiatan yang dilaksanakan meliputi: </w:t>
      </w:r>
      <w:r>
        <w:rPr>
          <w:rFonts w:ascii="Century Gothic" w:eastAsia="MS UI Gothic" w:hAnsi="Century Gothic" w:cs="Levenim MT"/>
          <w:bCs/>
          <w:iCs/>
          <w:sz w:val="20"/>
          <w:szCs w:val="20"/>
        </w:rPr>
        <w:t>Peningkatan kapasitas tenaga penyuluh pertanian/perkebunan, Penyuluhan dan pendampingan bagi pertanian/perkebunan, Penyediaan sarana dan prasarana penyuluh pertanian</w:t>
      </w:r>
      <w:r>
        <w:rPr>
          <w:rFonts w:ascii="Century Gothic" w:eastAsia="MS UI Gothic" w:hAnsi="Century Gothic" w:cs="Levenim MT"/>
          <w:bCs/>
          <w:sz w:val="20"/>
          <w:szCs w:val="20"/>
        </w:rPr>
        <w:t xml:space="preserve">, </w:t>
      </w:r>
      <w:r>
        <w:rPr>
          <w:rFonts w:ascii="Century Gothic" w:eastAsia="MS UI Gothic" w:hAnsi="Century Gothic" w:cs="Levenim MT"/>
          <w:bCs/>
          <w:iCs/>
          <w:sz w:val="20"/>
          <w:szCs w:val="20"/>
        </w:rPr>
        <w:t>Penyediaan prasarana dan sarana penyuluh pertanian</w:t>
      </w:r>
      <w:r>
        <w:rPr>
          <w:rFonts w:ascii="Century Gothic" w:eastAsia="MS UI Gothic" w:hAnsi="Century Gothic" w:cs="Levenim MT"/>
          <w:bCs/>
          <w:sz w:val="20"/>
          <w:szCs w:val="20"/>
        </w:rPr>
        <w:t>.</w:t>
      </w:r>
    </w:p>
    <w:p w:rsidR="00727A9E" w:rsidRDefault="00727A9E" w:rsidP="002F5B99">
      <w:pPr>
        <w:pStyle w:val="ListParagraph"/>
        <w:numPr>
          <w:ilvl w:val="0"/>
          <w:numId w:val="28"/>
        </w:numPr>
        <w:spacing w:line="360" w:lineRule="auto"/>
        <w:ind w:left="993" w:hanging="425"/>
        <w:jc w:val="both"/>
        <w:rPr>
          <w:rFonts w:ascii="Century Gothic" w:eastAsia="MS UI Gothic" w:hAnsi="Century Gothic" w:cs="Levenim MT"/>
          <w:bCs/>
          <w:sz w:val="20"/>
          <w:szCs w:val="20"/>
        </w:rPr>
      </w:pPr>
      <w:r>
        <w:rPr>
          <w:rFonts w:ascii="Century Gothic" w:eastAsia="MS UI Gothic" w:hAnsi="Century Gothic" w:cs="Levenim MT"/>
          <w:b/>
          <w:bCs/>
          <w:sz w:val="20"/>
          <w:szCs w:val="20"/>
        </w:rPr>
        <w:t>Program Pencegahan dan Penanggulangan Penyakit Ternak</w:t>
      </w:r>
      <w:r>
        <w:rPr>
          <w:rFonts w:ascii="Century Gothic" w:eastAsia="MS UI Gothic" w:hAnsi="Century Gothic" w:cs="Levenim MT"/>
          <w:bCs/>
          <w:sz w:val="20"/>
          <w:szCs w:val="20"/>
        </w:rPr>
        <w:t xml:space="preserve">, dengan kegiatan yang dilaksanakan: </w:t>
      </w:r>
      <w:r>
        <w:rPr>
          <w:rFonts w:ascii="Century Gothic" w:eastAsia="MS UI Gothic" w:hAnsi="Century Gothic" w:cs="Levenim MT"/>
          <w:bCs/>
          <w:iCs/>
          <w:sz w:val="20"/>
          <w:szCs w:val="20"/>
        </w:rPr>
        <w:t>Pemeliharaan kesehatan dan pencegahan penyakit menular ternak.</w:t>
      </w:r>
    </w:p>
    <w:p w:rsidR="00727A9E" w:rsidRDefault="00727A9E" w:rsidP="002F5B99">
      <w:pPr>
        <w:pStyle w:val="ListParagraph"/>
        <w:numPr>
          <w:ilvl w:val="0"/>
          <w:numId w:val="28"/>
        </w:numPr>
        <w:spacing w:line="360" w:lineRule="auto"/>
        <w:ind w:left="993" w:hanging="425"/>
        <w:jc w:val="both"/>
        <w:rPr>
          <w:rFonts w:ascii="Century Gothic" w:eastAsia="MS UI Gothic" w:hAnsi="Century Gothic" w:cs="Levenim MT"/>
          <w:bCs/>
          <w:sz w:val="20"/>
          <w:szCs w:val="20"/>
        </w:rPr>
      </w:pPr>
      <w:r>
        <w:rPr>
          <w:rFonts w:ascii="Century Gothic" w:eastAsia="MS UI Gothic" w:hAnsi="Century Gothic" w:cs="Levenim MT"/>
          <w:b/>
          <w:bCs/>
          <w:sz w:val="20"/>
          <w:szCs w:val="20"/>
        </w:rPr>
        <w:t>Program Peningkatan Produksi Hasil Peternakan</w:t>
      </w:r>
      <w:r>
        <w:rPr>
          <w:rFonts w:ascii="Century Gothic" w:eastAsia="MS UI Gothic" w:hAnsi="Century Gothic" w:cs="Levenim MT"/>
          <w:bCs/>
          <w:sz w:val="20"/>
          <w:szCs w:val="20"/>
        </w:rPr>
        <w:t xml:space="preserve">, dengan kegiatan yang dilaksanakan meliputi: </w:t>
      </w:r>
      <w:r>
        <w:rPr>
          <w:rFonts w:ascii="Century Gothic" w:eastAsia="MS UI Gothic" w:hAnsi="Century Gothic" w:cs="Levenim MT"/>
          <w:bCs/>
          <w:iCs/>
          <w:sz w:val="20"/>
          <w:szCs w:val="20"/>
        </w:rPr>
        <w:t>Pembelian dan pendidistribusian vaksin dan pakan ternak, Pengembangan agribisnis peternakan, Monitoring, evaluasi dan pelaporan.</w:t>
      </w:r>
    </w:p>
    <w:p w:rsidR="00727A9E" w:rsidRDefault="00727A9E" w:rsidP="002F5B99">
      <w:pPr>
        <w:pStyle w:val="ListParagraph"/>
        <w:numPr>
          <w:ilvl w:val="0"/>
          <w:numId w:val="28"/>
        </w:numPr>
        <w:spacing w:line="360" w:lineRule="auto"/>
        <w:ind w:left="993" w:hanging="425"/>
        <w:jc w:val="both"/>
        <w:rPr>
          <w:rFonts w:ascii="Century Gothic" w:eastAsia="MS UI Gothic" w:hAnsi="Century Gothic" w:cs="Levenim MT"/>
          <w:bCs/>
          <w:sz w:val="20"/>
          <w:szCs w:val="20"/>
        </w:rPr>
      </w:pPr>
      <w:r>
        <w:rPr>
          <w:rFonts w:ascii="Century Gothic" w:eastAsia="MS UI Gothic" w:hAnsi="Century Gothic" w:cs="Levenim MT"/>
          <w:b/>
          <w:bCs/>
          <w:sz w:val="20"/>
          <w:szCs w:val="20"/>
        </w:rPr>
        <w:lastRenderedPageBreak/>
        <w:t>Program Peningkatan Pemasaran Hasil Produksi Peternakan,</w:t>
      </w:r>
      <w:r>
        <w:rPr>
          <w:rFonts w:ascii="Century Gothic" w:eastAsia="MS UI Gothic" w:hAnsi="Century Gothic" w:cs="Levenim MT"/>
          <w:bCs/>
          <w:sz w:val="20"/>
          <w:szCs w:val="20"/>
        </w:rPr>
        <w:t xml:space="preserve"> dengan kegiatan yang dilaksanakan meliputi: Penyuluhan pemasaran produksi peternakan, Pemeliharaan sarana dan prasarana rumah potong hewan (RPH).</w:t>
      </w:r>
    </w:p>
    <w:p w:rsidR="00727A9E" w:rsidRDefault="00727A9E" w:rsidP="002F5B99">
      <w:pPr>
        <w:pStyle w:val="ListParagraph"/>
        <w:numPr>
          <w:ilvl w:val="0"/>
          <w:numId w:val="28"/>
        </w:numPr>
        <w:spacing w:line="360" w:lineRule="auto"/>
        <w:ind w:left="993" w:hanging="425"/>
        <w:jc w:val="both"/>
        <w:rPr>
          <w:rFonts w:ascii="Century Gothic" w:eastAsia="MS UI Gothic" w:hAnsi="Century Gothic" w:cs="Levenim MT"/>
          <w:bCs/>
          <w:sz w:val="20"/>
          <w:szCs w:val="20"/>
        </w:rPr>
      </w:pPr>
      <w:r>
        <w:rPr>
          <w:rFonts w:ascii="Century Gothic" w:eastAsia="MS UI Gothic" w:hAnsi="Century Gothic" w:cs="Levenim MT"/>
          <w:b/>
          <w:bCs/>
          <w:sz w:val="20"/>
          <w:szCs w:val="20"/>
        </w:rPr>
        <w:t>Program Peningkatan Penerapan Teknologi Peternakan,</w:t>
      </w:r>
      <w:r>
        <w:rPr>
          <w:rFonts w:ascii="Century Gothic" w:eastAsia="MS UI Gothic" w:hAnsi="Century Gothic" w:cs="Levenim MT"/>
          <w:bCs/>
          <w:sz w:val="20"/>
          <w:szCs w:val="20"/>
        </w:rPr>
        <w:t xml:space="preserve"> dengan kegiatan yang dilaksanakan: Pengadaan sarana dan prasarana teknologi peternakan tepat guna.</w:t>
      </w:r>
    </w:p>
    <w:p w:rsidR="00727A9E" w:rsidRDefault="00727A9E" w:rsidP="002F5B99">
      <w:pPr>
        <w:pStyle w:val="ListParagraph"/>
        <w:numPr>
          <w:ilvl w:val="0"/>
          <w:numId w:val="50"/>
        </w:numPr>
        <w:overflowPunct w:val="0"/>
        <w:autoSpaceDE w:val="0"/>
        <w:autoSpaceDN w:val="0"/>
        <w:adjustRightInd w:val="0"/>
        <w:spacing w:line="360" w:lineRule="auto"/>
        <w:ind w:left="993" w:hanging="425"/>
        <w:jc w:val="both"/>
        <w:textAlignment w:val="baseline"/>
        <w:rPr>
          <w:rFonts w:ascii="Century Gothic" w:eastAsia="MS UI Gothic" w:hAnsi="Century Gothic" w:cs="Levenim MT"/>
          <w:b/>
          <w:bCs/>
          <w:iCs/>
          <w:sz w:val="20"/>
          <w:szCs w:val="20"/>
        </w:rPr>
      </w:pPr>
      <w:r>
        <w:rPr>
          <w:rFonts w:ascii="Century Gothic" w:eastAsia="MS UI Gothic" w:hAnsi="Century Gothic" w:cs="Levenim MT"/>
          <w:b/>
          <w:bCs/>
          <w:iCs/>
          <w:sz w:val="20"/>
          <w:szCs w:val="20"/>
        </w:rPr>
        <w:t>Program pada Sekretariat Daerah Kota Baubau</w:t>
      </w:r>
    </w:p>
    <w:p w:rsidR="00727A9E" w:rsidRDefault="00727A9E" w:rsidP="002F5B99">
      <w:pPr>
        <w:pStyle w:val="ListParagraph"/>
        <w:numPr>
          <w:ilvl w:val="0"/>
          <w:numId w:val="28"/>
        </w:numPr>
        <w:overflowPunct w:val="0"/>
        <w:autoSpaceDE w:val="0"/>
        <w:autoSpaceDN w:val="0"/>
        <w:adjustRightInd w:val="0"/>
        <w:spacing w:line="360" w:lineRule="auto"/>
        <w:ind w:left="993" w:hanging="425"/>
        <w:jc w:val="both"/>
        <w:textAlignment w:val="baseline"/>
        <w:rPr>
          <w:rFonts w:ascii="Century Gothic" w:eastAsia="MS UI Gothic" w:hAnsi="Century Gothic" w:cs="Levenim MT"/>
          <w:b/>
          <w:bCs/>
          <w:iCs/>
          <w:sz w:val="20"/>
          <w:szCs w:val="20"/>
        </w:rPr>
      </w:pPr>
      <w:r>
        <w:rPr>
          <w:rFonts w:ascii="Century Gothic" w:eastAsia="MS UI Gothic" w:hAnsi="Century Gothic" w:cs="Levenim MT"/>
          <w:b/>
          <w:bCs/>
          <w:iCs/>
          <w:sz w:val="20"/>
          <w:szCs w:val="20"/>
        </w:rPr>
        <w:t xml:space="preserve">Program Peningkatan Pemasaran Hasil Produksi Pertanian/Perkebunan, </w:t>
      </w:r>
      <w:r>
        <w:rPr>
          <w:rFonts w:ascii="Century Gothic" w:eastAsia="MS UI Gothic" w:hAnsi="Century Gothic" w:cs="Levenim MT"/>
          <w:bCs/>
          <w:iCs/>
          <w:sz w:val="20"/>
          <w:szCs w:val="20"/>
        </w:rPr>
        <w:t>dengan kegiatan yang dilaksanakan: Monitoring, evaluasi dan pelaporan</w:t>
      </w:r>
    </w:p>
    <w:p w:rsidR="00727A9E" w:rsidRDefault="00727A9E" w:rsidP="008F5011">
      <w:pPr>
        <w:spacing w:after="0" w:line="360" w:lineRule="auto"/>
        <w:ind w:firstLine="568"/>
        <w:jc w:val="both"/>
        <w:rPr>
          <w:rFonts w:ascii="Century Gothic" w:eastAsia="MS UI Gothic" w:hAnsi="Century Gothic" w:cs="Levenim MT"/>
          <w:bCs/>
          <w:sz w:val="20"/>
          <w:szCs w:val="20"/>
        </w:rPr>
      </w:pPr>
      <w:r>
        <w:rPr>
          <w:rFonts w:ascii="Century Gothic" w:eastAsia="MS UI Gothic" w:hAnsi="Century Gothic" w:cs="Levenim MT"/>
          <w:bCs/>
          <w:sz w:val="20"/>
          <w:szCs w:val="20"/>
        </w:rPr>
        <w:t xml:space="preserve">Dalam RPJMD Kota Baubau Tahun 2013-2018, Urusan Pertanian terdiri atas 7 sasaran program yang berasal dari 10 program. Tabel 2.49 menunjukkan bahwa sampai akhir tahun 2014, tingkat pencapaian RPJMD Kota Baubau Urusan Pertanian mencapai </w:t>
      </w:r>
      <w:r>
        <w:rPr>
          <w:rFonts w:ascii="Century Gothic" w:eastAsia="MS UI Gothic" w:hAnsi="Century Gothic" w:cs="Levenim MT"/>
          <w:b/>
          <w:bCs/>
          <w:sz w:val="20"/>
          <w:szCs w:val="20"/>
        </w:rPr>
        <w:t xml:space="preserve">61,25% </w:t>
      </w:r>
      <w:r>
        <w:rPr>
          <w:rFonts w:ascii="Century Gothic" w:eastAsia="MS UI Gothic" w:hAnsi="Century Gothic" w:cs="Levenim MT"/>
          <w:bCs/>
          <w:sz w:val="20"/>
          <w:szCs w:val="20"/>
        </w:rPr>
        <w:t xml:space="preserve">dengan persentase capaian kegiatan yang dilaksanakan </w:t>
      </w:r>
      <w:r>
        <w:rPr>
          <w:rFonts w:ascii="Century Gothic" w:eastAsia="MS UI Gothic" w:hAnsi="Century Gothic" w:cs="Levenim MT"/>
          <w:b/>
          <w:bCs/>
          <w:sz w:val="20"/>
          <w:szCs w:val="20"/>
        </w:rPr>
        <w:t>85,25%.</w:t>
      </w:r>
    </w:p>
    <w:p w:rsidR="00727A9E" w:rsidRDefault="00727A9E" w:rsidP="008F5011">
      <w:pPr>
        <w:pStyle w:val="ListParagraph"/>
        <w:tabs>
          <w:tab w:val="left" w:pos="8168"/>
        </w:tabs>
        <w:spacing w:line="360" w:lineRule="auto"/>
        <w:jc w:val="both"/>
        <w:rPr>
          <w:rFonts w:ascii="Century Gothic" w:eastAsia="MS UI Gothic" w:hAnsi="Century Gothic" w:cs="Levenim MT"/>
          <w:b/>
          <w:bCs/>
          <w:sz w:val="20"/>
          <w:szCs w:val="20"/>
        </w:rPr>
      </w:pPr>
    </w:p>
    <w:p w:rsidR="00727A9E" w:rsidRPr="00130CB1" w:rsidRDefault="00727A9E" w:rsidP="002F5B99">
      <w:pPr>
        <w:pStyle w:val="Heading5"/>
        <w:numPr>
          <w:ilvl w:val="0"/>
          <w:numId w:val="91"/>
        </w:numPr>
        <w:spacing w:line="360" w:lineRule="auto"/>
        <w:ind w:left="426"/>
        <w:rPr>
          <w:rFonts w:ascii="Arial Black" w:hAnsi="Arial Black"/>
          <w:sz w:val="22"/>
          <w:szCs w:val="22"/>
        </w:rPr>
      </w:pPr>
      <w:r w:rsidRPr="00130CB1">
        <w:rPr>
          <w:rFonts w:ascii="Arial Black" w:hAnsi="Arial Black"/>
          <w:sz w:val="22"/>
          <w:szCs w:val="22"/>
        </w:rPr>
        <w:t>Urusan Kehutanan</w:t>
      </w:r>
    </w:p>
    <w:p w:rsidR="00727A9E" w:rsidRDefault="00727A9E" w:rsidP="008F5011">
      <w:pPr>
        <w:autoSpaceDE w:val="0"/>
        <w:autoSpaceDN w:val="0"/>
        <w:adjustRightInd w:val="0"/>
        <w:spacing w:after="0" w:line="360" w:lineRule="auto"/>
        <w:ind w:firstLine="720"/>
        <w:jc w:val="both"/>
        <w:rPr>
          <w:rFonts w:ascii="Century Gothic" w:eastAsia="MS UI Gothic" w:hAnsi="Century Gothic" w:cs="Levenim MT"/>
          <w:sz w:val="20"/>
          <w:szCs w:val="20"/>
        </w:rPr>
      </w:pPr>
      <w:r>
        <w:rPr>
          <w:rFonts w:ascii="Century Gothic" w:eastAsia="MS UI Gothic" w:hAnsi="Century Gothic" w:cs="Levenim MT"/>
          <w:sz w:val="20"/>
          <w:szCs w:val="20"/>
          <w:lang w:val="fi-FI"/>
        </w:rPr>
        <w:t xml:space="preserve">Urusan ini dilaksanakan oleh Dinas Pertanian dan Kehutanan dan Sekretariat Daerah Kota Baubau dengan alokasi anggaran sebesar Rp. 1.089.598.000,00 dan terealisasi sebesar Rp. 1.072.025.100,00 atau 98,39% atau dengan efisiensi anggaran sebesar 1,61% atau Rp. 17.572.900,00. Realisasi anggaran tersebut diperuntukkan untuk membiayai 3 (tiga) program. </w:t>
      </w:r>
      <w:r>
        <w:rPr>
          <w:rFonts w:ascii="Century Gothic" w:eastAsia="MS UI Gothic" w:hAnsi="Century Gothic" w:cs="Levenim MT"/>
          <w:sz w:val="20"/>
          <w:szCs w:val="20"/>
        </w:rPr>
        <w:t xml:space="preserve">Urusan </w:t>
      </w:r>
      <w:r>
        <w:rPr>
          <w:rFonts w:ascii="Century Gothic" w:eastAsia="MS UI Gothic" w:hAnsi="Century Gothic" w:cs="Levenim MT"/>
          <w:sz w:val="20"/>
          <w:szCs w:val="20"/>
          <w:lang w:val="fi-FI"/>
        </w:rPr>
        <w:t>pembangunan</w:t>
      </w:r>
      <w:r w:rsidR="009176BC">
        <w:rPr>
          <w:rFonts w:ascii="Century Gothic" w:eastAsia="MS UI Gothic" w:hAnsi="Century Gothic" w:cs="Levenim MT"/>
          <w:sz w:val="20"/>
          <w:szCs w:val="20"/>
          <w:lang w:val="fi-FI"/>
        </w:rPr>
        <w:t xml:space="preserve"> </w:t>
      </w:r>
      <w:r>
        <w:rPr>
          <w:rFonts w:ascii="Century Gothic" w:eastAsia="MS UI Gothic" w:hAnsi="Century Gothic" w:cs="Levenim MT"/>
          <w:sz w:val="20"/>
          <w:szCs w:val="20"/>
        </w:rPr>
        <w:t xml:space="preserve">bidang Kehutanan ditujukan untuk </w:t>
      </w:r>
      <w:r>
        <w:rPr>
          <w:rFonts w:ascii="Century Gothic" w:eastAsia="MS UI Gothic" w:hAnsi="Century Gothic" w:cs="Levenim MT"/>
          <w:sz w:val="20"/>
          <w:szCs w:val="20"/>
          <w:lang w:val="sv-SE"/>
        </w:rPr>
        <w:t>mendorong peningkatan produksi hasil hutan dengan tetap menjaga kelestarian dan kesejahteraan masyarakat di sekitar hutan</w:t>
      </w:r>
      <w:r>
        <w:rPr>
          <w:rFonts w:ascii="Century Gothic" w:eastAsia="MS UI Gothic" w:hAnsi="Century Gothic" w:cs="Levenim MT"/>
          <w:sz w:val="20"/>
          <w:szCs w:val="20"/>
        </w:rPr>
        <w:t>. Kebijakan tersebut diimplementasikan melalui pelaksanaan program dan kegiatan, sebagai berikut:</w:t>
      </w:r>
    </w:p>
    <w:p w:rsidR="00727A9E" w:rsidRDefault="00727A9E" w:rsidP="002F5B99">
      <w:pPr>
        <w:pStyle w:val="ListParagraph"/>
        <w:numPr>
          <w:ilvl w:val="0"/>
          <w:numId w:val="29"/>
        </w:numPr>
        <w:spacing w:line="360" w:lineRule="auto"/>
        <w:ind w:left="851" w:hanging="425"/>
        <w:jc w:val="both"/>
        <w:rPr>
          <w:rFonts w:ascii="Century Gothic" w:eastAsia="MS UI Gothic" w:hAnsi="Century Gothic" w:cs="Levenim MT"/>
          <w:bCs/>
          <w:sz w:val="20"/>
          <w:szCs w:val="20"/>
        </w:rPr>
      </w:pPr>
      <w:r>
        <w:rPr>
          <w:rFonts w:ascii="Century Gothic" w:eastAsia="MS UI Gothic" w:hAnsi="Century Gothic" w:cs="Levenim MT"/>
          <w:b/>
          <w:bCs/>
          <w:sz w:val="20"/>
          <w:szCs w:val="20"/>
        </w:rPr>
        <w:t>Program Pemanfaatan Potensi Sumber Daya Hutan,</w:t>
      </w:r>
      <w:r>
        <w:rPr>
          <w:rFonts w:ascii="Century Gothic" w:eastAsia="MS UI Gothic" w:hAnsi="Century Gothic" w:cs="Levenim MT"/>
          <w:bCs/>
          <w:sz w:val="20"/>
          <w:szCs w:val="20"/>
        </w:rPr>
        <w:t xml:space="preserve"> dengan kegiatan yang dilaksanakan: Pengelolaan dan pemanfaatan hutan.</w:t>
      </w:r>
    </w:p>
    <w:p w:rsidR="00727A9E" w:rsidRDefault="00727A9E" w:rsidP="002F5B99">
      <w:pPr>
        <w:pStyle w:val="ListParagraph"/>
        <w:numPr>
          <w:ilvl w:val="0"/>
          <w:numId w:val="29"/>
        </w:numPr>
        <w:tabs>
          <w:tab w:val="left" w:pos="1985"/>
        </w:tabs>
        <w:spacing w:line="360" w:lineRule="auto"/>
        <w:ind w:left="851" w:hanging="425"/>
        <w:jc w:val="both"/>
        <w:rPr>
          <w:rFonts w:ascii="Century Gothic" w:eastAsia="MS UI Gothic" w:hAnsi="Century Gothic" w:cs="Levenim MT"/>
          <w:bCs/>
          <w:sz w:val="20"/>
          <w:szCs w:val="20"/>
        </w:rPr>
      </w:pPr>
      <w:r>
        <w:rPr>
          <w:rFonts w:ascii="Century Gothic" w:eastAsia="MS UI Gothic" w:hAnsi="Century Gothic" w:cs="Levenim MT"/>
          <w:b/>
          <w:bCs/>
          <w:sz w:val="20"/>
          <w:szCs w:val="20"/>
        </w:rPr>
        <w:t>Program Rehabilitasi Hutan dan Lahan,</w:t>
      </w:r>
      <w:r>
        <w:rPr>
          <w:rFonts w:ascii="Century Gothic" w:eastAsia="MS UI Gothic" w:hAnsi="Century Gothic" w:cs="Levenim MT"/>
          <w:bCs/>
          <w:sz w:val="20"/>
          <w:szCs w:val="20"/>
        </w:rPr>
        <w:t xml:space="preserve"> dengan kegiatan yang dilaksanakan meliputi: </w:t>
      </w:r>
      <w:r>
        <w:rPr>
          <w:rFonts w:ascii="Century Gothic" w:eastAsia="MS UI Gothic" w:hAnsi="Century Gothic" w:cs="Levenim MT"/>
          <w:bCs/>
          <w:iCs/>
          <w:sz w:val="20"/>
          <w:szCs w:val="20"/>
        </w:rPr>
        <w:t>Koordinasi penyelenggaraan reboisasi dan penghijauan hutan, Pembinaan, pengendalian dan pengawasan gerakan rehabilitasi hutan dan lahan, Peningkatan peran serta masyarakat dalam rehabilitasi hutan dan lahan, Koordinasi penyelenggaraan reboisasi dan penghijauan hutan, Penyediaan sarana dan prasarana penyuluh kehutanan, Penanaman dan pemeliharaan tanaman penghijauan di ruang terbuka hijau.</w:t>
      </w:r>
    </w:p>
    <w:p w:rsidR="00727A9E" w:rsidRDefault="00727A9E" w:rsidP="002F5B99">
      <w:pPr>
        <w:pStyle w:val="ListParagraph"/>
        <w:numPr>
          <w:ilvl w:val="0"/>
          <w:numId w:val="50"/>
        </w:numPr>
        <w:overflowPunct w:val="0"/>
        <w:autoSpaceDE w:val="0"/>
        <w:autoSpaceDN w:val="0"/>
        <w:adjustRightInd w:val="0"/>
        <w:spacing w:line="360" w:lineRule="auto"/>
        <w:ind w:left="851" w:hanging="425"/>
        <w:jc w:val="both"/>
        <w:textAlignment w:val="baseline"/>
        <w:rPr>
          <w:rFonts w:ascii="Century Gothic" w:eastAsia="MS UI Gothic" w:hAnsi="Century Gothic" w:cs="Levenim MT"/>
          <w:b/>
          <w:bCs/>
          <w:iCs/>
          <w:sz w:val="20"/>
          <w:szCs w:val="20"/>
        </w:rPr>
      </w:pPr>
      <w:r>
        <w:rPr>
          <w:rFonts w:ascii="Century Gothic" w:eastAsia="MS UI Gothic" w:hAnsi="Century Gothic" w:cs="Levenim MT"/>
          <w:b/>
          <w:bCs/>
          <w:iCs/>
          <w:sz w:val="20"/>
          <w:szCs w:val="20"/>
        </w:rPr>
        <w:t>Program pada Sekretariat Daerah Kota Baubau</w:t>
      </w:r>
    </w:p>
    <w:p w:rsidR="00727A9E" w:rsidRDefault="00727A9E" w:rsidP="002F5B99">
      <w:pPr>
        <w:pStyle w:val="ListParagraph"/>
        <w:numPr>
          <w:ilvl w:val="0"/>
          <w:numId w:val="29"/>
        </w:numPr>
        <w:tabs>
          <w:tab w:val="left" w:pos="1985"/>
        </w:tabs>
        <w:spacing w:line="360" w:lineRule="auto"/>
        <w:ind w:left="851" w:hanging="425"/>
        <w:jc w:val="both"/>
        <w:rPr>
          <w:rFonts w:ascii="Century Gothic" w:eastAsia="MS UI Gothic" w:hAnsi="Century Gothic" w:cs="Levenim MT"/>
          <w:bCs/>
          <w:sz w:val="20"/>
          <w:szCs w:val="20"/>
        </w:rPr>
      </w:pPr>
      <w:r>
        <w:rPr>
          <w:rFonts w:ascii="Century Gothic" w:eastAsia="MS UI Gothic" w:hAnsi="Century Gothic" w:cs="Levenim MT"/>
          <w:b/>
          <w:bCs/>
          <w:iCs/>
          <w:sz w:val="20"/>
          <w:szCs w:val="20"/>
        </w:rPr>
        <w:t xml:space="preserve">Program Perlindungan Konservasi Sumber Daya Hutan, </w:t>
      </w:r>
      <w:r>
        <w:rPr>
          <w:rFonts w:ascii="Century Gothic" w:eastAsia="MS UI Gothic" w:hAnsi="Century Gothic" w:cs="Levenim MT"/>
          <w:bCs/>
          <w:sz w:val="20"/>
          <w:szCs w:val="20"/>
        </w:rPr>
        <w:t xml:space="preserve">dengan kegiatan yang dilaksanakan meliputi: </w:t>
      </w:r>
      <w:r>
        <w:rPr>
          <w:rFonts w:ascii="Century Gothic" w:eastAsia="MS UI Gothic" w:hAnsi="Century Gothic" w:cs="Levenim MT"/>
          <w:bCs/>
          <w:iCs/>
          <w:sz w:val="20"/>
          <w:szCs w:val="20"/>
        </w:rPr>
        <w:t>Koordinasi dan sinkronisasi tata guna lahan DAS, Penyusunan regulasi dibidang kehutanan.</w:t>
      </w:r>
    </w:p>
    <w:p w:rsidR="00727A9E" w:rsidRDefault="00727A9E" w:rsidP="008F5011">
      <w:pPr>
        <w:spacing w:after="0" w:line="360" w:lineRule="auto"/>
        <w:ind w:firstLine="426"/>
        <w:jc w:val="both"/>
        <w:rPr>
          <w:rFonts w:ascii="Century Gothic" w:eastAsia="MS UI Gothic" w:hAnsi="Century Gothic" w:cs="Levenim MT"/>
          <w:bCs/>
          <w:sz w:val="20"/>
          <w:szCs w:val="20"/>
        </w:rPr>
      </w:pPr>
      <w:r>
        <w:rPr>
          <w:rFonts w:ascii="Century Gothic" w:eastAsia="MS UI Gothic" w:hAnsi="Century Gothic" w:cs="Levenim MT"/>
          <w:bCs/>
          <w:sz w:val="20"/>
          <w:szCs w:val="20"/>
        </w:rPr>
        <w:lastRenderedPageBreak/>
        <w:t xml:space="preserve">Dalam RPJMD Kota Baubau Tahun 2013-2018, Urusan Kehutanan terdiri atas 7 sasaran program yang berasal dari 3 program. Tabel 2.50 menunjukkan bahwa sampai akhir tahun 2014, tingkat pencapaian RPJMD Kota Baubau Urusan Kehutanan mencapai </w:t>
      </w:r>
      <w:r>
        <w:rPr>
          <w:rFonts w:ascii="Century Gothic" w:eastAsia="MS UI Gothic" w:hAnsi="Century Gothic" w:cs="Levenim MT"/>
          <w:b/>
          <w:bCs/>
          <w:sz w:val="20"/>
          <w:szCs w:val="20"/>
        </w:rPr>
        <w:t xml:space="preserve">73,19% </w:t>
      </w:r>
      <w:r>
        <w:rPr>
          <w:rFonts w:ascii="Century Gothic" w:eastAsia="MS UI Gothic" w:hAnsi="Century Gothic" w:cs="Levenim MT"/>
          <w:bCs/>
          <w:sz w:val="20"/>
          <w:szCs w:val="20"/>
        </w:rPr>
        <w:t xml:space="preserve">dengan persentase capaian kegiatan yang dilaksanakan </w:t>
      </w:r>
      <w:r>
        <w:rPr>
          <w:rFonts w:ascii="Century Gothic" w:eastAsia="MS UI Gothic" w:hAnsi="Century Gothic" w:cs="Levenim MT"/>
          <w:b/>
          <w:bCs/>
          <w:sz w:val="20"/>
          <w:szCs w:val="20"/>
        </w:rPr>
        <w:t>85,25%.</w:t>
      </w:r>
    </w:p>
    <w:p w:rsidR="00727A9E" w:rsidRDefault="00727A9E" w:rsidP="008F5011">
      <w:pPr>
        <w:pStyle w:val="ListParagraph"/>
        <w:tabs>
          <w:tab w:val="left" w:pos="567"/>
          <w:tab w:val="left" w:pos="8168"/>
        </w:tabs>
        <w:spacing w:line="360" w:lineRule="auto"/>
        <w:ind w:left="1843"/>
        <w:jc w:val="both"/>
        <w:rPr>
          <w:rFonts w:ascii="Century Gothic" w:eastAsia="MS UI Gothic" w:hAnsi="Century Gothic" w:cs="Levenim MT"/>
          <w:sz w:val="20"/>
          <w:szCs w:val="20"/>
          <w:lang w:eastAsia="id-ID"/>
        </w:rPr>
      </w:pPr>
    </w:p>
    <w:p w:rsidR="00727A9E" w:rsidRPr="00130CB1" w:rsidRDefault="00727A9E" w:rsidP="002F5B99">
      <w:pPr>
        <w:pStyle w:val="Heading5"/>
        <w:numPr>
          <w:ilvl w:val="0"/>
          <w:numId w:val="91"/>
        </w:numPr>
        <w:spacing w:line="360" w:lineRule="auto"/>
        <w:ind w:left="426"/>
        <w:rPr>
          <w:rFonts w:ascii="Arial Black" w:hAnsi="Arial Black"/>
          <w:sz w:val="22"/>
          <w:szCs w:val="22"/>
        </w:rPr>
      </w:pPr>
      <w:r w:rsidRPr="00130CB1">
        <w:rPr>
          <w:rFonts w:ascii="Arial Black" w:hAnsi="Arial Black"/>
          <w:sz w:val="22"/>
          <w:szCs w:val="22"/>
        </w:rPr>
        <w:t>Urusan Energi dan Sumberdaya Mineral</w:t>
      </w:r>
    </w:p>
    <w:p w:rsidR="00727A9E" w:rsidRDefault="00727A9E" w:rsidP="008F5011">
      <w:pPr>
        <w:autoSpaceDE w:val="0"/>
        <w:autoSpaceDN w:val="0"/>
        <w:adjustRightInd w:val="0"/>
        <w:spacing w:after="0" w:line="360" w:lineRule="auto"/>
        <w:ind w:firstLine="720"/>
        <w:jc w:val="both"/>
        <w:rPr>
          <w:rFonts w:ascii="Century Gothic" w:eastAsia="MS UI Gothic" w:hAnsi="Century Gothic" w:cs="Levenim MT"/>
          <w:bCs/>
          <w:sz w:val="20"/>
          <w:szCs w:val="20"/>
        </w:rPr>
      </w:pPr>
      <w:r>
        <w:rPr>
          <w:rFonts w:ascii="Century Gothic" w:eastAsia="MS UI Gothic" w:hAnsi="Century Gothic" w:cs="Levenim MT"/>
          <w:bCs/>
          <w:sz w:val="20"/>
          <w:szCs w:val="20"/>
        </w:rPr>
        <w:t xml:space="preserve">Urusan ini dilaksanakan oleh Dinas Pertambangan dan Energi dan Sekretariat Daerah Kota Baubau dengan alokasi anggaran sebesar Rp. 4.139.138.700,00 dan terealisasi sebesar Rp. 3.975.271.840,00 atau 96,04% atau dengan efisiensi anggaran sebesar 3,96% atau Rp. 163.866.860,00. Realisasi anggaran tersebut diperuntukkan untuk membiayai 6 (enam) program kegiatan. Tujuan dan Sasaran Pembangunan dibidang energi dan kelistrikan adalah meningkatnya pengelolaan sumber daya energi dan kelistrikan melalui kemitraan dengan masyarakat dan dunia usaha. Untuk mencapai tujuan tersebut kebijakan pembangunan difokuskan pada program dan kegiatan sebagai berikut: </w:t>
      </w:r>
    </w:p>
    <w:p w:rsidR="00727A9E" w:rsidRDefault="00727A9E" w:rsidP="002F5B99">
      <w:pPr>
        <w:pStyle w:val="ListParagraph"/>
        <w:numPr>
          <w:ilvl w:val="0"/>
          <w:numId w:val="30"/>
        </w:numPr>
        <w:spacing w:line="360" w:lineRule="auto"/>
        <w:ind w:left="993" w:hanging="425"/>
        <w:jc w:val="both"/>
        <w:rPr>
          <w:rFonts w:ascii="Century Gothic" w:eastAsia="MS UI Gothic" w:hAnsi="Century Gothic" w:cs="Levenim MT"/>
          <w:bCs/>
          <w:sz w:val="20"/>
          <w:szCs w:val="20"/>
        </w:rPr>
      </w:pPr>
      <w:r>
        <w:rPr>
          <w:rFonts w:ascii="Century Gothic" w:eastAsia="MS UI Gothic" w:hAnsi="Century Gothic" w:cs="Levenim MT"/>
          <w:b/>
          <w:bCs/>
          <w:sz w:val="20"/>
          <w:szCs w:val="20"/>
        </w:rPr>
        <w:t xml:space="preserve">Program Pembinaan dan Pengawasan Bidang Pertambangan, </w:t>
      </w:r>
      <w:r>
        <w:rPr>
          <w:rFonts w:ascii="Century Gothic" w:eastAsia="MS UI Gothic" w:hAnsi="Century Gothic" w:cs="Levenim MT"/>
          <w:bCs/>
          <w:sz w:val="20"/>
          <w:szCs w:val="20"/>
        </w:rPr>
        <w:t xml:space="preserve">dengan kegiatan yang dilaksanakan meliputi: </w:t>
      </w:r>
      <w:r>
        <w:rPr>
          <w:rFonts w:ascii="Century Gothic" w:eastAsia="MS UI Gothic" w:hAnsi="Century Gothic" w:cs="Levenim MT"/>
          <w:bCs/>
          <w:iCs/>
          <w:sz w:val="20"/>
          <w:szCs w:val="20"/>
        </w:rPr>
        <w:t>Penyusunan draf mengenai pertambangan mineral, Sosialisasi regulasi perizinan pertambangan mineral, Monitoring, evaluasi dan pelaporan pengawasan kegiatan pertambangan.</w:t>
      </w:r>
    </w:p>
    <w:p w:rsidR="00727A9E" w:rsidRDefault="00727A9E" w:rsidP="002F5B99">
      <w:pPr>
        <w:pStyle w:val="ListParagraph"/>
        <w:numPr>
          <w:ilvl w:val="0"/>
          <w:numId w:val="30"/>
        </w:numPr>
        <w:spacing w:line="360" w:lineRule="auto"/>
        <w:ind w:left="993" w:hanging="425"/>
        <w:jc w:val="both"/>
        <w:rPr>
          <w:rFonts w:ascii="Century Gothic" w:eastAsia="MS UI Gothic" w:hAnsi="Century Gothic" w:cs="Levenim MT"/>
          <w:bCs/>
          <w:sz w:val="20"/>
          <w:szCs w:val="20"/>
        </w:rPr>
      </w:pPr>
      <w:r>
        <w:rPr>
          <w:rFonts w:ascii="Century Gothic" w:eastAsia="MS UI Gothic" w:hAnsi="Century Gothic" w:cs="Levenim MT"/>
          <w:b/>
          <w:bCs/>
          <w:sz w:val="20"/>
          <w:szCs w:val="20"/>
        </w:rPr>
        <w:t>Program Pembinaan dan Pengembangan Bidang Ketenagalistrikan,</w:t>
      </w:r>
      <w:r>
        <w:rPr>
          <w:rFonts w:ascii="Century Gothic" w:eastAsia="MS UI Gothic" w:hAnsi="Century Gothic" w:cs="Levenim MT"/>
          <w:bCs/>
          <w:sz w:val="20"/>
          <w:szCs w:val="20"/>
        </w:rPr>
        <w:t xml:space="preserve"> dengan kegiatan yang dilaksanakan meliputi: </w:t>
      </w:r>
      <w:r>
        <w:rPr>
          <w:rFonts w:ascii="Century Gothic" w:eastAsia="MS UI Gothic" w:hAnsi="Century Gothic" w:cs="Levenim MT"/>
          <w:bCs/>
          <w:iCs/>
          <w:sz w:val="20"/>
          <w:szCs w:val="20"/>
        </w:rPr>
        <w:t>Pemeliharaan penerangan jalan umum (PJU), Penyusunan regulasi mengenai kegiatan ketenagalistrikan, Monitoring, evaluasi, pelaporan, pengawasan dan pengendalian pemanfaatan tenaga listrik, Pembangunan penerangan jalan umum/PJU.</w:t>
      </w:r>
    </w:p>
    <w:p w:rsidR="00727A9E" w:rsidRDefault="00727A9E" w:rsidP="002F5B99">
      <w:pPr>
        <w:pStyle w:val="ListParagraph"/>
        <w:numPr>
          <w:ilvl w:val="0"/>
          <w:numId w:val="30"/>
        </w:numPr>
        <w:spacing w:line="360" w:lineRule="auto"/>
        <w:ind w:left="993" w:hanging="425"/>
        <w:jc w:val="both"/>
        <w:rPr>
          <w:rFonts w:ascii="Century Gothic" w:eastAsia="MS UI Gothic" w:hAnsi="Century Gothic" w:cs="Levenim MT"/>
          <w:bCs/>
          <w:sz w:val="20"/>
          <w:szCs w:val="20"/>
        </w:rPr>
      </w:pPr>
      <w:r>
        <w:rPr>
          <w:rFonts w:ascii="Century Gothic" w:eastAsia="MS UI Gothic" w:hAnsi="Century Gothic" w:cs="Levenim MT"/>
          <w:b/>
          <w:bCs/>
          <w:sz w:val="20"/>
          <w:szCs w:val="20"/>
        </w:rPr>
        <w:t>Program Pembinaan dan Pengawasan Bidang Energi,</w:t>
      </w:r>
      <w:r>
        <w:rPr>
          <w:rFonts w:ascii="Century Gothic" w:eastAsia="MS UI Gothic" w:hAnsi="Century Gothic" w:cs="Levenim MT"/>
          <w:bCs/>
          <w:sz w:val="20"/>
          <w:szCs w:val="20"/>
        </w:rPr>
        <w:t xml:space="preserve"> dengan kegiatan yang dilaksanakan meliputi: </w:t>
      </w:r>
      <w:r>
        <w:rPr>
          <w:rFonts w:ascii="Century Gothic" w:eastAsia="MS UI Gothic" w:hAnsi="Century Gothic" w:cs="Levenim MT"/>
          <w:bCs/>
          <w:iCs/>
          <w:sz w:val="20"/>
          <w:szCs w:val="20"/>
        </w:rPr>
        <w:t>Pengawasan ketersediaan energi dan BBM, Koordinasi, evaluasi dan analisis kebutuhan bahan bakar minyak.</w:t>
      </w:r>
    </w:p>
    <w:p w:rsidR="00727A9E" w:rsidRDefault="00727A9E" w:rsidP="002F5B99">
      <w:pPr>
        <w:pStyle w:val="ListParagraph"/>
        <w:numPr>
          <w:ilvl w:val="0"/>
          <w:numId w:val="30"/>
        </w:numPr>
        <w:spacing w:line="360" w:lineRule="auto"/>
        <w:ind w:left="993" w:hanging="425"/>
        <w:jc w:val="both"/>
        <w:rPr>
          <w:rFonts w:ascii="Century Gothic" w:eastAsia="MS UI Gothic" w:hAnsi="Century Gothic" w:cs="Levenim MT"/>
          <w:bCs/>
          <w:iCs/>
          <w:sz w:val="20"/>
          <w:szCs w:val="20"/>
        </w:rPr>
      </w:pPr>
      <w:r>
        <w:rPr>
          <w:rFonts w:ascii="Century Gothic" w:eastAsia="MS UI Gothic" w:hAnsi="Century Gothic" w:cs="Levenim MT"/>
          <w:b/>
          <w:bCs/>
          <w:iCs/>
          <w:sz w:val="20"/>
          <w:szCs w:val="20"/>
        </w:rPr>
        <w:t>Program Pengawasan dan Penertiban Kegiatan Rakyat yang Berpotensi Merusak Lingkungan,</w:t>
      </w:r>
      <w:r>
        <w:rPr>
          <w:rFonts w:ascii="Century Gothic" w:eastAsia="MS UI Gothic" w:hAnsi="Century Gothic" w:cs="Levenim MT"/>
          <w:bCs/>
          <w:iCs/>
          <w:sz w:val="20"/>
          <w:szCs w:val="20"/>
        </w:rPr>
        <w:t xml:space="preserve"> dengan kegiatan yang dilaksanakan meliputi: Monitoring, evaluasi dan pelaporan dampak kerusakan lingkungan akibat kegiatan pertambangan rakyat, Pengawasan dan penertiban pertambangan tanpa izin, Pengawasan K3 dan lingkungan pertambangan.</w:t>
      </w:r>
    </w:p>
    <w:p w:rsidR="00727A9E" w:rsidRDefault="00727A9E" w:rsidP="002F5B99">
      <w:pPr>
        <w:pStyle w:val="ListParagraph"/>
        <w:numPr>
          <w:ilvl w:val="0"/>
          <w:numId w:val="30"/>
        </w:numPr>
        <w:spacing w:line="360" w:lineRule="auto"/>
        <w:ind w:left="993" w:hanging="425"/>
        <w:jc w:val="both"/>
        <w:rPr>
          <w:rFonts w:ascii="Century Gothic" w:eastAsia="MS UI Gothic" w:hAnsi="Century Gothic" w:cs="Levenim MT"/>
          <w:bCs/>
          <w:iCs/>
          <w:sz w:val="20"/>
          <w:szCs w:val="20"/>
        </w:rPr>
      </w:pPr>
      <w:r>
        <w:rPr>
          <w:rFonts w:ascii="Century Gothic" w:eastAsia="MS UI Gothic" w:hAnsi="Century Gothic" w:cs="Levenim MT"/>
          <w:b/>
          <w:bCs/>
          <w:iCs/>
          <w:sz w:val="20"/>
          <w:szCs w:val="20"/>
        </w:rPr>
        <w:t xml:space="preserve">Program Pembinaan dan Pengembangan Bidang Geologi, </w:t>
      </w:r>
      <w:r>
        <w:rPr>
          <w:rFonts w:ascii="Century Gothic" w:eastAsia="MS UI Gothic" w:hAnsi="Century Gothic" w:cs="Levenim MT"/>
          <w:bCs/>
          <w:iCs/>
          <w:sz w:val="20"/>
          <w:szCs w:val="20"/>
        </w:rPr>
        <w:t>dengan kegiatan yang dilaksanakan meliputi: Pengawasan pemanfaatan air bawah tanah, Penyusunan data potensi mineral bukan logam dan batuan, Penyusunan laporan kegiatan pemanfaatan air bawah tanah, Pemetaan kawasan lindung geologi.</w:t>
      </w:r>
    </w:p>
    <w:p w:rsidR="00727A9E" w:rsidRDefault="00727A9E" w:rsidP="002F5B99">
      <w:pPr>
        <w:pStyle w:val="ListParagraph"/>
        <w:numPr>
          <w:ilvl w:val="0"/>
          <w:numId w:val="55"/>
        </w:numPr>
        <w:tabs>
          <w:tab w:val="left" w:pos="993"/>
        </w:tabs>
        <w:overflowPunct w:val="0"/>
        <w:autoSpaceDE w:val="0"/>
        <w:autoSpaceDN w:val="0"/>
        <w:adjustRightInd w:val="0"/>
        <w:spacing w:line="360" w:lineRule="auto"/>
        <w:ind w:left="993" w:hanging="425"/>
        <w:jc w:val="both"/>
        <w:textAlignment w:val="baseline"/>
        <w:rPr>
          <w:rFonts w:ascii="Century Gothic" w:eastAsia="MS UI Gothic" w:hAnsi="Century Gothic" w:cs="Levenim MT"/>
          <w:b/>
          <w:bCs/>
          <w:sz w:val="20"/>
          <w:szCs w:val="20"/>
        </w:rPr>
      </w:pPr>
      <w:r>
        <w:rPr>
          <w:rFonts w:ascii="Century Gothic" w:eastAsia="MS UI Gothic" w:hAnsi="Century Gothic" w:cs="Levenim MT"/>
          <w:b/>
          <w:bCs/>
          <w:sz w:val="20"/>
          <w:szCs w:val="20"/>
        </w:rPr>
        <w:lastRenderedPageBreak/>
        <w:t>Program Pada Sekretariat Daerah :</w:t>
      </w:r>
    </w:p>
    <w:p w:rsidR="00727A9E" w:rsidRDefault="00727A9E" w:rsidP="002F5B99">
      <w:pPr>
        <w:pStyle w:val="ListParagraph"/>
        <w:numPr>
          <w:ilvl w:val="0"/>
          <w:numId w:val="30"/>
        </w:numPr>
        <w:tabs>
          <w:tab w:val="left" w:pos="993"/>
        </w:tabs>
        <w:overflowPunct w:val="0"/>
        <w:autoSpaceDE w:val="0"/>
        <w:autoSpaceDN w:val="0"/>
        <w:adjustRightInd w:val="0"/>
        <w:spacing w:line="360" w:lineRule="auto"/>
        <w:ind w:left="993" w:hanging="425"/>
        <w:jc w:val="both"/>
        <w:textAlignment w:val="baseline"/>
        <w:rPr>
          <w:rFonts w:ascii="Century Gothic" w:eastAsia="MS UI Gothic" w:hAnsi="Century Gothic" w:cs="Levenim MT"/>
          <w:bCs/>
          <w:sz w:val="20"/>
          <w:szCs w:val="20"/>
        </w:rPr>
      </w:pPr>
      <w:r>
        <w:rPr>
          <w:rFonts w:ascii="Century Gothic" w:eastAsia="MS UI Gothic" w:hAnsi="Century Gothic" w:cs="Levenim MT"/>
          <w:b/>
          <w:bCs/>
          <w:sz w:val="20"/>
          <w:szCs w:val="20"/>
        </w:rPr>
        <w:t>Program Pembinaan dan Pengawasan Bidang Energi</w:t>
      </w:r>
      <w:r>
        <w:rPr>
          <w:rFonts w:ascii="Century Gothic" w:eastAsia="MS UI Gothic" w:hAnsi="Century Gothic" w:cs="Levenim MT"/>
          <w:bCs/>
          <w:sz w:val="20"/>
          <w:szCs w:val="20"/>
        </w:rPr>
        <w:t>, dengan kegiatan yang dilaksanakan meliputi: Fasilitasi tim pengawasan BBM tertentu Kota Baubau, Monev dan pengawasan serta konsultasi pertambangan umum, Penyusunan pedoman mutu administrasi sumber daya alam.</w:t>
      </w:r>
    </w:p>
    <w:p w:rsidR="00727A9E" w:rsidRDefault="00727A9E" w:rsidP="008F5011">
      <w:pPr>
        <w:spacing w:after="0" w:line="360" w:lineRule="auto"/>
        <w:ind w:firstLine="568"/>
        <w:jc w:val="both"/>
        <w:rPr>
          <w:rFonts w:ascii="Century Gothic" w:eastAsia="MS UI Gothic" w:hAnsi="Century Gothic" w:cs="Levenim MT"/>
          <w:bCs/>
          <w:sz w:val="20"/>
          <w:szCs w:val="20"/>
        </w:rPr>
      </w:pPr>
      <w:r>
        <w:rPr>
          <w:rFonts w:ascii="Century Gothic" w:eastAsia="MS UI Gothic" w:hAnsi="Century Gothic" w:cs="Levenim MT"/>
          <w:bCs/>
          <w:sz w:val="20"/>
          <w:szCs w:val="20"/>
        </w:rPr>
        <w:t xml:space="preserve">Dalam RPJMD Kota Baubau Tahun 2013-2018, Urusan Pilihan Energi dan Sumber daya Meneral terdiri atas 3 sasaran program yang berasal dari 6 program. Tabel 2.51 menunjukkan bahwa sampai akhir tahun 2014, tingkat pencapaian RPJMD Kota Baubau Urusan Pilihan Energi dan Sumber daya Mineral mencapai </w:t>
      </w:r>
      <w:r>
        <w:rPr>
          <w:rFonts w:ascii="Century Gothic" w:eastAsia="MS UI Gothic" w:hAnsi="Century Gothic" w:cs="Levenim MT"/>
          <w:b/>
          <w:bCs/>
          <w:sz w:val="20"/>
          <w:szCs w:val="20"/>
        </w:rPr>
        <w:t xml:space="preserve">82,52% </w:t>
      </w:r>
      <w:r>
        <w:rPr>
          <w:rFonts w:ascii="Century Gothic" w:eastAsia="MS UI Gothic" w:hAnsi="Century Gothic" w:cs="Levenim MT"/>
          <w:bCs/>
          <w:sz w:val="20"/>
          <w:szCs w:val="20"/>
        </w:rPr>
        <w:t xml:space="preserve">dengan persentase capaian kegiatan yang dilaksanakan </w:t>
      </w:r>
      <w:r>
        <w:rPr>
          <w:rFonts w:ascii="Century Gothic" w:eastAsia="MS UI Gothic" w:hAnsi="Century Gothic" w:cs="Levenim MT"/>
          <w:b/>
          <w:bCs/>
          <w:sz w:val="20"/>
          <w:szCs w:val="20"/>
        </w:rPr>
        <w:t>97,03%.</w:t>
      </w:r>
    </w:p>
    <w:p w:rsidR="00727A9E" w:rsidRDefault="00727A9E" w:rsidP="008F5011">
      <w:pPr>
        <w:pStyle w:val="ListParagraph"/>
        <w:spacing w:line="360" w:lineRule="auto"/>
        <w:ind w:left="1800"/>
        <w:jc w:val="both"/>
        <w:rPr>
          <w:rFonts w:ascii="Century Gothic" w:eastAsia="MS UI Gothic" w:hAnsi="Century Gothic" w:cs="Levenim MT"/>
          <w:sz w:val="20"/>
          <w:szCs w:val="20"/>
        </w:rPr>
      </w:pPr>
    </w:p>
    <w:p w:rsidR="00727A9E" w:rsidRPr="00130CB1" w:rsidRDefault="00727A9E" w:rsidP="002F5B99">
      <w:pPr>
        <w:pStyle w:val="Heading5"/>
        <w:numPr>
          <w:ilvl w:val="0"/>
          <w:numId w:val="91"/>
        </w:numPr>
        <w:spacing w:line="360" w:lineRule="auto"/>
        <w:ind w:left="426"/>
        <w:rPr>
          <w:rFonts w:ascii="Arial Black" w:hAnsi="Arial Black"/>
          <w:sz w:val="22"/>
          <w:szCs w:val="22"/>
        </w:rPr>
      </w:pPr>
      <w:r w:rsidRPr="00130CB1">
        <w:rPr>
          <w:rFonts w:ascii="Arial Black" w:hAnsi="Arial Black"/>
          <w:sz w:val="22"/>
          <w:szCs w:val="22"/>
        </w:rPr>
        <w:t>Urusan Pariwisata</w:t>
      </w:r>
    </w:p>
    <w:p w:rsidR="00727A9E" w:rsidRDefault="00727A9E" w:rsidP="008F5011">
      <w:pPr>
        <w:spacing w:after="0" w:line="360" w:lineRule="auto"/>
        <w:ind w:firstLine="681"/>
        <w:jc w:val="both"/>
        <w:rPr>
          <w:rFonts w:ascii="Century Gothic" w:eastAsia="MS UI Gothic" w:hAnsi="Century Gothic" w:cs="Levenim MT"/>
          <w:sz w:val="20"/>
          <w:szCs w:val="20"/>
          <w:lang w:val="sv-SE"/>
        </w:rPr>
      </w:pPr>
      <w:r>
        <w:rPr>
          <w:rFonts w:ascii="Century Gothic" w:eastAsia="MS UI Gothic" w:hAnsi="Century Gothic" w:cs="Levenim MT"/>
          <w:sz w:val="20"/>
          <w:szCs w:val="20"/>
        </w:rPr>
        <w:t>Urusan ini dilaksanakan oleh Dinas Kebudayaan dan Pariwisata Kota Baubau dengan realisasi anggaran sebesar Rp. 772.505.845,00 atau 96,53% dari alokasi anggaran sebesar Rp. 799.435.000,00 dalam Perubahan APBD Kota Baubau Tahun Anggaran 2014 atau dengan efisiensi anggaran sebesar 3,47% atau Rp. 26.929.155,00. Realisasi anggaran tersebut diperuntukkan u</w:t>
      </w:r>
      <w:r w:rsidR="009176BC">
        <w:rPr>
          <w:rFonts w:ascii="Century Gothic" w:eastAsia="MS UI Gothic" w:hAnsi="Century Gothic" w:cs="Levenim MT"/>
          <w:sz w:val="20"/>
          <w:szCs w:val="20"/>
        </w:rPr>
        <w:t xml:space="preserve">ntuk membiayai 3 (tiga) program. </w:t>
      </w:r>
      <w:r>
        <w:rPr>
          <w:rFonts w:ascii="Century Gothic" w:eastAsia="MS UI Gothic" w:hAnsi="Century Gothic" w:cs="Levenim MT"/>
          <w:sz w:val="20"/>
          <w:szCs w:val="20"/>
          <w:lang w:val="sv-SE"/>
        </w:rPr>
        <w:t xml:space="preserve">Program dan kegiatan yang dilaksanakan pada tahun 2014 dalam Urusan Pariwisata terdiri atas 3 program pokok yaitu Program Pengembangan Pemasaran Pariwisata, Program Pengembangan Destinasi Pariwisata, Program Pengembangan Kemitraan Pariwisata dengan kegiatan sebagai berikut : </w:t>
      </w:r>
    </w:p>
    <w:p w:rsidR="00727A9E" w:rsidRDefault="00727A9E" w:rsidP="002F5B99">
      <w:pPr>
        <w:pStyle w:val="ListParagraph"/>
        <w:numPr>
          <w:ilvl w:val="0"/>
          <w:numId w:val="31"/>
        </w:numPr>
        <w:tabs>
          <w:tab w:val="left" w:pos="426"/>
          <w:tab w:val="left" w:pos="567"/>
        </w:tabs>
        <w:overflowPunct w:val="0"/>
        <w:autoSpaceDE w:val="0"/>
        <w:autoSpaceDN w:val="0"/>
        <w:adjustRightInd w:val="0"/>
        <w:spacing w:line="360" w:lineRule="auto"/>
        <w:ind w:left="851" w:hanging="425"/>
        <w:jc w:val="both"/>
        <w:textAlignment w:val="baseline"/>
        <w:rPr>
          <w:rFonts w:ascii="Century Gothic" w:eastAsia="MS UI Gothic" w:hAnsi="Century Gothic" w:cs="Levenim MT"/>
          <w:bCs/>
          <w:sz w:val="20"/>
          <w:szCs w:val="20"/>
        </w:rPr>
      </w:pPr>
      <w:r>
        <w:rPr>
          <w:rFonts w:ascii="Century Gothic" w:eastAsia="MS UI Gothic" w:hAnsi="Century Gothic" w:cs="Levenim MT"/>
          <w:b/>
          <w:bCs/>
          <w:sz w:val="20"/>
          <w:szCs w:val="20"/>
        </w:rPr>
        <w:t>Program Pengembangan Pemasaran Pariwisata,</w:t>
      </w:r>
      <w:r>
        <w:rPr>
          <w:rFonts w:ascii="Century Gothic" w:eastAsia="MS UI Gothic" w:hAnsi="Century Gothic" w:cs="Levenim MT"/>
          <w:bCs/>
          <w:sz w:val="20"/>
          <w:szCs w:val="20"/>
        </w:rPr>
        <w:t xml:space="preserve"> dengan kegiatan yang dilaksanakan meliputi: </w:t>
      </w:r>
      <w:r>
        <w:rPr>
          <w:rFonts w:ascii="Century Gothic" w:eastAsia="MS UI Gothic" w:hAnsi="Century Gothic" w:cs="Levenim MT"/>
          <w:bCs/>
          <w:iCs/>
          <w:sz w:val="20"/>
          <w:szCs w:val="20"/>
        </w:rPr>
        <w:t>Peningkatan Pemanfaatan Teknologi Informasi dalam Pemasaran Pariwisata, Pelaksanaan Promosi Pariwisata Nusantara di Dalam dan di Luar Negeri.</w:t>
      </w:r>
    </w:p>
    <w:p w:rsidR="00727A9E" w:rsidRDefault="00727A9E" w:rsidP="002F5B99">
      <w:pPr>
        <w:pStyle w:val="ListParagraph"/>
        <w:numPr>
          <w:ilvl w:val="0"/>
          <w:numId w:val="31"/>
        </w:numPr>
        <w:tabs>
          <w:tab w:val="left" w:pos="426"/>
          <w:tab w:val="left" w:pos="567"/>
        </w:tabs>
        <w:overflowPunct w:val="0"/>
        <w:autoSpaceDE w:val="0"/>
        <w:autoSpaceDN w:val="0"/>
        <w:adjustRightInd w:val="0"/>
        <w:spacing w:line="360" w:lineRule="auto"/>
        <w:ind w:left="851" w:hanging="425"/>
        <w:jc w:val="both"/>
        <w:textAlignment w:val="baseline"/>
        <w:rPr>
          <w:rFonts w:ascii="Century Gothic" w:eastAsia="MS UI Gothic" w:hAnsi="Century Gothic" w:cs="Levenim MT"/>
          <w:bCs/>
          <w:sz w:val="20"/>
          <w:szCs w:val="20"/>
        </w:rPr>
      </w:pPr>
      <w:r>
        <w:rPr>
          <w:rFonts w:ascii="Century Gothic" w:eastAsia="MS UI Gothic" w:hAnsi="Century Gothic" w:cs="Levenim MT"/>
          <w:b/>
          <w:bCs/>
          <w:sz w:val="20"/>
          <w:szCs w:val="20"/>
        </w:rPr>
        <w:t>Program Pengembangan Destinasi Pariwisata</w:t>
      </w:r>
      <w:r>
        <w:rPr>
          <w:rFonts w:ascii="Century Gothic" w:eastAsia="MS UI Gothic" w:hAnsi="Century Gothic" w:cs="Levenim MT"/>
          <w:bCs/>
          <w:sz w:val="20"/>
          <w:szCs w:val="20"/>
        </w:rPr>
        <w:t xml:space="preserve">, dengan kegiatan yang dilaksanakan: </w:t>
      </w:r>
      <w:r>
        <w:rPr>
          <w:rFonts w:ascii="Century Gothic" w:eastAsia="MS UI Gothic" w:hAnsi="Century Gothic" w:cs="Levenim MT"/>
          <w:bCs/>
          <w:iCs/>
          <w:sz w:val="20"/>
          <w:szCs w:val="20"/>
        </w:rPr>
        <w:t>Peningkatan Pembangunan Sarana dan Prasarana Pariwisata.</w:t>
      </w:r>
    </w:p>
    <w:p w:rsidR="00727A9E" w:rsidRDefault="00727A9E" w:rsidP="002F5B99">
      <w:pPr>
        <w:pStyle w:val="ListParagraph"/>
        <w:numPr>
          <w:ilvl w:val="0"/>
          <w:numId w:val="31"/>
        </w:numPr>
        <w:tabs>
          <w:tab w:val="left" w:pos="426"/>
          <w:tab w:val="left" w:pos="567"/>
        </w:tabs>
        <w:overflowPunct w:val="0"/>
        <w:autoSpaceDE w:val="0"/>
        <w:autoSpaceDN w:val="0"/>
        <w:adjustRightInd w:val="0"/>
        <w:spacing w:line="360" w:lineRule="auto"/>
        <w:ind w:left="851" w:hanging="425"/>
        <w:jc w:val="both"/>
        <w:textAlignment w:val="baseline"/>
        <w:rPr>
          <w:rFonts w:ascii="Century Gothic" w:eastAsia="MS UI Gothic" w:hAnsi="Century Gothic" w:cs="Levenim MT"/>
          <w:bCs/>
          <w:sz w:val="20"/>
          <w:szCs w:val="20"/>
        </w:rPr>
      </w:pPr>
      <w:r>
        <w:rPr>
          <w:rFonts w:ascii="Century Gothic" w:eastAsia="MS UI Gothic" w:hAnsi="Century Gothic" w:cs="Levenim MT"/>
          <w:b/>
          <w:bCs/>
          <w:sz w:val="20"/>
          <w:szCs w:val="20"/>
        </w:rPr>
        <w:t>Program Pengembangan Kemitraan Pariwisata,</w:t>
      </w:r>
      <w:r>
        <w:rPr>
          <w:rFonts w:ascii="Century Gothic" w:eastAsia="MS UI Gothic" w:hAnsi="Century Gothic" w:cs="Levenim MT"/>
          <w:bCs/>
          <w:sz w:val="20"/>
          <w:szCs w:val="20"/>
        </w:rPr>
        <w:t xml:space="preserve"> dengan kegiatan yang dilaksanakan meliputi: </w:t>
      </w:r>
      <w:r>
        <w:rPr>
          <w:rFonts w:ascii="Century Gothic" w:eastAsia="MS UI Gothic" w:hAnsi="Century Gothic" w:cs="Levenim MT"/>
          <w:bCs/>
          <w:iCs/>
          <w:sz w:val="20"/>
          <w:szCs w:val="20"/>
        </w:rPr>
        <w:t>Kunjungan SAIL Indonesia, Forum Internasional Marina dan Sosialisasi SAIL Indonesia, Kunjungan Internasional Photography Week.</w:t>
      </w:r>
    </w:p>
    <w:p w:rsidR="009176BC" w:rsidRDefault="009176BC" w:rsidP="008F5011">
      <w:pPr>
        <w:spacing w:after="0" w:line="360" w:lineRule="auto"/>
        <w:ind w:firstLine="426"/>
        <w:jc w:val="both"/>
        <w:rPr>
          <w:rFonts w:ascii="Century Gothic" w:eastAsia="MS UI Gothic" w:hAnsi="Century Gothic" w:cs="Levenim MT"/>
          <w:bCs/>
          <w:sz w:val="20"/>
          <w:szCs w:val="20"/>
        </w:rPr>
      </w:pPr>
    </w:p>
    <w:p w:rsidR="00727A9E" w:rsidRDefault="00727A9E" w:rsidP="008F5011">
      <w:pPr>
        <w:spacing w:after="0" w:line="360" w:lineRule="auto"/>
        <w:ind w:firstLine="426"/>
        <w:jc w:val="both"/>
        <w:rPr>
          <w:rFonts w:ascii="Century Gothic" w:eastAsia="MS UI Gothic" w:hAnsi="Century Gothic" w:cs="Levenim MT"/>
          <w:bCs/>
          <w:sz w:val="20"/>
          <w:szCs w:val="20"/>
        </w:rPr>
      </w:pPr>
      <w:r>
        <w:rPr>
          <w:rFonts w:ascii="Century Gothic" w:eastAsia="MS UI Gothic" w:hAnsi="Century Gothic" w:cs="Levenim MT"/>
          <w:bCs/>
          <w:sz w:val="20"/>
          <w:szCs w:val="20"/>
        </w:rPr>
        <w:t xml:space="preserve">Dalam RPJMD Kota Baubau Tahun 2013-2018, urusan pariwisata terdiri atas 3 sasaran program yang berasal dari 3 program. Tabel 2.52 menunjukkan bahwa sampai akhir tahun 2014, tingkat pencapaian RPJMD Kota Baubau Urusan Pariwisata mencapai </w:t>
      </w:r>
      <w:r>
        <w:rPr>
          <w:rFonts w:ascii="Century Gothic" w:eastAsia="MS UI Gothic" w:hAnsi="Century Gothic" w:cs="Levenim MT"/>
          <w:b/>
          <w:bCs/>
          <w:sz w:val="20"/>
          <w:szCs w:val="20"/>
        </w:rPr>
        <w:t xml:space="preserve">44,20% </w:t>
      </w:r>
      <w:r>
        <w:rPr>
          <w:rFonts w:ascii="Century Gothic" w:eastAsia="MS UI Gothic" w:hAnsi="Century Gothic" w:cs="Levenim MT"/>
          <w:bCs/>
          <w:sz w:val="20"/>
          <w:szCs w:val="20"/>
        </w:rPr>
        <w:t xml:space="preserve">dengan persentase capaian kegiatan yang dilaksanakan </w:t>
      </w:r>
      <w:r>
        <w:rPr>
          <w:rFonts w:ascii="Century Gothic" w:eastAsia="MS UI Gothic" w:hAnsi="Century Gothic" w:cs="Levenim MT"/>
          <w:b/>
          <w:bCs/>
          <w:sz w:val="20"/>
          <w:szCs w:val="20"/>
        </w:rPr>
        <w:t>89,30%.</w:t>
      </w:r>
    </w:p>
    <w:p w:rsidR="00727A9E" w:rsidRDefault="00727A9E" w:rsidP="008F5011">
      <w:pPr>
        <w:spacing w:after="0" w:line="360" w:lineRule="auto"/>
        <w:rPr>
          <w:rFonts w:ascii="Century Gothic" w:eastAsia="MS UI Gothic" w:hAnsi="Century Gothic" w:cs="Levenim MT"/>
          <w:sz w:val="20"/>
          <w:szCs w:val="20"/>
        </w:rPr>
      </w:pPr>
    </w:p>
    <w:p w:rsidR="00727A9E" w:rsidRPr="00130CB1" w:rsidRDefault="00727A9E" w:rsidP="002F5B99">
      <w:pPr>
        <w:pStyle w:val="Heading5"/>
        <w:numPr>
          <w:ilvl w:val="0"/>
          <w:numId w:val="91"/>
        </w:numPr>
        <w:spacing w:line="360" w:lineRule="auto"/>
        <w:ind w:left="426"/>
        <w:rPr>
          <w:rFonts w:ascii="Arial Black" w:hAnsi="Arial Black"/>
          <w:sz w:val="22"/>
          <w:szCs w:val="22"/>
        </w:rPr>
      </w:pPr>
      <w:r w:rsidRPr="00130CB1">
        <w:rPr>
          <w:rFonts w:ascii="Arial Black" w:hAnsi="Arial Black"/>
          <w:sz w:val="22"/>
          <w:szCs w:val="22"/>
        </w:rPr>
        <w:lastRenderedPageBreak/>
        <w:t>Urusan Perdagangan</w:t>
      </w:r>
    </w:p>
    <w:p w:rsidR="00727A9E" w:rsidRDefault="00727A9E" w:rsidP="008F5011">
      <w:pPr>
        <w:autoSpaceDE w:val="0"/>
        <w:autoSpaceDN w:val="0"/>
        <w:adjustRightInd w:val="0"/>
        <w:spacing w:after="0" w:line="360" w:lineRule="auto"/>
        <w:ind w:firstLine="426"/>
        <w:jc w:val="both"/>
        <w:rPr>
          <w:rFonts w:ascii="Century Gothic" w:eastAsia="MS UI Gothic" w:hAnsi="Century Gothic" w:cs="Levenim MT"/>
          <w:sz w:val="20"/>
          <w:szCs w:val="20"/>
        </w:rPr>
      </w:pPr>
      <w:r>
        <w:rPr>
          <w:rFonts w:ascii="Century Gothic" w:eastAsia="MS UI Gothic" w:hAnsi="Century Gothic" w:cs="Levenim MT"/>
          <w:sz w:val="20"/>
          <w:szCs w:val="20"/>
          <w:lang w:val="sv-SE"/>
        </w:rPr>
        <w:t xml:space="preserve">Urusan ini dilaksanakan oleh Dinas Perindustrian, Perdagangan, Koperasi, Usaha Kecil dan Menengah Kota Baubau dengan realisasi anggaran sebesar Rp. 1.653.221.637,00 atau 91,23% dari alokasi anggaran sebesar Rp. 1.812.077.400,00 dalam Perubahan APBD Kota Baubau TA 2014 atau dengan efisiensi anggaran sebesar 8,77% atau Rp. 158.855.763,00. Realisasi anggaran tersebut diperuntukkan untuk membiayai 3 (tiga) program </w:t>
      </w:r>
      <w:r w:rsidR="009176BC">
        <w:rPr>
          <w:rFonts w:ascii="Century Gothic" w:eastAsia="MS UI Gothic" w:hAnsi="Century Gothic" w:cs="Levenim MT"/>
          <w:sz w:val="20"/>
          <w:szCs w:val="20"/>
          <w:lang w:val="sv-SE"/>
        </w:rPr>
        <w:t xml:space="preserve">. </w:t>
      </w:r>
      <w:r>
        <w:rPr>
          <w:rFonts w:ascii="Century Gothic" w:eastAsia="MS UI Gothic" w:hAnsi="Century Gothic" w:cs="Levenim MT"/>
          <w:sz w:val="20"/>
          <w:szCs w:val="20"/>
        </w:rPr>
        <w:t xml:space="preserve">Urusan perdagangan sesuai RPJMD Kota Baubau tahun 2013-2018 melaksanakan tiga program utama, dengan kegiatan yang dilaksanakan pada tahun 2014, sebagai berikut : </w:t>
      </w:r>
    </w:p>
    <w:p w:rsidR="00727A9E" w:rsidRDefault="00727A9E" w:rsidP="002F5B99">
      <w:pPr>
        <w:pStyle w:val="ListParagraph"/>
        <w:numPr>
          <w:ilvl w:val="0"/>
          <w:numId w:val="32"/>
        </w:numPr>
        <w:spacing w:line="360" w:lineRule="auto"/>
        <w:ind w:left="993" w:hanging="425"/>
        <w:jc w:val="both"/>
        <w:rPr>
          <w:rFonts w:ascii="Century Gothic" w:eastAsia="MS UI Gothic" w:hAnsi="Century Gothic" w:cs="Levenim MT"/>
          <w:bCs/>
          <w:sz w:val="20"/>
          <w:szCs w:val="20"/>
        </w:rPr>
      </w:pPr>
      <w:r>
        <w:rPr>
          <w:rFonts w:ascii="Century Gothic" w:eastAsia="MS UI Gothic" w:hAnsi="Century Gothic" w:cs="Levenim MT"/>
          <w:b/>
          <w:bCs/>
          <w:sz w:val="20"/>
          <w:szCs w:val="20"/>
        </w:rPr>
        <w:t>Program Perlindungan Konsumen dan Pengamanan Perdagangan,</w:t>
      </w:r>
      <w:r>
        <w:rPr>
          <w:rFonts w:ascii="Century Gothic" w:eastAsia="MS UI Gothic" w:hAnsi="Century Gothic" w:cs="Levenim MT"/>
          <w:bCs/>
          <w:sz w:val="20"/>
          <w:szCs w:val="20"/>
        </w:rPr>
        <w:t xml:space="preserve"> dengan kegiatan yang dilaksanakan antara lain: </w:t>
      </w:r>
      <w:r>
        <w:rPr>
          <w:rFonts w:ascii="Century Gothic" w:eastAsia="MS UI Gothic" w:hAnsi="Century Gothic" w:cs="Levenim MT"/>
          <w:bCs/>
          <w:iCs/>
          <w:sz w:val="20"/>
          <w:szCs w:val="20"/>
        </w:rPr>
        <w:t>Peningkatan pengawasan peredaran barang dan jasa, Monitoring perdagangan antar pulau, Publikasi informasi harga melalui media elektronik.</w:t>
      </w:r>
    </w:p>
    <w:p w:rsidR="00727A9E" w:rsidRDefault="00727A9E" w:rsidP="002F5B99">
      <w:pPr>
        <w:pStyle w:val="ListParagraph"/>
        <w:numPr>
          <w:ilvl w:val="0"/>
          <w:numId w:val="32"/>
        </w:numPr>
        <w:spacing w:line="360" w:lineRule="auto"/>
        <w:ind w:left="993" w:hanging="425"/>
        <w:jc w:val="both"/>
        <w:rPr>
          <w:rFonts w:ascii="Century Gothic" w:eastAsia="MS UI Gothic" w:hAnsi="Century Gothic" w:cs="Levenim MT"/>
          <w:bCs/>
          <w:sz w:val="20"/>
          <w:szCs w:val="20"/>
        </w:rPr>
      </w:pPr>
      <w:r>
        <w:rPr>
          <w:rFonts w:ascii="Century Gothic" w:eastAsia="MS UI Gothic" w:hAnsi="Century Gothic" w:cs="Levenim MT"/>
          <w:b/>
          <w:bCs/>
          <w:sz w:val="20"/>
          <w:szCs w:val="20"/>
        </w:rPr>
        <w:t xml:space="preserve">Program Peningkatan Efisiensi Perdagangan Dalam Negeri, </w:t>
      </w:r>
      <w:r>
        <w:rPr>
          <w:rFonts w:ascii="Century Gothic" w:eastAsia="MS UI Gothic" w:hAnsi="Century Gothic" w:cs="Levenim MT"/>
          <w:bCs/>
          <w:sz w:val="20"/>
          <w:szCs w:val="20"/>
        </w:rPr>
        <w:t>dengan kegiatan yang dilaksanakan meliputi: Peningkatan sistem dan jaringan informasi perdagangan, Operasi pasar, Sharing pembangunan sarana dan prasarana perdagangan, Sharing pembangunan sarana dan prasarana pergudangan, Peningkatan system monitoring kawasan perdagangan, Penyelenggaraan promosi potensi perdagangan, Penyusunan pra rancangan revisi PERDA tentang retribusi pasar.</w:t>
      </w:r>
    </w:p>
    <w:p w:rsidR="00727A9E" w:rsidRDefault="00727A9E" w:rsidP="002F5B99">
      <w:pPr>
        <w:pStyle w:val="ListParagraph"/>
        <w:numPr>
          <w:ilvl w:val="0"/>
          <w:numId w:val="32"/>
        </w:numPr>
        <w:spacing w:line="360" w:lineRule="auto"/>
        <w:ind w:left="993" w:hanging="425"/>
        <w:jc w:val="both"/>
        <w:rPr>
          <w:rFonts w:ascii="Century Gothic" w:eastAsia="MS UI Gothic" w:hAnsi="Century Gothic" w:cs="Levenim MT"/>
          <w:bCs/>
          <w:sz w:val="20"/>
          <w:szCs w:val="20"/>
        </w:rPr>
      </w:pPr>
      <w:r>
        <w:rPr>
          <w:rFonts w:ascii="Century Gothic" w:eastAsia="MS UI Gothic" w:hAnsi="Century Gothic" w:cs="Levenim MT"/>
          <w:b/>
          <w:bCs/>
          <w:sz w:val="20"/>
          <w:szCs w:val="20"/>
        </w:rPr>
        <w:t>Program Pembinaan Pedagang Kakilima dan Asongan,</w:t>
      </w:r>
      <w:r>
        <w:rPr>
          <w:rFonts w:ascii="Century Gothic" w:eastAsia="MS UI Gothic" w:hAnsi="Century Gothic" w:cs="Levenim MT"/>
          <w:bCs/>
          <w:sz w:val="20"/>
          <w:szCs w:val="20"/>
        </w:rPr>
        <w:t xml:space="preserve"> dengan kegiatan yang dilaksanakan: Kegiatan penataan tempat berusaha bagi pedagang kakilima dan asongan.</w:t>
      </w:r>
    </w:p>
    <w:p w:rsidR="00727A9E" w:rsidRDefault="00727A9E" w:rsidP="008F5011">
      <w:pPr>
        <w:spacing w:after="0" w:line="360" w:lineRule="auto"/>
        <w:ind w:firstLine="568"/>
        <w:jc w:val="both"/>
        <w:rPr>
          <w:rFonts w:ascii="Century Gothic" w:eastAsia="MS UI Gothic" w:hAnsi="Century Gothic" w:cs="Levenim MT"/>
          <w:b/>
          <w:bCs/>
          <w:sz w:val="20"/>
          <w:szCs w:val="20"/>
        </w:rPr>
      </w:pPr>
      <w:r>
        <w:rPr>
          <w:rFonts w:ascii="Century Gothic" w:eastAsia="MS UI Gothic" w:hAnsi="Century Gothic" w:cs="Levenim MT"/>
          <w:bCs/>
          <w:sz w:val="20"/>
          <w:szCs w:val="20"/>
        </w:rPr>
        <w:t xml:space="preserve">Dalam RPJMD Kota Baubau Tahun 2013-2018, Urusan perdagangan terdiri atas 8 sasaran program yang berasal dari 3 program. Tabel 2.53 menunjukkan bahwa sampai akhir tahun 2014, tingkat pencapaian RPJMD Kota Baubau Urusan Perdagangan mencapai </w:t>
      </w:r>
      <w:r>
        <w:rPr>
          <w:rFonts w:ascii="Century Gothic" w:eastAsia="MS UI Gothic" w:hAnsi="Century Gothic" w:cs="Levenim MT"/>
          <w:b/>
          <w:bCs/>
          <w:sz w:val="20"/>
          <w:szCs w:val="20"/>
        </w:rPr>
        <w:t xml:space="preserve">57,24% </w:t>
      </w:r>
      <w:r>
        <w:rPr>
          <w:rFonts w:ascii="Century Gothic" w:eastAsia="MS UI Gothic" w:hAnsi="Century Gothic" w:cs="Levenim MT"/>
          <w:bCs/>
          <w:sz w:val="20"/>
          <w:szCs w:val="20"/>
        </w:rPr>
        <w:t xml:space="preserve">dengan persentase capaian kegiatan yang dilaksanakan </w:t>
      </w:r>
      <w:r>
        <w:rPr>
          <w:rFonts w:ascii="Century Gothic" w:eastAsia="MS UI Gothic" w:hAnsi="Century Gothic" w:cs="Levenim MT"/>
          <w:b/>
          <w:bCs/>
          <w:sz w:val="20"/>
          <w:szCs w:val="20"/>
        </w:rPr>
        <w:t>85,97%.</w:t>
      </w:r>
    </w:p>
    <w:p w:rsidR="00727A9E" w:rsidRDefault="00727A9E" w:rsidP="008F5011">
      <w:pPr>
        <w:spacing w:after="0" w:line="360" w:lineRule="auto"/>
        <w:jc w:val="both"/>
        <w:rPr>
          <w:rFonts w:ascii="Century Gothic" w:eastAsia="MS UI Gothic" w:hAnsi="Century Gothic" w:cs="Levenim MT"/>
          <w:b/>
          <w:sz w:val="20"/>
          <w:szCs w:val="20"/>
        </w:rPr>
      </w:pPr>
    </w:p>
    <w:p w:rsidR="00727A9E" w:rsidRPr="00130CB1" w:rsidRDefault="00727A9E" w:rsidP="002F5B99">
      <w:pPr>
        <w:pStyle w:val="Heading5"/>
        <w:numPr>
          <w:ilvl w:val="0"/>
          <w:numId w:val="91"/>
        </w:numPr>
        <w:spacing w:line="360" w:lineRule="auto"/>
        <w:ind w:left="426"/>
        <w:rPr>
          <w:rFonts w:ascii="Arial Black" w:hAnsi="Arial Black"/>
          <w:sz w:val="22"/>
          <w:szCs w:val="22"/>
        </w:rPr>
      </w:pPr>
      <w:r w:rsidRPr="00130CB1">
        <w:rPr>
          <w:rFonts w:ascii="Arial Black" w:hAnsi="Arial Black"/>
          <w:sz w:val="22"/>
          <w:szCs w:val="22"/>
        </w:rPr>
        <w:t>Urusan Kelautan dan Perikanan</w:t>
      </w:r>
    </w:p>
    <w:p w:rsidR="00727A9E" w:rsidRPr="00AD1CEA" w:rsidRDefault="00727A9E" w:rsidP="00AD1CEA">
      <w:pPr>
        <w:spacing w:after="0" w:line="360" w:lineRule="auto"/>
        <w:ind w:firstLine="720"/>
        <w:jc w:val="both"/>
        <w:rPr>
          <w:rFonts w:ascii="Century Gothic" w:eastAsia="MS UI Gothic" w:hAnsi="Century Gothic" w:cs="Levenim MT"/>
          <w:b/>
          <w:bCs/>
          <w:sz w:val="20"/>
          <w:szCs w:val="20"/>
        </w:rPr>
      </w:pPr>
      <w:r>
        <w:rPr>
          <w:rFonts w:ascii="Century Gothic" w:eastAsia="MS UI Gothic" w:hAnsi="Century Gothic" w:cs="Levenim MT"/>
          <w:sz w:val="20"/>
          <w:szCs w:val="20"/>
          <w:lang w:val="fi-FI"/>
        </w:rPr>
        <w:t>Urusan bidang kelautan dan perikanan dilaksanakan oleh Dinas Kelautan dan Perikanan Kota Baubau dengan realisasi anggaran sebesar Rp. 8.310.335.322,00 atau 97,67% dari alokasi anggaran sebesar Rp. 8.508.845.350,00 dalam Perubahan APBD Kota Baubau TA 2014 atau dengan efisiensi anggaran sebesar 2,33% atau Rp. 198.510.028,00. Realisasi anggaran tersebut diperuntukkan untuk membiayai 7 (tujuh) program,</w:t>
      </w:r>
      <w:r w:rsidR="009176BC">
        <w:rPr>
          <w:rFonts w:ascii="Century Gothic" w:eastAsia="MS UI Gothic" w:hAnsi="Century Gothic" w:cs="Levenim MT"/>
          <w:sz w:val="20"/>
          <w:szCs w:val="20"/>
          <w:lang w:val="fi-FI"/>
        </w:rPr>
        <w:t xml:space="preserve"> </w:t>
      </w:r>
      <w:r>
        <w:rPr>
          <w:rFonts w:ascii="Century Gothic" w:eastAsia="MS UI Gothic" w:hAnsi="Century Gothic" w:cs="Levenim MT"/>
          <w:sz w:val="20"/>
          <w:szCs w:val="20"/>
          <w:lang w:val="fi-FI"/>
        </w:rPr>
        <w:t>Pembangunan</w:t>
      </w:r>
      <w:r w:rsidR="009176BC">
        <w:rPr>
          <w:rFonts w:ascii="Century Gothic" w:eastAsia="MS UI Gothic" w:hAnsi="Century Gothic" w:cs="Levenim MT"/>
          <w:sz w:val="20"/>
          <w:szCs w:val="20"/>
          <w:lang w:val="fi-FI"/>
        </w:rPr>
        <w:t xml:space="preserve"> </w:t>
      </w:r>
      <w:r>
        <w:rPr>
          <w:rFonts w:ascii="Century Gothic" w:eastAsia="MS UI Gothic" w:hAnsi="Century Gothic" w:cs="Levenim MT"/>
          <w:sz w:val="20"/>
          <w:szCs w:val="20"/>
        </w:rPr>
        <w:t xml:space="preserve">urusan pilihan Kelautan dan Perikanan ditujukan untuk </w:t>
      </w:r>
      <w:r>
        <w:rPr>
          <w:rFonts w:ascii="Century Gothic" w:eastAsia="MS UI Gothic" w:hAnsi="Century Gothic" w:cs="Levenim MT"/>
          <w:sz w:val="20"/>
          <w:szCs w:val="20"/>
          <w:lang w:eastAsia="id-ID"/>
        </w:rPr>
        <w:t xml:space="preserve">meningkatkan produksi perikanan dan konsumsi ikan masyarakat yang berkelanjutan dan berwawasan lingkungan, serta meningkatnya kesejahteraan masyarakat </w:t>
      </w:r>
      <w:r>
        <w:rPr>
          <w:rFonts w:ascii="Century Gothic" w:eastAsia="MS UI Gothic" w:hAnsi="Century Gothic" w:cs="Levenim MT"/>
          <w:sz w:val="20"/>
          <w:szCs w:val="20"/>
          <w:lang w:eastAsia="id-ID"/>
        </w:rPr>
        <w:lastRenderedPageBreak/>
        <w:t>nelayan.</w:t>
      </w:r>
      <w:r>
        <w:rPr>
          <w:rFonts w:ascii="Century Gothic" w:eastAsia="MS UI Gothic" w:hAnsi="Century Gothic" w:cs="Levenim MT"/>
          <w:sz w:val="20"/>
          <w:szCs w:val="20"/>
        </w:rPr>
        <w:t>U</w:t>
      </w:r>
      <w:r>
        <w:rPr>
          <w:rFonts w:ascii="Century Gothic" w:eastAsia="MS UI Gothic" w:hAnsi="Century Gothic" w:cs="Levenim MT"/>
          <w:sz w:val="20"/>
          <w:szCs w:val="20"/>
          <w:lang w:val="sv-SE"/>
        </w:rPr>
        <w:t xml:space="preserve">ntuk mencapai tujuan </w:t>
      </w:r>
      <w:r>
        <w:rPr>
          <w:rFonts w:ascii="Century Gothic" w:eastAsia="MS UI Gothic" w:hAnsi="Century Gothic" w:cs="Levenim MT"/>
          <w:sz w:val="20"/>
          <w:szCs w:val="20"/>
        </w:rPr>
        <w:t xml:space="preserve">pembangunan pada urusan Kelautan dan Perikanan, maka beberapa kebijakan yang ditempuh adalah </w:t>
      </w:r>
      <w:r>
        <w:rPr>
          <w:rFonts w:ascii="Century Gothic" w:eastAsia="MS UI Gothic" w:hAnsi="Century Gothic" w:cs="Levenim MT"/>
          <w:sz w:val="20"/>
          <w:szCs w:val="20"/>
          <w:lang w:val="sv-SE"/>
        </w:rPr>
        <w:t xml:space="preserve">peningkatan pemberdayaan ekonomi masyarakat, pengembangan akses modal promosi investasi dan peluang pasar, peningkatan efektifitas pengawasan dan mendorong pokmaswas, peningkatan pendapatan dan SDM nelayan, pengembangan sarana prasarana umum perikanan. </w:t>
      </w:r>
      <w:r w:rsidR="00AD1CEA" w:rsidRPr="009176BC">
        <w:rPr>
          <w:rFonts w:ascii="Century Gothic" w:eastAsia="MS UI Gothic" w:hAnsi="Century Gothic" w:cs="Levenim MT"/>
          <w:bCs/>
          <w:sz w:val="20"/>
          <w:szCs w:val="20"/>
        </w:rPr>
        <w:t xml:space="preserve">Dalam RPJMD Kota Baubau Tahun 2013-2018, Urusan Kelautan dan Perikanan terdiri atas 7 sasaran program yang berasal dari 7 program. </w:t>
      </w:r>
      <w:r w:rsidRPr="009176BC">
        <w:rPr>
          <w:rFonts w:ascii="Century Gothic" w:eastAsia="MS UI Gothic" w:hAnsi="Century Gothic" w:cs="Levenim MT"/>
          <w:sz w:val="20"/>
          <w:szCs w:val="20"/>
        </w:rPr>
        <w:t>Kebijakan tersebut diimplementasikan melalui pelaksanaan program dan kegiatan sebagai berikut:</w:t>
      </w:r>
    </w:p>
    <w:p w:rsidR="00727A9E" w:rsidRDefault="00727A9E" w:rsidP="002F5B99">
      <w:pPr>
        <w:pStyle w:val="ListParagraph"/>
        <w:numPr>
          <w:ilvl w:val="0"/>
          <w:numId w:val="33"/>
        </w:numPr>
        <w:tabs>
          <w:tab w:val="left" w:pos="1985"/>
        </w:tabs>
        <w:spacing w:line="360" w:lineRule="auto"/>
        <w:ind w:left="851" w:hanging="425"/>
        <w:jc w:val="both"/>
        <w:rPr>
          <w:rFonts w:ascii="Century Gothic" w:eastAsia="MS UI Gothic" w:hAnsi="Century Gothic" w:cs="Levenim MT"/>
          <w:bCs/>
          <w:sz w:val="20"/>
          <w:szCs w:val="20"/>
        </w:rPr>
      </w:pPr>
      <w:r>
        <w:rPr>
          <w:rFonts w:ascii="Century Gothic" w:eastAsia="MS UI Gothic" w:hAnsi="Century Gothic" w:cs="Levenim MT"/>
          <w:b/>
          <w:bCs/>
          <w:sz w:val="20"/>
          <w:szCs w:val="20"/>
        </w:rPr>
        <w:t>Program Pemberdayaan Masyarakat Dalam Pengawasan dan Pengendalian Sumberdaya Kelautan,</w:t>
      </w:r>
      <w:r>
        <w:rPr>
          <w:rFonts w:ascii="Century Gothic" w:eastAsia="MS UI Gothic" w:hAnsi="Century Gothic" w:cs="Levenim MT"/>
          <w:bCs/>
          <w:sz w:val="20"/>
          <w:szCs w:val="20"/>
        </w:rPr>
        <w:t xml:space="preserve"> dengan kegiatan yang dilaksanakan meliputi: </w:t>
      </w:r>
      <w:r>
        <w:rPr>
          <w:rFonts w:ascii="Century Gothic" w:eastAsia="MS UI Gothic" w:hAnsi="Century Gothic" w:cs="Levenim MT"/>
          <w:bCs/>
          <w:iCs/>
          <w:sz w:val="20"/>
          <w:szCs w:val="20"/>
        </w:rPr>
        <w:t>Pembinaan dan pengawasan sumber daya kelautan, Pengadaan sarana dan prasarana pengawasan SDKP.</w:t>
      </w:r>
    </w:p>
    <w:p w:rsidR="00727A9E" w:rsidRDefault="00727A9E" w:rsidP="002F5B99">
      <w:pPr>
        <w:pStyle w:val="ListParagraph"/>
        <w:numPr>
          <w:ilvl w:val="0"/>
          <w:numId w:val="33"/>
        </w:numPr>
        <w:tabs>
          <w:tab w:val="left" w:pos="1985"/>
        </w:tabs>
        <w:spacing w:line="360" w:lineRule="auto"/>
        <w:ind w:left="851" w:hanging="425"/>
        <w:jc w:val="both"/>
        <w:rPr>
          <w:rFonts w:ascii="Century Gothic" w:eastAsia="MS UI Gothic" w:hAnsi="Century Gothic" w:cs="Levenim MT"/>
          <w:bCs/>
          <w:sz w:val="20"/>
          <w:szCs w:val="20"/>
        </w:rPr>
      </w:pPr>
      <w:r>
        <w:rPr>
          <w:rFonts w:ascii="Century Gothic" w:eastAsia="MS UI Gothic" w:hAnsi="Century Gothic" w:cs="Levenim MT"/>
          <w:b/>
          <w:bCs/>
          <w:sz w:val="20"/>
          <w:szCs w:val="20"/>
        </w:rPr>
        <w:t xml:space="preserve">Program Pengembangan Budidaya Perikanan, </w:t>
      </w:r>
      <w:r>
        <w:rPr>
          <w:rFonts w:ascii="Century Gothic" w:eastAsia="MS UI Gothic" w:hAnsi="Century Gothic" w:cs="Levenim MT"/>
          <w:bCs/>
          <w:sz w:val="20"/>
          <w:szCs w:val="20"/>
        </w:rPr>
        <w:t xml:space="preserve">dengan kegiatan yang dilaksanakan meliputi: </w:t>
      </w:r>
      <w:r>
        <w:rPr>
          <w:rFonts w:ascii="Century Gothic" w:eastAsia="MS UI Gothic" w:hAnsi="Century Gothic" w:cs="Levenim MT"/>
          <w:bCs/>
          <w:iCs/>
          <w:sz w:val="20"/>
          <w:szCs w:val="20"/>
        </w:rPr>
        <w:t>Pengembangan bibit ikan unggul, Pengadaan bibit ikan air tawar, Pengadaan sarana dan prasarana perikanan budidaya, Pengadaan keramba jaring apung, Pengadaan Morring Bouy.</w:t>
      </w:r>
    </w:p>
    <w:p w:rsidR="00727A9E" w:rsidRDefault="00727A9E" w:rsidP="002F5B99">
      <w:pPr>
        <w:pStyle w:val="ListParagraph"/>
        <w:numPr>
          <w:ilvl w:val="0"/>
          <w:numId w:val="33"/>
        </w:numPr>
        <w:spacing w:line="360" w:lineRule="auto"/>
        <w:ind w:left="851" w:hanging="425"/>
        <w:jc w:val="both"/>
        <w:rPr>
          <w:rFonts w:ascii="Century Gothic" w:eastAsia="MS UI Gothic" w:hAnsi="Century Gothic" w:cs="Levenim MT"/>
          <w:bCs/>
          <w:sz w:val="20"/>
          <w:szCs w:val="20"/>
        </w:rPr>
      </w:pPr>
      <w:r>
        <w:rPr>
          <w:rFonts w:ascii="Century Gothic" w:eastAsia="MS UI Gothic" w:hAnsi="Century Gothic" w:cs="Levenim MT"/>
          <w:b/>
          <w:bCs/>
          <w:sz w:val="20"/>
          <w:szCs w:val="20"/>
        </w:rPr>
        <w:t>Program Pengembangan Perikanan Tangkap,</w:t>
      </w:r>
      <w:r>
        <w:rPr>
          <w:rFonts w:ascii="Century Gothic" w:eastAsia="MS UI Gothic" w:hAnsi="Century Gothic" w:cs="Levenim MT"/>
          <w:bCs/>
          <w:sz w:val="20"/>
          <w:szCs w:val="20"/>
        </w:rPr>
        <w:t xml:space="preserve"> dengan kegiatan yang dilaksanakan meliputi: </w:t>
      </w:r>
      <w:r>
        <w:rPr>
          <w:rFonts w:ascii="Century Gothic" w:eastAsia="MS UI Gothic" w:hAnsi="Century Gothic" w:cs="Levenim MT"/>
          <w:bCs/>
          <w:iCs/>
          <w:sz w:val="20"/>
          <w:szCs w:val="20"/>
        </w:rPr>
        <w:t>Pendampingan pada kelompok nelayan perikanan tangkap, Pemeliharaan rutin/berkala tempat pelelangan ikan, Pengadaan jaring dan kapal perikanan, Pembangunan sarana dan prasarana tempat pelelangan ikan, Pengadaan sarana dan prasarana perikanan tangkap.</w:t>
      </w:r>
    </w:p>
    <w:p w:rsidR="00727A9E" w:rsidRDefault="00727A9E" w:rsidP="002F5B99">
      <w:pPr>
        <w:pStyle w:val="ListParagraph"/>
        <w:numPr>
          <w:ilvl w:val="0"/>
          <w:numId w:val="33"/>
        </w:numPr>
        <w:spacing w:line="360" w:lineRule="auto"/>
        <w:ind w:left="851" w:hanging="425"/>
        <w:jc w:val="both"/>
        <w:rPr>
          <w:rFonts w:ascii="Century Gothic" w:eastAsia="MS UI Gothic" w:hAnsi="Century Gothic" w:cs="Levenim MT"/>
          <w:bCs/>
          <w:sz w:val="20"/>
          <w:szCs w:val="20"/>
        </w:rPr>
      </w:pPr>
      <w:r>
        <w:rPr>
          <w:rFonts w:ascii="Century Gothic" w:eastAsia="MS UI Gothic" w:hAnsi="Century Gothic" w:cs="Levenim MT"/>
          <w:b/>
          <w:bCs/>
          <w:sz w:val="20"/>
          <w:szCs w:val="20"/>
        </w:rPr>
        <w:t>Program Pengembangan Sistem Penyuluhan Perikanan,</w:t>
      </w:r>
      <w:r>
        <w:rPr>
          <w:rFonts w:ascii="Century Gothic" w:eastAsia="MS UI Gothic" w:hAnsi="Century Gothic" w:cs="Levenim MT"/>
          <w:bCs/>
          <w:sz w:val="20"/>
          <w:szCs w:val="20"/>
        </w:rPr>
        <w:t xml:space="preserve"> dengan kegiatan yang dilaksanakan meliputi: </w:t>
      </w:r>
      <w:r>
        <w:rPr>
          <w:rFonts w:ascii="Century Gothic" w:eastAsia="MS UI Gothic" w:hAnsi="Century Gothic" w:cs="Levenim MT"/>
          <w:bCs/>
          <w:iCs/>
          <w:sz w:val="20"/>
          <w:szCs w:val="20"/>
        </w:rPr>
        <w:t>Pembinaan/Penyuluhan perikanan, Pengadaan sarana dan prasarana pengelolaan statistik perikanan, Pameran pekan Nasional kontak tani nelayan Indonesia 2014, Pengadaan sarana dan prasarana penyuluh perikanan, Demplot percontohan kebun bibit teknologi kantong rumput laut.</w:t>
      </w:r>
    </w:p>
    <w:p w:rsidR="00727A9E" w:rsidRDefault="00727A9E" w:rsidP="002F5B99">
      <w:pPr>
        <w:pStyle w:val="ListParagraph"/>
        <w:numPr>
          <w:ilvl w:val="0"/>
          <w:numId w:val="33"/>
        </w:numPr>
        <w:spacing w:line="360" w:lineRule="auto"/>
        <w:ind w:left="851" w:hanging="425"/>
        <w:jc w:val="both"/>
        <w:rPr>
          <w:rFonts w:ascii="Century Gothic" w:eastAsia="MS UI Gothic" w:hAnsi="Century Gothic" w:cs="Levenim MT"/>
          <w:bCs/>
          <w:sz w:val="20"/>
          <w:szCs w:val="20"/>
        </w:rPr>
      </w:pPr>
      <w:r>
        <w:rPr>
          <w:rFonts w:ascii="Century Gothic" w:eastAsia="MS UI Gothic" w:hAnsi="Century Gothic" w:cs="Levenim MT"/>
          <w:b/>
          <w:bCs/>
          <w:sz w:val="20"/>
          <w:szCs w:val="20"/>
        </w:rPr>
        <w:t>Program Optimalisasi Pengelolaan dan Pemasaran Produksi Perikanan,</w:t>
      </w:r>
      <w:r>
        <w:rPr>
          <w:rFonts w:ascii="Century Gothic" w:eastAsia="MS UI Gothic" w:hAnsi="Century Gothic" w:cs="Levenim MT"/>
          <w:bCs/>
          <w:sz w:val="20"/>
          <w:szCs w:val="20"/>
        </w:rPr>
        <w:t xml:space="preserve"> dengan kegiatan yang dilaksanakan meliputi: </w:t>
      </w:r>
      <w:r>
        <w:rPr>
          <w:rFonts w:ascii="Century Gothic" w:eastAsia="MS UI Gothic" w:hAnsi="Century Gothic" w:cs="Levenim MT"/>
          <w:bCs/>
          <w:iCs/>
          <w:sz w:val="20"/>
          <w:szCs w:val="20"/>
        </w:rPr>
        <w:t>Penyediaan sarana dan prasarana pengelolaan pemasaran hasil perikanan, Pembinaan dan pendampingan kelompok pengolah dan pemasaran produksi perikanan, Penyediaan sarana dan prasarana pengelolaan pemasaran hasil perikanan, Retensi pemeliharaan rehabilitasi listrik tempat pelelangan ikan tahun 2012.</w:t>
      </w:r>
    </w:p>
    <w:p w:rsidR="00727A9E" w:rsidRDefault="00727A9E" w:rsidP="002F5B99">
      <w:pPr>
        <w:pStyle w:val="ListParagraph"/>
        <w:numPr>
          <w:ilvl w:val="0"/>
          <w:numId w:val="33"/>
        </w:numPr>
        <w:spacing w:line="360" w:lineRule="auto"/>
        <w:ind w:left="851" w:hanging="425"/>
        <w:jc w:val="both"/>
        <w:rPr>
          <w:rFonts w:ascii="Century Gothic" w:eastAsia="MS UI Gothic" w:hAnsi="Century Gothic" w:cs="Levenim MT"/>
          <w:bCs/>
          <w:sz w:val="20"/>
          <w:szCs w:val="20"/>
        </w:rPr>
      </w:pPr>
      <w:r>
        <w:rPr>
          <w:rFonts w:ascii="Century Gothic" w:eastAsia="MS UI Gothic" w:hAnsi="Century Gothic" w:cs="Levenim MT"/>
          <w:b/>
          <w:bCs/>
          <w:sz w:val="20"/>
          <w:szCs w:val="20"/>
        </w:rPr>
        <w:t xml:space="preserve">Program Pengembangan Kawasan Budidaya Laut, Air Payau dan Air Tawar, </w:t>
      </w:r>
      <w:r>
        <w:rPr>
          <w:rFonts w:ascii="Century Gothic" w:eastAsia="MS UI Gothic" w:hAnsi="Century Gothic" w:cs="Levenim MT"/>
          <w:bCs/>
          <w:sz w:val="20"/>
          <w:szCs w:val="20"/>
        </w:rPr>
        <w:t>dengan kegiatan yang dilaksanakan: Pengembangan kawasan budidaya air payau.</w:t>
      </w:r>
    </w:p>
    <w:p w:rsidR="00727A9E" w:rsidRDefault="00727A9E" w:rsidP="002F5B99">
      <w:pPr>
        <w:pStyle w:val="ListParagraph"/>
        <w:numPr>
          <w:ilvl w:val="0"/>
          <w:numId w:val="50"/>
        </w:numPr>
        <w:overflowPunct w:val="0"/>
        <w:autoSpaceDE w:val="0"/>
        <w:autoSpaceDN w:val="0"/>
        <w:adjustRightInd w:val="0"/>
        <w:spacing w:line="360" w:lineRule="auto"/>
        <w:ind w:left="851" w:hanging="425"/>
        <w:jc w:val="both"/>
        <w:textAlignment w:val="baseline"/>
        <w:rPr>
          <w:rFonts w:ascii="Century Gothic" w:eastAsia="MS UI Gothic" w:hAnsi="Century Gothic" w:cs="Levenim MT"/>
          <w:b/>
          <w:bCs/>
          <w:iCs/>
          <w:sz w:val="20"/>
          <w:szCs w:val="20"/>
        </w:rPr>
      </w:pPr>
      <w:r>
        <w:rPr>
          <w:rFonts w:ascii="Century Gothic" w:eastAsia="MS UI Gothic" w:hAnsi="Century Gothic" w:cs="Levenim MT"/>
          <w:b/>
          <w:bCs/>
          <w:iCs/>
          <w:sz w:val="20"/>
          <w:szCs w:val="20"/>
        </w:rPr>
        <w:t>Program pada Sekretariat Daerah Kota Baubau</w:t>
      </w:r>
    </w:p>
    <w:p w:rsidR="00727A9E" w:rsidRDefault="00727A9E" w:rsidP="002F5B99">
      <w:pPr>
        <w:pStyle w:val="ListParagraph"/>
        <w:numPr>
          <w:ilvl w:val="0"/>
          <w:numId w:val="33"/>
        </w:numPr>
        <w:spacing w:line="360" w:lineRule="auto"/>
        <w:ind w:left="851" w:hanging="425"/>
        <w:jc w:val="both"/>
        <w:rPr>
          <w:rFonts w:ascii="Century Gothic" w:eastAsia="MS UI Gothic" w:hAnsi="Century Gothic" w:cs="Levenim MT"/>
          <w:bCs/>
          <w:sz w:val="20"/>
          <w:szCs w:val="20"/>
        </w:rPr>
      </w:pPr>
      <w:r>
        <w:rPr>
          <w:rFonts w:ascii="Century Gothic" w:eastAsia="MS UI Gothic" w:hAnsi="Century Gothic" w:cs="Levenim MT"/>
          <w:b/>
          <w:bCs/>
          <w:sz w:val="20"/>
          <w:szCs w:val="20"/>
        </w:rPr>
        <w:lastRenderedPageBreak/>
        <w:t>Program Optimalisasi Pengelolaan dan Pemasaran Produksi Perikanan,</w:t>
      </w:r>
      <w:r>
        <w:rPr>
          <w:rFonts w:ascii="Century Gothic" w:eastAsia="MS UI Gothic" w:hAnsi="Century Gothic" w:cs="Levenim MT"/>
          <w:bCs/>
          <w:sz w:val="20"/>
          <w:szCs w:val="20"/>
        </w:rPr>
        <w:t xml:space="preserve"> dengan kegiatan yang dilaksanakan meliputi: Koordinasi dan konsultasi penyusunan regulasi tentang ketahanan pangan, Monev dan pelaporan penyelenggaraan ketahanan pangan bidang perikanan.</w:t>
      </w:r>
    </w:p>
    <w:p w:rsidR="00727A9E" w:rsidRDefault="00727A9E" w:rsidP="008F5011">
      <w:pPr>
        <w:pStyle w:val="ListParagraph"/>
        <w:spacing w:line="360" w:lineRule="auto"/>
        <w:ind w:left="851"/>
        <w:jc w:val="both"/>
        <w:rPr>
          <w:rFonts w:ascii="Century Gothic" w:eastAsia="MS UI Gothic" w:hAnsi="Century Gothic" w:cs="Levenim MT"/>
          <w:bCs/>
          <w:sz w:val="20"/>
          <w:szCs w:val="20"/>
        </w:rPr>
      </w:pPr>
    </w:p>
    <w:p w:rsidR="00727A9E" w:rsidRPr="00130CB1" w:rsidRDefault="00727A9E" w:rsidP="002F5B99">
      <w:pPr>
        <w:pStyle w:val="Heading5"/>
        <w:numPr>
          <w:ilvl w:val="0"/>
          <w:numId w:val="91"/>
        </w:numPr>
        <w:spacing w:line="360" w:lineRule="auto"/>
        <w:ind w:left="426"/>
        <w:rPr>
          <w:rFonts w:ascii="Arial Black" w:hAnsi="Arial Black"/>
          <w:sz w:val="22"/>
          <w:szCs w:val="22"/>
        </w:rPr>
      </w:pPr>
      <w:r w:rsidRPr="00130CB1">
        <w:rPr>
          <w:rFonts w:ascii="Arial Black" w:hAnsi="Arial Black"/>
          <w:sz w:val="22"/>
          <w:szCs w:val="22"/>
        </w:rPr>
        <w:t>Urusan Perindustrian</w:t>
      </w:r>
    </w:p>
    <w:p w:rsidR="00727A9E" w:rsidRDefault="00727A9E" w:rsidP="008F5011">
      <w:pPr>
        <w:autoSpaceDE w:val="0"/>
        <w:autoSpaceDN w:val="0"/>
        <w:adjustRightInd w:val="0"/>
        <w:spacing w:after="0" w:line="360" w:lineRule="auto"/>
        <w:ind w:firstLine="720"/>
        <w:jc w:val="both"/>
        <w:rPr>
          <w:rFonts w:ascii="Century Gothic" w:eastAsia="MS UI Gothic" w:hAnsi="Century Gothic" w:cs="Levenim MT"/>
          <w:sz w:val="20"/>
          <w:szCs w:val="20"/>
        </w:rPr>
      </w:pPr>
      <w:r>
        <w:rPr>
          <w:rFonts w:ascii="Century Gothic" w:eastAsia="MS UI Gothic" w:hAnsi="Century Gothic" w:cs="Levenim MT"/>
          <w:sz w:val="20"/>
          <w:szCs w:val="20"/>
          <w:lang w:val="fi-FI"/>
        </w:rPr>
        <w:t xml:space="preserve">Urusan ini dilaksanakan oleh Dinas Perindustrian, Perdagangan, Koperasi, Usaha Kecil dan Menengah Kota Baubau dengan realisasi anggaran sebesar Rp. </w:t>
      </w:r>
      <w:r>
        <w:rPr>
          <w:rFonts w:ascii="Century Gothic" w:eastAsia="MS UI Gothic" w:hAnsi="Century Gothic" w:cs="Levenim MT"/>
          <w:bCs/>
          <w:sz w:val="20"/>
          <w:szCs w:val="20"/>
        </w:rPr>
        <w:t xml:space="preserve">446.915.801,00 </w:t>
      </w:r>
      <w:r>
        <w:rPr>
          <w:rFonts w:ascii="Century Gothic" w:eastAsia="MS UI Gothic" w:hAnsi="Century Gothic" w:cs="Levenim MT"/>
          <w:sz w:val="20"/>
          <w:szCs w:val="20"/>
          <w:lang w:val="fi-FI"/>
        </w:rPr>
        <w:t xml:space="preserve">atau 99,11% dari alokasi anggaran sebesar Rp. </w:t>
      </w:r>
      <w:r>
        <w:rPr>
          <w:rFonts w:ascii="Century Gothic" w:eastAsia="MS UI Gothic" w:hAnsi="Century Gothic" w:cs="Levenim MT"/>
          <w:bCs/>
          <w:sz w:val="20"/>
          <w:szCs w:val="20"/>
        </w:rPr>
        <w:t xml:space="preserve">450.920.000,00 </w:t>
      </w:r>
      <w:r>
        <w:rPr>
          <w:rFonts w:ascii="Century Gothic" w:eastAsia="MS UI Gothic" w:hAnsi="Century Gothic" w:cs="Levenim MT"/>
          <w:sz w:val="20"/>
          <w:szCs w:val="20"/>
        </w:rPr>
        <w:t xml:space="preserve">dalam Perubahan APBD Kota Baubau TA 2014 </w:t>
      </w:r>
      <w:r>
        <w:rPr>
          <w:rFonts w:ascii="Century Gothic" w:eastAsia="MS UI Gothic" w:hAnsi="Century Gothic" w:cs="Levenim MT"/>
          <w:sz w:val="20"/>
          <w:szCs w:val="20"/>
          <w:lang w:val="fi-FI"/>
        </w:rPr>
        <w:t xml:space="preserve">atau dengan efisiensi anggaran sebesar 0,89% atau Rp. </w:t>
      </w:r>
      <w:r>
        <w:rPr>
          <w:rFonts w:ascii="Century Gothic" w:eastAsia="MS UI Gothic" w:hAnsi="Century Gothic" w:cs="Levenim MT"/>
          <w:bCs/>
          <w:sz w:val="20"/>
          <w:szCs w:val="20"/>
        </w:rPr>
        <w:t>4.004.199,00.</w:t>
      </w:r>
      <w:r>
        <w:rPr>
          <w:rFonts w:ascii="Century Gothic" w:eastAsia="MS UI Gothic" w:hAnsi="Century Gothic" w:cs="Levenim MT"/>
          <w:sz w:val="20"/>
          <w:szCs w:val="20"/>
          <w:lang w:val="fi-FI"/>
        </w:rPr>
        <w:t xml:space="preserve"> Realisasi anggaran tersebut diperuntukkan untuk membiayai 1 (satu) program, </w:t>
      </w:r>
      <w:r w:rsidR="009176BC">
        <w:rPr>
          <w:rFonts w:ascii="Century Gothic" w:eastAsia="MS UI Gothic" w:hAnsi="Century Gothic" w:cs="Levenim MT"/>
          <w:sz w:val="20"/>
          <w:szCs w:val="20"/>
          <w:lang w:val="fi-FI"/>
        </w:rPr>
        <w:t xml:space="preserve"> </w:t>
      </w:r>
      <w:r w:rsidR="00AD1CEA" w:rsidRPr="009176BC">
        <w:rPr>
          <w:rFonts w:ascii="Century Gothic" w:eastAsia="MS UI Gothic" w:hAnsi="Century Gothic" w:cs="Levenim MT"/>
          <w:bCs/>
          <w:sz w:val="20"/>
          <w:szCs w:val="20"/>
        </w:rPr>
        <w:t>Dalam RPJMD Kota Baubau Tahun 2013-2018, Urusan Perindustrian terdiri atas 3 sasaran program yang berasal dari 1 program</w:t>
      </w:r>
      <w:r w:rsidR="00AD1CEA">
        <w:rPr>
          <w:rFonts w:ascii="Century Gothic" w:eastAsia="MS UI Gothic" w:hAnsi="Century Gothic" w:cs="Levenim MT"/>
          <w:sz w:val="20"/>
          <w:szCs w:val="20"/>
          <w:lang w:val="sv-SE"/>
        </w:rPr>
        <w:t xml:space="preserve"> </w:t>
      </w:r>
      <w:r>
        <w:rPr>
          <w:rFonts w:ascii="Century Gothic" w:eastAsia="MS UI Gothic" w:hAnsi="Century Gothic" w:cs="Levenim MT"/>
          <w:sz w:val="20"/>
          <w:szCs w:val="20"/>
          <w:lang w:val="sv-SE"/>
        </w:rPr>
        <w:t xml:space="preserve">Program dan kegiatan pada </w:t>
      </w:r>
      <w:r>
        <w:rPr>
          <w:rFonts w:ascii="Century Gothic" w:eastAsia="MS UI Gothic" w:hAnsi="Century Gothic" w:cs="Levenim MT"/>
          <w:sz w:val="20"/>
          <w:szCs w:val="20"/>
        </w:rPr>
        <w:t>urusan pilihan ini yang telah dilaksanakan tahun 2014 adalah sebagai berikut :</w:t>
      </w:r>
    </w:p>
    <w:p w:rsidR="00727A9E" w:rsidRDefault="00727A9E" w:rsidP="002F5B99">
      <w:pPr>
        <w:pStyle w:val="ListParagraph"/>
        <w:numPr>
          <w:ilvl w:val="0"/>
          <w:numId w:val="34"/>
        </w:numPr>
        <w:spacing w:line="360" w:lineRule="auto"/>
        <w:ind w:left="851" w:hanging="283"/>
        <w:jc w:val="both"/>
        <w:rPr>
          <w:rFonts w:ascii="Century Gothic" w:eastAsia="MS UI Gothic" w:hAnsi="Century Gothic" w:cs="Levenim MT"/>
          <w:bCs/>
          <w:sz w:val="20"/>
          <w:szCs w:val="20"/>
        </w:rPr>
      </w:pPr>
      <w:r>
        <w:rPr>
          <w:rFonts w:ascii="Century Gothic" w:eastAsia="MS UI Gothic" w:hAnsi="Century Gothic" w:cs="Levenim MT"/>
          <w:b/>
          <w:bCs/>
          <w:sz w:val="20"/>
          <w:szCs w:val="20"/>
        </w:rPr>
        <w:t>Program Pengembangan Industri Kecil dan Menengah,</w:t>
      </w:r>
      <w:r>
        <w:rPr>
          <w:rFonts w:ascii="Century Gothic" w:eastAsia="MS UI Gothic" w:hAnsi="Century Gothic" w:cs="Levenim MT"/>
          <w:bCs/>
          <w:sz w:val="20"/>
          <w:szCs w:val="20"/>
        </w:rPr>
        <w:t xml:space="preserve"> dengan kegiatan yang dilaksanakan meliputi: </w:t>
      </w:r>
      <w:r>
        <w:rPr>
          <w:rFonts w:ascii="Century Gothic" w:eastAsia="MS UI Gothic" w:hAnsi="Century Gothic" w:cs="Levenim MT"/>
          <w:bCs/>
          <w:iCs/>
          <w:sz w:val="20"/>
          <w:szCs w:val="20"/>
        </w:rPr>
        <w:t>Fasilitasi bagi industri kecil dan menengah terhadap pemanfaatan sumber daya, Pendampingan dan konsultasi diagnosis IKM, Penyelenggaraan promosi industri/kerajinan daerah, Penyusunan data base IKM, Pelatihan diversifikasi produk unggulan, Pembuatan shoppig bag dan kemasan, Kajian dan magang/pelatihan pembuatan etanol.</w:t>
      </w:r>
    </w:p>
    <w:p w:rsidR="008B3BA1" w:rsidRPr="008B3BA1" w:rsidRDefault="008B3BA1" w:rsidP="008F5011">
      <w:pPr>
        <w:spacing w:after="0" w:line="360" w:lineRule="auto"/>
        <w:ind w:firstLine="568"/>
        <w:jc w:val="both"/>
        <w:rPr>
          <w:rFonts w:ascii="Century Gothic" w:eastAsia="MS UI Gothic" w:hAnsi="Century Gothic" w:cs="Levenim MT"/>
          <w:bCs/>
          <w:sz w:val="20"/>
          <w:szCs w:val="20"/>
        </w:rPr>
      </w:pPr>
    </w:p>
    <w:p w:rsidR="00727A9E" w:rsidRPr="00130CB1" w:rsidRDefault="00727A9E" w:rsidP="002F5B99">
      <w:pPr>
        <w:pStyle w:val="Heading5"/>
        <w:numPr>
          <w:ilvl w:val="0"/>
          <w:numId w:val="91"/>
        </w:numPr>
        <w:spacing w:line="360" w:lineRule="auto"/>
        <w:ind w:left="426"/>
        <w:rPr>
          <w:rFonts w:ascii="Arial Black" w:hAnsi="Arial Black"/>
          <w:sz w:val="22"/>
          <w:szCs w:val="22"/>
        </w:rPr>
      </w:pPr>
      <w:r w:rsidRPr="00130CB1">
        <w:rPr>
          <w:rFonts w:ascii="Arial Black" w:hAnsi="Arial Black"/>
          <w:sz w:val="22"/>
          <w:szCs w:val="22"/>
        </w:rPr>
        <w:t>Urusan Transmigrasi</w:t>
      </w:r>
    </w:p>
    <w:p w:rsidR="00727A9E" w:rsidRDefault="00727A9E" w:rsidP="001A2B08">
      <w:pPr>
        <w:spacing w:after="0" w:line="360" w:lineRule="auto"/>
        <w:ind w:firstLine="720"/>
        <w:jc w:val="both"/>
        <w:rPr>
          <w:rFonts w:ascii="Century Gothic" w:eastAsia="MS UI Gothic" w:hAnsi="Century Gothic" w:cs="Levenim MT"/>
          <w:sz w:val="20"/>
          <w:szCs w:val="20"/>
        </w:rPr>
      </w:pPr>
      <w:r>
        <w:rPr>
          <w:rFonts w:ascii="Century Gothic" w:eastAsia="MS UI Gothic" w:hAnsi="Century Gothic" w:cs="Levenim MT"/>
          <w:sz w:val="20"/>
          <w:szCs w:val="20"/>
          <w:lang w:val="fi-FI"/>
        </w:rPr>
        <w:t xml:space="preserve">Urusan ini dilaksanakan oleh Dinas Sosial, Tenaga Kerja dan Transmigrasi Kota Baubau dengan realisasi anggaran sebesar Rp. </w:t>
      </w:r>
      <w:r>
        <w:rPr>
          <w:rFonts w:ascii="Century Gothic" w:eastAsia="MS UI Gothic" w:hAnsi="Century Gothic" w:cs="Levenim MT"/>
          <w:bCs/>
          <w:sz w:val="20"/>
          <w:szCs w:val="20"/>
        </w:rPr>
        <w:t xml:space="preserve">21.850.600,00 </w:t>
      </w:r>
      <w:r>
        <w:rPr>
          <w:rFonts w:ascii="Century Gothic" w:eastAsia="MS UI Gothic" w:hAnsi="Century Gothic" w:cs="Levenim MT"/>
          <w:sz w:val="20"/>
          <w:szCs w:val="20"/>
          <w:lang w:val="fi-FI"/>
        </w:rPr>
        <w:t xml:space="preserve"> atau 94,94% dari alokasi anggaran sebesar Rp. </w:t>
      </w:r>
      <w:r>
        <w:rPr>
          <w:rFonts w:ascii="Century Gothic" w:eastAsia="MS UI Gothic" w:hAnsi="Century Gothic" w:cs="Levenim MT"/>
          <w:bCs/>
          <w:sz w:val="20"/>
          <w:szCs w:val="20"/>
        </w:rPr>
        <w:t xml:space="preserve">23.015.000,00 </w:t>
      </w:r>
      <w:r>
        <w:rPr>
          <w:rFonts w:ascii="Century Gothic" w:eastAsia="MS UI Gothic" w:hAnsi="Century Gothic" w:cs="Levenim MT"/>
          <w:sz w:val="20"/>
          <w:szCs w:val="20"/>
        </w:rPr>
        <w:t xml:space="preserve">dalam Perubahan APBD Kota Baubau TA 2014 </w:t>
      </w:r>
      <w:r>
        <w:rPr>
          <w:rFonts w:ascii="Century Gothic" w:eastAsia="MS UI Gothic" w:hAnsi="Century Gothic" w:cs="Levenim MT"/>
          <w:sz w:val="20"/>
          <w:szCs w:val="20"/>
          <w:lang w:val="fi-FI"/>
        </w:rPr>
        <w:t xml:space="preserve">atau dengan efisiensi anggaran sebesar 5,06% atau Rp. </w:t>
      </w:r>
      <w:r>
        <w:rPr>
          <w:rFonts w:ascii="Century Gothic" w:eastAsia="MS UI Gothic" w:hAnsi="Century Gothic" w:cs="Levenim MT"/>
          <w:bCs/>
          <w:sz w:val="20"/>
          <w:szCs w:val="20"/>
        </w:rPr>
        <w:t>1.164.000,00.</w:t>
      </w:r>
      <w:r>
        <w:rPr>
          <w:rFonts w:ascii="Century Gothic" w:eastAsia="MS UI Gothic" w:hAnsi="Century Gothic" w:cs="Levenim MT"/>
          <w:sz w:val="20"/>
          <w:szCs w:val="20"/>
          <w:lang w:val="fi-FI"/>
        </w:rPr>
        <w:t xml:space="preserve"> Realisasi anggaran tersebut diperuntukkan </w:t>
      </w:r>
      <w:r w:rsidR="00AD1CEA">
        <w:rPr>
          <w:rFonts w:ascii="Century Gothic" w:eastAsia="MS UI Gothic" w:hAnsi="Century Gothic" w:cs="Levenim MT"/>
          <w:sz w:val="20"/>
          <w:szCs w:val="20"/>
          <w:lang w:val="fi-FI"/>
        </w:rPr>
        <w:t>untuk membiayai 2 (dua) program.</w:t>
      </w:r>
      <w:r>
        <w:rPr>
          <w:rFonts w:ascii="Century Gothic" w:eastAsia="MS UI Gothic" w:hAnsi="Century Gothic" w:cs="Levenim MT"/>
          <w:sz w:val="20"/>
          <w:szCs w:val="20"/>
          <w:lang w:val="fi-FI"/>
        </w:rPr>
        <w:t xml:space="preserve"> </w:t>
      </w:r>
      <w:r w:rsidR="00AD1CEA" w:rsidRPr="009176BC">
        <w:rPr>
          <w:rFonts w:ascii="Century Gothic" w:eastAsia="MS UI Gothic" w:hAnsi="Century Gothic" w:cs="Levenim MT"/>
          <w:bCs/>
          <w:sz w:val="20"/>
          <w:szCs w:val="20"/>
        </w:rPr>
        <w:t xml:space="preserve">Dalam RPJMD Kota Baubau Tahun 2013-2018, Urusan Transmigrasi terdiri atas 1 sasaran program yang berasal dari 2 program. </w:t>
      </w:r>
      <w:r>
        <w:rPr>
          <w:rFonts w:ascii="Century Gothic" w:eastAsia="MS UI Gothic" w:hAnsi="Century Gothic" w:cs="Levenim MT"/>
          <w:sz w:val="20"/>
          <w:szCs w:val="20"/>
        </w:rPr>
        <w:t>Program kegiatan yang telah dilaksanakan tahun 2014 adalah sebagai berikut:</w:t>
      </w:r>
    </w:p>
    <w:p w:rsidR="00727A9E" w:rsidRDefault="00727A9E" w:rsidP="002F5B99">
      <w:pPr>
        <w:pStyle w:val="ListParagraph"/>
        <w:numPr>
          <w:ilvl w:val="0"/>
          <w:numId w:val="35"/>
        </w:numPr>
        <w:tabs>
          <w:tab w:val="left" w:pos="1418"/>
        </w:tabs>
        <w:spacing w:line="360" w:lineRule="auto"/>
        <w:ind w:left="1146" w:firstLine="0"/>
        <w:jc w:val="both"/>
        <w:rPr>
          <w:rFonts w:ascii="Century Gothic" w:eastAsia="MS UI Gothic" w:hAnsi="Century Gothic" w:cs="Levenim MT"/>
          <w:sz w:val="20"/>
          <w:szCs w:val="20"/>
        </w:rPr>
      </w:pPr>
      <w:r>
        <w:rPr>
          <w:rFonts w:ascii="Century Gothic" w:eastAsia="MS UI Gothic" w:hAnsi="Century Gothic" w:cs="Levenim MT"/>
          <w:b/>
          <w:sz w:val="20"/>
          <w:szCs w:val="20"/>
        </w:rPr>
        <w:t>Program Pengembangan Wilayah Transmigrasi</w:t>
      </w:r>
      <w:r>
        <w:rPr>
          <w:rFonts w:ascii="Century Gothic" w:eastAsia="MS UI Gothic" w:hAnsi="Century Gothic" w:cs="Levenim MT"/>
          <w:sz w:val="20"/>
          <w:szCs w:val="20"/>
        </w:rPr>
        <w:t>, dengan kegiatan :</w:t>
      </w:r>
    </w:p>
    <w:p w:rsidR="00727A9E" w:rsidRDefault="00727A9E" w:rsidP="002F5B99">
      <w:pPr>
        <w:pStyle w:val="ListParagraph"/>
        <w:numPr>
          <w:ilvl w:val="0"/>
          <w:numId w:val="36"/>
        </w:numPr>
        <w:tabs>
          <w:tab w:val="left" w:pos="1843"/>
        </w:tabs>
        <w:spacing w:line="360" w:lineRule="auto"/>
        <w:ind w:left="1429" w:firstLine="0"/>
        <w:jc w:val="both"/>
        <w:rPr>
          <w:rFonts w:ascii="Century Gothic" w:eastAsia="MS UI Gothic" w:hAnsi="Century Gothic" w:cs="Levenim MT"/>
          <w:sz w:val="20"/>
          <w:szCs w:val="20"/>
        </w:rPr>
      </w:pPr>
      <w:r>
        <w:rPr>
          <w:rFonts w:ascii="Century Gothic" w:eastAsia="MS UI Gothic" w:hAnsi="Century Gothic" w:cs="Levenim MT"/>
          <w:sz w:val="20"/>
          <w:szCs w:val="20"/>
        </w:rPr>
        <w:t>Identifikasi Calon Lokasi Transmigrasi Pesisir.</w:t>
      </w:r>
    </w:p>
    <w:p w:rsidR="00727A9E" w:rsidRDefault="00727A9E" w:rsidP="002F5B99">
      <w:pPr>
        <w:pStyle w:val="ListParagraph"/>
        <w:numPr>
          <w:ilvl w:val="0"/>
          <w:numId w:val="35"/>
        </w:numPr>
        <w:tabs>
          <w:tab w:val="left" w:pos="1843"/>
        </w:tabs>
        <w:spacing w:line="360" w:lineRule="auto"/>
        <w:ind w:left="1429" w:hanging="283"/>
        <w:jc w:val="both"/>
        <w:rPr>
          <w:rFonts w:ascii="Century Gothic" w:eastAsia="MS UI Gothic" w:hAnsi="Century Gothic" w:cs="Levenim MT"/>
          <w:sz w:val="20"/>
          <w:szCs w:val="20"/>
        </w:rPr>
      </w:pPr>
      <w:r>
        <w:rPr>
          <w:rFonts w:ascii="Century Gothic" w:eastAsia="MS UI Gothic" w:hAnsi="Century Gothic" w:cs="Levenim MT"/>
          <w:b/>
          <w:sz w:val="20"/>
          <w:szCs w:val="20"/>
        </w:rPr>
        <w:t>Program Transmigrasi Regional</w:t>
      </w:r>
      <w:r>
        <w:rPr>
          <w:rFonts w:ascii="Century Gothic" w:eastAsia="MS UI Gothic" w:hAnsi="Century Gothic" w:cs="Levenim MT"/>
          <w:sz w:val="20"/>
          <w:szCs w:val="20"/>
        </w:rPr>
        <w:t>, dengan kegiatan yang dilaksanakan:</w:t>
      </w:r>
    </w:p>
    <w:p w:rsidR="00727A9E" w:rsidRDefault="00727A9E" w:rsidP="002F5B99">
      <w:pPr>
        <w:pStyle w:val="ListParagraph"/>
        <w:numPr>
          <w:ilvl w:val="0"/>
          <w:numId w:val="37"/>
        </w:numPr>
        <w:tabs>
          <w:tab w:val="left" w:pos="1843"/>
        </w:tabs>
        <w:spacing w:line="360" w:lineRule="auto"/>
        <w:ind w:left="1713" w:hanging="284"/>
        <w:jc w:val="both"/>
        <w:rPr>
          <w:rFonts w:ascii="Century Gothic" w:eastAsia="MS UI Gothic" w:hAnsi="Century Gothic" w:cs="Levenim MT"/>
          <w:sz w:val="20"/>
          <w:szCs w:val="20"/>
        </w:rPr>
      </w:pPr>
      <w:r>
        <w:rPr>
          <w:rFonts w:ascii="Century Gothic" w:eastAsia="MS UI Gothic" w:hAnsi="Century Gothic" w:cs="Levenim MT"/>
          <w:sz w:val="20"/>
          <w:szCs w:val="20"/>
        </w:rPr>
        <w:t>Sosialisasi Transmigrasi Regional.</w:t>
      </w:r>
    </w:p>
    <w:p w:rsidR="00727A9E" w:rsidRDefault="00727A9E" w:rsidP="008F5011">
      <w:pPr>
        <w:pStyle w:val="ListParagraph"/>
        <w:spacing w:line="360" w:lineRule="auto"/>
        <w:ind w:left="993"/>
        <w:jc w:val="both"/>
        <w:rPr>
          <w:rFonts w:ascii="Century Gothic" w:eastAsia="MS UI Gothic" w:hAnsi="Century Gothic" w:cs="Levenim MT"/>
          <w:b/>
          <w:sz w:val="20"/>
          <w:szCs w:val="20"/>
        </w:rPr>
      </w:pPr>
    </w:p>
    <w:p w:rsidR="00727A9E" w:rsidRDefault="00727A9E" w:rsidP="008F5011">
      <w:pPr>
        <w:pStyle w:val="ListParagraph"/>
        <w:ind w:left="570"/>
        <w:rPr>
          <w:rFonts w:ascii="Arial Black" w:hAnsi="Arial Black"/>
          <w:highlight w:val="red"/>
        </w:rPr>
        <w:sectPr w:rsidR="00727A9E" w:rsidSect="00535283">
          <w:pgSz w:w="11907" w:h="16840" w:code="9"/>
          <w:pgMar w:top="1412" w:right="1412" w:bottom="1701" w:left="1985" w:header="720" w:footer="510" w:gutter="0"/>
          <w:cols w:space="720"/>
          <w:docGrid w:linePitch="360"/>
        </w:sectPr>
      </w:pPr>
    </w:p>
    <w:p w:rsidR="0057371C" w:rsidRDefault="0057371C" w:rsidP="008F5011">
      <w:pPr>
        <w:pStyle w:val="Heading2"/>
        <w:numPr>
          <w:ilvl w:val="1"/>
          <w:numId w:val="4"/>
        </w:numPr>
        <w:ind w:left="709" w:hanging="712"/>
        <w:rPr>
          <w:rFonts w:ascii="Arial Black" w:hAnsi="Arial Black"/>
        </w:rPr>
        <w:sectPr w:rsidR="0057371C" w:rsidSect="00A5428C">
          <w:pgSz w:w="11907" w:h="16840" w:code="9"/>
          <w:pgMar w:top="1412" w:right="1412" w:bottom="1701" w:left="1985" w:header="720" w:footer="510" w:gutter="0"/>
          <w:cols w:space="720"/>
          <w:docGrid w:linePitch="360"/>
        </w:sectPr>
      </w:pPr>
    </w:p>
    <w:p w:rsidR="000B17C9" w:rsidRDefault="000B17C9">
      <w:pPr>
        <w:rPr>
          <w:rFonts w:ascii="Arial Black" w:eastAsia="Times New Roman" w:hAnsi="Arial Black" w:cs="Times New Roman"/>
          <w:b/>
          <w:bCs/>
          <w:noProof/>
          <w:sz w:val="24"/>
          <w:szCs w:val="24"/>
          <w:lang w:val="id-ID"/>
        </w:rPr>
      </w:pPr>
      <w:r>
        <w:rPr>
          <w:rFonts w:ascii="Arial Black" w:hAnsi="Arial Black"/>
        </w:rPr>
        <w:lastRenderedPageBreak/>
        <w:br w:type="page"/>
      </w:r>
    </w:p>
    <w:p w:rsidR="000B17C9" w:rsidRDefault="000B17C9">
      <w:pPr>
        <w:rPr>
          <w:rFonts w:ascii="Arial Black" w:eastAsia="Times New Roman" w:hAnsi="Arial Black" w:cs="Times New Roman"/>
          <w:b/>
          <w:bCs/>
          <w:noProof/>
          <w:sz w:val="24"/>
          <w:szCs w:val="24"/>
          <w:lang w:val="id-ID"/>
        </w:rPr>
      </w:pPr>
      <w:r>
        <w:rPr>
          <w:rFonts w:ascii="Arial Black" w:hAnsi="Arial Black"/>
        </w:rPr>
        <w:lastRenderedPageBreak/>
        <w:br w:type="page"/>
      </w:r>
    </w:p>
    <w:p w:rsidR="000B17C9" w:rsidRDefault="000B17C9">
      <w:pPr>
        <w:rPr>
          <w:rFonts w:ascii="Arial Black" w:eastAsia="Times New Roman" w:hAnsi="Arial Black" w:cs="Times New Roman"/>
          <w:b/>
          <w:bCs/>
          <w:noProof/>
          <w:sz w:val="24"/>
          <w:szCs w:val="24"/>
          <w:lang w:val="id-ID"/>
        </w:rPr>
      </w:pPr>
      <w:r>
        <w:rPr>
          <w:rFonts w:ascii="Arial Black" w:hAnsi="Arial Black"/>
        </w:rPr>
        <w:lastRenderedPageBreak/>
        <w:br w:type="page"/>
      </w:r>
    </w:p>
    <w:p w:rsidR="00CB0168" w:rsidRPr="00310BBE" w:rsidRDefault="00CB0168" w:rsidP="008F5011">
      <w:pPr>
        <w:pStyle w:val="Heading2"/>
        <w:numPr>
          <w:ilvl w:val="1"/>
          <w:numId w:val="4"/>
        </w:numPr>
        <w:spacing w:line="360" w:lineRule="auto"/>
        <w:ind w:left="709" w:hanging="712"/>
        <w:rPr>
          <w:rFonts w:ascii="Arial Black" w:hAnsi="Arial Black"/>
        </w:rPr>
      </w:pPr>
      <w:r w:rsidRPr="00310BBE">
        <w:rPr>
          <w:rFonts w:ascii="Arial Black" w:hAnsi="Arial Black"/>
        </w:rPr>
        <w:lastRenderedPageBreak/>
        <w:t xml:space="preserve">PERMASALAHAN PEMBANGUNAN DAERAH  </w:t>
      </w:r>
    </w:p>
    <w:p w:rsidR="002A4653" w:rsidRDefault="008B3BA1" w:rsidP="008F5011">
      <w:pPr>
        <w:spacing w:after="0" w:line="360" w:lineRule="auto"/>
        <w:ind w:firstLine="720"/>
        <w:jc w:val="both"/>
        <w:rPr>
          <w:rFonts w:ascii="Century Gothic" w:hAnsi="Century Gothic"/>
          <w:sz w:val="20"/>
          <w:szCs w:val="20"/>
        </w:rPr>
      </w:pPr>
      <w:r w:rsidRPr="00C8723B">
        <w:rPr>
          <w:rFonts w:ascii="Century Gothic" w:hAnsi="Century Gothic"/>
          <w:sz w:val="20"/>
          <w:szCs w:val="20"/>
        </w:rPr>
        <w:t xml:space="preserve">Permasalahan pembangunan daerah pada umumnya timbul dari kekuatan (potensi) daerah yang belum digunakan secara optimal, Kelemahan yang belum dapat diatasi,  peluang yang belum dapat dimanfaatkan serta ancaman yang datang dari luar yang belum diantisipasi. Dalam </w:t>
      </w:r>
      <w:r w:rsidR="002A4653">
        <w:rPr>
          <w:rFonts w:ascii="Century Gothic" w:hAnsi="Century Gothic"/>
          <w:sz w:val="20"/>
          <w:szCs w:val="20"/>
        </w:rPr>
        <w:t>RKPD</w:t>
      </w:r>
      <w:r w:rsidRPr="00C8723B">
        <w:rPr>
          <w:rFonts w:ascii="Century Gothic" w:hAnsi="Century Gothic"/>
          <w:sz w:val="20"/>
          <w:szCs w:val="20"/>
        </w:rPr>
        <w:t xml:space="preserve"> Kota Baubau </w:t>
      </w:r>
      <w:r w:rsidR="002A4653">
        <w:rPr>
          <w:rFonts w:ascii="Century Gothic" w:hAnsi="Century Gothic"/>
          <w:sz w:val="20"/>
          <w:szCs w:val="20"/>
        </w:rPr>
        <w:t xml:space="preserve">tahun 2016 ini </w:t>
      </w:r>
      <w:r w:rsidRPr="00C8723B">
        <w:rPr>
          <w:rFonts w:ascii="Century Gothic" w:hAnsi="Century Gothic"/>
          <w:sz w:val="20"/>
          <w:szCs w:val="20"/>
        </w:rPr>
        <w:t>perlu diidentifikasi terlebih dahulu permasalahan pembangunan daerah agar rencana pembangunan yang disusun dapat meminimalkan atau menyelesaikan permas</w:t>
      </w:r>
      <w:r w:rsidR="00274743">
        <w:rPr>
          <w:rFonts w:ascii="Century Gothic" w:hAnsi="Century Gothic"/>
          <w:sz w:val="20"/>
          <w:szCs w:val="20"/>
        </w:rPr>
        <w:t>a</w:t>
      </w:r>
      <w:r w:rsidRPr="00C8723B">
        <w:rPr>
          <w:rFonts w:ascii="Century Gothic" w:hAnsi="Century Gothic"/>
          <w:sz w:val="20"/>
          <w:szCs w:val="20"/>
        </w:rPr>
        <w:t>lahan tersebut dengan tepat.  Dengan teridentifikasinya permasalahan pembangunan daerah, diharapkan pula teridentifikasi berbagi faktor yang mempengeruhi keberhasilan/ kegagalan kinerja pembangunan daerah dimasa lalu, terutama yang berkaitan dengan wewenang dan tanggungjawab pemerintah daerah.</w:t>
      </w:r>
      <w:r w:rsidR="00E41B70">
        <w:rPr>
          <w:rFonts w:ascii="Century Gothic" w:hAnsi="Century Gothic"/>
          <w:sz w:val="20"/>
          <w:szCs w:val="20"/>
        </w:rPr>
        <w:t xml:space="preserve"> </w:t>
      </w:r>
    </w:p>
    <w:p w:rsidR="008B3BA1" w:rsidRDefault="008B3BA1" w:rsidP="002A4653">
      <w:pPr>
        <w:spacing w:after="0" w:line="360" w:lineRule="auto"/>
        <w:jc w:val="both"/>
        <w:rPr>
          <w:rFonts w:ascii="Century Gothic" w:hAnsi="Century Gothic"/>
          <w:sz w:val="20"/>
          <w:szCs w:val="20"/>
        </w:rPr>
      </w:pPr>
      <w:r w:rsidRPr="00C8723B">
        <w:rPr>
          <w:rFonts w:ascii="Century Gothic" w:hAnsi="Century Gothic"/>
          <w:sz w:val="20"/>
          <w:szCs w:val="20"/>
        </w:rPr>
        <w:t xml:space="preserve">Perumusan permasalahan pembangunan pada penyelenggaraan pemerintah daerah dilakukan dengan memperhatikan capaian indikator kinerja pembangunan. </w:t>
      </w:r>
      <w:r w:rsidR="002A4653">
        <w:rPr>
          <w:rFonts w:ascii="Century Gothic" w:hAnsi="Century Gothic"/>
          <w:sz w:val="20"/>
          <w:szCs w:val="20"/>
        </w:rPr>
        <w:t xml:space="preserve"> Dari pola penanganan dan besarnya pengaruh permasalahan bagi daerah, identifikasi permasalahan pembangunan Kota Baubau dapat dibagi dalam 3 kelompok, yakni: (1) Permasalahan yang berhubungan dengan prioritas dan sasaran pembangunan daerah, (2) Permasalahan yang berhubungan dengan  penyelenggaraan uruan wajib dan urusan pilihan, serta (3) Isu-isu strategis yang terkait dengan lingkungan strategis Kota Baubau, baik Regional, Nasional maupun Internasional. </w:t>
      </w:r>
    </w:p>
    <w:p w:rsidR="00613493" w:rsidRDefault="00613493" w:rsidP="002A4653">
      <w:pPr>
        <w:spacing w:after="0" w:line="360" w:lineRule="auto"/>
        <w:jc w:val="both"/>
        <w:rPr>
          <w:rFonts w:ascii="Century Gothic" w:hAnsi="Century Gothic"/>
          <w:sz w:val="20"/>
          <w:szCs w:val="20"/>
        </w:rPr>
      </w:pPr>
    </w:p>
    <w:p w:rsidR="00DD169E" w:rsidRDefault="00DD169E" w:rsidP="007B7B43">
      <w:pPr>
        <w:pStyle w:val="Heading3"/>
        <w:numPr>
          <w:ilvl w:val="2"/>
          <w:numId w:val="4"/>
        </w:numPr>
        <w:ind w:left="851" w:hanging="862"/>
        <w:rPr>
          <w:rFonts w:ascii="Arial Black" w:hAnsi="Arial Black"/>
          <w:i w:val="0"/>
          <w:lang w:val="en-US"/>
        </w:rPr>
      </w:pPr>
      <w:r w:rsidRPr="007B7B43">
        <w:rPr>
          <w:rFonts w:ascii="Arial Black" w:hAnsi="Arial Black"/>
          <w:i w:val="0"/>
        </w:rPr>
        <w:t>Permasalahan daerah yang berhubungan dengan prioritas dan sasaran pembangunan daerah</w:t>
      </w:r>
    </w:p>
    <w:p w:rsidR="007B7B43" w:rsidRPr="007B7B43" w:rsidRDefault="007B7B43" w:rsidP="00A946C0">
      <w:pPr>
        <w:spacing w:after="0"/>
        <w:jc w:val="both"/>
      </w:pPr>
    </w:p>
    <w:p w:rsidR="00A946C0" w:rsidRDefault="00480CBB" w:rsidP="00A5003B">
      <w:pPr>
        <w:autoSpaceDE w:val="0"/>
        <w:autoSpaceDN w:val="0"/>
        <w:adjustRightInd w:val="0"/>
        <w:spacing w:after="0" w:line="360" w:lineRule="auto"/>
        <w:ind w:firstLine="720"/>
        <w:jc w:val="both"/>
        <w:rPr>
          <w:rFonts w:ascii="Century Gothic" w:hAnsi="Century Gothic"/>
          <w:sz w:val="20"/>
          <w:szCs w:val="20"/>
        </w:rPr>
      </w:pPr>
      <w:r w:rsidRPr="00936F97">
        <w:rPr>
          <w:rFonts w:ascii="Century Gothic" w:hAnsi="Century Gothic"/>
          <w:sz w:val="20"/>
          <w:szCs w:val="20"/>
        </w:rPr>
        <w:t>Dalam RPJMD Kota Baub</w:t>
      </w:r>
      <w:r w:rsidR="00891002" w:rsidRPr="00936F97">
        <w:rPr>
          <w:rFonts w:ascii="Century Gothic" w:hAnsi="Century Gothic"/>
          <w:sz w:val="20"/>
          <w:szCs w:val="20"/>
        </w:rPr>
        <w:t>au Tahun 2013-2018, dirumuskan 7</w:t>
      </w:r>
      <w:r w:rsidRPr="00936F97">
        <w:rPr>
          <w:rFonts w:ascii="Century Gothic" w:hAnsi="Century Gothic"/>
          <w:sz w:val="20"/>
          <w:szCs w:val="20"/>
        </w:rPr>
        <w:t xml:space="preserve"> Tujuan yang menjadi prioritas pembangunan selama periode 5 tahun, yang kemudian dijabarkan lagi kedalam 22 sasaran pembangunan. </w:t>
      </w:r>
      <w:r w:rsidR="002A4653">
        <w:rPr>
          <w:rFonts w:ascii="Century Gothic" w:hAnsi="Century Gothic"/>
          <w:sz w:val="20"/>
          <w:szCs w:val="20"/>
        </w:rPr>
        <w:t>P</w:t>
      </w:r>
      <w:r w:rsidR="00A946C0" w:rsidRPr="00A946C0">
        <w:rPr>
          <w:rFonts w:ascii="Century Gothic" w:hAnsi="Century Gothic"/>
          <w:sz w:val="20"/>
          <w:szCs w:val="20"/>
        </w:rPr>
        <w:t xml:space="preserve">ermasalahan daerah dianggap memiliki nilai prioritas jika berhubungan dengan tujuan dan sasaran pembangunan khususnya program pembangunan daerah (RPJMD) dengan prioritas pembangunan daerah (RKPD) pada tahun rencana serta prioritas lain dari kebijakan nasional/provinsi yang bersifat mandatory. </w:t>
      </w:r>
      <w:r w:rsidR="007649F1">
        <w:rPr>
          <w:rFonts w:ascii="Century Gothic" w:hAnsi="Century Gothic"/>
          <w:sz w:val="20"/>
          <w:szCs w:val="20"/>
        </w:rPr>
        <w:t xml:space="preserve">Permasalahan terkait prioritas dan sasaran pembangunan daerah merupakan permasalaahn yang sifatnya multisktor, dan perlu penanganan yang sifatnya koordinatif antar stakeholder dan butuh waktu penangan multiyears, </w:t>
      </w:r>
      <w:r w:rsidR="007649F1" w:rsidRPr="007649F1">
        <w:rPr>
          <w:rFonts w:ascii="Century Gothic" w:hAnsi="Century Gothic"/>
          <w:sz w:val="20"/>
          <w:szCs w:val="20"/>
        </w:rPr>
        <w:t>Dari hasil evaluasi pencapaian target sasaran strategis ada beberapa permasalahan yang perlu mendapatkan perhatian yang lebih fokus oleh seluruh stakeholders pembangunan di Kota Baubau Apabila permasalahan ini tidak diatasi sedini mungkin akan</w:t>
      </w:r>
      <w:r w:rsidR="007649F1">
        <w:rPr>
          <w:rFonts w:ascii="Century Gothic" w:hAnsi="Century Gothic"/>
          <w:sz w:val="20"/>
          <w:szCs w:val="20"/>
        </w:rPr>
        <w:t xml:space="preserve"> </w:t>
      </w:r>
      <w:r w:rsidR="007649F1" w:rsidRPr="007649F1">
        <w:rPr>
          <w:rFonts w:ascii="Century Gothic" w:hAnsi="Century Gothic"/>
          <w:sz w:val="20"/>
          <w:szCs w:val="20"/>
        </w:rPr>
        <w:t>mempengaruhi secara negatif pencapaian visi dan misi pembangunan</w:t>
      </w:r>
      <w:r w:rsidR="007649F1">
        <w:rPr>
          <w:rFonts w:ascii="Century Gothic" w:hAnsi="Century Gothic"/>
          <w:sz w:val="20"/>
          <w:szCs w:val="20"/>
        </w:rPr>
        <w:t>, sebagai</w:t>
      </w:r>
      <w:r w:rsidR="00A5003B">
        <w:rPr>
          <w:rFonts w:ascii="Century Gothic" w:hAnsi="Century Gothic"/>
          <w:sz w:val="20"/>
          <w:szCs w:val="20"/>
        </w:rPr>
        <w:t>m</w:t>
      </w:r>
      <w:r w:rsidR="007649F1">
        <w:rPr>
          <w:rFonts w:ascii="Century Gothic" w:hAnsi="Century Gothic"/>
          <w:sz w:val="20"/>
          <w:szCs w:val="20"/>
        </w:rPr>
        <w:t>ana diuraikan pada tabe</w:t>
      </w:r>
      <w:r w:rsidR="00A5003B">
        <w:rPr>
          <w:rFonts w:ascii="Century Gothic" w:hAnsi="Century Gothic"/>
          <w:sz w:val="20"/>
          <w:szCs w:val="20"/>
        </w:rPr>
        <w:t>l</w:t>
      </w:r>
      <w:r w:rsidR="007649F1">
        <w:rPr>
          <w:rFonts w:ascii="Century Gothic" w:hAnsi="Century Gothic"/>
          <w:sz w:val="20"/>
          <w:szCs w:val="20"/>
        </w:rPr>
        <w:t xml:space="preserve"> berikut ini: </w:t>
      </w:r>
    </w:p>
    <w:p w:rsidR="00A5003B" w:rsidRDefault="00A5003B" w:rsidP="007649F1">
      <w:pPr>
        <w:autoSpaceDE w:val="0"/>
        <w:autoSpaceDN w:val="0"/>
        <w:adjustRightInd w:val="0"/>
        <w:spacing w:after="0" w:line="360" w:lineRule="auto"/>
        <w:jc w:val="both"/>
        <w:rPr>
          <w:rFonts w:ascii="Century Gothic" w:hAnsi="Century Gothic"/>
          <w:sz w:val="20"/>
          <w:szCs w:val="20"/>
        </w:rPr>
        <w:sectPr w:rsidR="00A5003B" w:rsidSect="00535283">
          <w:pgSz w:w="11907" w:h="16840" w:code="9"/>
          <w:pgMar w:top="1412" w:right="1412" w:bottom="1701" w:left="1985" w:header="720" w:footer="510" w:gutter="0"/>
          <w:cols w:space="720"/>
          <w:docGrid w:linePitch="360"/>
        </w:sectPr>
      </w:pPr>
    </w:p>
    <w:p w:rsidR="009B21B2" w:rsidRPr="00274743" w:rsidRDefault="00274743" w:rsidP="002A4653">
      <w:pPr>
        <w:spacing w:after="0" w:line="240" w:lineRule="auto"/>
        <w:jc w:val="center"/>
        <w:rPr>
          <w:rFonts w:ascii="Century Gothic" w:hAnsi="Century Gothic"/>
          <w:b/>
          <w:sz w:val="20"/>
          <w:szCs w:val="20"/>
        </w:rPr>
      </w:pPr>
      <w:r w:rsidRPr="00274743">
        <w:rPr>
          <w:rFonts w:ascii="Century Gothic" w:hAnsi="Century Gothic"/>
          <w:b/>
          <w:sz w:val="20"/>
          <w:szCs w:val="20"/>
        </w:rPr>
        <w:lastRenderedPageBreak/>
        <w:t>Tabel</w:t>
      </w:r>
      <w:r w:rsidR="00DC18DB">
        <w:rPr>
          <w:rFonts w:ascii="Century Gothic" w:hAnsi="Century Gothic"/>
          <w:b/>
          <w:sz w:val="20"/>
          <w:szCs w:val="20"/>
        </w:rPr>
        <w:t xml:space="preserve"> 2.80</w:t>
      </w:r>
    </w:p>
    <w:p w:rsidR="00C373F8" w:rsidRDefault="00274743" w:rsidP="002A4653">
      <w:pPr>
        <w:spacing w:after="0" w:line="240" w:lineRule="auto"/>
        <w:jc w:val="center"/>
        <w:rPr>
          <w:rFonts w:ascii="Century Gothic" w:hAnsi="Century Gothic"/>
          <w:b/>
          <w:sz w:val="20"/>
          <w:szCs w:val="20"/>
        </w:rPr>
      </w:pPr>
      <w:r w:rsidRPr="00274743">
        <w:rPr>
          <w:rFonts w:ascii="Century Gothic" w:hAnsi="Century Gothic"/>
          <w:b/>
          <w:sz w:val="20"/>
          <w:szCs w:val="20"/>
        </w:rPr>
        <w:t>Identifikasi Permasalah</w:t>
      </w:r>
      <w:r w:rsidR="00424C49">
        <w:rPr>
          <w:rFonts w:ascii="Century Gothic" w:hAnsi="Century Gothic"/>
          <w:b/>
          <w:sz w:val="20"/>
          <w:szCs w:val="20"/>
        </w:rPr>
        <w:t>an</w:t>
      </w:r>
      <w:r w:rsidRPr="00274743">
        <w:rPr>
          <w:rFonts w:ascii="Century Gothic" w:hAnsi="Century Gothic"/>
          <w:b/>
          <w:sz w:val="20"/>
          <w:szCs w:val="20"/>
        </w:rPr>
        <w:t xml:space="preserve"> daerah</w:t>
      </w:r>
    </w:p>
    <w:p w:rsidR="00274743" w:rsidRPr="00274743" w:rsidRDefault="00274743" w:rsidP="00613493">
      <w:pPr>
        <w:spacing w:after="120" w:line="240" w:lineRule="auto"/>
        <w:jc w:val="center"/>
        <w:rPr>
          <w:rFonts w:ascii="Century Gothic" w:hAnsi="Century Gothic"/>
          <w:b/>
          <w:sz w:val="20"/>
          <w:szCs w:val="20"/>
        </w:rPr>
      </w:pPr>
      <w:r w:rsidRPr="00274743">
        <w:rPr>
          <w:rFonts w:ascii="Century Gothic" w:hAnsi="Century Gothic"/>
          <w:b/>
          <w:sz w:val="20"/>
          <w:szCs w:val="20"/>
        </w:rPr>
        <w:t xml:space="preserve"> terkai</w:t>
      </w:r>
      <w:r w:rsidR="00C373F8">
        <w:rPr>
          <w:rFonts w:ascii="Century Gothic" w:hAnsi="Century Gothic"/>
          <w:b/>
          <w:sz w:val="20"/>
          <w:szCs w:val="20"/>
        </w:rPr>
        <w:t xml:space="preserve">t Pencapaian Tujuan dan Sasaran </w:t>
      </w:r>
      <w:r w:rsidRPr="00274743">
        <w:rPr>
          <w:rFonts w:ascii="Century Gothic" w:hAnsi="Century Gothic"/>
          <w:b/>
          <w:sz w:val="20"/>
          <w:szCs w:val="20"/>
        </w:rPr>
        <w:t>Pembangunan</w:t>
      </w:r>
    </w:p>
    <w:tbl>
      <w:tblPr>
        <w:tblStyle w:val="LightGrid-Accent1"/>
        <w:tblW w:w="5000" w:type="pct"/>
        <w:tblLook w:val="04A0" w:firstRow="1" w:lastRow="0" w:firstColumn="1" w:lastColumn="0" w:noHBand="0" w:noVBand="1"/>
      </w:tblPr>
      <w:tblGrid>
        <w:gridCol w:w="534"/>
        <w:gridCol w:w="3349"/>
        <w:gridCol w:w="4843"/>
      </w:tblGrid>
      <w:tr w:rsidR="002A4653" w:rsidRPr="00613493" w:rsidTr="00C373F8">
        <w:trPr>
          <w:cnfStyle w:val="100000000000" w:firstRow="1" w:lastRow="0" w:firstColumn="0" w:lastColumn="0" w:oddVBand="0" w:evenVBand="0" w:oddHBand="0" w:evenHBand="0" w:firstRowFirstColumn="0" w:firstRowLastColumn="0" w:lastRowFirstColumn="0" w:lastRowLastColumn="0"/>
          <w:trHeight w:val="667"/>
        </w:trPr>
        <w:tc>
          <w:tcPr>
            <w:cnfStyle w:val="001000000000" w:firstRow="0" w:lastRow="0" w:firstColumn="1" w:lastColumn="0" w:oddVBand="0" w:evenVBand="0" w:oddHBand="0" w:evenHBand="0" w:firstRowFirstColumn="0" w:firstRowLastColumn="0" w:lastRowFirstColumn="0" w:lastRowLastColumn="0"/>
            <w:tcW w:w="306" w:type="pct"/>
            <w:vAlign w:val="center"/>
          </w:tcPr>
          <w:p w:rsidR="009B21B2" w:rsidRPr="00613493" w:rsidRDefault="00C373F8" w:rsidP="00C373F8">
            <w:pPr>
              <w:jc w:val="center"/>
              <w:rPr>
                <w:rFonts w:ascii="Century Gothic" w:hAnsi="Century Gothic"/>
                <w:sz w:val="20"/>
                <w:szCs w:val="20"/>
              </w:rPr>
            </w:pPr>
            <w:r w:rsidRPr="00613493">
              <w:rPr>
                <w:rFonts w:ascii="Century Gothic" w:hAnsi="Century Gothic"/>
                <w:sz w:val="20"/>
                <w:szCs w:val="20"/>
              </w:rPr>
              <w:t>NO</w:t>
            </w:r>
          </w:p>
        </w:tc>
        <w:tc>
          <w:tcPr>
            <w:tcW w:w="1919" w:type="pct"/>
            <w:vAlign w:val="center"/>
          </w:tcPr>
          <w:p w:rsidR="00C373F8" w:rsidRPr="00613493" w:rsidRDefault="00C373F8" w:rsidP="00C373F8">
            <w:pPr>
              <w:jc w:val="center"/>
              <w:cnfStyle w:val="100000000000" w:firstRow="1" w:lastRow="0" w:firstColumn="0" w:lastColumn="0" w:oddVBand="0" w:evenVBand="0" w:oddHBand="0" w:evenHBand="0" w:firstRowFirstColumn="0" w:firstRowLastColumn="0" w:lastRowFirstColumn="0" w:lastRowLastColumn="0"/>
              <w:rPr>
                <w:rFonts w:ascii="Century Gothic" w:hAnsi="Century Gothic"/>
                <w:sz w:val="20"/>
                <w:szCs w:val="20"/>
              </w:rPr>
            </w:pPr>
            <w:r w:rsidRPr="00613493">
              <w:rPr>
                <w:rFonts w:ascii="Century Gothic" w:hAnsi="Century Gothic"/>
                <w:sz w:val="20"/>
                <w:szCs w:val="20"/>
              </w:rPr>
              <w:t>TUJUAN/SASARAN</w:t>
            </w:r>
          </w:p>
          <w:p w:rsidR="009B21B2" w:rsidRPr="00613493" w:rsidRDefault="00C373F8" w:rsidP="00C373F8">
            <w:pPr>
              <w:jc w:val="center"/>
              <w:cnfStyle w:val="100000000000" w:firstRow="1" w:lastRow="0" w:firstColumn="0" w:lastColumn="0" w:oddVBand="0" w:evenVBand="0" w:oddHBand="0" w:evenHBand="0" w:firstRowFirstColumn="0" w:firstRowLastColumn="0" w:lastRowFirstColumn="0" w:lastRowLastColumn="0"/>
              <w:rPr>
                <w:rFonts w:ascii="Century Gothic" w:hAnsi="Century Gothic"/>
                <w:sz w:val="20"/>
                <w:szCs w:val="20"/>
              </w:rPr>
            </w:pPr>
            <w:r w:rsidRPr="00613493">
              <w:rPr>
                <w:rFonts w:ascii="Century Gothic" w:hAnsi="Century Gothic"/>
                <w:sz w:val="20"/>
                <w:szCs w:val="20"/>
              </w:rPr>
              <w:t>RPJMD 2013-2018</w:t>
            </w:r>
          </w:p>
        </w:tc>
        <w:tc>
          <w:tcPr>
            <w:tcW w:w="2775" w:type="pct"/>
            <w:vAlign w:val="center"/>
          </w:tcPr>
          <w:p w:rsidR="00C373F8" w:rsidRPr="00613493" w:rsidRDefault="00C373F8" w:rsidP="00C373F8">
            <w:pPr>
              <w:jc w:val="center"/>
              <w:cnfStyle w:val="100000000000" w:firstRow="1" w:lastRow="0" w:firstColumn="0" w:lastColumn="0" w:oddVBand="0" w:evenVBand="0" w:oddHBand="0" w:evenHBand="0" w:firstRowFirstColumn="0" w:firstRowLastColumn="0" w:lastRowFirstColumn="0" w:lastRowLastColumn="0"/>
              <w:rPr>
                <w:rFonts w:ascii="Century Gothic" w:hAnsi="Century Gothic"/>
                <w:sz w:val="20"/>
                <w:szCs w:val="20"/>
              </w:rPr>
            </w:pPr>
            <w:r w:rsidRPr="00613493">
              <w:rPr>
                <w:rFonts w:ascii="Century Gothic" w:hAnsi="Century Gothic"/>
                <w:sz w:val="20"/>
                <w:szCs w:val="20"/>
              </w:rPr>
              <w:t>PERMASALAHAN YANG DIHADAPI</w:t>
            </w:r>
          </w:p>
          <w:p w:rsidR="009B21B2" w:rsidRPr="00613493" w:rsidRDefault="00C373F8" w:rsidP="00C373F8">
            <w:pPr>
              <w:jc w:val="center"/>
              <w:cnfStyle w:val="100000000000" w:firstRow="1" w:lastRow="0" w:firstColumn="0" w:lastColumn="0" w:oddVBand="0" w:evenVBand="0" w:oddHBand="0" w:evenHBand="0" w:firstRowFirstColumn="0" w:firstRowLastColumn="0" w:lastRowFirstColumn="0" w:lastRowLastColumn="0"/>
              <w:rPr>
                <w:rFonts w:ascii="Century Gothic" w:hAnsi="Century Gothic"/>
                <w:sz w:val="20"/>
                <w:szCs w:val="20"/>
              </w:rPr>
            </w:pPr>
            <w:r w:rsidRPr="00613493">
              <w:rPr>
                <w:rFonts w:ascii="Century Gothic" w:hAnsi="Century Gothic"/>
                <w:sz w:val="20"/>
                <w:szCs w:val="20"/>
              </w:rPr>
              <w:t>PADA TAHUN 2014-2015</w:t>
            </w:r>
          </w:p>
        </w:tc>
      </w:tr>
      <w:tr w:rsidR="00C373F8" w:rsidRPr="00613493" w:rsidTr="00C373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6" w:type="pct"/>
          </w:tcPr>
          <w:p w:rsidR="00C373F8" w:rsidRPr="00613493" w:rsidRDefault="00C373F8" w:rsidP="006B4648">
            <w:pPr>
              <w:jc w:val="center"/>
              <w:rPr>
                <w:rFonts w:ascii="Century Gothic" w:hAnsi="Century Gothic"/>
                <w:b w:val="0"/>
                <w:sz w:val="18"/>
                <w:szCs w:val="18"/>
              </w:rPr>
            </w:pPr>
          </w:p>
          <w:p w:rsidR="009B21B2" w:rsidRPr="00613493" w:rsidRDefault="009B21B2" w:rsidP="006B4648">
            <w:pPr>
              <w:jc w:val="center"/>
              <w:rPr>
                <w:rFonts w:ascii="Century Gothic" w:hAnsi="Century Gothic"/>
                <w:b w:val="0"/>
                <w:sz w:val="18"/>
                <w:szCs w:val="18"/>
              </w:rPr>
            </w:pPr>
            <w:r w:rsidRPr="00613493">
              <w:rPr>
                <w:rFonts w:ascii="Century Gothic" w:hAnsi="Century Gothic"/>
                <w:b w:val="0"/>
                <w:sz w:val="18"/>
                <w:szCs w:val="18"/>
              </w:rPr>
              <w:t>1.</w:t>
            </w:r>
          </w:p>
        </w:tc>
        <w:tc>
          <w:tcPr>
            <w:tcW w:w="1919" w:type="pct"/>
          </w:tcPr>
          <w:p w:rsidR="00C373F8" w:rsidRPr="00613493" w:rsidRDefault="00C373F8" w:rsidP="006B4648">
            <w:pPr>
              <w:jc w:val="both"/>
              <w:cnfStyle w:val="000000100000" w:firstRow="0" w:lastRow="0" w:firstColumn="0" w:lastColumn="0" w:oddVBand="0" w:evenVBand="0" w:oddHBand="1" w:evenHBand="0" w:firstRowFirstColumn="0" w:firstRowLastColumn="0" w:lastRowFirstColumn="0" w:lastRowLastColumn="0"/>
              <w:rPr>
                <w:rFonts w:ascii="Century Gothic" w:hAnsi="Century Gothic"/>
                <w:b/>
                <w:sz w:val="18"/>
                <w:szCs w:val="18"/>
              </w:rPr>
            </w:pPr>
          </w:p>
          <w:p w:rsidR="009B21B2" w:rsidRPr="00613493" w:rsidRDefault="009B21B2" w:rsidP="006B4648">
            <w:pPr>
              <w:jc w:val="both"/>
              <w:cnfStyle w:val="000000100000" w:firstRow="0" w:lastRow="0" w:firstColumn="0" w:lastColumn="0" w:oddVBand="0" w:evenVBand="0" w:oddHBand="1" w:evenHBand="0" w:firstRowFirstColumn="0" w:firstRowLastColumn="0" w:lastRowFirstColumn="0" w:lastRowLastColumn="0"/>
              <w:rPr>
                <w:rFonts w:ascii="Century Gothic" w:hAnsi="Century Gothic"/>
                <w:b/>
                <w:sz w:val="18"/>
                <w:szCs w:val="18"/>
              </w:rPr>
            </w:pPr>
            <w:r w:rsidRPr="00613493">
              <w:rPr>
                <w:rFonts w:ascii="Century Gothic" w:hAnsi="Century Gothic"/>
                <w:b/>
                <w:sz w:val="18"/>
                <w:szCs w:val="18"/>
              </w:rPr>
              <w:t>Mewujudkan Tata Kelola Pemerintahan yang Baik dan Pelayanan Publik yang Profesional</w:t>
            </w:r>
          </w:p>
          <w:p w:rsidR="006F3D94" w:rsidRPr="00613493" w:rsidRDefault="006F3D94" w:rsidP="006B4648">
            <w:pPr>
              <w:jc w:val="both"/>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p>
          <w:p w:rsidR="009B21B2" w:rsidRPr="00613493" w:rsidRDefault="009B21B2" w:rsidP="006B4648">
            <w:pPr>
              <w:jc w:val="both"/>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613493">
              <w:rPr>
                <w:rFonts w:ascii="Century Gothic" w:hAnsi="Century Gothic"/>
                <w:sz w:val="18"/>
                <w:szCs w:val="18"/>
              </w:rPr>
              <w:t>Sasaran:</w:t>
            </w:r>
          </w:p>
          <w:p w:rsidR="009B21B2" w:rsidRPr="00613493" w:rsidRDefault="009B21B2" w:rsidP="002F5B99">
            <w:pPr>
              <w:pStyle w:val="ListParagraph"/>
              <w:numPr>
                <w:ilvl w:val="3"/>
                <w:numId w:val="37"/>
              </w:numPr>
              <w:ind w:left="422"/>
              <w:contextualSpacing w:val="0"/>
              <w:jc w:val="both"/>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18"/>
                <w:szCs w:val="18"/>
              </w:rPr>
            </w:pPr>
            <w:r w:rsidRPr="00613493">
              <w:rPr>
                <w:rFonts w:ascii="Century Gothic" w:hAnsi="Century Gothic"/>
                <w:color w:val="000000"/>
                <w:sz w:val="18"/>
                <w:szCs w:val="18"/>
              </w:rPr>
              <w:t>Terwujudnya Kelembagaan dan tata laksana pemerintahan daerah  yang kuat.</w:t>
            </w:r>
          </w:p>
          <w:p w:rsidR="009B21B2" w:rsidRPr="00613493" w:rsidRDefault="009B21B2" w:rsidP="002F5B99">
            <w:pPr>
              <w:pStyle w:val="ListParagraph"/>
              <w:numPr>
                <w:ilvl w:val="3"/>
                <w:numId w:val="37"/>
              </w:numPr>
              <w:ind w:left="422"/>
              <w:contextualSpacing w:val="0"/>
              <w:jc w:val="both"/>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18"/>
                <w:szCs w:val="18"/>
              </w:rPr>
            </w:pPr>
            <w:r w:rsidRPr="00613493">
              <w:rPr>
                <w:rFonts w:ascii="Century Gothic" w:hAnsi="Century Gothic"/>
                <w:color w:val="000000"/>
                <w:sz w:val="18"/>
                <w:szCs w:val="18"/>
              </w:rPr>
              <w:t>Terwujudnya pendayagunaan aparatur pemerintahan daerah yang berkelanjutan.</w:t>
            </w:r>
          </w:p>
          <w:p w:rsidR="009B21B2" w:rsidRPr="00613493" w:rsidRDefault="009B21B2" w:rsidP="002F5B99">
            <w:pPr>
              <w:pStyle w:val="ListParagraph"/>
              <w:numPr>
                <w:ilvl w:val="3"/>
                <w:numId w:val="37"/>
              </w:numPr>
              <w:ind w:left="422"/>
              <w:contextualSpacing w:val="0"/>
              <w:jc w:val="both"/>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18"/>
                <w:szCs w:val="18"/>
              </w:rPr>
            </w:pPr>
            <w:r w:rsidRPr="00613493">
              <w:rPr>
                <w:rFonts w:ascii="Century Gothic" w:hAnsi="Century Gothic"/>
                <w:color w:val="000000"/>
                <w:sz w:val="18"/>
                <w:szCs w:val="18"/>
              </w:rPr>
              <w:t>Terwujudnya transparansi,  efektifitas dan  efesiensi birokrasi</w:t>
            </w:r>
          </w:p>
          <w:p w:rsidR="009B21B2" w:rsidRPr="00613493" w:rsidRDefault="009B21B2" w:rsidP="002F5B99">
            <w:pPr>
              <w:pStyle w:val="ListParagraph"/>
              <w:numPr>
                <w:ilvl w:val="3"/>
                <w:numId w:val="37"/>
              </w:numPr>
              <w:ind w:left="422"/>
              <w:contextualSpacing w:val="0"/>
              <w:jc w:val="both"/>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18"/>
                <w:szCs w:val="18"/>
              </w:rPr>
            </w:pPr>
            <w:r w:rsidRPr="00613493">
              <w:rPr>
                <w:rFonts w:ascii="Century Gothic" w:hAnsi="Century Gothic"/>
                <w:color w:val="000000"/>
                <w:sz w:val="18"/>
                <w:szCs w:val="18"/>
              </w:rPr>
              <w:t>Terwujudnya pengelolaan keuangan dan kekayaan daerah yang tertib</w:t>
            </w:r>
          </w:p>
          <w:p w:rsidR="009B21B2" w:rsidRPr="00613493" w:rsidRDefault="009B21B2" w:rsidP="002F5B99">
            <w:pPr>
              <w:pStyle w:val="ListParagraph"/>
              <w:numPr>
                <w:ilvl w:val="3"/>
                <w:numId w:val="37"/>
              </w:numPr>
              <w:ind w:left="422"/>
              <w:contextualSpacing w:val="0"/>
              <w:jc w:val="both"/>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18"/>
                <w:szCs w:val="18"/>
              </w:rPr>
            </w:pPr>
            <w:r w:rsidRPr="00613493">
              <w:rPr>
                <w:rFonts w:ascii="Century Gothic" w:hAnsi="Century Gothic"/>
                <w:color w:val="000000"/>
                <w:sz w:val="18"/>
                <w:szCs w:val="18"/>
              </w:rPr>
              <w:t>Terwujudnya peningkatan kualitas dan kuantitas fiscal</w:t>
            </w:r>
          </w:p>
          <w:p w:rsidR="009B21B2" w:rsidRPr="00613493" w:rsidRDefault="009B21B2" w:rsidP="002F5B99">
            <w:pPr>
              <w:pStyle w:val="ListParagraph"/>
              <w:numPr>
                <w:ilvl w:val="3"/>
                <w:numId w:val="37"/>
              </w:numPr>
              <w:ind w:left="422"/>
              <w:contextualSpacing w:val="0"/>
              <w:jc w:val="both"/>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18"/>
                <w:szCs w:val="18"/>
              </w:rPr>
            </w:pPr>
            <w:r w:rsidRPr="00613493">
              <w:rPr>
                <w:rFonts w:ascii="Century Gothic" w:hAnsi="Century Gothic"/>
                <w:color w:val="000000"/>
                <w:sz w:val="18"/>
                <w:szCs w:val="18"/>
              </w:rPr>
              <w:t>Terwujudnya adminsitrasi pelayanan publik yang berkualitas</w:t>
            </w:r>
          </w:p>
          <w:p w:rsidR="009B21B2" w:rsidRPr="00613493" w:rsidRDefault="009B21B2" w:rsidP="002F5B99">
            <w:pPr>
              <w:pStyle w:val="ListParagraph"/>
              <w:numPr>
                <w:ilvl w:val="3"/>
                <w:numId w:val="37"/>
              </w:numPr>
              <w:ind w:left="422"/>
              <w:contextualSpacing w:val="0"/>
              <w:jc w:val="both"/>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18"/>
                <w:szCs w:val="18"/>
              </w:rPr>
            </w:pPr>
            <w:r w:rsidRPr="00613493">
              <w:rPr>
                <w:rFonts w:ascii="Century Gothic" w:hAnsi="Century Gothic"/>
                <w:sz w:val="18"/>
                <w:szCs w:val="18"/>
              </w:rPr>
              <w:t xml:space="preserve">Terwujudnya penyelenggaraan pelayanan pemerintahan kewilayahan yang berkualitas, </w:t>
            </w:r>
          </w:p>
          <w:p w:rsidR="009B21B2" w:rsidRPr="00613493" w:rsidRDefault="009B21B2" w:rsidP="002F5B99">
            <w:pPr>
              <w:pStyle w:val="ListParagraph"/>
              <w:numPr>
                <w:ilvl w:val="3"/>
                <w:numId w:val="37"/>
              </w:numPr>
              <w:ind w:left="422"/>
              <w:contextualSpacing w:val="0"/>
              <w:jc w:val="both"/>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18"/>
                <w:szCs w:val="18"/>
              </w:rPr>
            </w:pPr>
            <w:r w:rsidRPr="00613493">
              <w:rPr>
                <w:rFonts w:ascii="Century Gothic" w:hAnsi="Century Gothic"/>
                <w:sz w:val="18"/>
                <w:szCs w:val="18"/>
              </w:rPr>
              <w:t>Terwujudnya pengarusutamaan gender di seluruh bidang pembangunan</w:t>
            </w:r>
          </w:p>
          <w:p w:rsidR="006F3D94" w:rsidRPr="00613493" w:rsidRDefault="006F3D94" w:rsidP="006F3D94">
            <w:pPr>
              <w:pStyle w:val="ListParagraph"/>
              <w:ind w:left="422"/>
              <w:contextualSpacing w:val="0"/>
              <w:jc w:val="both"/>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18"/>
                <w:szCs w:val="18"/>
              </w:rPr>
            </w:pPr>
          </w:p>
        </w:tc>
        <w:tc>
          <w:tcPr>
            <w:tcW w:w="2775" w:type="pct"/>
          </w:tcPr>
          <w:p w:rsidR="00C373F8" w:rsidRPr="00613493" w:rsidRDefault="00C373F8" w:rsidP="00C373F8">
            <w:pPr>
              <w:pStyle w:val="ListParagraph"/>
              <w:ind w:left="317"/>
              <w:jc w:val="both"/>
              <w:cnfStyle w:val="000000100000" w:firstRow="0" w:lastRow="0" w:firstColumn="0" w:lastColumn="0" w:oddVBand="0" w:evenVBand="0" w:oddHBand="1" w:evenHBand="0" w:firstRowFirstColumn="0" w:firstRowLastColumn="0" w:lastRowFirstColumn="0" w:lastRowLastColumn="0"/>
              <w:rPr>
                <w:rFonts w:ascii="Century Gothic" w:hAnsi="Century Gothic" w:cs="TimesNewRomanPSMT"/>
                <w:sz w:val="18"/>
                <w:szCs w:val="18"/>
              </w:rPr>
            </w:pPr>
          </w:p>
          <w:p w:rsidR="00F50C8E" w:rsidRPr="00613493" w:rsidRDefault="00F50C8E" w:rsidP="002F5B99">
            <w:pPr>
              <w:pStyle w:val="ListParagraph"/>
              <w:numPr>
                <w:ilvl w:val="0"/>
                <w:numId w:val="113"/>
              </w:numPr>
              <w:ind w:left="317"/>
              <w:jc w:val="both"/>
              <w:cnfStyle w:val="000000100000" w:firstRow="0" w:lastRow="0" w:firstColumn="0" w:lastColumn="0" w:oddVBand="0" w:evenVBand="0" w:oddHBand="1" w:evenHBand="0" w:firstRowFirstColumn="0" w:firstRowLastColumn="0" w:lastRowFirstColumn="0" w:lastRowLastColumn="0"/>
              <w:rPr>
                <w:rFonts w:ascii="Century Gothic" w:hAnsi="Century Gothic" w:cs="TimesNewRomanPSMT"/>
                <w:sz w:val="18"/>
                <w:szCs w:val="18"/>
              </w:rPr>
            </w:pPr>
            <w:r w:rsidRPr="00613493">
              <w:rPr>
                <w:rFonts w:ascii="Century Gothic" w:hAnsi="Century Gothic" w:cs="TimesNewRomanPSMT"/>
                <w:sz w:val="18"/>
                <w:szCs w:val="18"/>
              </w:rPr>
              <w:t xml:space="preserve">Belum tuntasnya restrukturisasi organisasi, dan pembentukan beberapa SKPD dan BLUD  </w:t>
            </w:r>
          </w:p>
          <w:p w:rsidR="00B043E0" w:rsidRPr="00613493" w:rsidRDefault="009B21B2" w:rsidP="002F5B99">
            <w:pPr>
              <w:pStyle w:val="ListParagraph"/>
              <w:numPr>
                <w:ilvl w:val="0"/>
                <w:numId w:val="113"/>
              </w:numPr>
              <w:ind w:left="317"/>
              <w:jc w:val="both"/>
              <w:cnfStyle w:val="000000100000" w:firstRow="0" w:lastRow="0" w:firstColumn="0" w:lastColumn="0" w:oddVBand="0" w:evenVBand="0" w:oddHBand="1" w:evenHBand="0" w:firstRowFirstColumn="0" w:firstRowLastColumn="0" w:lastRowFirstColumn="0" w:lastRowLastColumn="0"/>
              <w:rPr>
                <w:rFonts w:ascii="Century Gothic" w:hAnsi="Century Gothic" w:cs="TimesNewRomanPSMT"/>
                <w:sz w:val="18"/>
                <w:szCs w:val="18"/>
              </w:rPr>
            </w:pPr>
            <w:r w:rsidRPr="00613493">
              <w:rPr>
                <w:rFonts w:ascii="Century Gothic" w:hAnsi="Century Gothic" w:cs="TimesNewRomanPSMT"/>
                <w:sz w:val="18"/>
                <w:szCs w:val="18"/>
              </w:rPr>
              <w:t xml:space="preserve">Belum terpenuhinya prinsip </w:t>
            </w:r>
            <w:r w:rsidRPr="00613493">
              <w:rPr>
                <w:rFonts w:ascii="Century Gothic" w:hAnsi="Century Gothic" w:cs="TimesNewRomanPSMT"/>
                <w:i/>
                <w:sz w:val="18"/>
                <w:szCs w:val="18"/>
              </w:rPr>
              <w:t>The Right Man on The Right Place</w:t>
            </w:r>
            <w:r w:rsidRPr="00613493">
              <w:rPr>
                <w:rFonts w:ascii="Century Gothic" w:hAnsi="Century Gothic" w:cs="TimesNewRomanPSMT"/>
                <w:sz w:val="18"/>
                <w:szCs w:val="18"/>
              </w:rPr>
              <w:t xml:space="preserve"> </w:t>
            </w:r>
            <w:r w:rsidR="00F50C8E" w:rsidRPr="00613493">
              <w:rPr>
                <w:rFonts w:ascii="Century Gothic" w:hAnsi="Century Gothic" w:cs="TimesNewRomanPSMT"/>
                <w:sz w:val="18"/>
                <w:szCs w:val="18"/>
              </w:rPr>
              <w:t xml:space="preserve">dalam </w:t>
            </w:r>
            <w:r w:rsidRPr="00613493">
              <w:rPr>
                <w:rFonts w:ascii="Century Gothic" w:hAnsi="Century Gothic" w:cs="TimesNewRomanPSMT"/>
                <w:sz w:val="18"/>
                <w:szCs w:val="18"/>
              </w:rPr>
              <w:t xml:space="preserve">komposisi dan distribusi </w:t>
            </w:r>
            <w:r w:rsidR="00F50C8E" w:rsidRPr="00613493">
              <w:rPr>
                <w:rFonts w:ascii="Century Gothic" w:hAnsi="Century Gothic" w:cs="TimesNewRomanPSMT"/>
                <w:sz w:val="18"/>
                <w:szCs w:val="18"/>
              </w:rPr>
              <w:t xml:space="preserve">dari 5.080 orang </w:t>
            </w:r>
            <w:r w:rsidRPr="00613493">
              <w:rPr>
                <w:rFonts w:ascii="Century Gothic" w:hAnsi="Century Gothic" w:cs="TimesNewRomanPSMT"/>
                <w:sz w:val="18"/>
                <w:szCs w:val="18"/>
              </w:rPr>
              <w:t>PNS Kota Baubau</w:t>
            </w:r>
            <w:r w:rsidR="00F50C8E" w:rsidRPr="00613493">
              <w:rPr>
                <w:rFonts w:ascii="Century Gothic" w:hAnsi="Century Gothic" w:cs="TimesNewRomanPSMT"/>
                <w:sz w:val="18"/>
                <w:szCs w:val="18"/>
              </w:rPr>
              <w:t>,</w:t>
            </w:r>
            <w:r w:rsidRPr="00613493">
              <w:rPr>
                <w:rFonts w:ascii="Century Gothic" w:hAnsi="Century Gothic" w:cs="TimesNewRomanPSMT"/>
                <w:sz w:val="18"/>
                <w:szCs w:val="18"/>
              </w:rPr>
              <w:t xml:space="preserve"> ki</w:t>
            </w:r>
            <w:r w:rsidR="00F50C8E" w:rsidRPr="00613493">
              <w:rPr>
                <w:rFonts w:ascii="Century Gothic" w:hAnsi="Century Gothic" w:cs="TimesNewRomanPSMT"/>
                <w:sz w:val="18"/>
                <w:szCs w:val="18"/>
              </w:rPr>
              <w:t>nerja pegawai yang masih rendah,</w:t>
            </w:r>
            <w:r w:rsidRPr="00613493">
              <w:rPr>
                <w:rFonts w:ascii="Century Gothic" w:hAnsi="Century Gothic" w:cs="TimesNewRomanPSMT"/>
                <w:sz w:val="18"/>
                <w:szCs w:val="18"/>
              </w:rPr>
              <w:t xml:space="preserve"> belum sepenuhnya diterapkan si</w:t>
            </w:r>
            <w:r w:rsidR="00F50C8E" w:rsidRPr="00613493">
              <w:rPr>
                <w:rFonts w:ascii="Century Gothic" w:hAnsi="Century Gothic" w:cs="TimesNewRomanPSMT"/>
                <w:sz w:val="18"/>
                <w:szCs w:val="18"/>
              </w:rPr>
              <w:t>stem karier berdasarkan kinerja,</w:t>
            </w:r>
            <w:r w:rsidRPr="00613493">
              <w:rPr>
                <w:rFonts w:ascii="Century Gothic" w:hAnsi="Century Gothic" w:cs="TimesNewRomanPSMT"/>
                <w:sz w:val="18"/>
                <w:szCs w:val="18"/>
              </w:rPr>
              <w:t xml:space="preserve"> </w:t>
            </w:r>
            <w:r w:rsidR="00F50C8E" w:rsidRPr="00613493">
              <w:rPr>
                <w:rFonts w:ascii="Century Gothic" w:hAnsi="Century Gothic" w:cs="TimesNewRomanPSMT"/>
                <w:sz w:val="18"/>
                <w:szCs w:val="18"/>
              </w:rPr>
              <w:t xml:space="preserve">moratorium </w:t>
            </w:r>
            <w:r w:rsidRPr="00613493">
              <w:rPr>
                <w:rFonts w:ascii="Century Gothic" w:hAnsi="Century Gothic" w:cs="TimesNewRomanPSMT"/>
                <w:sz w:val="18"/>
                <w:szCs w:val="18"/>
              </w:rPr>
              <w:t>penerimaan CPNS</w:t>
            </w:r>
            <w:r w:rsidR="00F50C8E" w:rsidRPr="00613493">
              <w:rPr>
                <w:rFonts w:ascii="Century Gothic" w:hAnsi="Century Gothic" w:cs="TimesNewRomanPSMT"/>
                <w:sz w:val="18"/>
                <w:szCs w:val="18"/>
              </w:rPr>
              <w:t>,</w:t>
            </w:r>
            <w:r w:rsidRPr="00613493">
              <w:rPr>
                <w:rFonts w:ascii="Century Gothic" w:hAnsi="Century Gothic" w:cs="TimesNewRomanPSMT"/>
                <w:sz w:val="18"/>
                <w:szCs w:val="18"/>
              </w:rPr>
              <w:t xml:space="preserve"> </w:t>
            </w:r>
            <w:r w:rsidR="00F50C8E" w:rsidRPr="00613493">
              <w:rPr>
                <w:rFonts w:ascii="Century Gothic" w:hAnsi="Century Gothic" w:cs="TimesNewRomanPSMT"/>
                <w:sz w:val="18"/>
                <w:szCs w:val="18"/>
              </w:rPr>
              <w:t xml:space="preserve">serta </w:t>
            </w:r>
            <w:r w:rsidRPr="00613493">
              <w:rPr>
                <w:rFonts w:ascii="Century Gothic" w:hAnsi="Century Gothic" w:cs="TimesNewRomanPSMT"/>
                <w:sz w:val="18"/>
                <w:szCs w:val="18"/>
              </w:rPr>
              <w:t xml:space="preserve">belum optimalnya pelaksanaan pendidikan dan pelatihan </w:t>
            </w:r>
            <w:r w:rsidR="00E330D7" w:rsidRPr="00613493">
              <w:rPr>
                <w:rFonts w:ascii="Century Gothic" w:hAnsi="Century Gothic" w:cs="TimesNewRomanPSMT"/>
                <w:sz w:val="18"/>
                <w:szCs w:val="18"/>
              </w:rPr>
              <w:t xml:space="preserve">yang </w:t>
            </w:r>
            <w:r w:rsidRPr="00613493">
              <w:rPr>
                <w:rFonts w:ascii="Century Gothic" w:hAnsi="Century Gothic" w:cs="TimesNewRomanPSMT"/>
                <w:sz w:val="18"/>
                <w:szCs w:val="18"/>
              </w:rPr>
              <w:t>berbasis kompetensi dan mampu mendorong peningkatan kinerja</w:t>
            </w:r>
          </w:p>
          <w:p w:rsidR="00B043E0" w:rsidRPr="00613493" w:rsidRDefault="00B043E0" w:rsidP="002F5B99">
            <w:pPr>
              <w:pStyle w:val="ListParagraph"/>
              <w:numPr>
                <w:ilvl w:val="0"/>
                <w:numId w:val="113"/>
              </w:numPr>
              <w:ind w:left="317"/>
              <w:jc w:val="both"/>
              <w:cnfStyle w:val="000000100000" w:firstRow="0" w:lastRow="0" w:firstColumn="0" w:lastColumn="0" w:oddVBand="0" w:evenVBand="0" w:oddHBand="1" w:evenHBand="0" w:firstRowFirstColumn="0" w:firstRowLastColumn="0" w:lastRowFirstColumn="0" w:lastRowLastColumn="0"/>
              <w:rPr>
                <w:rFonts w:ascii="Century Gothic" w:hAnsi="Century Gothic" w:cs="Bookman Old Style"/>
                <w:sz w:val="18"/>
                <w:szCs w:val="18"/>
              </w:rPr>
            </w:pPr>
            <w:r w:rsidRPr="00613493">
              <w:rPr>
                <w:rFonts w:ascii="Century Gothic" w:hAnsi="Century Gothic" w:cs="TimesNewRomanPSMT"/>
                <w:sz w:val="18"/>
                <w:szCs w:val="18"/>
              </w:rPr>
              <w:t>Belum optimalnya keterlibatan masyarakat dalam perencanaan, pelaksanaan pengawasan serta pengendalian penyelenggaraan pemerintahan dan pembangunan;</w:t>
            </w:r>
            <w:r w:rsidRPr="00613493">
              <w:rPr>
                <w:rFonts w:ascii="Century Gothic" w:hAnsi="Century Gothic" w:cs="Bookman Old Style"/>
                <w:sz w:val="18"/>
                <w:szCs w:val="18"/>
              </w:rPr>
              <w:t xml:space="preserve"> </w:t>
            </w:r>
          </w:p>
          <w:p w:rsidR="00274743" w:rsidRPr="00613493" w:rsidRDefault="00274743" w:rsidP="002F5B99">
            <w:pPr>
              <w:pStyle w:val="ListParagraph"/>
              <w:numPr>
                <w:ilvl w:val="0"/>
                <w:numId w:val="113"/>
              </w:numPr>
              <w:ind w:left="317"/>
              <w:jc w:val="both"/>
              <w:cnfStyle w:val="000000100000" w:firstRow="0" w:lastRow="0" w:firstColumn="0" w:lastColumn="0" w:oddVBand="0" w:evenVBand="0" w:oddHBand="1" w:evenHBand="0" w:firstRowFirstColumn="0" w:firstRowLastColumn="0" w:lastRowFirstColumn="0" w:lastRowLastColumn="0"/>
              <w:rPr>
                <w:rFonts w:ascii="Century Gothic" w:hAnsi="Century Gothic" w:cs="Bookman Old Style"/>
                <w:sz w:val="18"/>
                <w:szCs w:val="18"/>
              </w:rPr>
            </w:pPr>
            <w:r w:rsidRPr="00613493">
              <w:rPr>
                <w:rFonts w:ascii="Century Gothic" w:hAnsi="Century Gothic" w:cs="Bookman Old Style"/>
                <w:sz w:val="18"/>
                <w:szCs w:val="18"/>
              </w:rPr>
              <w:t xml:space="preserve">Sumber pendanaan pembangunan masih di dominasi oleh Dana transfer dari pusat </w:t>
            </w:r>
          </w:p>
          <w:p w:rsidR="00E330D7" w:rsidRPr="00613493" w:rsidRDefault="009E4D15" w:rsidP="002F5B99">
            <w:pPr>
              <w:pStyle w:val="ListParagraph"/>
              <w:numPr>
                <w:ilvl w:val="0"/>
                <w:numId w:val="113"/>
              </w:numPr>
              <w:ind w:left="317"/>
              <w:jc w:val="both"/>
              <w:cnfStyle w:val="000000100000" w:firstRow="0" w:lastRow="0" w:firstColumn="0" w:lastColumn="0" w:oddVBand="0" w:evenVBand="0" w:oddHBand="1" w:evenHBand="0" w:firstRowFirstColumn="0" w:firstRowLastColumn="0" w:lastRowFirstColumn="0" w:lastRowLastColumn="0"/>
              <w:rPr>
                <w:rFonts w:ascii="Century Gothic" w:hAnsi="Century Gothic" w:cs="Bookman Old Style"/>
                <w:sz w:val="18"/>
                <w:szCs w:val="18"/>
              </w:rPr>
            </w:pPr>
            <w:r w:rsidRPr="00613493">
              <w:rPr>
                <w:rFonts w:ascii="Century Gothic" w:hAnsi="Century Gothic" w:cs="Bookman Old Style"/>
                <w:sz w:val="18"/>
                <w:szCs w:val="18"/>
              </w:rPr>
              <w:t xml:space="preserve">Belum optimalnya tenaga aparatur pengelola keuangan dan perencana, serta mekanisme pengelolaan keuangan pemerintah daerah yang belum transaparan dan akuntabel. </w:t>
            </w:r>
          </w:p>
          <w:p w:rsidR="004A4E09" w:rsidRPr="00613493" w:rsidRDefault="00A66F22" w:rsidP="002F5B99">
            <w:pPr>
              <w:pStyle w:val="ListParagraph"/>
              <w:numPr>
                <w:ilvl w:val="0"/>
                <w:numId w:val="113"/>
              </w:numPr>
              <w:autoSpaceDE w:val="0"/>
              <w:autoSpaceDN w:val="0"/>
              <w:adjustRightInd w:val="0"/>
              <w:ind w:left="317"/>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Bookman Old Style"/>
                <w:sz w:val="18"/>
                <w:szCs w:val="18"/>
              </w:rPr>
            </w:pPr>
            <w:r w:rsidRPr="00613493">
              <w:rPr>
                <w:rFonts w:ascii="Century Gothic" w:hAnsi="Century Gothic" w:cs="Bookman Old Style"/>
                <w:sz w:val="18"/>
                <w:szCs w:val="18"/>
              </w:rPr>
              <w:t>Meskipun mengalami kenaikan secara</w:t>
            </w:r>
            <w:r w:rsidR="004A4E09" w:rsidRPr="00613493">
              <w:rPr>
                <w:rFonts w:ascii="Century Gothic" w:hAnsi="Century Gothic" w:cs="Bookman Old Style"/>
                <w:sz w:val="18"/>
                <w:szCs w:val="18"/>
              </w:rPr>
              <w:t xml:space="preserve"> kuantitas</w:t>
            </w:r>
            <w:r w:rsidRPr="00613493">
              <w:rPr>
                <w:rFonts w:ascii="Century Gothic" w:hAnsi="Century Gothic" w:cs="Bookman Old Style"/>
                <w:sz w:val="18"/>
                <w:szCs w:val="18"/>
              </w:rPr>
              <w:t xml:space="preserve"> maupun prosentasenya terhadap APBD, potensi pendapatan asli daerah masih</w:t>
            </w:r>
            <w:r w:rsidR="00E330D7" w:rsidRPr="00613493">
              <w:rPr>
                <w:rFonts w:ascii="Century Gothic" w:hAnsi="Century Gothic" w:cs="Bookman Old Style"/>
                <w:sz w:val="18"/>
                <w:szCs w:val="18"/>
              </w:rPr>
              <w:t xml:space="preserve"> </w:t>
            </w:r>
            <w:r w:rsidRPr="00613493">
              <w:rPr>
                <w:rFonts w:ascii="Century Gothic" w:hAnsi="Century Gothic" w:cs="Bookman Old Style"/>
                <w:sz w:val="18"/>
                <w:szCs w:val="18"/>
              </w:rPr>
              <w:t>dapat ditingkatkan lagi melalui optimalisasi sumber-sumber  pendapatan yang sudah ada atau melalui ekstensifikasi sumber-sumber pendapatan lain;</w:t>
            </w:r>
            <w:r w:rsidR="0033713D" w:rsidRPr="00613493">
              <w:rPr>
                <w:rFonts w:ascii="Century Gothic" w:hAnsi="Century Gothic" w:cs="Bookman Old Style"/>
                <w:sz w:val="18"/>
                <w:szCs w:val="18"/>
              </w:rPr>
              <w:t xml:space="preserve"> </w:t>
            </w:r>
          </w:p>
          <w:p w:rsidR="0033713D" w:rsidRPr="00613493" w:rsidRDefault="002A4653" w:rsidP="002F5B99">
            <w:pPr>
              <w:pStyle w:val="ListParagraph"/>
              <w:numPr>
                <w:ilvl w:val="0"/>
                <w:numId w:val="113"/>
              </w:numPr>
              <w:autoSpaceDE w:val="0"/>
              <w:autoSpaceDN w:val="0"/>
              <w:adjustRightInd w:val="0"/>
              <w:ind w:left="317"/>
              <w:jc w:val="both"/>
              <w:cnfStyle w:val="000000100000" w:firstRow="0" w:lastRow="0" w:firstColumn="0" w:lastColumn="0" w:oddVBand="0" w:evenVBand="0" w:oddHBand="1" w:evenHBand="0" w:firstRowFirstColumn="0" w:firstRowLastColumn="0" w:lastRowFirstColumn="0" w:lastRowLastColumn="0"/>
              <w:rPr>
                <w:rFonts w:ascii="Century Gothic" w:hAnsi="Century Gothic" w:cs="Bookman Old Style"/>
                <w:sz w:val="18"/>
                <w:szCs w:val="18"/>
              </w:rPr>
            </w:pPr>
            <w:r w:rsidRPr="00613493">
              <w:rPr>
                <w:rFonts w:ascii="Century Gothic" w:hAnsi="Century Gothic" w:cs="Bookman Old Style"/>
                <w:sz w:val="18"/>
                <w:szCs w:val="18"/>
              </w:rPr>
              <w:t>Belum terkoordinasinya e-goverment dengan sempurna di seluruh SKPD. Dan s</w:t>
            </w:r>
            <w:r w:rsidR="0033713D" w:rsidRPr="00613493">
              <w:rPr>
                <w:rFonts w:ascii="Century Gothic" w:hAnsi="Century Gothic" w:cs="Bookman Old Style"/>
                <w:sz w:val="18"/>
                <w:szCs w:val="18"/>
              </w:rPr>
              <w:t>ebagai bagian dari akuntabilitas kepada publik, ketersediaan akses informasi pembangunan masih belum optimal. Untuk itu diperlukan adanya pengembangan dan pemanfaatan teknologi informasi yang dapat diakses oleh masyarakat,</w:t>
            </w:r>
            <w:r w:rsidR="004A4E09" w:rsidRPr="00613493">
              <w:rPr>
                <w:rFonts w:ascii="Century Gothic" w:hAnsi="Century Gothic" w:cs="Bookman Old Style"/>
                <w:sz w:val="18"/>
                <w:szCs w:val="18"/>
              </w:rPr>
              <w:t xml:space="preserve"> </w:t>
            </w:r>
          </w:p>
          <w:p w:rsidR="00E330D7" w:rsidRPr="00613493" w:rsidRDefault="009E4D15" w:rsidP="002F5B99">
            <w:pPr>
              <w:pStyle w:val="ListParagraph"/>
              <w:numPr>
                <w:ilvl w:val="0"/>
                <w:numId w:val="113"/>
              </w:numPr>
              <w:autoSpaceDE w:val="0"/>
              <w:autoSpaceDN w:val="0"/>
              <w:adjustRightInd w:val="0"/>
              <w:ind w:left="317"/>
              <w:jc w:val="both"/>
              <w:cnfStyle w:val="000000100000" w:firstRow="0" w:lastRow="0" w:firstColumn="0" w:lastColumn="0" w:oddVBand="0" w:evenVBand="0" w:oddHBand="1" w:evenHBand="0" w:firstRowFirstColumn="0" w:firstRowLastColumn="0" w:lastRowFirstColumn="0" w:lastRowLastColumn="0"/>
              <w:rPr>
                <w:rFonts w:ascii="Century Gothic" w:hAnsi="Century Gothic" w:cs="Bookman Old Style"/>
                <w:sz w:val="18"/>
                <w:szCs w:val="18"/>
              </w:rPr>
            </w:pPr>
            <w:r w:rsidRPr="00613493">
              <w:rPr>
                <w:rFonts w:ascii="Century Gothic" w:hAnsi="Century Gothic" w:cs="Bookman Old Style"/>
                <w:sz w:val="18"/>
                <w:szCs w:val="18"/>
              </w:rPr>
              <w:t xml:space="preserve">Belum optimalnya kinerja dan kapasitas aparat Kecamatan dan Kelurahan sebagai ujung tombak pelayaanan public </w:t>
            </w:r>
            <w:r w:rsidR="0033713D" w:rsidRPr="00613493">
              <w:rPr>
                <w:rFonts w:ascii="Century Gothic" w:hAnsi="Century Gothic" w:cs="Bookman Old Style"/>
                <w:sz w:val="18"/>
                <w:szCs w:val="18"/>
              </w:rPr>
              <w:t xml:space="preserve"> </w:t>
            </w:r>
          </w:p>
          <w:p w:rsidR="00F50C8E" w:rsidRPr="00613493" w:rsidRDefault="00A66F22" w:rsidP="002F5B99">
            <w:pPr>
              <w:pStyle w:val="ListParagraph"/>
              <w:numPr>
                <w:ilvl w:val="0"/>
                <w:numId w:val="113"/>
              </w:numPr>
              <w:autoSpaceDE w:val="0"/>
              <w:autoSpaceDN w:val="0"/>
              <w:adjustRightInd w:val="0"/>
              <w:ind w:left="317"/>
              <w:jc w:val="both"/>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613493">
              <w:rPr>
                <w:rFonts w:ascii="Century Gothic" w:hAnsi="Century Gothic" w:cs="Bookman Old Style"/>
                <w:sz w:val="18"/>
                <w:szCs w:val="18"/>
              </w:rPr>
              <w:t>Belum terkoordinasinya penyusunan perencanaan dan penganggaran responsive gender di SKPD.</w:t>
            </w:r>
          </w:p>
          <w:p w:rsidR="00613493" w:rsidRPr="00613493" w:rsidRDefault="00613493" w:rsidP="00613493">
            <w:pPr>
              <w:pStyle w:val="ListParagraph"/>
              <w:autoSpaceDE w:val="0"/>
              <w:autoSpaceDN w:val="0"/>
              <w:adjustRightInd w:val="0"/>
              <w:ind w:left="317"/>
              <w:jc w:val="both"/>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p>
        </w:tc>
      </w:tr>
      <w:tr w:rsidR="00C373F8" w:rsidRPr="00613493" w:rsidTr="00C373F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6" w:type="pct"/>
          </w:tcPr>
          <w:p w:rsidR="00C373F8" w:rsidRPr="00613493" w:rsidRDefault="00C373F8" w:rsidP="006B4648">
            <w:pPr>
              <w:jc w:val="center"/>
              <w:rPr>
                <w:rFonts w:ascii="Century Gothic" w:hAnsi="Century Gothic"/>
                <w:b w:val="0"/>
                <w:sz w:val="18"/>
                <w:szCs w:val="18"/>
              </w:rPr>
            </w:pPr>
          </w:p>
          <w:p w:rsidR="009B21B2" w:rsidRPr="00613493" w:rsidRDefault="009B21B2" w:rsidP="006B4648">
            <w:pPr>
              <w:jc w:val="center"/>
              <w:rPr>
                <w:rFonts w:ascii="Century Gothic" w:hAnsi="Century Gothic"/>
                <w:b w:val="0"/>
                <w:sz w:val="18"/>
                <w:szCs w:val="18"/>
              </w:rPr>
            </w:pPr>
            <w:r w:rsidRPr="00613493">
              <w:rPr>
                <w:rFonts w:ascii="Century Gothic" w:hAnsi="Century Gothic"/>
                <w:b w:val="0"/>
                <w:sz w:val="18"/>
                <w:szCs w:val="18"/>
              </w:rPr>
              <w:t>2.</w:t>
            </w:r>
          </w:p>
        </w:tc>
        <w:tc>
          <w:tcPr>
            <w:tcW w:w="1919" w:type="pct"/>
          </w:tcPr>
          <w:p w:rsidR="00C373F8" w:rsidRPr="00613493" w:rsidRDefault="00C373F8" w:rsidP="006B4648">
            <w:pPr>
              <w:jc w:val="both"/>
              <w:cnfStyle w:val="000000010000" w:firstRow="0" w:lastRow="0" w:firstColumn="0" w:lastColumn="0" w:oddVBand="0" w:evenVBand="0" w:oddHBand="0" w:evenHBand="1" w:firstRowFirstColumn="0" w:firstRowLastColumn="0" w:lastRowFirstColumn="0" w:lastRowLastColumn="0"/>
              <w:rPr>
                <w:rFonts w:ascii="Century Gothic" w:hAnsi="Century Gothic"/>
                <w:b/>
                <w:color w:val="000000"/>
                <w:sz w:val="18"/>
                <w:szCs w:val="18"/>
              </w:rPr>
            </w:pPr>
          </w:p>
          <w:p w:rsidR="001E4201" w:rsidRPr="00613493" w:rsidRDefault="001E4201" w:rsidP="006B4648">
            <w:pPr>
              <w:jc w:val="both"/>
              <w:cnfStyle w:val="000000010000" w:firstRow="0" w:lastRow="0" w:firstColumn="0" w:lastColumn="0" w:oddVBand="0" w:evenVBand="0" w:oddHBand="0" w:evenHBand="1" w:firstRowFirstColumn="0" w:firstRowLastColumn="0" w:lastRowFirstColumn="0" w:lastRowLastColumn="0"/>
              <w:rPr>
                <w:rFonts w:ascii="Century Gothic" w:hAnsi="Century Gothic"/>
                <w:b/>
                <w:color w:val="000000"/>
                <w:sz w:val="18"/>
                <w:szCs w:val="18"/>
              </w:rPr>
            </w:pPr>
            <w:r w:rsidRPr="00613493">
              <w:rPr>
                <w:rFonts w:ascii="Century Gothic" w:eastAsia="Times New Roman" w:hAnsi="Century Gothic"/>
                <w:b/>
                <w:color w:val="000000"/>
                <w:sz w:val="18"/>
                <w:szCs w:val="18"/>
              </w:rPr>
              <w:t>Menegakkan Supremasi Hukum dan  HAM serta Stabiltas Politik dan Keamanan</w:t>
            </w:r>
          </w:p>
          <w:p w:rsidR="00613493" w:rsidRDefault="00613493" w:rsidP="006B4648">
            <w:pPr>
              <w:jc w:val="both"/>
              <w:cnfStyle w:val="000000010000" w:firstRow="0" w:lastRow="0" w:firstColumn="0" w:lastColumn="0" w:oddVBand="0" w:evenVBand="0" w:oddHBand="0" w:evenHBand="1" w:firstRowFirstColumn="0" w:firstRowLastColumn="0" w:lastRowFirstColumn="0" w:lastRowLastColumn="0"/>
              <w:rPr>
                <w:rFonts w:ascii="Century Gothic" w:hAnsi="Century Gothic"/>
                <w:sz w:val="18"/>
                <w:szCs w:val="18"/>
              </w:rPr>
            </w:pPr>
          </w:p>
          <w:p w:rsidR="001E4201" w:rsidRPr="00613493" w:rsidRDefault="001E4201" w:rsidP="006B4648">
            <w:pPr>
              <w:jc w:val="both"/>
              <w:cnfStyle w:val="000000010000" w:firstRow="0" w:lastRow="0" w:firstColumn="0" w:lastColumn="0" w:oddVBand="0" w:evenVBand="0" w:oddHBand="0" w:evenHBand="1" w:firstRowFirstColumn="0" w:firstRowLastColumn="0" w:lastRowFirstColumn="0" w:lastRowLastColumn="0"/>
              <w:rPr>
                <w:rFonts w:ascii="Century Gothic" w:hAnsi="Century Gothic"/>
                <w:sz w:val="18"/>
                <w:szCs w:val="18"/>
              </w:rPr>
            </w:pPr>
            <w:r w:rsidRPr="00613493">
              <w:rPr>
                <w:rFonts w:ascii="Century Gothic" w:hAnsi="Century Gothic"/>
                <w:sz w:val="18"/>
                <w:szCs w:val="18"/>
              </w:rPr>
              <w:t>Sasaran:</w:t>
            </w:r>
          </w:p>
          <w:p w:rsidR="001E4201" w:rsidRPr="00613493" w:rsidRDefault="001E4201" w:rsidP="002F5B99">
            <w:pPr>
              <w:pStyle w:val="ListParagraph"/>
              <w:numPr>
                <w:ilvl w:val="0"/>
                <w:numId w:val="108"/>
              </w:numPr>
              <w:ind w:left="422"/>
              <w:contextualSpacing w:val="0"/>
              <w:jc w:val="both"/>
              <w:cnfStyle w:val="000000010000" w:firstRow="0" w:lastRow="0" w:firstColumn="0" w:lastColumn="0" w:oddVBand="0" w:evenVBand="0" w:oddHBand="0" w:evenHBand="1" w:firstRowFirstColumn="0" w:firstRowLastColumn="0" w:lastRowFirstColumn="0" w:lastRowLastColumn="0"/>
              <w:rPr>
                <w:rFonts w:ascii="Century Gothic" w:hAnsi="Century Gothic"/>
                <w:color w:val="000000"/>
                <w:sz w:val="18"/>
                <w:szCs w:val="18"/>
              </w:rPr>
            </w:pPr>
            <w:r w:rsidRPr="00613493">
              <w:rPr>
                <w:rFonts w:ascii="Century Gothic" w:hAnsi="Century Gothic"/>
                <w:color w:val="000000"/>
                <w:sz w:val="18"/>
                <w:szCs w:val="18"/>
              </w:rPr>
              <w:t>Terwujudnya kepastian hukum dan ketertiban masyarakat</w:t>
            </w:r>
          </w:p>
          <w:p w:rsidR="001E4201" w:rsidRPr="00613493" w:rsidRDefault="001E4201" w:rsidP="002F5B99">
            <w:pPr>
              <w:pStyle w:val="ListParagraph"/>
              <w:numPr>
                <w:ilvl w:val="0"/>
                <w:numId w:val="108"/>
              </w:numPr>
              <w:ind w:left="422"/>
              <w:contextualSpacing w:val="0"/>
              <w:jc w:val="both"/>
              <w:cnfStyle w:val="000000010000" w:firstRow="0" w:lastRow="0" w:firstColumn="0" w:lastColumn="0" w:oddVBand="0" w:evenVBand="0" w:oddHBand="0" w:evenHBand="1" w:firstRowFirstColumn="0" w:firstRowLastColumn="0" w:lastRowFirstColumn="0" w:lastRowLastColumn="0"/>
              <w:rPr>
                <w:rFonts w:ascii="Century Gothic" w:hAnsi="Century Gothic"/>
                <w:color w:val="000000"/>
                <w:sz w:val="18"/>
                <w:szCs w:val="18"/>
              </w:rPr>
            </w:pPr>
            <w:r w:rsidRPr="00613493">
              <w:rPr>
                <w:rFonts w:ascii="Century Gothic" w:hAnsi="Century Gothic"/>
                <w:color w:val="000000"/>
                <w:sz w:val="18"/>
                <w:szCs w:val="18"/>
              </w:rPr>
              <w:t xml:space="preserve">Terwujudnya komunikasi politik yang efektif antara berbagai </w:t>
            </w:r>
            <w:r w:rsidRPr="00613493">
              <w:rPr>
                <w:rFonts w:ascii="Century Gothic" w:hAnsi="Century Gothic"/>
                <w:color w:val="000000"/>
                <w:sz w:val="18"/>
                <w:szCs w:val="18"/>
              </w:rPr>
              <w:lastRenderedPageBreak/>
              <w:t>stakeholders Kota Baubau.</w:t>
            </w:r>
          </w:p>
          <w:p w:rsidR="009B21B2" w:rsidRPr="00613493" w:rsidRDefault="001E4201" w:rsidP="002F5B99">
            <w:pPr>
              <w:pStyle w:val="ListParagraph"/>
              <w:numPr>
                <w:ilvl w:val="0"/>
                <w:numId w:val="108"/>
              </w:numPr>
              <w:ind w:left="422"/>
              <w:contextualSpacing w:val="0"/>
              <w:jc w:val="both"/>
              <w:cnfStyle w:val="000000010000" w:firstRow="0" w:lastRow="0" w:firstColumn="0" w:lastColumn="0" w:oddVBand="0" w:evenVBand="0" w:oddHBand="0" w:evenHBand="1" w:firstRowFirstColumn="0" w:firstRowLastColumn="0" w:lastRowFirstColumn="0" w:lastRowLastColumn="0"/>
              <w:rPr>
                <w:rFonts w:ascii="Century Gothic" w:hAnsi="Century Gothic"/>
                <w:color w:val="000000"/>
                <w:sz w:val="18"/>
                <w:szCs w:val="18"/>
              </w:rPr>
            </w:pPr>
            <w:r w:rsidRPr="00613493">
              <w:rPr>
                <w:rFonts w:ascii="Century Gothic" w:hAnsi="Century Gothic"/>
                <w:color w:val="000000"/>
                <w:sz w:val="18"/>
                <w:szCs w:val="18"/>
              </w:rPr>
              <w:t>Terwujudnya kesiapsiagaan dalam penanggulangan bencana</w:t>
            </w:r>
          </w:p>
        </w:tc>
        <w:tc>
          <w:tcPr>
            <w:tcW w:w="2775" w:type="pct"/>
          </w:tcPr>
          <w:p w:rsidR="00613493" w:rsidRDefault="00613493" w:rsidP="00613493">
            <w:pPr>
              <w:pStyle w:val="ListParagraph"/>
              <w:ind w:left="317"/>
              <w:jc w:val="both"/>
              <w:cnfStyle w:val="000000010000" w:firstRow="0" w:lastRow="0" w:firstColumn="0" w:lastColumn="0" w:oddVBand="0" w:evenVBand="0" w:oddHBand="0" w:evenHBand="1" w:firstRowFirstColumn="0" w:firstRowLastColumn="0" w:lastRowFirstColumn="0" w:lastRowLastColumn="0"/>
              <w:rPr>
                <w:rFonts w:ascii="Century Gothic" w:hAnsi="Century Gothic"/>
                <w:sz w:val="18"/>
                <w:szCs w:val="18"/>
              </w:rPr>
            </w:pPr>
          </w:p>
          <w:p w:rsidR="009B21B2" w:rsidRPr="00613493" w:rsidRDefault="00A66F22" w:rsidP="002F5B99">
            <w:pPr>
              <w:pStyle w:val="ListParagraph"/>
              <w:numPr>
                <w:ilvl w:val="1"/>
                <w:numId w:val="112"/>
              </w:numPr>
              <w:ind w:left="317"/>
              <w:jc w:val="both"/>
              <w:cnfStyle w:val="000000010000" w:firstRow="0" w:lastRow="0" w:firstColumn="0" w:lastColumn="0" w:oddVBand="0" w:evenVBand="0" w:oddHBand="0" w:evenHBand="1" w:firstRowFirstColumn="0" w:firstRowLastColumn="0" w:lastRowFirstColumn="0" w:lastRowLastColumn="0"/>
              <w:rPr>
                <w:rFonts w:ascii="Century Gothic" w:hAnsi="Century Gothic"/>
                <w:sz w:val="18"/>
                <w:szCs w:val="18"/>
              </w:rPr>
            </w:pPr>
            <w:r w:rsidRPr="00613493">
              <w:rPr>
                <w:rFonts w:ascii="Century Gothic" w:hAnsi="Century Gothic"/>
                <w:sz w:val="18"/>
                <w:szCs w:val="18"/>
              </w:rPr>
              <w:t>Akses layanan dan perlindungan hukum bagi semua masyarakat belum merata; Kapasitas dan kapabilitas aparatur penegak hukum pemerintah dalam menyelesaikan berbagai kasus hukum di daerah masih kurang; Kesadaran dan budaya hukum belum optimal; serta Penegakan supremasi hukum masih lemah.</w:t>
            </w:r>
          </w:p>
          <w:p w:rsidR="004A6F76" w:rsidRPr="00613493" w:rsidRDefault="004A6F76" w:rsidP="002F5B99">
            <w:pPr>
              <w:pStyle w:val="ListParagraph"/>
              <w:numPr>
                <w:ilvl w:val="1"/>
                <w:numId w:val="112"/>
              </w:numPr>
              <w:ind w:left="317"/>
              <w:jc w:val="both"/>
              <w:cnfStyle w:val="000000010000" w:firstRow="0" w:lastRow="0" w:firstColumn="0" w:lastColumn="0" w:oddVBand="0" w:evenVBand="0" w:oddHBand="0" w:evenHBand="1" w:firstRowFirstColumn="0" w:firstRowLastColumn="0" w:lastRowFirstColumn="0" w:lastRowLastColumn="0"/>
              <w:rPr>
                <w:rFonts w:ascii="Century Gothic" w:hAnsi="Century Gothic"/>
                <w:sz w:val="18"/>
                <w:szCs w:val="18"/>
              </w:rPr>
            </w:pPr>
            <w:r w:rsidRPr="00613493">
              <w:rPr>
                <w:rFonts w:ascii="Century Gothic" w:hAnsi="Century Gothic"/>
                <w:sz w:val="18"/>
                <w:szCs w:val="18"/>
              </w:rPr>
              <w:t>Masih rendahnya tingkat kesadaran masyarakat dalam demokrasi politik;</w:t>
            </w:r>
          </w:p>
          <w:p w:rsidR="00E330D7" w:rsidRDefault="00EA2CF8" w:rsidP="002F5B99">
            <w:pPr>
              <w:pStyle w:val="ListParagraph"/>
              <w:numPr>
                <w:ilvl w:val="1"/>
                <w:numId w:val="112"/>
              </w:numPr>
              <w:ind w:left="317"/>
              <w:jc w:val="both"/>
              <w:cnfStyle w:val="000000010000" w:firstRow="0" w:lastRow="0" w:firstColumn="0" w:lastColumn="0" w:oddVBand="0" w:evenVBand="0" w:oddHBand="0" w:evenHBand="1" w:firstRowFirstColumn="0" w:firstRowLastColumn="0" w:lastRowFirstColumn="0" w:lastRowLastColumn="0"/>
              <w:rPr>
                <w:rFonts w:ascii="Century Gothic" w:hAnsi="Century Gothic"/>
                <w:sz w:val="18"/>
                <w:szCs w:val="18"/>
              </w:rPr>
            </w:pPr>
            <w:r w:rsidRPr="00613493">
              <w:rPr>
                <w:rFonts w:ascii="Century Gothic" w:hAnsi="Century Gothic"/>
                <w:sz w:val="18"/>
                <w:szCs w:val="18"/>
              </w:rPr>
              <w:lastRenderedPageBreak/>
              <w:t xml:space="preserve">Kota Baubau tergolong salah satu daerah dengan resiko Bencana tertinggi dan multihazard di Indonesia, ditunjang oleh belum terdapatnya kajian Resiko dan </w:t>
            </w:r>
            <w:r w:rsidR="00530E3B" w:rsidRPr="00613493">
              <w:rPr>
                <w:rFonts w:ascii="Century Gothic" w:hAnsi="Century Gothic"/>
                <w:sz w:val="18"/>
                <w:szCs w:val="18"/>
              </w:rPr>
              <w:t>j</w:t>
            </w:r>
            <w:r w:rsidRPr="00613493">
              <w:rPr>
                <w:rFonts w:ascii="Century Gothic" w:hAnsi="Century Gothic"/>
                <w:sz w:val="18"/>
                <w:szCs w:val="18"/>
              </w:rPr>
              <w:t>alur evakuas</w:t>
            </w:r>
            <w:r w:rsidR="00530E3B" w:rsidRPr="00613493">
              <w:rPr>
                <w:rFonts w:ascii="Century Gothic" w:hAnsi="Century Gothic"/>
                <w:sz w:val="18"/>
                <w:szCs w:val="18"/>
              </w:rPr>
              <w:t>i  bencana.</w:t>
            </w:r>
          </w:p>
          <w:p w:rsidR="00613493" w:rsidRPr="00613493" w:rsidRDefault="00613493" w:rsidP="00613493">
            <w:pPr>
              <w:pStyle w:val="ListParagraph"/>
              <w:ind w:left="317"/>
              <w:jc w:val="both"/>
              <w:cnfStyle w:val="000000010000" w:firstRow="0" w:lastRow="0" w:firstColumn="0" w:lastColumn="0" w:oddVBand="0" w:evenVBand="0" w:oddHBand="0" w:evenHBand="1" w:firstRowFirstColumn="0" w:firstRowLastColumn="0" w:lastRowFirstColumn="0" w:lastRowLastColumn="0"/>
              <w:rPr>
                <w:rFonts w:ascii="Century Gothic" w:hAnsi="Century Gothic"/>
                <w:sz w:val="18"/>
                <w:szCs w:val="18"/>
              </w:rPr>
            </w:pPr>
          </w:p>
        </w:tc>
      </w:tr>
      <w:tr w:rsidR="00881B4E" w:rsidRPr="00613493" w:rsidTr="00C373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6" w:type="pct"/>
          </w:tcPr>
          <w:p w:rsidR="00C373F8" w:rsidRPr="00613493" w:rsidRDefault="00C373F8" w:rsidP="006B4648">
            <w:pPr>
              <w:jc w:val="center"/>
              <w:rPr>
                <w:rFonts w:ascii="Century Gothic" w:hAnsi="Century Gothic"/>
                <w:b w:val="0"/>
                <w:sz w:val="18"/>
                <w:szCs w:val="18"/>
              </w:rPr>
            </w:pPr>
          </w:p>
          <w:p w:rsidR="009B21B2" w:rsidRPr="00613493" w:rsidRDefault="009B21B2" w:rsidP="006B4648">
            <w:pPr>
              <w:jc w:val="center"/>
              <w:rPr>
                <w:rFonts w:ascii="Century Gothic" w:hAnsi="Century Gothic"/>
                <w:b w:val="0"/>
                <w:sz w:val="18"/>
                <w:szCs w:val="18"/>
              </w:rPr>
            </w:pPr>
            <w:r w:rsidRPr="00613493">
              <w:rPr>
                <w:rFonts w:ascii="Century Gothic" w:hAnsi="Century Gothic"/>
                <w:b w:val="0"/>
                <w:sz w:val="18"/>
                <w:szCs w:val="18"/>
              </w:rPr>
              <w:t>3.</w:t>
            </w:r>
          </w:p>
        </w:tc>
        <w:tc>
          <w:tcPr>
            <w:tcW w:w="1919" w:type="pct"/>
          </w:tcPr>
          <w:p w:rsidR="00C373F8" w:rsidRPr="00613493" w:rsidRDefault="00C373F8" w:rsidP="006B4648">
            <w:pPr>
              <w:jc w:val="both"/>
              <w:cnfStyle w:val="000000100000" w:firstRow="0" w:lastRow="0" w:firstColumn="0" w:lastColumn="0" w:oddVBand="0" w:evenVBand="0" w:oddHBand="1" w:evenHBand="0" w:firstRowFirstColumn="0" w:firstRowLastColumn="0" w:lastRowFirstColumn="0" w:lastRowLastColumn="0"/>
              <w:rPr>
                <w:rFonts w:ascii="Century Gothic" w:hAnsi="Century Gothic"/>
                <w:b/>
                <w:color w:val="000000"/>
                <w:sz w:val="18"/>
                <w:szCs w:val="18"/>
              </w:rPr>
            </w:pPr>
          </w:p>
          <w:p w:rsidR="001E4201" w:rsidRPr="00613493" w:rsidRDefault="001E4201" w:rsidP="006B4648">
            <w:pPr>
              <w:jc w:val="both"/>
              <w:cnfStyle w:val="000000100000" w:firstRow="0" w:lastRow="0" w:firstColumn="0" w:lastColumn="0" w:oddVBand="0" w:evenVBand="0" w:oddHBand="1" w:evenHBand="0" w:firstRowFirstColumn="0" w:firstRowLastColumn="0" w:lastRowFirstColumn="0" w:lastRowLastColumn="0"/>
              <w:rPr>
                <w:rFonts w:ascii="Century Gothic" w:hAnsi="Century Gothic"/>
                <w:b/>
                <w:color w:val="000000"/>
                <w:sz w:val="18"/>
                <w:szCs w:val="18"/>
              </w:rPr>
            </w:pPr>
            <w:r w:rsidRPr="00613493">
              <w:rPr>
                <w:rFonts w:ascii="Century Gothic" w:eastAsia="Times New Roman" w:hAnsi="Century Gothic"/>
                <w:b/>
                <w:color w:val="000000"/>
                <w:sz w:val="18"/>
                <w:szCs w:val="18"/>
              </w:rPr>
              <w:t xml:space="preserve">Mengembangkan </w:t>
            </w:r>
            <w:r w:rsidR="00C373F8" w:rsidRPr="00613493">
              <w:rPr>
                <w:rFonts w:ascii="Century Gothic" w:hAnsi="Century Gothic"/>
                <w:b/>
                <w:color w:val="000000"/>
                <w:sz w:val="18"/>
                <w:szCs w:val="18"/>
              </w:rPr>
              <w:t>p</w:t>
            </w:r>
            <w:r w:rsidRPr="00613493">
              <w:rPr>
                <w:rFonts w:ascii="Century Gothic" w:eastAsia="Times New Roman" w:hAnsi="Century Gothic"/>
                <w:b/>
                <w:color w:val="000000"/>
                <w:sz w:val="18"/>
                <w:szCs w:val="18"/>
              </w:rPr>
              <w:t>erekonomian Kota untuk Mendukung Peningkatan Pendapatan Masyarakat</w:t>
            </w:r>
          </w:p>
          <w:p w:rsidR="006B4648" w:rsidRPr="00613493" w:rsidRDefault="006B4648" w:rsidP="006B4648">
            <w:pPr>
              <w:jc w:val="both"/>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18"/>
                <w:szCs w:val="18"/>
              </w:rPr>
            </w:pPr>
          </w:p>
          <w:p w:rsidR="006B4648" w:rsidRPr="00613493" w:rsidRDefault="006B4648" w:rsidP="006B4648">
            <w:pPr>
              <w:jc w:val="both"/>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613493">
              <w:rPr>
                <w:rFonts w:ascii="Century Gothic" w:hAnsi="Century Gothic"/>
                <w:color w:val="000000"/>
                <w:sz w:val="18"/>
                <w:szCs w:val="18"/>
              </w:rPr>
              <w:t>Sasaran:</w:t>
            </w:r>
          </w:p>
          <w:p w:rsidR="001E4201" w:rsidRPr="00613493" w:rsidRDefault="001E4201" w:rsidP="002F5B99">
            <w:pPr>
              <w:pStyle w:val="ListParagraph"/>
              <w:numPr>
                <w:ilvl w:val="0"/>
                <w:numId w:val="109"/>
              </w:numPr>
              <w:tabs>
                <w:tab w:val="left" w:pos="779"/>
              </w:tabs>
              <w:ind w:left="280" w:hanging="218"/>
              <w:contextualSpacing w:val="0"/>
              <w:jc w:val="both"/>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18"/>
                <w:szCs w:val="18"/>
              </w:rPr>
            </w:pPr>
            <w:r w:rsidRPr="00613493">
              <w:rPr>
                <w:rFonts w:ascii="Century Gothic" w:hAnsi="Century Gothic"/>
                <w:color w:val="000000"/>
                <w:sz w:val="18"/>
                <w:szCs w:val="18"/>
              </w:rPr>
              <w:t>Terwujudnya Peningkatan kualitas ekonomi masyarakat.</w:t>
            </w:r>
          </w:p>
          <w:p w:rsidR="001E4201" w:rsidRPr="00613493" w:rsidRDefault="001E4201" w:rsidP="002F5B99">
            <w:pPr>
              <w:pStyle w:val="ListParagraph"/>
              <w:numPr>
                <w:ilvl w:val="0"/>
                <w:numId w:val="109"/>
              </w:numPr>
              <w:tabs>
                <w:tab w:val="left" w:pos="779"/>
              </w:tabs>
              <w:ind w:left="280" w:hanging="218"/>
              <w:contextualSpacing w:val="0"/>
              <w:jc w:val="both"/>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18"/>
                <w:szCs w:val="18"/>
              </w:rPr>
            </w:pPr>
            <w:r w:rsidRPr="00613493">
              <w:rPr>
                <w:rFonts w:ascii="Century Gothic" w:hAnsi="Century Gothic"/>
                <w:color w:val="000000"/>
                <w:sz w:val="18"/>
                <w:szCs w:val="18"/>
              </w:rPr>
              <w:t>Terwujudnya daya dukung pengembangan usaha</w:t>
            </w:r>
          </w:p>
          <w:p w:rsidR="009B21B2" w:rsidRPr="00613493" w:rsidRDefault="009B21B2" w:rsidP="006B4648">
            <w:pPr>
              <w:jc w:val="both"/>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p>
        </w:tc>
        <w:tc>
          <w:tcPr>
            <w:tcW w:w="2775" w:type="pct"/>
          </w:tcPr>
          <w:p w:rsidR="00613493" w:rsidRDefault="00613493" w:rsidP="00613493">
            <w:pPr>
              <w:pStyle w:val="ListParagraph"/>
              <w:ind w:left="316"/>
              <w:jc w:val="both"/>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p>
          <w:p w:rsidR="00530E3B" w:rsidRPr="00613493" w:rsidRDefault="007649F1" w:rsidP="002F5B99">
            <w:pPr>
              <w:pStyle w:val="ListParagraph"/>
              <w:numPr>
                <w:ilvl w:val="3"/>
                <w:numId w:val="109"/>
              </w:numPr>
              <w:ind w:left="316" w:hanging="316"/>
              <w:jc w:val="both"/>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613493">
              <w:rPr>
                <w:rFonts w:ascii="Century Gothic" w:hAnsi="Century Gothic"/>
                <w:sz w:val="18"/>
                <w:szCs w:val="18"/>
              </w:rPr>
              <w:t xml:space="preserve">Terjadi Penurunan Daya Saing Daerah, </w:t>
            </w:r>
            <w:r w:rsidR="00530E3B" w:rsidRPr="00613493">
              <w:rPr>
                <w:rFonts w:ascii="Century Gothic" w:hAnsi="Century Gothic"/>
                <w:sz w:val="18"/>
                <w:szCs w:val="18"/>
              </w:rPr>
              <w:t>Inflasi daerah yang cukup tinggi</w:t>
            </w:r>
            <w:r w:rsidR="0032373B" w:rsidRPr="00613493">
              <w:rPr>
                <w:rFonts w:ascii="Century Gothic" w:hAnsi="Century Gothic"/>
                <w:sz w:val="18"/>
                <w:szCs w:val="18"/>
              </w:rPr>
              <w:t xml:space="preserve"> dan terjadi perlambatan ekonomi akibat pengaruh global dan nasional.</w:t>
            </w:r>
          </w:p>
          <w:p w:rsidR="0032373B" w:rsidRPr="00613493" w:rsidRDefault="00756E7B" w:rsidP="002F5B99">
            <w:pPr>
              <w:pStyle w:val="ListParagraph"/>
              <w:numPr>
                <w:ilvl w:val="3"/>
                <w:numId w:val="109"/>
              </w:numPr>
              <w:autoSpaceDE w:val="0"/>
              <w:autoSpaceDN w:val="0"/>
              <w:adjustRightInd w:val="0"/>
              <w:ind w:left="316" w:hanging="316"/>
              <w:jc w:val="both"/>
              <w:cnfStyle w:val="000000100000" w:firstRow="0" w:lastRow="0" w:firstColumn="0" w:lastColumn="0" w:oddVBand="0" w:evenVBand="0" w:oddHBand="1" w:evenHBand="0" w:firstRowFirstColumn="0" w:firstRowLastColumn="0" w:lastRowFirstColumn="0" w:lastRowLastColumn="0"/>
              <w:rPr>
                <w:rFonts w:ascii="Bookman Old Style" w:hAnsi="Bookman Old Style" w:cs="Bookman Old Style"/>
                <w:sz w:val="18"/>
                <w:szCs w:val="18"/>
              </w:rPr>
            </w:pPr>
            <w:r w:rsidRPr="00613493">
              <w:rPr>
                <w:rFonts w:ascii="Century Gothic" w:hAnsi="Century Gothic"/>
                <w:sz w:val="18"/>
                <w:szCs w:val="18"/>
              </w:rPr>
              <w:t>Keterbatasan akses sumberdaya produktif baik berupa akses  permodalan, informasi dan pemasaran</w:t>
            </w:r>
            <w:r w:rsidR="0032373B" w:rsidRPr="00613493">
              <w:rPr>
                <w:rFonts w:ascii="Century Gothic" w:hAnsi="Century Gothic"/>
                <w:sz w:val="18"/>
                <w:szCs w:val="18"/>
              </w:rPr>
              <w:t xml:space="preserve"> bagi nelayan dan petani</w:t>
            </w:r>
            <w:r w:rsidRPr="00613493">
              <w:rPr>
                <w:rFonts w:ascii="Century Gothic" w:hAnsi="Century Gothic"/>
                <w:sz w:val="18"/>
                <w:szCs w:val="18"/>
              </w:rPr>
              <w:t xml:space="preserve">; serta </w:t>
            </w:r>
            <w:r w:rsidR="00530E3B" w:rsidRPr="00613493">
              <w:rPr>
                <w:rFonts w:ascii="Century Gothic" w:hAnsi="Century Gothic"/>
                <w:sz w:val="18"/>
                <w:szCs w:val="18"/>
              </w:rPr>
              <w:t>m</w:t>
            </w:r>
            <w:r w:rsidRPr="00613493">
              <w:rPr>
                <w:rFonts w:ascii="Century Gothic" w:hAnsi="Century Gothic"/>
                <w:sz w:val="18"/>
                <w:szCs w:val="18"/>
              </w:rPr>
              <w:t>asih belum optimalnya sarana dan prasarana usaha untuk memenuhi kebutuhan bagi KUMKM</w:t>
            </w:r>
            <w:r w:rsidR="0032373B" w:rsidRPr="00613493">
              <w:rPr>
                <w:rFonts w:ascii="Century Gothic" w:hAnsi="Century Gothic"/>
                <w:sz w:val="18"/>
                <w:szCs w:val="18"/>
              </w:rPr>
              <w:t xml:space="preserve"> </w:t>
            </w:r>
          </w:p>
          <w:p w:rsidR="00610DD3" w:rsidRPr="00613493" w:rsidRDefault="0032373B" w:rsidP="002F5B99">
            <w:pPr>
              <w:pStyle w:val="ListParagraph"/>
              <w:numPr>
                <w:ilvl w:val="3"/>
                <w:numId w:val="109"/>
              </w:numPr>
              <w:autoSpaceDE w:val="0"/>
              <w:autoSpaceDN w:val="0"/>
              <w:adjustRightInd w:val="0"/>
              <w:ind w:left="316" w:hanging="316"/>
              <w:jc w:val="both"/>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613493">
              <w:rPr>
                <w:rFonts w:ascii="Century Gothic" w:hAnsi="Century Gothic"/>
                <w:sz w:val="18"/>
                <w:szCs w:val="18"/>
              </w:rPr>
              <w:t xml:space="preserve">Rendahnya Investasi PMDN dan beelum adanya investasi PMA, yang antara lain disebabkan minimnya  promosi investasi </w:t>
            </w:r>
          </w:p>
          <w:p w:rsidR="00530E3B" w:rsidRDefault="0032373B" w:rsidP="002F5B99">
            <w:pPr>
              <w:pStyle w:val="ListParagraph"/>
              <w:numPr>
                <w:ilvl w:val="3"/>
                <w:numId w:val="109"/>
              </w:numPr>
              <w:autoSpaceDE w:val="0"/>
              <w:autoSpaceDN w:val="0"/>
              <w:adjustRightInd w:val="0"/>
              <w:ind w:left="316" w:hanging="316"/>
              <w:jc w:val="both"/>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613493">
              <w:rPr>
                <w:rFonts w:ascii="Century Gothic" w:hAnsi="Century Gothic"/>
                <w:sz w:val="18"/>
                <w:szCs w:val="18"/>
              </w:rPr>
              <w:t xml:space="preserve">Masih rendahnya kualitas pengurusan perijinan yang ditandai dengan belum optimalnya integritas dan transparansi serta akuntabilitas pengurusan perijinan. </w:t>
            </w:r>
          </w:p>
          <w:p w:rsidR="00613493" w:rsidRPr="00613493" w:rsidRDefault="00613493" w:rsidP="00613493">
            <w:pPr>
              <w:pStyle w:val="ListParagraph"/>
              <w:autoSpaceDE w:val="0"/>
              <w:autoSpaceDN w:val="0"/>
              <w:adjustRightInd w:val="0"/>
              <w:ind w:left="316"/>
              <w:jc w:val="both"/>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p>
        </w:tc>
      </w:tr>
      <w:tr w:rsidR="00881B4E" w:rsidRPr="00613493" w:rsidTr="00C373F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6" w:type="pct"/>
          </w:tcPr>
          <w:p w:rsidR="00C373F8" w:rsidRPr="00613493" w:rsidRDefault="00C373F8" w:rsidP="006B4648">
            <w:pPr>
              <w:jc w:val="center"/>
              <w:rPr>
                <w:rFonts w:ascii="Century Gothic" w:hAnsi="Century Gothic"/>
                <w:b w:val="0"/>
                <w:sz w:val="18"/>
                <w:szCs w:val="18"/>
              </w:rPr>
            </w:pPr>
          </w:p>
          <w:p w:rsidR="009B21B2" w:rsidRPr="00613493" w:rsidRDefault="009B21B2" w:rsidP="006B4648">
            <w:pPr>
              <w:jc w:val="center"/>
              <w:rPr>
                <w:rFonts w:ascii="Century Gothic" w:hAnsi="Century Gothic"/>
                <w:b w:val="0"/>
                <w:sz w:val="18"/>
                <w:szCs w:val="18"/>
              </w:rPr>
            </w:pPr>
            <w:r w:rsidRPr="00613493">
              <w:rPr>
                <w:rFonts w:ascii="Century Gothic" w:hAnsi="Century Gothic"/>
                <w:b w:val="0"/>
                <w:sz w:val="18"/>
                <w:szCs w:val="18"/>
              </w:rPr>
              <w:t>4.</w:t>
            </w:r>
          </w:p>
        </w:tc>
        <w:tc>
          <w:tcPr>
            <w:tcW w:w="1919" w:type="pct"/>
          </w:tcPr>
          <w:p w:rsidR="00C373F8" w:rsidRPr="00613493" w:rsidRDefault="00C373F8" w:rsidP="006B4648">
            <w:pPr>
              <w:jc w:val="both"/>
              <w:cnfStyle w:val="000000010000" w:firstRow="0" w:lastRow="0" w:firstColumn="0" w:lastColumn="0" w:oddVBand="0" w:evenVBand="0" w:oddHBand="0" w:evenHBand="1" w:firstRowFirstColumn="0" w:firstRowLastColumn="0" w:lastRowFirstColumn="0" w:lastRowLastColumn="0"/>
              <w:rPr>
                <w:rFonts w:ascii="Century Gothic" w:hAnsi="Century Gothic"/>
                <w:b/>
                <w:color w:val="000000"/>
                <w:sz w:val="18"/>
                <w:szCs w:val="18"/>
              </w:rPr>
            </w:pPr>
          </w:p>
          <w:p w:rsidR="006B4648" w:rsidRPr="00613493" w:rsidRDefault="006B4648" w:rsidP="006B4648">
            <w:pPr>
              <w:jc w:val="both"/>
              <w:cnfStyle w:val="000000010000" w:firstRow="0" w:lastRow="0" w:firstColumn="0" w:lastColumn="0" w:oddVBand="0" w:evenVBand="0" w:oddHBand="0" w:evenHBand="1" w:firstRowFirstColumn="0" w:firstRowLastColumn="0" w:lastRowFirstColumn="0" w:lastRowLastColumn="0"/>
              <w:rPr>
                <w:rFonts w:ascii="Century Gothic" w:hAnsi="Century Gothic"/>
                <w:sz w:val="18"/>
                <w:szCs w:val="18"/>
              </w:rPr>
            </w:pPr>
            <w:r w:rsidRPr="00613493">
              <w:rPr>
                <w:rFonts w:ascii="Century Gothic" w:eastAsia="Times New Roman" w:hAnsi="Century Gothic"/>
                <w:b/>
                <w:color w:val="000000"/>
                <w:sz w:val="18"/>
                <w:szCs w:val="18"/>
              </w:rPr>
              <w:t>Meningkatkan Kualitas Sumber Daya Manusia</w:t>
            </w:r>
            <w:r w:rsidRPr="00613493">
              <w:rPr>
                <w:rFonts w:ascii="Century Gothic" w:hAnsi="Century Gothic"/>
                <w:sz w:val="18"/>
                <w:szCs w:val="18"/>
              </w:rPr>
              <w:t xml:space="preserve"> </w:t>
            </w:r>
          </w:p>
          <w:p w:rsidR="00C373F8" w:rsidRPr="00613493" w:rsidRDefault="00C373F8" w:rsidP="006B4648">
            <w:pPr>
              <w:jc w:val="both"/>
              <w:cnfStyle w:val="000000010000" w:firstRow="0" w:lastRow="0" w:firstColumn="0" w:lastColumn="0" w:oddVBand="0" w:evenVBand="0" w:oddHBand="0" w:evenHBand="1" w:firstRowFirstColumn="0" w:firstRowLastColumn="0" w:lastRowFirstColumn="0" w:lastRowLastColumn="0"/>
              <w:rPr>
                <w:rFonts w:ascii="Century Gothic" w:hAnsi="Century Gothic"/>
                <w:sz w:val="18"/>
                <w:szCs w:val="18"/>
              </w:rPr>
            </w:pPr>
          </w:p>
          <w:p w:rsidR="006B4648" w:rsidRPr="00613493" w:rsidRDefault="006B4648" w:rsidP="006B4648">
            <w:pPr>
              <w:jc w:val="both"/>
              <w:cnfStyle w:val="000000010000" w:firstRow="0" w:lastRow="0" w:firstColumn="0" w:lastColumn="0" w:oddVBand="0" w:evenVBand="0" w:oddHBand="0" w:evenHBand="1" w:firstRowFirstColumn="0" w:firstRowLastColumn="0" w:lastRowFirstColumn="0" w:lastRowLastColumn="0"/>
              <w:rPr>
                <w:rFonts w:ascii="Century Gothic" w:eastAsia="Times New Roman" w:hAnsi="Century Gothic"/>
                <w:color w:val="000000"/>
                <w:sz w:val="18"/>
                <w:szCs w:val="18"/>
              </w:rPr>
            </w:pPr>
            <w:r w:rsidRPr="00613493">
              <w:rPr>
                <w:rFonts w:ascii="Century Gothic" w:hAnsi="Century Gothic"/>
                <w:sz w:val="18"/>
                <w:szCs w:val="18"/>
              </w:rPr>
              <w:t>Sasaran:</w:t>
            </w:r>
          </w:p>
          <w:p w:rsidR="006B4648" w:rsidRPr="00613493" w:rsidRDefault="006B4648" w:rsidP="002F5B99">
            <w:pPr>
              <w:pStyle w:val="ListParagraph"/>
              <w:numPr>
                <w:ilvl w:val="0"/>
                <w:numId w:val="110"/>
              </w:numPr>
              <w:ind w:left="280" w:hanging="218"/>
              <w:contextualSpacing w:val="0"/>
              <w:jc w:val="both"/>
              <w:cnfStyle w:val="000000010000" w:firstRow="0" w:lastRow="0" w:firstColumn="0" w:lastColumn="0" w:oddVBand="0" w:evenVBand="0" w:oddHBand="0" w:evenHBand="1" w:firstRowFirstColumn="0" w:firstRowLastColumn="0" w:lastRowFirstColumn="0" w:lastRowLastColumn="0"/>
              <w:rPr>
                <w:rFonts w:ascii="Century Gothic" w:hAnsi="Century Gothic"/>
                <w:color w:val="000000"/>
                <w:sz w:val="18"/>
                <w:szCs w:val="18"/>
              </w:rPr>
            </w:pPr>
            <w:r w:rsidRPr="00613493">
              <w:rPr>
                <w:rFonts w:ascii="Century Gothic" w:hAnsi="Century Gothic"/>
                <w:color w:val="000000"/>
                <w:sz w:val="18"/>
                <w:szCs w:val="18"/>
              </w:rPr>
              <w:t xml:space="preserve">Terwujudnya pendidikan yang berkualitas untuk semua </w:t>
            </w:r>
          </w:p>
          <w:p w:rsidR="006B4648" w:rsidRPr="00613493" w:rsidRDefault="006B4648" w:rsidP="002F5B99">
            <w:pPr>
              <w:pStyle w:val="ListParagraph"/>
              <w:numPr>
                <w:ilvl w:val="0"/>
                <w:numId w:val="110"/>
              </w:numPr>
              <w:ind w:left="280" w:hanging="218"/>
              <w:contextualSpacing w:val="0"/>
              <w:jc w:val="both"/>
              <w:cnfStyle w:val="000000010000" w:firstRow="0" w:lastRow="0" w:firstColumn="0" w:lastColumn="0" w:oddVBand="0" w:evenVBand="0" w:oddHBand="0" w:evenHBand="1" w:firstRowFirstColumn="0" w:firstRowLastColumn="0" w:lastRowFirstColumn="0" w:lastRowLastColumn="0"/>
              <w:rPr>
                <w:rFonts w:ascii="Century Gothic" w:hAnsi="Century Gothic"/>
                <w:color w:val="000000"/>
                <w:sz w:val="18"/>
                <w:szCs w:val="18"/>
              </w:rPr>
            </w:pPr>
            <w:r w:rsidRPr="00613493">
              <w:rPr>
                <w:rFonts w:ascii="Century Gothic" w:hAnsi="Century Gothic"/>
                <w:color w:val="000000"/>
                <w:sz w:val="18"/>
                <w:szCs w:val="18"/>
              </w:rPr>
              <w:t>Tersedianya tenaga kerja yang berkualitas</w:t>
            </w:r>
          </w:p>
          <w:p w:rsidR="006B4648" w:rsidRPr="00613493" w:rsidRDefault="006B4648" w:rsidP="002F5B99">
            <w:pPr>
              <w:pStyle w:val="ListParagraph"/>
              <w:numPr>
                <w:ilvl w:val="0"/>
                <w:numId w:val="110"/>
              </w:numPr>
              <w:ind w:left="280" w:hanging="218"/>
              <w:contextualSpacing w:val="0"/>
              <w:jc w:val="both"/>
              <w:cnfStyle w:val="000000010000" w:firstRow="0" w:lastRow="0" w:firstColumn="0" w:lastColumn="0" w:oddVBand="0" w:evenVBand="0" w:oddHBand="0" w:evenHBand="1" w:firstRowFirstColumn="0" w:firstRowLastColumn="0" w:lastRowFirstColumn="0" w:lastRowLastColumn="0"/>
              <w:rPr>
                <w:rFonts w:ascii="Century Gothic" w:hAnsi="Century Gothic"/>
                <w:color w:val="000000"/>
                <w:sz w:val="18"/>
                <w:szCs w:val="18"/>
              </w:rPr>
            </w:pPr>
            <w:r w:rsidRPr="00613493">
              <w:rPr>
                <w:rFonts w:ascii="Century Gothic" w:hAnsi="Century Gothic"/>
                <w:color w:val="000000"/>
                <w:sz w:val="18"/>
                <w:szCs w:val="18"/>
              </w:rPr>
              <w:t>Terwujudnya pelayanan kesehatan yang terjangkau</w:t>
            </w:r>
          </w:p>
          <w:p w:rsidR="006B4648" w:rsidRPr="00613493" w:rsidRDefault="006B4648" w:rsidP="002F5B99">
            <w:pPr>
              <w:pStyle w:val="ListParagraph"/>
              <w:numPr>
                <w:ilvl w:val="0"/>
                <w:numId w:val="110"/>
              </w:numPr>
              <w:ind w:left="280" w:hanging="218"/>
              <w:contextualSpacing w:val="0"/>
              <w:jc w:val="both"/>
              <w:cnfStyle w:val="000000010000" w:firstRow="0" w:lastRow="0" w:firstColumn="0" w:lastColumn="0" w:oddVBand="0" w:evenVBand="0" w:oddHBand="0" w:evenHBand="1" w:firstRowFirstColumn="0" w:firstRowLastColumn="0" w:lastRowFirstColumn="0" w:lastRowLastColumn="0"/>
              <w:rPr>
                <w:rFonts w:ascii="Century Gothic" w:hAnsi="Century Gothic"/>
                <w:color w:val="000000"/>
                <w:sz w:val="18"/>
                <w:szCs w:val="18"/>
              </w:rPr>
            </w:pPr>
            <w:r w:rsidRPr="00613493">
              <w:rPr>
                <w:rFonts w:ascii="Century Gothic" w:hAnsi="Century Gothic"/>
                <w:color w:val="000000"/>
                <w:sz w:val="18"/>
                <w:szCs w:val="18"/>
              </w:rPr>
              <w:t xml:space="preserve">Terwujudnya peningkatan kualitas social masyarakat </w:t>
            </w:r>
          </w:p>
          <w:p w:rsidR="006B4648" w:rsidRPr="00613493" w:rsidRDefault="006B4648" w:rsidP="002F5B99">
            <w:pPr>
              <w:pStyle w:val="ListParagraph"/>
              <w:numPr>
                <w:ilvl w:val="0"/>
                <w:numId w:val="110"/>
              </w:numPr>
              <w:ind w:left="280" w:hanging="218"/>
              <w:contextualSpacing w:val="0"/>
              <w:jc w:val="both"/>
              <w:cnfStyle w:val="000000010000" w:firstRow="0" w:lastRow="0" w:firstColumn="0" w:lastColumn="0" w:oddVBand="0" w:evenVBand="0" w:oddHBand="0" w:evenHBand="1" w:firstRowFirstColumn="0" w:firstRowLastColumn="0" w:lastRowFirstColumn="0" w:lastRowLastColumn="0"/>
              <w:rPr>
                <w:rFonts w:ascii="Century Gothic" w:hAnsi="Century Gothic"/>
                <w:color w:val="000000"/>
                <w:sz w:val="18"/>
                <w:szCs w:val="18"/>
              </w:rPr>
            </w:pPr>
            <w:r w:rsidRPr="00613493">
              <w:rPr>
                <w:rFonts w:ascii="Century Gothic" w:hAnsi="Century Gothic"/>
                <w:color w:val="000000"/>
                <w:sz w:val="18"/>
                <w:szCs w:val="18"/>
              </w:rPr>
              <w:t>Terwujudnya Peningkatan kapasitas pemuda dan prestasi olah raga yang berkembang</w:t>
            </w:r>
          </w:p>
          <w:p w:rsidR="009B21B2" w:rsidRPr="00613493" w:rsidRDefault="009B21B2" w:rsidP="006B4648">
            <w:pPr>
              <w:jc w:val="both"/>
              <w:cnfStyle w:val="000000010000" w:firstRow="0" w:lastRow="0" w:firstColumn="0" w:lastColumn="0" w:oddVBand="0" w:evenVBand="0" w:oddHBand="0" w:evenHBand="1" w:firstRowFirstColumn="0" w:firstRowLastColumn="0" w:lastRowFirstColumn="0" w:lastRowLastColumn="0"/>
              <w:rPr>
                <w:rFonts w:ascii="Century Gothic" w:hAnsi="Century Gothic"/>
                <w:sz w:val="18"/>
                <w:szCs w:val="18"/>
              </w:rPr>
            </w:pPr>
          </w:p>
        </w:tc>
        <w:tc>
          <w:tcPr>
            <w:tcW w:w="2775" w:type="pct"/>
          </w:tcPr>
          <w:p w:rsidR="00613493" w:rsidRPr="00613493" w:rsidRDefault="00613493" w:rsidP="00613493">
            <w:pPr>
              <w:pStyle w:val="ListParagraph"/>
              <w:autoSpaceDE w:val="0"/>
              <w:autoSpaceDN w:val="0"/>
              <w:adjustRightInd w:val="0"/>
              <w:ind w:left="174"/>
              <w:jc w:val="both"/>
              <w:cnfStyle w:val="000000010000" w:firstRow="0" w:lastRow="0" w:firstColumn="0" w:lastColumn="0" w:oddVBand="0" w:evenVBand="0" w:oddHBand="0" w:evenHBand="1" w:firstRowFirstColumn="0" w:firstRowLastColumn="0" w:lastRowFirstColumn="0" w:lastRowLastColumn="0"/>
              <w:rPr>
                <w:rFonts w:ascii="Century Gothic" w:hAnsi="Century Gothic"/>
                <w:sz w:val="18"/>
                <w:szCs w:val="18"/>
              </w:rPr>
            </w:pPr>
          </w:p>
          <w:p w:rsidR="00F375E5" w:rsidRPr="00613493" w:rsidRDefault="00A66F22" w:rsidP="002F5B99">
            <w:pPr>
              <w:pStyle w:val="ListParagraph"/>
              <w:numPr>
                <w:ilvl w:val="3"/>
                <w:numId w:val="110"/>
              </w:numPr>
              <w:autoSpaceDE w:val="0"/>
              <w:autoSpaceDN w:val="0"/>
              <w:adjustRightInd w:val="0"/>
              <w:ind w:left="174" w:hanging="217"/>
              <w:jc w:val="both"/>
              <w:cnfStyle w:val="000000010000" w:firstRow="0" w:lastRow="0" w:firstColumn="0" w:lastColumn="0" w:oddVBand="0" w:evenVBand="0" w:oddHBand="0" w:evenHBand="1" w:firstRowFirstColumn="0" w:firstRowLastColumn="0" w:lastRowFirstColumn="0" w:lastRowLastColumn="0"/>
              <w:rPr>
                <w:rFonts w:ascii="Century Gothic" w:hAnsi="Century Gothic"/>
                <w:sz w:val="18"/>
                <w:szCs w:val="18"/>
              </w:rPr>
            </w:pPr>
            <w:r w:rsidRPr="00613493">
              <w:rPr>
                <w:rFonts w:ascii="Century Gothic" w:hAnsi="Century Gothic" w:cs="Bookman Old Style"/>
                <w:sz w:val="18"/>
                <w:szCs w:val="18"/>
              </w:rPr>
              <w:t>Adanya kesenjangan mutu dan pelayanan</w:t>
            </w:r>
            <w:r w:rsidR="00874E49" w:rsidRPr="00613493">
              <w:rPr>
                <w:rFonts w:ascii="Century Gothic" w:hAnsi="Century Gothic" w:cs="Bookman Old Style"/>
                <w:sz w:val="18"/>
                <w:szCs w:val="18"/>
              </w:rPr>
              <w:t xml:space="preserve"> </w:t>
            </w:r>
            <w:r w:rsidRPr="00613493">
              <w:rPr>
                <w:rFonts w:ascii="Century Gothic" w:hAnsi="Century Gothic" w:cs="Bookman Old Style"/>
                <w:sz w:val="18"/>
                <w:szCs w:val="18"/>
              </w:rPr>
              <w:t>pend</w:t>
            </w:r>
            <w:r w:rsidR="00874E49" w:rsidRPr="00613493">
              <w:rPr>
                <w:rFonts w:ascii="Century Gothic" w:hAnsi="Century Gothic" w:cs="Bookman Old Style"/>
                <w:sz w:val="18"/>
                <w:szCs w:val="18"/>
              </w:rPr>
              <w:t xml:space="preserve">idikan </w:t>
            </w:r>
            <w:r w:rsidR="00610DD3" w:rsidRPr="00613493">
              <w:rPr>
                <w:rFonts w:ascii="Century Gothic" w:hAnsi="Century Gothic" w:cs="Bookman Old Style"/>
                <w:sz w:val="18"/>
                <w:szCs w:val="18"/>
              </w:rPr>
              <w:t>antar</w:t>
            </w:r>
            <w:r w:rsidR="00874E49" w:rsidRPr="00613493">
              <w:rPr>
                <w:rFonts w:ascii="Century Gothic" w:hAnsi="Century Gothic" w:cs="Bookman Old Style"/>
                <w:sz w:val="18"/>
                <w:szCs w:val="18"/>
              </w:rPr>
              <w:t xml:space="preserve"> sekolah-sekolah, akibat tidak meratanya distribusi tenaga pendidik dan kependidikan, serta </w:t>
            </w:r>
            <w:r w:rsidR="00610DD3" w:rsidRPr="00613493">
              <w:rPr>
                <w:rFonts w:ascii="Century Gothic" w:hAnsi="Century Gothic" w:cs="Bookman Old Style"/>
                <w:sz w:val="18"/>
                <w:szCs w:val="18"/>
              </w:rPr>
              <w:t xml:space="preserve">Kualitas sarana </w:t>
            </w:r>
            <w:r w:rsidR="00874E49" w:rsidRPr="00613493">
              <w:rPr>
                <w:rFonts w:ascii="Century Gothic" w:hAnsi="Century Gothic" w:cs="Bookman Old Style"/>
                <w:sz w:val="18"/>
                <w:szCs w:val="18"/>
              </w:rPr>
              <w:t xml:space="preserve">prasarana </w:t>
            </w:r>
            <w:r w:rsidR="00610DD3" w:rsidRPr="00613493">
              <w:rPr>
                <w:rFonts w:ascii="Century Gothic" w:hAnsi="Century Gothic" w:cs="Bookman Old Style"/>
                <w:sz w:val="18"/>
                <w:szCs w:val="18"/>
              </w:rPr>
              <w:t>yang</w:t>
            </w:r>
            <w:r w:rsidR="00874E49" w:rsidRPr="00613493">
              <w:rPr>
                <w:rFonts w:ascii="Century Gothic" w:hAnsi="Century Gothic" w:cs="Bookman Old Style"/>
                <w:sz w:val="18"/>
                <w:szCs w:val="18"/>
              </w:rPr>
              <w:t xml:space="preserve"> masih belum merata </w:t>
            </w:r>
          </w:p>
          <w:p w:rsidR="00E330D7" w:rsidRPr="00613493" w:rsidRDefault="009E4D15" w:rsidP="002F5B99">
            <w:pPr>
              <w:pStyle w:val="ListParagraph"/>
              <w:numPr>
                <w:ilvl w:val="3"/>
                <w:numId w:val="110"/>
              </w:numPr>
              <w:autoSpaceDE w:val="0"/>
              <w:autoSpaceDN w:val="0"/>
              <w:adjustRightInd w:val="0"/>
              <w:ind w:left="174" w:hanging="217"/>
              <w:jc w:val="both"/>
              <w:cnfStyle w:val="000000010000" w:firstRow="0" w:lastRow="0" w:firstColumn="0" w:lastColumn="0" w:oddVBand="0" w:evenVBand="0" w:oddHBand="0" w:evenHBand="1" w:firstRowFirstColumn="0" w:firstRowLastColumn="0" w:lastRowFirstColumn="0" w:lastRowLastColumn="0"/>
              <w:rPr>
                <w:rFonts w:ascii="Century Gothic" w:hAnsi="Century Gothic"/>
                <w:sz w:val="18"/>
                <w:szCs w:val="18"/>
              </w:rPr>
            </w:pPr>
            <w:r w:rsidRPr="00613493">
              <w:rPr>
                <w:rFonts w:ascii="Century Gothic" w:hAnsi="Century Gothic"/>
                <w:sz w:val="18"/>
                <w:szCs w:val="18"/>
              </w:rPr>
              <w:t>Belum optimalnya</w:t>
            </w:r>
            <w:r w:rsidR="004535BD" w:rsidRPr="00613493">
              <w:rPr>
                <w:rFonts w:ascii="Century Gothic" w:hAnsi="Century Gothic"/>
                <w:sz w:val="18"/>
                <w:szCs w:val="18"/>
              </w:rPr>
              <w:t xml:space="preserve"> TPAK sebesar 64,14% pada tahun 2014 dan angka penga</w:t>
            </w:r>
            <w:r w:rsidR="00274743" w:rsidRPr="00613493">
              <w:rPr>
                <w:rFonts w:ascii="Century Gothic" w:hAnsi="Century Gothic"/>
                <w:sz w:val="18"/>
                <w:szCs w:val="18"/>
              </w:rPr>
              <w:t>n</w:t>
            </w:r>
            <w:r w:rsidR="004535BD" w:rsidRPr="00613493">
              <w:rPr>
                <w:rFonts w:ascii="Century Gothic" w:hAnsi="Century Gothic"/>
                <w:sz w:val="18"/>
                <w:szCs w:val="18"/>
              </w:rPr>
              <w:t>gguran terbuka yang relative tinggi sebesar 6,79%</w:t>
            </w:r>
          </w:p>
          <w:p w:rsidR="00277F28" w:rsidRPr="00613493" w:rsidRDefault="002A4653" w:rsidP="002F5B99">
            <w:pPr>
              <w:pStyle w:val="ListParagraph"/>
              <w:numPr>
                <w:ilvl w:val="3"/>
                <w:numId w:val="110"/>
              </w:numPr>
              <w:autoSpaceDE w:val="0"/>
              <w:autoSpaceDN w:val="0"/>
              <w:adjustRightInd w:val="0"/>
              <w:ind w:left="174" w:hanging="217"/>
              <w:jc w:val="both"/>
              <w:cnfStyle w:val="000000010000" w:firstRow="0" w:lastRow="0" w:firstColumn="0" w:lastColumn="0" w:oddVBand="0" w:evenVBand="0" w:oddHBand="0" w:evenHBand="1" w:firstRowFirstColumn="0" w:firstRowLastColumn="0" w:lastRowFirstColumn="0" w:lastRowLastColumn="0"/>
              <w:rPr>
                <w:rFonts w:ascii="Century Gothic" w:hAnsi="Century Gothic"/>
                <w:sz w:val="18"/>
                <w:szCs w:val="18"/>
              </w:rPr>
            </w:pPr>
            <w:r w:rsidRPr="00613493">
              <w:rPr>
                <w:rFonts w:ascii="Century Gothic" w:hAnsi="Century Gothic" w:cs="Bookman Old Style"/>
                <w:sz w:val="18"/>
                <w:szCs w:val="18"/>
              </w:rPr>
              <w:t xml:space="preserve">Kalitas layanan </w:t>
            </w:r>
            <w:r w:rsidR="00F375E5" w:rsidRPr="00613493">
              <w:rPr>
                <w:rFonts w:ascii="Century Gothic" w:hAnsi="Century Gothic" w:cs="Bookman Old Style"/>
                <w:sz w:val="18"/>
                <w:szCs w:val="18"/>
              </w:rPr>
              <w:t>Sarana Prasarana kesehatan yang masih belum optimal</w:t>
            </w:r>
            <w:r w:rsidRPr="00613493">
              <w:rPr>
                <w:rFonts w:ascii="Century Gothic" w:hAnsi="Century Gothic" w:cs="Bookman Old Style"/>
                <w:sz w:val="18"/>
                <w:szCs w:val="18"/>
              </w:rPr>
              <w:t>,</w:t>
            </w:r>
            <w:r w:rsidR="00F375E5" w:rsidRPr="00613493">
              <w:rPr>
                <w:rFonts w:ascii="Century Gothic" w:hAnsi="Century Gothic" w:cs="Bookman Old Style"/>
                <w:sz w:val="18"/>
                <w:szCs w:val="18"/>
              </w:rPr>
              <w:t xml:space="preserve"> </w:t>
            </w:r>
            <w:r w:rsidRPr="00613493">
              <w:rPr>
                <w:rFonts w:ascii="Century Gothic" w:hAnsi="Century Gothic" w:cs="Bookman Old Style"/>
                <w:sz w:val="18"/>
                <w:szCs w:val="18"/>
              </w:rPr>
              <w:t>ditunjang oleh</w:t>
            </w:r>
            <w:r w:rsidR="00F375E5" w:rsidRPr="00613493">
              <w:rPr>
                <w:rFonts w:ascii="Century Gothic" w:hAnsi="Century Gothic" w:cs="Bookman Old Style"/>
                <w:sz w:val="18"/>
                <w:szCs w:val="18"/>
              </w:rPr>
              <w:t xml:space="preserve">, </w:t>
            </w:r>
            <w:r w:rsidRPr="00613493">
              <w:rPr>
                <w:rFonts w:ascii="Century Gothic" w:hAnsi="Century Gothic" w:cs="Bookman Old Style"/>
                <w:sz w:val="18"/>
                <w:szCs w:val="18"/>
              </w:rPr>
              <w:t>m</w:t>
            </w:r>
            <w:r w:rsidR="00F375E5" w:rsidRPr="00613493">
              <w:rPr>
                <w:rFonts w:ascii="Century Gothic" w:hAnsi="Century Gothic" w:cs="Bookman Old Style"/>
                <w:sz w:val="18"/>
                <w:szCs w:val="18"/>
              </w:rPr>
              <w:t>asih belum optimalnya SDM Kesehatan</w:t>
            </w:r>
            <w:r w:rsidRPr="00613493">
              <w:rPr>
                <w:rFonts w:ascii="Century Gothic" w:hAnsi="Century Gothic" w:cs="Bookman Old Style"/>
                <w:sz w:val="18"/>
                <w:szCs w:val="18"/>
              </w:rPr>
              <w:t xml:space="preserve"> dan tidak ter</w:t>
            </w:r>
            <w:r w:rsidR="00F375E5" w:rsidRPr="00613493">
              <w:rPr>
                <w:rFonts w:ascii="Century Gothic" w:hAnsi="Century Gothic" w:cs="Bookman Old Style"/>
                <w:sz w:val="18"/>
                <w:szCs w:val="18"/>
              </w:rPr>
              <w:t>distribusi merata antar kecamatan,  serta Akses pelayanan kesehatan khususnya bagi masyarakat yang kurang mampu sebagian tidak mengenai sasaran yang tepat</w:t>
            </w:r>
          </w:p>
          <w:p w:rsidR="006F126E" w:rsidRPr="00613493" w:rsidRDefault="00D061E0" w:rsidP="002F5B99">
            <w:pPr>
              <w:pStyle w:val="ListParagraph"/>
              <w:numPr>
                <w:ilvl w:val="3"/>
                <w:numId w:val="110"/>
              </w:numPr>
              <w:autoSpaceDE w:val="0"/>
              <w:autoSpaceDN w:val="0"/>
              <w:adjustRightInd w:val="0"/>
              <w:ind w:left="174" w:hanging="217"/>
              <w:jc w:val="both"/>
              <w:cnfStyle w:val="000000010000" w:firstRow="0" w:lastRow="0" w:firstColumn="0" w:lastColumn="0" w:oddVBand="0" w:evenVBand="0" w:oddHBand="0" w:evenHBand="1" w:firstRowFirstColumn="0" w:firstRowLastColumn="0" w:lastRowFirstColumn="0" w:lastRowLastColumn="0"/>
              <w:rPr>
                <w:rFonts w:ascii="Century Gothic" w:hAnsi="Century Gothic"/>
                <w:sz w:val="18"/>
                <w:szCs w:val="18"/>
              </w:rPr>
            </w:pPr>
            <w:r w:rsidRPr="00613493">
              <w:rPr>
                <w:rFonts w:ascii="Century Gothic" w:hAnsi="Century Gothic"/>
                <w:sz w:val="18"/>
                <w:szCs w:val="18"/>
              </w:rPr>
              <w:t>Masih tingginya jumlah PMKS</w:t>
            </w:r>
            <w:r w:rsidR="001D1B85" w:rsidRPr="00613493">
              <w:rPr>
                <w:rFonts w:ascii="Century Gothic" w:hAnsi="Century Gothic"/>
                <w:sz w:val="18"/>
                <w:szCs w:val="18"/>
              </w:rPr>
              <w:t>, dan masih seringnya terjadi konflik social di masyarakat.</w:t>
            </w:r>
          </w:p>
          <w:p w:rsidR="00E330D7" w:rsidRPr="00613493" w:rsidRDefault="00277F28" w:rsidP="002F5B99">
            <w:pPr>
              <w:pStyle w:val="ListParagraph"/>
              <w:numPr>
                <w:ilvl w:val="3"/>
                <w:numId w:val="110"/>
              </w:numPr>
              <w:autoSpaceDE w:val="0"/>
              <w:autoSpaceDN w:val="0"/>
              <w:adjustRightInd w:val="0"/>
              <w:ind w:left="174" w:hanging="217"/>
              <w:jc w:val="both"/>
              <w:cnfStyle w:val="000000010000" w:firstRow="0" w:lastRow="0" w:firstColumn="0" w:lastColumn="0" w:oddVBand="0" w:evenVBand="0" w:oddHBand="0" w:evenHBand="1" w:firstRowFirstColumn="0" w:firstRowLastColumn="0" w:lastRowFirstColumn="0" w:lastRowLastColumn="0"/>
              <w:rPr>
                <w:rFonts w:ascii="Century Gothic" w:hAnsi="Century Gothic"/>
                <w:sz w:val="18"/>
                <w:szCs w:val="18"/>
              </w:rPr>
            </w:pPr>
            <w:r w:rsidRPr="00613493">
              <w:rPr>
                <w:rFonts w:ascii="Century Gothic" w:hAnsi="Century Gothic" w:cs="Bookman Old Style"/>
                <w:sz w:val="18"/>
                <w:szCs w:val="18"/>
              </w:rPr>
              <w:t>Belum optimalnya prestasi olah raga dan budaya olahraga, dan sarana dan prasarana olahraga yang masih terbatas/ tidak berkembang.</w:t>
            </w:r>
          </w:p>
          <w:p w:rsidR="00613493" w:rsidRPr="00613493" w:rsidRDefault="00613493" w:rsidP="00613493">
            <w:pPr>
              <w:pStyle w:val="ListParagraph"/>
              <w:autoSpaceDE w:val="0"/>
              <w:autoSpaceDN w:val="0"/>
              <w:adjustRightInd w:val="0"/>
              <w:ind w:left="174"/>
              <w:jc w:val="both"/>
              <w:cnfStyle w:val="000000010000" w:firstRow="0" w:lastRow="0" w:firstColumn="0" w:lastColumn="0" w:oddVBand="0" w:evenVBand="0" w:oddHBand="0" w:evenHBand="1" w:firstRowFirstColumn="0" w:firstRowLastColumn="0" w:lastRowFirstColumn="0" w:lastRowLastColumn="0"/>
              <w:rPr>
                <w:rFonts w:ascii="Century Gothic" w:hAnsi="Century Gothic"/>
                <w:sz w:val="18"/>
                <w:szCs w:val="18"/>
              </w:rPr>
            </w:pPr>
          </w:p>
        </w:tc>
      </w:tr>
      <w:tr w:rsidR="00881B4E" w:rsidRPr="00613493" w:rsidTr="00C373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6" w:type="pct"/>
          </w:tcPr>
          <w:p w:rsidR="00C373F8" w:rsidRPr="00613493" w:rsidRDefault="00C373F8" w:rsidP="006B4648">
            <w:pPr>
              <w:jc w:val="center"/>
              <w:rPr>
                <w:rFonts w:ascii="Century Gothic" w:hAnsi="Century Gothic"/>
                <w:b w:val="0"/>
                <w:sz w:val="18"/>
                <w:szCs w:val="18"/>
              </w:rPr>
            </w:pPr>
          </w:p>
          <w:p w:rsidR="009B21B2" w:rsidRPr="00613493" w:rsidRDefault="00C373F8" w:rsidP="006B4648">
            <w:pPr>
              <w:jc w:val="center"/>
              <w:rPr>
                <w:rFonts w:ascii="Century Gothic" w:hAnsi="Century Gothic"/>
                <w:b w:val="0"/>
                <w:sz w:val="18"/>
                <w:szCs w:val="18"/>
              </w:rPr>
            </w:pPr>
            <w:r w:rsidRPr="00613493">
              <w:rPr>
                <w:rFonts w:ascii="Century Gothic" w:hAnsi="Century Gothic"/>
                <w:b w:val="0"/>
                <w:sz w:val="18"/>
                <w:szCs w:val="18"/>
              </w:rPr>
              <w:t>x</w:t>
            </w:r>
            <w:r w:rsidR="009B21B2" w:rsidRPr="00613493">
              <w:rPr>
                <w:rFonts w:ascii="Century Gothic" w:hAnsi="Century Gothic"/>
                <w:b w:val="0"/>
                <w:sz w:val="18"/>
                <w:szCs w:val="18"/>
              </w:rPr>
              <w:t>5.</w:t>
            </w:r>
          </w:p>
        </w:tc>
        <w:tc>
          <w:tcPr>
            <w:tcW w:w="1919" w:type="pct"/>
          </w:tcPr>
          <w:p w:rsidR="00C373F8" w:rsidRPr="00613493" w:rsidRDefault="00C373F8" w:rsidP="006B4648">
            <w:pPr>
              <w:jc w:val="both"/>
              <w:cnfStyle w:val="000000100000" w:firstRow="0" w:lastRow="0" w:firstColumn="0" w:lastColumn="0" w:oddVBand="0" w:evenVBand="0" w:oddHBand="1" w:evenHBand="0" w:firstRowFirstColumn="0" w:firstRowLastColumn="0" w:lastRowFirstColumn="0" w:lastRowLastColumn="0"/>
              <w:rPr>
                <w:rFonts w:ascii="Century Gothic" w:hAnsi="Century Gothic"/>
                <w:b/>
                <w:color w:val="000000"/>
                <w:sz w:val="18"/>
                <w:szCs w:val="18"/>
              </w:rPr>
            </w:pPr>
          </w:p>
          <w:p w:rsidR="006B4648" w:rsidRPr="00613493" w:rsidRDefault="006B4648" w:rsidP="006B4648">
            <w:pPr>
              <w:jc w:val="both"/>
              <w:cnfStyle w:val="000000100000" w:firstRow="0" w:lastRow="0" w:firstColumn="0" w:lastColumn="0" w:oddVBand="0" w:evenVBand="0" w:oddHBand="1" w:evenHBand="0" w:firstRowFirstColumn="0" w:firstRowLastColumn="0" w:lastRowFirstColumn="0" w:lastRowLastColumn="0"/>
              <w:rPr>
                <w:rFonts w:ascii="Century Gothic" w:hAnsi="Century Gothic"/>
                <w:b/>
                <w:color w:val="000000"/>
                <w:sz w:val="18"/>
                <w:szCs w:val="18"/>
              </w:rPr>
            </w:pPr>
            <w:r w:rsidRPr="00613493">
              <w:rPr>
                <w:rFonts w:ascii="Century Gothic" w:eastAsia="Times New Roman" w:hAnsi="Century Gothic"/>
                <w:b/>
                <w:color w:val="000000"/>
                <w:sz w:val="18"/>
                <w:szCs w:val="18"/>
              </w:rPr>
              <w:t>Mengembangkan Nilai-nilai Budaya Lokal dalam Tatanan Kehidupan Sosial Kemasyarakat dan Pariwisata</w:t>
            </w:r>
          </w:p>
          <w:p w:rsidR="006B4648" w:rsidRPr="00613493" w:rsidRDefault="006B4648" w:rsidP="006B4648">
            <w:pPr>
              <w:jc w:val="both"/>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olor w:val="000000"/>
                <w:sz w:val="18"/>
                <w:szCs w:val="18"/>
              </w:rPr>
            </w:pPr>
            <w:r w:rsidRPr="00613493">
              <w:rPr>
                <w:rFonts w:ascii="Century Gothic" w:hAnsi="Century Gothic"/>
                <w:color w:val="000000"/>
                <w:sz w:val="18"/>
                <w:szCs w:val="18"/>
              </w:rPr>
              <w:t>Sasaran :</w:t>
            </w:r>
          </w:p>
          <w:p w:rsidR="006B4648" w:rsidRPr="00613493" w:rsidRDefault="006B4648" w:rsidP="002F5B99">
            <w:pPr>
              <w:pStyle w:val="ListParagraph"/>
              <w:numPr>
                <w:ilvl w:val="3"/>
                <w:numId w:val="111"/>
              </w:numPr>
              <w:ind w:left="280" w:hanging="280"/>
              <w:contextualSpacing w:val="0"/>
              <w:jc w:val="both"/>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18"/>
                <w:szCs w:val="18"/>
              </w:rPr>
            </w:pPr>
            <w:r w:rsidRPr="00613493">
              <w:rPr>
                <w:rFonts w:ascii="Century Gothic" w:hAnsi="Century Gothic"/>
                <w:color w:val="000000"/>
                <w:sz w:val="18"/>
                <w:szCs w:val="18"/>
              </w:rPr>
              <w:t>Meningkatnya pelestarian dan pengembangan kekayaan budaya</w:t>
            </w:r>
          </w:p>
          <w:p w:rsidR="006B4648" w:rsidRPr="00613493" w:rsidRDefault="006B4648" w:rsidP="002F5B99">
            <w:pPr>
              <w:pStyle w:val="ListParagraph"/>
              <w:numPr>
                <w:ilvl w:val="0"/>
                <w:numId w:val="111"/>
              </w:numPr>
              <w:ind w:left="280" w:hanging="280"/>
              <w:contextualSpacing w:val="0"/>
              <w:jc w:val="both"/>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18"/>
                <w:szCs w:val="18"/>
              </w:rPr>
            </w:pPr>
            <w:r w:rsidRPr="00613493">
              <w:rPr>
                <w:rFonts w:ascii="Century Gothic" w:hAnsi="Century Gothic"/>
                <w:color w:val="000000"/>
                <w:sz w:val="18"/>
                <w:szCs w:val="18"/>
              </w:rPr>
              <w:t>Meningkatnya partisipasi masyarakat dalam pengembangan nilai-nilai budaya lokal Buton</w:t>
            </w:r>
          </w:p>
          <w:p w:rsidR="009B21B2" w:rsidRDefault="006B4648" w:rsidP="002F5B99">
            <w:pPr>
              <w:pStyle w:val="ListParagraph"/>
              <w:numPr>
                <w:ilvl w:val="0"/>
                <w:numId w:val="111"/>
              </w:numPr>
              <w:tabs>
                <w:tab w:val="left" w:pos="779"/>
              </w:tabs>
              <w:ind w:left="280" w:hanging="280"/>
              <w:contextualSpacing w:val="0"/>
              <w:jc w:val="both"/>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18"/>
                <w:szCs w:val="18"/>
              </w:rPr>
            </w:pPr>
            <w:r w:rsidRPr="00613493">
              <w:rPr>
                <w:rFonts w:ascii="Century Gothic" w:hAnsi="Century Gothic"/>
                <w:color w:val="000000"/>
                <w:sz w:val="18"/>
                <w:szCs w:val="18"/>
              </w:rPr>
              <w:t>Meningkatnya promosi budaya dan potensi pariwisata daerah</w:t>
            </w:r>
          </w:p>
          <w:p w:rsidR="00613493" w:rsidRPr="00613493" w:rsidRDefault="00613493" w:rsidP="00613493">
            <w:pPr>
              <w:pStyle w:val="ListParagraph"/>
              <w:tabs>
                <w:tab w:val="left" w:pos="779"/>
              </w:tabs>
              <w:ind w:left="280"/>
              <w:contextualSpacing w:val="0"/>
              <w:jc w:val="both"/>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18"/>
                <w:szCs w:val="18"/>
              </w:rPr>
            </w:pPr>
          </w:p>
        </w:tc>
        <w:tc>
          <w:tcPr>
            <w:tcW w:w="2775" w:type="pct"/>
          </w:tcPr>
          <w:p w:rsidR="00613493" w:rsidRDefault="00613493" w:rsidP="00613493">
            <w:pPr>
              <w:pStyle w:val="ListParagraph"/>
              <w:autoSpaceDE w:val="0"/>
              <w:autoSpaceDN w:val="0"/>
              <w:adjustRightInd w:val="0"/>
              <w:ind w:left="228"/>
              <w:jc w:val="both"/>
              <w:cnfStyle w:val="000000100000" w:firstRow="0" w:lastRow="0" w:firstColumn="0" w:lastColumn="0" w:oddVBand="0" w:evenVBand="0" w:oddHBand="1" w:evenHBand="0" w:firstRowFirstColumn="0" w:firstRowLastColumn="0" w:lastRowFirstColumn="0" w:lastRowLastColumn="0"/>
              <w:rPr>
                <w:rFonts w:ascii="Century Gothic" w:hAnsi="Century Gothic" w:cs="Bookman Old Style"/>
                <w:sz w:val="18"/>
                <w:szCs w:val="18"/>
              </w:rPr>
            </w:pPr>
          </w:p>
          <w:p w:rsidR="00B043E0" w:rsidRPr="00613493" w:rsidRDefault="00B043E0" w:rsidP="002F5B99">
            <w:pPr>
              <w:pStyle w:val="ListParagraph"/>
              <w:numPr>
                <w:ilvl w:val="3"/>
                <w:numId w:val="111"/>
              </w:numPr>
              <w:autoSpaceDE w:val="0"/>
              <w:autoSpaceDN w:val="0"/>
              <w:adjustRightInd w:val="0"/>
              <w:ind w:left="228" w:hanging="271"/>
              <w:jc w:val="both"/>
              <w:cnfStyle w:val="000000100000" w:firstRow="0" w:lastRow="0" w:firstColumn="0" w:lastColumn="0" w:oddVBand="0" w:evenVBand="0" w:oddHBand="1" w:evenHBand="0" w:firstRowFirstColumn="0" w:firstRowLastColumn="0" w:lastRowFirstColumn="0" w:lastRowLastColumn="0"/>
              <w:rPr>
                <w:rFonts w:ascii="Century Gothic" w:hAnsi="Century Gothic" w:cs="Bookman Old Style"/>
                <w:sz w:val="18"/>
                <w:szCs w:val="18"/>
              </w:rPr>
            </w:pPr>
            <w:r w:rsidRPr="00613493">
              <w:rPr>
                <w:rFonts w:ascii="Century Gothic" w:hAnsi="Century Gothic" w:cs="Bookman Old Style"/>
                <w:sz w:val="18"/>
                <w:szCs w:val="18"/>
              </w:rPr>
              <w:t xml:space="preserve">Belum optimalnya kepedulian masyarakat, utamanya generasi muda  terhadap seni dan budaya; </w:t>
            </w:r>
          </w:p>
          <w:p w:rsidR="00274743" w:rsidRDefault="00B043E0" w:rsidP="002F5B99">
            <w:pPr>
              <w:pStyle w:val="ListParagraph"/>
              <w:numPr>
                <w:ilvl w:val="3"/>
                <w:numId w:val="111"/>
              </w:numPr>
              <w:autoSpaceDE w:val="0"/>
              <w:autoSpaceDN w:val="0"/>
              <w:adjustRightInd w:val="0"/>
              <w:ind w:left="228" w:hanging="271"/>
              <w:jc w:val="both"/>
              <w:cnfStyle w:val="000000100000" w:firstRow="0" w:lastRow="0" w:firstColumn="0" w:lastColumn="0" w:oddVBand="0" w:evenVBand="0" w:oddHBand="1" w:evenHBand="0" w:firstRowFirstColumn="0" w:firstRowLastColumn="0" w:lastRowFirstColumn="0" w:lastRowLastColumn="0"/>
              <w:rPr>
                <w:rFonts w:ascii="Century Gothic" w:hAnsi="Century Gothic" w:cs="Bookman Old Style"/>
                <w:sz w:val="18"/>
                <w:szCs w:val="18"/>
              </w:rPr>
            </w:pPr>
            <w:r w:rsidRPr="00613493">
              <w:rPr>
                <w:rFonts w:ascii="Century Gothic" w:hAnsi="Century Gothic" w:cs="Bookman Old Style"/>
                <w:sz w:val="18"/>
                <w:szCs w:val="18"/>
              </w:rPr>
              <w:t>Kurang lengkapnya fasilitas dan kualitas sarana dan prasarana di obyek wisata,</w:t>
            </w:r>
          </w:p>
          <w:p w:rsidR="00613493" w:rsidRPr="00613493" w:rsidRDefault="00613493" w:rsidP="002F5B99">
            <w:pPr>
              <w:pStyle w:val="ListParagraph"/>
              <w:numPr>
                <w:ilvl w:val="3"/>
                <w:numId w:val="111"/>
              </w:numPr>
              <w:autoSpaceDE w:val="0"/>
              <w:autoSpaceDN w:val="0"/>
              <w:adjustRightInd w:val="0"/>
              <w:ind w:left="228" w:hanging="271"/>
              <w:jc w:val="both"/>
              <w:cnfStyle w:val="000000100000" w:firstRow="0" w:lastRow="0" w:firstColumn="0" w:lastColumn="0" w:oddVBand="0" w:evenVBand="0" w:oddHBand="1" w:evenHBand="0" w:firstRowFirstColumn="0" w:firstRowLastColumn="0" w:lastRowFirstColumn="0" w:lastRowLastColumn="0"/>
              <w:rPr>
                <w:rFonts w:ascii="Century Gothic" w:hAnsi="Century Gothic" w:cs="Bookman Old Style"/>
                <w:sz w:val="18"/>
                <w:szCs w:val="18"/>
              </w:rPr>
            </w:pPr>
            <w:r>
              <w:rPr>
                <w:rFonts w:ascii="Century Gothic" w:hAnsi="Century Gothic" w:cs="Bookman Old Style"/>
                <w:sz w:val="18"/>
                <w:szCs w:val="18"/>
              </w:rPr>
              <w:t>Terjadinya degradasi dan perubahan fasade dan fungsi bangunan pada beberapa kawasan dan obyek  pusaka</w:t>
            </w:r>
          </w:p>
          <w:p w:rsidR="00613493" w:rsidRDefault="00274743" w:rsidP="002F5B99">
            <w:pPr>
              <w:pStyle w:val="ListParagraph"/>
              <w:numPr>
                <w:ilvl w:val="3"/>
                <w:numId w:val="111"/>
              </w:numPr>
              <w:autoSpaceDE w:val="0"/>
              <w:autoSpaceDN w:val="0"/>
              <w:adjustRightInd w:val="0"/>
              <w:ind w:left="228" w:hanging="271"/>
              <w:jc w:val="both"/>
              <w:cnfStyle w:val="000000100000" w:firstRow="0" w:lastRow="0" w:firstColumn="0" w:lastColumn="0" w:oddVBand="0" w:evenVBand="0" w:oddHBand="1" w:evenHBand="0" w:firstRowFirstColumn="0" w:firstRowLastColumn="0" w:lastRowFirstColumn="0" w:lastRowLastColumn="0"/>
              <w:rPr>
                <w:rFonts w:ascii="Century Gothic" w:hAnsi="Century Gothic" w:cs="Bookman Old Style"/>
                <w:sz w:val="18"/>
                <w:szCs w:val="18"/>
              </w:rPr>
            </w:pPr>
            <w:r w:rsidRPr="00613493">
              <w:rPr>
                <w:rFonts w:ascii="Century Gothic" w:hAnsi="Century Gothic" w:cs="Bookman Old Style"/>
                <w:sz w:val="18"/>
                <w:szCs w:val="18"/>
              </w:rPr>
              <w:t xml:space="preserve">Masih terbatasnya </w:t>
            </w:r>
            <w:r w:rsidR="00530E3B" w:rsidRPr="00613493">
              <w:rPr>
                <w:rFonts w:ascii="Century Gothic" w:hAnsi="Century Gothic" w:cs="Bookman Old Style"/>
                <w:sz w:val="18"/>
                <w:szCs w:val="18"/>
              </w:rPr>
              <w:t xml:space="preserve">upaya promosi wisata, serta </w:t>
            </w:r>
          </w:p>
          <w:p w:rsidR="009B21B2" w:rsidRPr="00613493" w:rsidRDefault="00530E3B" w:rsidP="002F5B99">
            <w:pPr>
              <w:pStyle w:val="ListParagraph"/>
              <w:numPr>
                <w:ilvl w:val="3"/>
                <w:numId w:val="111"/>
              </w:numPr>
              <w:autoSpaceDE w:val="0"/>
              <w:autoSpaceDN w:val="0"/>
              <w:adjustRightInd w:val="0"/>
              <w:ind w:left="228" w:hanging="271"/>
              <w:jc w:val="both"/>
              <w:cnfStyle w:val="000000100000" w:firstRow="0" w:lastRow="0" w:firstColumn="0" w:lastColumn="0" w:oddVBand="0" w:evenVBand="0" w:oddHBand="1" w:evenHBand="0" w:firstRowFirstColumn="0" w:firstRowLastColumn="0" w:lastRowFirstColumn="0" w:lastRowLastColumn="0"/>
              <w:rPr>
                <w:rFonts w:ascii="Century Gothic" w:hAnsi="Century Gothic" w:cs="Bookman Old Style"/>
                <w:sz w:val="18"/>
                <w:szCs w:val="18"/>
              </w:rPr>
            </w:pPr>
            <w:r w:rsidRPr="00613493">
              <w:rPr>
                <w:rFonts w:ascii="Century Gothic" w:hAnsi="Century Gothic" w:cs="Bookman Old Style"/>
                <w:sz w:val="18"/>
                <w:szCs w:val="18"/>
              </w:rPr>
              <w:t>Kurang efektifnya koordinasi antar asosiasi pelaku pariwisata;</w:t>
            </w:r>
            <w:r w:rsidR="00B043E0" w:rsidRPr="00613493">
              <w:rPr>
                <w:rFonts w:ascii="Century Gothic" w:hAnsi="Century Gothic" w:cs="Bookman Old Style"/>
                <w:sz w:val="18"/>
                <w:szCs w:val="18"/>
              </w:rPr>
              <w:t xml:space="preserve"> </w:t>
            </w:r>
          </w:p>
        </w:tc>
      </w:tr>
      <w:tr w:rsidR="00881B4E" w:rsidRPr="00613493" w:rsidTr="00C373F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6" w:type="pct"/>
          </w:tcPr>
          <w:p w:rsidR="00C373F8" w:rsidRPr="00613493" w:rsidRDefault="00C373F8" w:rsidP="006B4648">
            <w:pPr>
              <w:jc w:val="center"/>
              <w:rPr>
                <w:rFonts w:ascii="Century Gothic" w:hAnsi="Century Gothic"/>
                <w:b w:val="0"/>
                <w:sz w:val="18"/>
                <w:szCs w:val="18"/>
              </w:rPr>
            </w:pPr>
          </w:p>
          <w:p w:rsidR="009B21B2" w:rsidRPr="00613493" w:rsidRDefault="009B21B2" w:rsidP="006B4648">
            <w:pPr>
              <w:jc w:val="center"/>
              <w:rPr>
                <w:rFonts w:ascii="Century Gothic" w:hAnsi="Century Gothic"/>
                <w:b w:val="0"/>
                <w:sz w:val="18"/>
                <w:szCs w:val="18"/>
              </w:rPr>
            </w:pPr>
            <w:r w:rsidRPr="00613493">
              <w:rPr>
                <w:rFonts w:ascii="Century Gothic" w:hAnsi="Century Gothic"/>
                <w:b w:val="0"/>
                <w:sz w:val="18"/>
                <w:szCs w:val="18"/>
              </w:rPr>
              <w:t>6.</w:t>
            </w:r>
          </w:p>
        </w:tc>
        <w:tc>
          <w:tcPr>
            <w:tcW w:w="1919" w:type="pct"/>
          </w:tcPr>
          <w:p w:rsidR="00C373F8" w:rsidRPr="00613493" w:rsidRDefault="00C373F8" w:rsidP="006B4648">
            <w:pPr>
              <w:jc w:val="both"/>
              <w:cnfStyle w:val="000000010000" w:firstRow="0" w:lastRow="0" w:firstColumn="0" w:lastColumn="0" w:oddVBand="0" w:evenVBand="0" w:oddHBand="0" w:evenHBand="1" w:firstRowFirstColumn="0" w:firstRowLastColumn="0" w:lastRowFirstColumn="0" w:lastRowLastColumn="0"/>
              <w:rPr>
                <w:rFonts w:ascii="Century Gothic" w:hAnsi="Century Gothic"/>
                <w:b/>
                <w:color w:val="000000"/>
                <w:sz w:val="18"/>
                <w:szCs w:val="18"/>
              </w:rPr>
            </w:pPr>
          </w:p>
          <w:p w:rsidR="006B4648" w:rsidRPr="00613493" w:rsidRDefault="006B4648" w:rsidP="006B4648">
            <w:pPr>
              <w:jc w:val="both"/>
              <w:cnfStyle w:val="000000010000" w:firstRow="0" w:lastRow="0" w:firstColumn="0" w:lastColumn="0" w:oddVBand="0" w:evenVBand="0" w:oddHBand="0" w:evenHBand="1" w:firstRowFirstColumn="0" w:firstRowLastColumn="0" w:lastRowFirstColumn="0" w:lastRowLastColumn="0"/>
              <w:rPr>
                <w:rFonts w:ascii="Century Gothic" w:hAnsi="Century Gothic"/>
                <w:color w:val="000000"/>
                <w:sz w:val="18"/>
                <w:szCs w:val="18"/>
              </w:rPr>
            </w:pPr>
            <w:r w:rsidRPr="00613493">
              <w:rPr>
                <w:rFonts w:ascii="Century Gothic" w:eastAsia="Times New Roman" w:hAnsi="Century Gothic"/>
                <w:b/>
                <w:color w:val="000000"/>
                <w:sz w:val="18"/>
                <w:szCs w:val="18"/>
              </w:rPr>
              <w:t>Meningkatkan penataan ruang dan Pelestarian Lingkungan Hidup untuk Mendukung Pembangunan Berkelanjutan</w:t>
            </w:r>
            <w:r w:rsidRPr="00613493">
              <w:rPr>
                <w:rFonts w:ascii="Century Gothic" w:hAnsi="Century Gothic"/>
                <w:color w:val="000000"/>
                <w:sz w:val="18"/>
                <w:szCs w:val="18"/>
              </w:rPr>
              <w:t xml:space="preserve"> </w:t>
            </w:r>
          </w:p>
          <w:p w:rsidR="00C373F8" w:rsidRPr="00613493" w:rsidRDefault="00C373F8" w:rsidP="006B4648">
            <w:pPr>
              <w:jc w:val="both"/>
              <w:cnfStyle w:val="000000010000" w:firstRow="0" w:lastRow="0" w:firstColumn="0" w:lastColumn="0" w:oddVBand="0" w:evenVBand="0" w:oddHBand="0" w:evenHBand="1" w:firstRowFirstColumn="0" w:firstRowLastColumn="0" w:lastRowFirstColumn="0" w:lastRowLastColumn="0"/>
              <w:rPr>
                <w:rFonts w:ascii="Century Gothic" w:hAnsi="Century Gothic"/>
                <w:color w:val="000000"/>
                <w:sz w:val="18"/>
                <w:szCs w:val="18"/>
              </w:rPr>
            </w:pPr>
          </w:p>
          <w:p w:rsidR="006B4648" w:rsidRPr="00613493" w:rsidRDefault="006B4648" w:rsidP="006B4648">
            <w:pPr>
              <w:jc w:val="both"/>
              <w:cnfStyle w:val="000000010000" w:firstRow="0" w:lastRow="0" w:firstColumn="0" w:lastColumn="0" w:oddVBand="0" w:evenVBand="0" w:oddHBand="0" w:evenHBand="1" w:firstRowFirstColumn="0" w:firstRowLastColumn="0" w:lastRowFirstColumn="0" w:lastRowLastColumn="0"/>
              <w:rPr>
                <w:rFonts w:ascii="Century Gothic" w:hAnsi="Century Gothic"/>
                <w:color w:val="000000"/>
                <w:sz w:val="18"/>
                <w:szCs w:val="18"/>
              </w:rPr>
            </w:pPr>
            <w:r w:rsidRPr="00613493">
              <w:rPr>
                <w:rFonts w:ascii="Century Gothic" w:hAnsi="Century Gothic"/>
                <w:color w:val="000000"/>
                <w:sz w:val="18"/>
                <w:szCs w:val="18"/>
              </w:rPr>
              <w:t>Sasaran:</w:t>
            </w:r>
          </w:p>
          <w:p w:rsidR="006B4648" w:rsidRPr="00613493" w:rsidRDefault="006B4648" w:rsidP="006B4648">
            <w:pPr>
              <w:ind w:left="280"/>
              <w:jc w:val="both"/>
              <w:cnfStyle w:val="000000010000" w:firstRow="0" w:lastRow="0" w:firstColumn="0" w:lastColumn="0" w:oddVBand="0" w:evenVBand="0" w:oddHBand="0" w:evenHBand="1" w:firstRowFirstColumn="0" w:firstRowLastColumn="0" w:lastRowFirstColumn="0" w:lastRowLastColumn="0"/>
              <w:rPr>
                <w:rFonts w:ascii="Century Gothic" w:hAnsi="Century Gothic"/>
                <w:color w:val="000000"/>
                <w:sz w:val="18"/>
                <w:szCs w:val="18"/>
              </w:rPr>
            </w:pPr>
            <w:r w:rsidRPr="00613493">
              <w:rPr>
                <w:rFonts w:ascii="Century Gothic" w:eastAsia="Times New Roman" w:hAnsi="Century Gothic"/>
                <w:color w:val="000000"/>
                <w:sz w:val="18"/>
                <w:szCs w:val="18"/>
              </w:rPr>
              <w:t>Terwujudnya pengelolaan sumberdaya alam, perlindungan fungsi lingkungan dan keanekaragaman hayati yang berkesinambungan</w:t>
            </w:r>
          </w:p>
          <w:p w:rsidR="009B21B2" w:rsidRPr="00613493" w:rsidRDefault="009B21B2" w:rsidP="006B4648">
            <w:pPr>
              <w:jc w:val="both"/>
              <w:cnfStyle w:val="000000010000" w:firstRow="0" w:lastRow="0" w:firstColumn="0" w:lastColumn="0" w:oddVBand="0" w:evenVBand="0" w:oddHBand="0" w:evenHBand="1" w:firstRowFirstColumn="0" w:firstRowLastColumn="0" w:lastRowFirstColumn="0" w:lastRowLastColumn="0"/>
              <w:rPr>
                <w:rFonts w:ascii="Century Gothic" w:hAnsi="Century Gothic"/>
                <w:sz w:val="18"/>
                <w:szCs w:val="18"/>
              </w:rPr>
            </w:pPr>
          </w:p>
        </w:tc>
        <w:tc>
          <w:tcPr>
            <w:tcW w:w="2775" w:type="pct"/>
          </w:tcPr>
          <w:p w:rsidR="00613493" w:rsidRDefault="00613493" w:rsidP="00613493">
            <w:pPr>
              <w:pStyle w:val="ListParagraph"/>
              <w:autoSpaceDE w:val="0"/>
              <w:autoSpaceDN w:val="0"/>
              <w:adjustRightInd w:val="0"/>
              <w:ind w:left="337"/>
              <w:jc w:val="both"/>
              <w:cnfStyle w:val="000000010000" w:firstRow="0" w:lastRow="0" w:firstColumn="0" w:lastColumn="0" w:oddVBand="0" w:evenVBand="0" w:oddHBand="0" w:evenHBand="1" w:firstRowFirstColumn="0" w:firstRowLastColumn="0" w:lastRowFirstColumn="0" w:lastRowLastColumn="0"/>
              <w:rPr>
                <w:rFonts w:ascii="Century Gothic" w:hAnsi="Century Gothic" w:cs="Bookman Old Style"/>
                <w:sz w:val="18"/>
                <w:szCs w:val="18"/>
              </w:rPr>
            </w:pPr>
          </w:p>
          <w:p w:rsidR="00547C57" w:rsidRPr="00613493" w:rsidRDefault="00547C57" w:rsidP="002F5B99">
            <w:pPr>
              <w:pStyle w:val="ListParagraph"/>
              <w:numPr>
                <w:ilvl w:val="3"/>
                <w:numId w:val="108"/>
              </w:numPr>
              <w:autoSpaceDE w:val="0"/>
              <w:autoSpaceDN w:val="0"/>
              <w:adjustRightInd w:val="0"/>
              <w:ind w:left="337"/>
              <w:jc w:val="both"/>
              <w:cnfStyle w:val="000000010000" w:firstRow="0" w:lastRow="0" w:firstColumn="0" w:lastColumn="0" w:oddVBand="0" w:evenVBand="0" w:oddHBand="0" w:evenHBand="1" w:firstRowFirstColumn="0" w:firstRowLastColumn="0" w:lastRowFirstColumn="0" w:lastRowLastColumn="0"/>
              <w:rPr>
                <w:rFonts w:ascii="Century Gothic" w:hAnsi="Century Gothic" w:cs="Bookman Old Style"/>
                <w:sz w:val="18"/>
                <w:szCs w:val="18"/>
              </w:rPr>
            </w:pPr>
            <w:r w:rsidRPr="00613493">
              <w:rPr>
                <w:rFonts w:ascii="Century Gothic" w:hAnsi="Century Gothic" w:cs="Bookman Old Style"/>
                <w:sz w:val="18"/>
                <w:szCs w:val="18"/>
              </w:rPr>
              <w:t>Minimnya sosialisasi, kurangnya kebijakan pendukung ,dan rendahnya pengawasan dan pengendalian mengakibatkan kurang implementatifnya Rencana Tata ruang</w:t>
            </w:r>
          </w:p>
          <w:p w:rsidR="00BF24A4" w:rsidRPr="00613493" w:rsidRDefault="00BF24A4" w:rsidP="002F5B99">
            <w:pPr>
              <w:pStyle w:val="ListParagraph"/>
              <w:numPr>
                <w:ilvl w:val="3"/>
                <w:numId w:val="108"/>
              </w:numPr>
              <w:autoSpaceDE w:val="0"/>
              <w:autoSpaceDN w:val="0"/>
              <w:adjustRightInd w:val="0"/>
              <w:ind w:left="337"/>
              <w:jc w:val="both"/>
              <w:cnfStyle w:val="000000010000" w:firstRow="0" w:lastRow="0" w:firstColumn="0" w:lastColumn="0" w:oddVBand="0" w:evenVBand="0" w:oddHBand="0" w:evenHBand="1" w:firstRowFirstColumn="0" w:firstRowLastColumn="0" w:lastRowFirstColumn="0" w:lastRowLastColumn="0"/>
              <w:rPr>
                <w:rFonts w:ascii="Century Gothic" w:hAnsi="Century Gothic" w:cs="Bookman Old Style"/>
                <w:sz w:val="18"/>
                <w:szCs w:val="18"/>
              </w:rPr>
            </w:pPr>
            <w:r w:rsidRPr="00613493">
              <w:rPr>
                <w:rFonts w:ascii="Century Gothic" w:hAnsi="Century Gothic" w:cs="Bookman Old Style"/>
                <w:sz w:val="18"/>
                <w:szCs w:val="18"/>
              </w:rPr>
              <w:t xml:space="preserve">Belum optimalnya kooordinasi diantara SKPD pemanfaat ruang Kota menimbulkan banyaknya overlapping kegiatan fisik </w:t>
            </w:r>
          </w:p>
          <w:p w:rsidR="008E0DF7" w:rsidRPr="00613493" w:rsidRDefault="00881B4E" w:rsidP="002F5B99">
            <w:pPr>
              <w:pStyle w:val="ListParagraph"/>
              <w:numPr>
                <w:ilvl w:val="3"/>
                <w:numId w:val="108"/>
              </w:numPr>
              <w:autoSpaceDE w:val="0"/>
              <w:autoSpaceDN w:val="0"/>
              <w:adjustRightInd w:val="0"/>
              <w:ind w:left="337"/>
              <w:jc w:val="both"/>
              <w:cnfStyle w:val="000000010000" w:firstRow="0" w:lastRow="0" w:firstColumn="0" w:lastColumn="0" w:oddVBand="0" w:evenVBand="0" w:oddHBand="0" w:evenHBand="1" w:firstRowFirstColumn="0" w:firstRowLastColumn="0" w:lastRowFirstColumn="0" w:lastRowLastColumn="0"/>
              <w:rPr>
                <w:rFonts w:ascii="Century Gothic" w:hAnsi="Century Gothic" w:cs="Bookman Old Style"/>
                <w:sz w:val="18"/>
                <w:szCs w:val="18"/>
              </w:rPr>
            </w:pPr>
            <w:r w:rsidRPr="00613493">
              <w:rPr>
                <w:rFonts w:ascii="Century Gothic" w:hAnsi="Century Gothic" w:cs="Bookman Old Style"/>
                <w:sz w:val="18"/>
                <w:szCs w:val="18"/>
              </w:rPr>
              <w:t>Masih adanya permukiman kumuh dan</w:t>
            </w:r>
            <w:r w:rsidR="00BF24A4" w:rsidRPr="00613493">
              <w:rPr>
                <w:rFonts w:ascii="Century Gothic" w:hAnsi="Century Gothic" w:cs="Bookman Old Style"/>
                <w:sz w:val="18"/>
                <w:szCs w:val="18"/>
              </w:rPr>
              <w:t xml:space="preserve"> m</w:t>
            </w:r>
            <w:r w:rsidRPr="00613493">
              <w:rPr>
                <w:rFonts w:ascii="Century Gothic" w:hAnsi="Century Gothic" w:cs="Bookman Old Style"/>
                <w:sz w:val="18"/>
                <w:szCs w:val="18"/>
              </w:rPr>
              <w:t>asih adanya rumah yang tidak layak huni, utam</w:t>
            </w:r>
            <w:r w:rsidR="00547C57" w:rsidRPr="00613493">
              <w:rPr>
                <w:rFonts w:ascii="Century Gothic" w:hAnsi="Century Gothic" w:cs="Bookman Old Style"/>
                <w:sz w:val="18"/>
                <w:szCs w:val="18"/>
              </w:rPr>
              <w:t>a</w:t>
            </w:r>
            <w:r w:rsidRPr="00613493">
              <w:rPr>
                <w:rFonts w:ascii="Century Gothic" w:hAnsi="Century Gothic" w:cs="Bookman Old Style"/>
                <w:sz w:val="18"/>
                <w:szCs w:val="18"/>
              </w:rPr>
              <w:t>nya di Kecamatan Murhum dan Wolio</w:t>
            </w:r>
          </w:p>
          <w:p w:rsidR="008E0DF7" w:rsidRPr="00613493" w:rsidRDefault="008E0DF7" w:rsidP="002F5B99">
            <w:pPr>
              <w:pStyle w:val="ListParagraph"/>
              <w:numPr>
                <w:ilvl w:val="3"/>
                <w:numId w:val="108"/>
              </w:numPr>
              <w:autoSpaceDE w:val="0"/>
              <w:autoSpaceDN w:val="0"/>
              <w:adjustRightInd w:val="0"/>
              <w:ind w:left="337"/>
              <w:jc w:val="both"/>
              <w:cnfStyle w:val="000000010000" w:firstRow="0" w:lastRow="0" w:firstColumn="0" w:lastColumn="0" w:oddVBand="0" w:evenVBand="0" w:oddHBand="0" w:evenHBand="1" w:firstRowFirstColumn="0" w:firstRowLastColumn="0" w:lastRowFirstColumn="0" w:lastRowLastColumn="0"/>
              <w:rPr>
                <w:rFonts w:ascii="Century Gothic" w:hAnsi="Century Gothic" w:cs="Bookman Old Style"/>
                <w:sz w:val="18"/>
                <w:szCs w:val="18"/>
              </w:rPr>
            </w:pPr>
            <w:r w:rsidRPr="00613493">
              <w:rPr>
                <w:rFonts w:ascii="Century Gothic" w:hAnsi="Century Gothic" w:cs="Bookman Old Style"/>
                <w:sz w:val="18"/>
                <w:szCs w:val="18"/>
              </w:rPr>
              <w:t xml:space="preserve">Pelayanan persampahan masih mencakup </w:t>
            </w:r>
            <w:r w:rsidR="000A0731" w:rsidRPr="00613493">
              <w:rPr>
                <w:rFonts w:ascii="Century Gothic" w:hAnsi="Century Gothic" w:cs="Bookman Old Style"/>
                <w:sz w:val="18"/>
                <w:szCs w:val="18"/>
              </w:rPr>
              <w:t xml:space="preserve">kurang dari 40% kelurahan </w:t>
            </w:r>
            <w:r w:rsidRPr="00613493">
              <w:rPr>
                <w:rFonts w:ascii="Century Gothic" w:hAnsi="Century Gothic" w:cs="Bookman Old Style"/>
                <w:sz w:val="18"/>
                <w:szCs w:val="18"/>
              </w:rPr>
              <w:t>dari seluruh wilayah Kota</w:t>
            </w:r>
            <w:r w:rsidR="000A0731" w:rsidRPr="00613493">
              <w:rPr>
                <w:rFonts w:ascii="Century Gothic" w:hAnsi="Century Gothic" w:cs="Bookman Old Style"/>
                <w:sz w:val="18"/>
                <w:szCs w:val="18"/>
              </w:rPr>
              <w:t xml:space="preserve"> Baubau</w:t>
            </w:r>
          </w:p>
          <w:p w:rsidR="008E0DF7" w:rsidRPr="00613493" w:rsidRDefault="000A0731" w:rsidP="002F5B99">
            <w:pPr>
              <w:pStyle w:val="ListParagraph"/>
              <w:numPr>
                <w:ilvl w:val="3"/>
                <w:numId w:val="108"/>
              </w:numPr>
              <w:autoSpaceDE w:val="0"/>
              <w:autoSpaceDN w:val="0"/>
              <w:adjustRightInd w:val="0"/>
              <w:ind w:left="337"/>
              <w:jc w:val="both"/>
              <w:cnfStyle w:val="000000010000" w:firstRow="0" w:lastRow="0" w:firstColumn="0" w:lastColumn="0" w:oddVBand="0" w:evenVBand="0" w:oddHBand="0" w:evenHBand="1" w:firstRowFirstColumn="0" w:firstRowLastColumn="0" w:lastRowFirstColumn="0" w:lastRowLastColumn="0"/>
              <w:rPr>
                <w:rFonts w:ascii="Century Gothic" w:hAnsi="Century Gothic" w:cs="Bookman Old Style"/>
                <w:sz w:val="18"/>
                <w:szCs w:val="18"/>
              </w:rPr>
            </w:pPr>
            <w:r w:rsidRPr="00613493">
              <w:rPr>
                <w:rFonts w:ascii="Century Gothic" w:hAnsi="Century Gothic" w:cs="Bookman Old Style"/>
                <w:sz w:val="18"/>
                <w:szCs w:val="18"/>
              </w:rPr>
              <w:t xml:space="preserve">Pembukaan lahan dan Degradasi lingkungan di kawasan sekitar hutan lindung dan Hulu DAS yang cukup intensif. </w:t>
            </w:r>
          </w:p>
          <w:p w:rsidR="0032373B" w:rsidRPr="00613493" w:rsidRDefault="0032373B" w:rsidP="002F5B99">
            <w:pPr>
              <w:pStyle w:val="ListParagraph"/>
              <w:numPr>
                <w:ilvl w:val="3"/>
                <w:numId w:val="108"/>
              </w:numPr>
              <w:autoSpaceDE w:val="0"/>
              <w:autoSpaceDN w:val="0"/>
              <w:adjustRightInd w:val="0"/>
              <w:ind w:left="337"/>
              <w:jc w:val="both"/>
              <w:cnfStyle w:val="000000010000" w:firstRow="0" w:lastRow="0" w:firstColumn="0" w:lastColumn="0" w:oddVBand="0" w:evenVBand="0" w:oddHBand="0" w:evenHBand="1" w:firstRowFirstColumn="0" w:firstRowLastColumn="0" w:lastRowFirstColumn="0" w:lastRowLastColumn="0"/>
              <w:rPr>
                <w:rFonts w:ascii="Century Gothic" w:hAnsi="Century Gothic" w:cs="Bookman Old Style"/>
                <w:sz w:val="18"/>
                <w:szCs w:val="18"/>
              </w:rPr>
            </w:pPr>
            <w:r w:rsidRPr="00613493">
              <w:rPr>
                <w:rFonts w:ascii="Century Gothic" w:hAnsi="Century Gothic" w:cs="Bookman Old Style"/>
                <w:sz w:val="18"/>
                <w:szCs w:val="18"/>
              </w:rPr>
              <w:t>Berubahnya bentuk fisik pantai dan laut akibat adanya reklamasi, erosi dan sedimentasi pantai,</w:t>
            </w:r>
          </w:p>
          <w:p w:rsidR="009B21B2" w:rsidRDefault="0032373B" w:rsidP="002F5B99">
            <w:pPr>
              <w:pStyle w:val="ListParagraph"/>
              <w:numPr>
                <w:ilvl w:val="3"/>
                <w:numId w:val="108"/>
              </w:numPr>
              <w:autoSpaceDE w:val="0"/>
              <w:autoSpaceDN w:val="0"/>
              <w:adjustRightInd w:val="0"/>
              <w:ind w:left="337"/>
              <w:jc w:val="both"/>
              <w:cnfStyle w:val="000000010000" w:firstRow="0" w:lastRow="0" w:firstColumn="0" w:lastColumn="0" w:oddVBand="0" w:evenVBand="0" w:oddHBand="0" w:evenHBand="1" w:firstRowFirstColumn="0" w:firstRowLastColumn="0" w:lastRowFirstColumn="0" w:lastRowLastColumn="0"/>
              <w:rPr>
                <w:rFonts w:ascii="Century Gothic" w:hAnsi="Century Gothic" w:cs="Bookman Old Style"/>
                <w:sz w:val="18"/>
                <w:szCs w:val="18"/>
              </w:rPr>
            </w:pPr>
            <w:r w:rsidRPr="00613493">
              <w:rPr>
                <w:rFonts w:ascii="Century Gothic" w:hAnsi="Century Gothic" w:cs="Bookman Old Style"/>
                <w:sz w:val="18"/>
                <w:szCs w:val="18"/>
              </w:rPr>
              <w:t>Terbatasnya infrastuktur di wilayah pesisir dan belum lengkapnya dokumen pengelolaan wilayah pesisir;</w:t>
            </w:r>
            <w:r w:rsidR="00136F01" w:rsidRPr="00613493">
              <w:rPr>
                <w:rFonts w:ascii="Century Gothic" w:hAnsi="Century Gothic" w:cs="Bookman Old Style"/>
                <w:sz w:val="18"/>
                <w:szCs w:val="18"/>
              </w:rPr>
              <w:t xml:space="preserve"> </w:t>
            </w:r>
          </w:p>
          <w:p w:rsidR="00613493" w:rsidRPr="00613493" w:rsidRDefault="00613493" w:rsidP="00613493">
            <w:pPr>
              <w:pStyle w:val="ListParagraph"/>
              <w:autoSpaceDE w:val="0"/>
              <w:autoSpaceDN w:val="0"/>
              <w:adjustRightInd w:val="0"/>
              <w:ind w:left="337"/>
              <w:jc w:val="both"/>
              <w:cnfStyle w:val="000000010000" w:firstRow="0" w:lastRow="0" w:firstColumn="0" w:lastColumn="0" w:oddVBand="0" w:evenVBand="0" w:oddHBand="0" w:evenHBand="1" w:firstRowFirstColumn="0" w:firstRowLastColumn="0" w:lastRowFirstColumn="0" w:lastRowLastColumn="0"/>
              <w:rPr>
                <w:rFonts w:ascii="Century Gothic" w:hAnsi="Century Gothic" w:cs="Bookman Old Style"/>
                <w:sz w:val="18"/>
                <w:szCs w:val="18"/>
              </w:rPr>
            </w:pPr>
          </w:p>
        </w:tc>
      </w:tr>
      <w:tr w:rsidR="00881B4E" w:rsidRPr="00613493" w:rsidTr="00C373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6" w:type="pct"/>
          </w:tcPr>
          <w:p w:rsidR="006B4648" w:rsidRPr="00613493" w:rsidRDefault="006B4648" w:rsidP="006B4648">
            <w:pPr>
              <w:jc w:val="center"/>
              <w:rPr>
                <w:rFonts w:ascii="Century Gothic" w:hAnsi="Century Gothic"/>
                <w:b w:val="0"/>
                <w:sz w:val="18"/>
                <w:szCs w:val="18"/>
              </w:rPr>
            </w:pPr>
          </w:p>
          <w:p w:rsidR="009B21B2" w:rsidRPr="00613493" w:rsidRDefault="009B21B2" w:rsidP="006B4648">
            <w:pPr>
              <w:jc w:val="center"/>
              <w:rPr>
                <w:rFonts w:ascii="Century Gothic" w:hAnsi="Century Gothic"/>
                <w:b w:val="0"/>
                <w:sz w:val="18"/>
                <w:szCs w:val="18"/>
              </w:rPr>
            </w:pPr>
            <w:r w:rsidRPr="00613493">
              <w:rPr>
                <w:rFonts w:ascii="Century Gothic" w:hAnsi="Century Gothic"/>
                <w:b w:val="0"/>
                <w:sz w:val="18"/>
                <w:szCs w:val="18"/>
              </w:rPr>
              <w:t>7.</w:t>
            </w:r>
          </w:p>
        </w:tc>
        <w:tc>
          <w:tcPr>
            <w:tcW w:w="1919" w:type="pct"/>
          </w:tcPr>
          <w:p w:rsidR="006B4648" w:rsidRPr="00613493" w:rsidRDefault="006B4648" w:rsidP="006B4648">
            <w:pPr>
              <w:jc w:val="both"/>
              <w:cnfStyle w:val="000000100000" w:firstRow="0" w:lastRow="0" w:firstColumn="0" w:lastColumn="0" w:oddVBand="0" w:evenVBand="0" w:oddHBand="1" w:evenHBand="0" w:firstRowFirstColumn="0" w:firstRowLastColumn="0" w:lastRowFirstColumn="0" w:lastRowLastColumn="0"/>
              <w:rPr>
                <w:rFonts w:ascii="Century Gothic" w:hAnsi="Century Gothic"/>
                <w:b/>
                <w:color w:val="000000"/>
                <w:sz w:val="18"/>
                <w:szCs w:val="18"/>
              </w:rPr>
            </w:pPr>
          </w:p>
          <w:p w:rsidR="006B4648" w:rsidRPr="00613493" w:rsidRDefault="006B4648" w:rsidP="006B4648">
            <w:pPr>
              <w:jc w:val="both"/>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18"/>
                <w:szCs w:val="18"/>
              </w:rPr>
            </w:pPr>
            <w:r w:rsidRPr="00613493">
              <w:rPr>
                <w:rFonts w:ascii="Century Gothic" w:eastAsia="Times New Roman" w:hAnsi="Century Gothic"/>
                <w:b/>
                <w:color w:val="000000"/>
                <w:sz w:val="18"/>
                <w:szCs w:val="18"/>
              </w:rPr>
              <w:t>Mengembangkan Sarana dan Prasarana Perkotaan</w:t>
            </w:r>
            <w:r w:rsidRPr="00613493">
              <w:rPr>
                <w:rFonts w:ascii="Century Gothic" w:hAnsi="Century Gothic"/>
                <w:color w:val="000000"/>
                <w:sz w:val="18"/>
                <w:szCs w:val="18"/>
              </w:rPr>
              <w:t xml:space="preserve"> </w:t>
            </w:r>
          </w:p>
          <w:p w:rsidR="006B4648" w:rsidRPr="00613493" w:rsidRDefault="006B4648" w:rsidP="006B4648">
            <w:pPr>
              <w:jc w:val="both"/>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18"/>
                <w:szCs w:val="18"/>
              </w:rPr>
            </w:pPr>
          </w:p>
          <w:p w:rsidR="006B4648" w:rsidRPr="00613493" w:rsidRDefault="006B4648" w:rsidP="006B4648">
            <w:pPr>
              <w:jc w:val="both"/>
              <w:cnfStyle w:val="000000100000" w:firstRow="0" w:lastRow="0" w:firstColumn="0" w:lastColumn="0" w:oddVBand="0" w:evenVBand="0" w:oddHBand="1" w:evenHBand="0" w:firstRowFirstColumn="0" w:firstRowLastColumn="0" w:lastRowFirstColumn="0" w:lastRowLastColumn="0"/>
              <w:rPr>
                <w:rFonts w:ascii="Century Gothic" w:hAnsi="Century Gothic"/>
                <w:color w:val="000000"/>
                <w:sz w:val="18"/>
                <w:szCs w:val="18"/>
              </w:rPr>
            </w:pPr>
            <w:r w:rsidRPr="00613493">
              <w:rPr>
                <w:rFonts w:ascii="Century Gothic" w:hAnsi="Century Gothic"/>
                <w:color w:val="000000"/>
                <w:sz w:val="18"/>
                <w:szCs w:val="18"/>
              </w:rPr>
              <w:t>Sasaran:</w:t>
            </w:r>
          </w:p>
          <w:p w:rsidR="006B4648" w:rsidRPr="00613493" w:rsidRDefault="006B4648" w:rsidP="006B4648">
            <w:pPr>
              <w:ind w:left="280"/>
              <w:jc w:val="both"/>
              <w:cnfStyle w:val="000000100000" w:firstRow="0" w:lastRow="0" w:firstColumn="0" w:lastColumn="0" w:oddVBand="0" w:evenVBand="0" w:oddHBand="1" w:evenHBand="0" w:firstRowFirstColumn="0" w:firstRowLastColumn="0" w:lastRowFirstColumn="0" w:lastRowLastColumn="0"/>
              <w:rPr>
                <w:rFonts w:ascii="Century Gothic" w:eastAsia="Times New Roman" w:hAnsi="Century Gothic"/>
                <w:color w:val="000000"/>
                <w:sz w:val="18"/>
                <w:szCs w:val="18"/>
              </w:rPr>
            </w:pPr>
            <w:r w:rsidRPr="00613493">
              <w:rPr>
                <w:rFonts w:ascii="Century Gothic" w:hAnsi="Century Gothic"/>
                <w:color w:val="000000"/>
                <w:sz w:val="18"/>
                <w:szCs w:val="18"/>
              </w:rPr>
              <w:t xml:space="preserve"> </w:t>
            </w:r>
            <w:r w:rsidRPr="00613493">
              <w:rPr>
                <w:rFonts w:ascii="Century Gothic" w:eastAsia="Times New Roman" w:hAnsi="Century Gothic"/>
                <w:color w:val="000000"/>
                <w:sz w:val="18"/>
                <w:szCs w:val="18"/>
              </w:rPr>
              <w:t>Terwujudnya sarana prasarana perkotaan yang responsive terhadap dinamika masyarakat</w:t>
            </w:r>
          </w:p>
          <w:p w:rsidR="009B21B2" w:rsidRPr="00613493" w:rsidRDefault="009B21B2" w:rsidP="006B4648">
            <w:pPr>
              <w:jc w:val="both"/>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p>
        </w:tc>
        <w:tc>
          <w:tcPr>
            <w:tcW w:w="2775" w:type="pct"/>
          </w:tcPr>
          <w:p w:rsidR="00613493" w:rsidRDefault="00613493" w:rsidP="00613493">
            <w:pPr>
              <w:pStyle w:val="ListParagraph"/>
              <w:autoSpaceDE w:val="0"/>
              <w:autoSpaceDN w:val="0"/>
              <w:adjustRightInd w:val="0"/>
              <w:ind w:left="268"/>
              <w:jc w:val="both"/>
              <w:cnfStyle w:val="000000100000" w:firstRow="0" w:lastRow="0" w:firstColumn="0" w:lastColumn="0" w:oddVBand="0" w:evenVBand="0" w:oddHBand="1" w:evenHBand="0" w:firstRowFirstColumn="0" w:firstRowLastColumn="0" w:lastRowFirstColumn="0" w:lastRowLastColumn="0"/>
              <w:rPr>
                <w:rFonts w:ascii="Century Gothic" w:hAnsi="Century Gothic" w:cs="Bookman Old Style"/>
                <w:sz w:val="18"/>
                <w:szCs w:val="18"/>
              </w:rPr>
            </w:pPr>
          </w:p>
          <w:p w:rsidR="00881B4E" w:rsidRPr="00613493" w:rsidRDefault="00881B4E" w:rsidP="002F5B99">
            <w:pPr>
              <w:pStyle w:val="ListParagraph"/>
              <w:numPr>
                <w:ilvl w:val="0"/>
                <w:numId w:val="114"/>
              </w:numPr>
              <w:autoSpaceDE w:val="0"/>
              <w:autoSpaceDN w:val="0"/>
              <w:adjustRightInd w:val="0"/>
              <w:ind w:left="268"/>
              <w:jc w:val="both"/>
              <w:cnfStyle w:val="000000100000" w:firstRow="0" w:lastRow="0" w:firstColumn="0" w:lastColumn="0" w:oddVBand="0" w:evenVBand="0" w:oddHBand="1" w:evenHBand="0" w:firstRowFirstColumn="0" w:firstRowLastColumn="0" w:lastRowFirstColumn="0" w:lastRowLastColumn="0"/>
              <w:rPr>
                <w:rFonts w:ascii="Century Gothic" w:hAnsi="Century Gothic" w:cs="Bookman Old Style"/>
                <w:sz w:val="18"/>
                <w:szCs w:val="18"/>
              </w:rPr>
            </w:pPr>
            <w:r w:rsidRPr="00613493">
              <w:rPr>
                <w:rFonts w:ascii="Century Gothic" w:hAnsi="Century Gothic" w:cs="Bookman Old Style"/>
                <w:sz w:val="18"/>
                <w:szCs w:val="18"/>
              </w:rPr>
              <w:t xml:space="preserve">Masih banyaknya parkir on street yang berdampak pada penyempitan jalan sehingga menggangu kelancaran lalu lintas; khusunya di kawasan pusat Kota </w:t>
            </w:r>
          </w:p>
          <w:p w:rsidR="00881B4E" w:rsidRPr="00613493" w:rsidRDefault="00881B4E" w:rsidP="002F5B99">
            <w:pPr>
              <w:pStyle w:val="ListParagraph"/>
              <w:numPr>
                <w:ilvl w:val="0"/>
                <w:numId w:val="114"/>
              </w:numPr>
              <w:autoSpaceDE w:val="0"/>
              <w:autoSpaceDN w:val="0"/>
              <w:adjustRightInd w:val="0"/>
              <w:ind w:left="268"/>
              <w:jc w:val="both"/>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613493">
              <w:rPr>
                <w:rFonts w:ascii="Century Gothic" w:hAnsi="Century Gothic" w:cs="Bookman Old Style"/>
                <w:sz w:val="18"/>
                <w:szCs w:val="18"/>
              </w:rPr>
              <w:t xml:space="preserve">Kurangnya integrasi antar moda angkutan umum dan moda transportasi (darat, laut dan udara); serta tidak memadainya Sarana dan prasarana untuk sistem integrasi antar moda transportasi </w:t>
            </w:r>
          </w:p>
          <w:p w:rsidR="00881B4E" w:rsidRPr="00613493" w:rsidRDefault="00881B4E" w:rsidP="002F5B99">
            <w:pPr>
              <w:pStyle w:val="ListParagraph"/>
              <w:numPr>
                <w:ilvl w:val="0"/>
                <w:numId w:val="114"/>
              </w:numPr>
              <w:autoSpaceDE w:val="0"/>
              <w:autoSpaceDN w:val="0"/>
              <w:adjustRightInd w:val="0"/>
              <w:ind w:left="268"/>
              <w:jc w:val="both"/>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613493">
              <w:rPr>
                <w:rFonts w:ascii="Century Gothic" w:hAnsi="Century Gothic" w:cs="Bookman Old Style"/>
                <w:sz w:val="18"/>
                <w:szCs w:val="18"/>
              </w:rPr>
              <w:t>Belum jelasnya sistem kerjasama antar daerah dalam pengelolaan air baku.</w:t>
            </w:r>
          </w:p>
          <w:p w:rsidR="00EA2CF8" w:rsidRPr="00613493" w:rsidRDefault="00EA2CF8" w:rsidP="002F5B99">
            <w:pPr>
              <w:pStyle w:val="ListParagraph"/>
              <w:numPr>
                <w:ilvl w:val="0"/>
                <w:numId w:val="114"/>
              </w:numPr>
              <w:autoSpaceDE w:val="0"/>
              <w:autoSpaceDN w:val="0"/>
              <w:adjustRightInd w:val="0"/>
              <w:ind w:left="268"/>
              <w:jc w:val="both"/>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r w:rsidRPr="00613493">
              <w:rPr>
                <w:rFonts w:ascii="Century Gothic" w:hAnsi="Century Gothic" w:cs="Bookman Old Style"/>
                <w:sz w:val="18"/>
                <w:szCs w:val="18"/>
              </w:rPr>
              <w:t xml:space="preserve">Penanganan drainase perkotaan yang belum optimal dan terintegrasi antar jaringan primer, sekunder dan tersiernya. </w:t>
            </w:r>
          </w:p>
          <w:p w:rsidR="00613493" w:rsidRPr="00613493" w:rsidRDefault="00613493" w:rsidP="00613493">
            <w:pPr>
              <w:pStyle w:val="ListParagraph"/>
              <w:autoSpaceDE w:val="0"/>
              <w:autoSpaceDN w:val="0"/>
              <w:adjustRightInd w:val="0"/>
              <w:ind w:left="268"/>
              <w:jc w:val="both"/>
              <w:cnfStyle w:val="000000100000" w:firstRow="0" w:lastRow="0" w:firstColumn="0" w:lastColumn="0" w:oddVBand="0" w:evenVBand="0" w:oddHBand="1" w:evenHBand="0" w:firstRowFirstColumn="0" w:firstRowLastColumn="0" w:lastRowFirstColumn="0" w:lastRowLastColumn="0"/>
              <w:rPr>
                <w:rFonts w:ascii="Century Gothic" w:hAnsi="Century Gothic"/>
                <w:sz w:val="18"/>
                <w:szCs w:val="18"/>
              </w:rPr>
            </w:pPr>
          </w:p>
        </w:tc>
      </w:tr>
    </w:tbl>
    <w:p w:rsidR="009B21B2" w:rsidRDefault="009B21B2" w:rsidP="00610DD3">
      <w:pPr>
        <w:spacing w:line="360" w:lineRule="auto"/>
        <w:jc w:val="both"/>
        <w:rPr>
          <w:rFonts w:ascii="Century Gothic" w:hAnsi="Century Gothic"/>
          <w:sz w:val="20"/>
          <w:szCs w:val="20"/>
        </w:rPr>
      </w:pPr>
    </w:p>
    <w:p w:rsidR="008B3BA1" w:rsidRDefault="00613493" w:rsidP="00613493">
      <w:pPr>
        <w:pStyle w:val="Heading3"/>
        <w:numPr>
          <w:ilvl w:val="2"/>
          <w:numId w:val="4"/>
        </w:numPr>
        <w:ind w:left="851" w:hanging="862"/>
        <w:rPr>
          <w:rFonts w:ascii="Arial Black" w:hAnsi="Arial Black"/>
          <w:i w:val="0"/>
          <w:lang w:val="en-US"/>
        </w:rPr>
      </w:pPr>
      <w:r>
        <w:rPr>
          <w:rFonts w:ascii="Arial Black" w:hAnsi="Arial Black"/>
          <w:i w:val="0"/>
          <w:lang w:val="en-US"/>
        </w:rPr>
        <w:t>P</w:t>
      </w:r>
      <w:r w:rsidR="00DD169E" w:rsidRPr="00613493">
        <w:rPr>
          <w:rFonts w:ascii="Arial Black" w:hAnsi="Arial Black"/>
          <w:i w:val="0"/>
        </w:rPr>
        <w:t>ermasalahan penyelenggaraan urusan pemerintahan daerah</w:t>
      </w:r>
    </w:p>
    <w:p w:rsidR="008B3BA1" w:rsidRPr="00613493" w:rsidRDefault="008B3BA1" w:rsidP="00613493">
      <w:pPr>
        <w:pStyle w:val="Heading4"/>
        <w:numPr>
          <w:ilvl w:val="3"/>
          <w:numId w:val="4"/>
        </w:numPr>
        <w:spacing w:line="276" w:lineRule="auto"/>
        <w:ind w:left="851" w:hanging="862"/>
        <w:rPr>
          <w:rFonts w:ascii="Arial Black" w:hAnsi="Arial Black" w:cs="Tahoma"/>
          <w:b/>
          <w:bCs/>
          <w:i w:val="0"/>
          <w:color w:val="000000"/>
          <w:sz w:val="22"/>
          <w:szCs w:val="22"/>
          <w:lang w:val="es-ES"/>
        </w:rPr>
      </w:pPr>
      <w:r w:rsidRPr="00613493">
        <w:rPr>
          <w:rFonts w:ascii="Arial Black" w:hAnsi="Arial Black" w:cs="Tahoma"/>
          <w:b/>
          <w:bCs/>
          <w:i w:val="0"/>
          <w:color w:val="000000"/>
          <w:sz w:val="22"/>
          <w:szCs w:val="22"/>
          <w:lang w:val="es-ES"/>
        </w:rPr>
        <w:t xml:space="preserve">Permasalahan Pembangunan Daerah Terkait Urusan Wajib Pemerintah Daerah Kota Baubau. </w:t>
      </w:r>
    </w:p>
    <w:p w:rsidR="000E6EE8" w:rsidRDefault="000E6EE8" w:rsidP="008F5011">
      <w:pPr>
        <w:pStyle w:val="ListParagraph"/>
        <w:spacing w:line="360" w:lineRule="auto"/>
        <w:ind w:left="0" w:firstLine="720"/>
        <w:jc w:val="both"/>
        <w:rPr>
          <w:rFonts w:ascii="Century Gothic" w:hAnsi="Century Gothic"/>
          <w:color w:val="FF0000"/>
          <w:sz w:val="20"/>
          <w:szCs w:val="20"/>
        </w:rPr>
      </w:pPr>
    </w:p>
    <w:p w:rsidR="008B3BA1" w:rsidRPr="00C8723B" w:rsidRDefault="008B3BA1" w:rsidP="008F5011">
      <w:pPr>
        <w:pStyle w:val="ListParagraph"/>
        <w:spacing w:line="360" w:lineRule="auto"/>
        <w:ind w:left="0" w:firstLine="720"/>
        <w:jc w:val="both"/>
        <w:rPr>
          <w:rFonts w:ascii="Century Gothic" w:hAnsi="Century Gothic" w:cs="Tahoma"/>
          <w:bCs/>
          <w:sz w:val="20"/>
          <w:szCs w:val="20"/>
        </w:rPr>
      </w:pPr>
      <w:r w:rsidRPr="00F733A5">
        <w:rPr>
          <w:rFonts w:ascii="Century Gothic" w:hAnsi="Century Gothic"/>
          <w:sz w:val="20"/>
          <w:szCs w:val="20"/>
        </w:rPr>
        <w:t xml:space="preserve">Urusan wajib menurut PP 38 tahun 2007 tentang </w:t>
      </w:r>
      <w:r w:rsidRPr="00F733A5">
        <w:rPr>
          <w:rFonts w:ascii="Century Gothic" w:hAnsi="Century Gothic" w:cs="Tahoma"/>
          <w:sz w:val="20"/>
          <w:szCs w:val="20"/>
          <w:lang w:val="it-IT"/>
        </w:rPr>
        <w:t>Pembagian Urusan</w:t>
      </w:r>
      <w:r w:rsidR="00C8723B" w:rsidRPr="00F733A5">
        <w:rPr>
          <w:rFonts w:ascii="Century Gothic" w:hAnsi="Century Gothic" w:cs="Tahoma"/>
          <w:sz w:val="20"/>
          <w:szCs w:val="20"/>
          <w:lang w:val="it-IT"/>
        </w:rPr>
        <w:t xml:space="preserve"> </w:t>
      </w:r>
      <w:r w:rsidRPr="00F733A5">
        <w:rPr>
          <w:rFonts w:ascii="Century Gothic" w:hAnsi="Century Gothic" w:cs="Tahoma"/>
          <w:sz w:val="20"/>
          <w:szCs w:val="20"/>
          <w:lang w:val="it-IT"/>
        </w:rPr>
        <w:t>Pemerintahan Antara Pemerintah, Pemerintahan Daerah Provinsi</w:t>
      </w:r>
      <w:r w:rsidR="00C8723B" w:rsidRPr="00F733A5">
        <w:rPr>
          <w:rFonts w:ascii="Century Gothic" w:hAnsi="Century Gothic" w:cs="Tahoma"/>
          <w:sz w:val="20"/>
          <w:szCs w:val="20"/>
          <w:lang w:val="it-IT"/>
        </w:rPr>
        <w:t xml:space="preserve"> </w:t>
      </w:r>
      <w:r w:rsidRPr="00F733A5">
        <w:rPr>
          <w:rFonts w:ascii="Century Gothic" w:hAnsi="Century Gothic" w:cs="Tahoma"/>
          <w:sz w:val="20"/>
          <w:szCs w:val="20"/>
          <w:lang w:val="it-IT"/>
        </w:rPr>
        <w:t xml:space="preserve">Dan Pemerintahan Daerah </w:t>
      </w:r>
      <w:r w:rsidR="004A1B78" w:rsidRPr="00F733A5">
        <w:rPr>
          <w:rFonts w:ascii="Century Gothic" w:hAnsi="Century Gothic" w:cs="Tahoma"/>
          <w:sz w:val="20"/>
          <w:szCs w:val="20"/>
          <w:lang w:val="it-IT"/>
        </w:rPr>
        <w:t>Wilayah</w:t>
      </w:r>
      <w:r w:rsidRPr="00F733A5">
        <w:rPr>
          <w:rFonts w:ascii="Century Gothic" w:hAnsi="Century Gothic" w:cs="Tahoma"/>
          <w:sz w:val="20"/>
          <w:szCs w:val="20"/>
        </w:rPr>
        <w:t xml:space="preserve">, </w:t>
      </w:r>
      <w:r w:rsidRPr="00F733A5">
        <w:rPr>
          <w:rFonts w:ascii="Century Gothic" w:hAnsi="Century Gothic" w:cs="Tahoma"/>
          <w:bCs/>
          <w:sz w:val="20"/>
          <w:szCs w:val="20"/>
          <w:lang w:val="it-IT"/>
        </w:rPr>
        <w:t xml:space="preserve">adalah urusan pemerintahan yang wajib diselenggarakan oleh pemerintahan daerah provinsi dan pemerintahan daerah </w:t>
      </w:r>
      <w:r w:rsidR="004A1B78" w:rsidRPr="00F733A5">
        <w:rPr>
          <w:rFonts w:ascii="Century Gothic" w:hAnsi="Century Gothic" w:cs="Tahoma"/>
          <w:bCs/>
          <w:sz w:val="20"/>
          <w:szCs w:val="20"/>
          <w:lang w:val="it-IT"/>
        </w:rPr>
        <w:t>Wilayah</w:t>
      </w:r>
      <w:r w:rsidRPr="00F733A5">
        <w:rPr>
          <w:rFonts w:ascii="Century Gothic" w:hAnsi="Century Gothic" w:cs="Tahoma"/>
          <w:bCs/>
          <w:sz w:val="20"/>
          <w:szCs w:val="20"/>
          <w:lang w:val="it-IT"/>
        </w:rPr>
        <w:t>, berkaitan dengan pelayanan dasar</w:t>
      </w:r>
      <w:r w:rsidRPr="00F733A5">
        <w:rPr>
          <w:rFonts w:ascii="Century Gothic" w:hAnsi="Century Gothic" w:cs="Tahoma"/>
          <w:bCs/>
          <w:sz w:val="20"/>
          <w:szCs w:val="20"/>
        </w:rPr>
        <w:t xml:space="preserve"> (</w:t>
      </w:r>
      <w:r w:rsidRPr="00F733A5">
        <w:rPr>
          <w:rFonts w:ascii="Century Gothic" w:hAnsi="Century Gothic" w:cs="Tahoma"/>
          <w:bCs/>
          <w:i/>
          <w:sz w:val="20"/>
          <w:szCs w:val="20"/>
        </w:rPr>
        <w:t>basics services</w:t>
      </w:r>
      <w:r w:rsidRPr="00F733A5">
        <w:rPr>
          <w:rFonts w:ascii="Century Gothic" w:hAnsi="Century Gothic" w:cs="Tahoma"/>
          <w:bCs/>
          <w:sz w:val="20"/>
          <w:szCs w:val="20"/>
        </w:rPr>
        <w:t>) masyarakat daerah tersebut. urusan yang wajib diselenggarakan oleh  pemerintah daerah meliputi 26 urusan</w:t>
      </w:r>
      <w:r w:rsidRPr="00C8723B">
        <w:rPr>
          <w:rFonts w:ascii="Century Gothic" w:hAnsi="Century Gothic" w:cs="Tahoma"/>
          <w:bCs/>
          <w:color w:val="FF0000"/>
          <w:sz w:val="20"/>
          <w:szCs w:val="20"/>
        </w:rPr>
        <w:t xml:space="preserve">. </w:t>
      </w:r>
      <w:r w:rsidRPr="00C8723B">
        <w:rPr>
          <w:rFonts w:ascii="Century Gothic" w:hAnsi="Century Gothic" w:cs="Tahoma"/>
          <w:bCs/>
          <w:sz w:val="20"/>
          <w:szCs w:val="20"/>
        </w:rPr>
        <w:t>Permasala</w:t>
      </w:r>
      <w:r w:rsidR="00C8723B">
        <w:rPr>
          <w:rFonts w:ascii="Century Gothic" w:hAnsi="Century Gothic" w:cs="Tahoma"/>
          <w:bCs/>
          <w:sz w:val="20"/>
          <w:szCs w:val="20"/>
        </w:rPr>
        <w:t>ha</w:t>
      </w:r>
      <w:r w:rsidRPr="00C8723B">
        <w:rPr>
          <w:rFonts w:ascii="Century Gothic" w:hAnsi="Century Gothic" w:cs="Tahoma"/>
          <w:bCs/>
          <w:sz w:val="20"/>
          <w:szCs w:val="20"/>
        </w:rPr>
        <w:t xml:space="preserve">n pembangunan daerah terkait urusan wajib, pada dasarnya disebabkan oleh karena </w:t>
      </w:r>
      <w:r w:rsidRPr="00C8723B">
        <w:rPr>
          <w:rFonts w:ascii="Century Gothic" w:hAnsi="Century Gothic" w:cs="Tahoma"/>
          <w:bCs/>
          <w:sz w:val="20"/>
          <w:szCs w:val="20"/>
        </w:rPr>
        <w:lastRenderedPageBreak/>
        <w:t>pemerintah daerah kurang optimal dalam penyediaan dan pengelolaan pelayanan dasar yang sesuai dengan kebutuhan masyarakat. Identifikasi permasalah</w:t>
      </w:r>
      <w:r w:rsidR="00C8723B">
        <w:rPr>
          <w:rFonts w:ascii="Century Gothic" w:hAnsi="Century Gothic" w:cs="Tahoma"/>
          <w:bCs/>
          <w:sz w:val="20"/>
          <w:szCs w:val="20"/>
        </w:rPr>
        <w:t>a</w:t>
      </w:r>
      <w:r w:rsidRPr="00C8723B">
        <w:rPr>
          <w:rFonts w:ascii="Century Gothic" w:hAnsi="Century Gothic" w:cs="Tahoma"/>
          <w:bCs/>
          <w:sz w:val="20"/>
          <w:szCs w:val="20"/>
        </w:rPr>
        <w:t>n poembangunan daerah Kota Baubau yang terkait dengan urusan wajib dapat dijabarkan sebagi berikut :</w:t>
      </w:r>
    </w:p>
    <w:p w:rsidR="008B3BA1" w:rsidRPr="00C8723B" w:rsidRDefault="008B3BA1" w:rsidP="002F5B99">
      <w:pPr>
        <w:pStyle w:val="Title"/>
        <w:numPr>
          <w:ilvl w:val="0"/>
          <w:numId w:val="56"/>
        </w:numPr>
        <w:tabs>
          <w:tab w:val="left" w:pos="567"/>
        </w:tabs>
        <w:spacing w:line="360" w:lineRule="auto"/>
        <w:ind w:left="567" w:hanging="567"/>
        <w:jc w:val="both"/>
        <w:rPr>
          <w:rFonts w:cs="Tahoma"/>
          <w:bCs w:val="0"/>
          <w:sz w:val="20"/>
          <w:szCs w:val="20"/>
          <w:lang w:val="it-IT"/>
        </w:rPr>
      </w:pPr>
      <w:r w:rsidRPr="00C8723B">
        <w:rPr>
          <w:rFonts w:cs="Tahoma"/>
          <w:sz w:val="20"/>
          <w:szCs w:val="20"/>
          <w:lang w:val="id-ID"/>
        </w:rPr>
        <w:t xml:space="preserve">Urusan </w:t>
      </w:r>
      <w:r w:rsidRPr="00C8723B">
        <w:rPr>
          <w:rFonts w:cs="Tahoma"/>
          <w:sz w:val="20"/>
          <w:szCs w:val="20"/>
          <w:lang w:val="it-IT"/>
        </w:rPr>
        <w:t xml:space="preserve">Pendidikan; </w:t>
      </w:r>
    </w:p>
    <w:p w:rsidR="008B3BA1" w:rsidRPr="00C8723B" w:rsidRDefault="008B3BA1" w:rsidP="008F5011">
      <w:pPr>
        <w:pStyle w:val="Title"/>
        <w:spacing w:line="360" w:lineRule="auto"/>
        <w:ind w:left="567"/>
        <w:jc w:val="both"/>
        <w:rPr>
          <w:rFonts w:cs="Tahoma"/>
          <w:b w:val="0"/>
          <w:bCs w:val="0"/>
          <w:sz w:val="20"/>
          <w:szCs w:val="20"/>
          <w:lang w:val="id-ID"/>
        </w:rPr>
      </w:pPr>
      <w:r w:rsidRPr="00C8723B">
        <w:rPr>
          <w:rFonts w:cs="Tahoma"/>
          <w:b w:val="0"/>
          <w:sz w:val="20"/>
          <w:szCs w:val="20"/>
          <w:lang w:val="id-ID"/>
        </w:rPr>
        <w:t>Pendidikan adalah merupakan salah  satu layanan sosial dasar yang wajib diselenggaran oleh pemerintah daerah. Melalui pengukuran capaian kinerja layanan pendidikan dengan memperhatikan indikator-indikator antara lain  angka melek huruf, angka rata-rata lama sekolah, Angka Partisipasi Kasar (APK), Angka Partisipasi Murni (APM), Rasio Guru dan murid, cakupan layanan pendidikan,  sarana prasarana pendidikan dan lain-lain, dapat terlihat seberapa besar upaya perbaikan yang telah dilakukan pada sektor pendidikan. Besarnya porsi anggaran yang disiapkan dalam meningkatkan pembangunan sumberdaya manusia melalui sektor pendidikan diharapkan dapat mendorong terwujudnya sumberdaya manusia yang berkualitas dan berdaya saing.</w:t>
      </w:r>
    </w:p>
    <w:p w:rsidR="008B3BA1" w:rsidRPr="00C8723B" w:rsidRDefault="008B3BA1" w:rsidP="008F5011">
      <w:pPr>
        <w:pStyle w:val="Title"/>
        <w:spacing w:line="360" w:lineRule="auto"/>
        <w:ind w:left="567"/>
        <w:jc w:val="both"/>
        <w:rPr>
          <w:rFonts w:cs="Tahoma"/>
          <w:b w:val="0"/>
          <w:bCs w:val="0"/>
          <w:sz w:val="20"/>
          <w:szCs w:val="20"/>
          <w:lang w:val="id-ID"/>
        </w:rPr>
      </w:pPr>
      <w:r w:rsidRPr="00C8723B">
        <w:rPr>
          <w:rFonts w:cs="Tahoma"/>
          <w:sz w:val="20"/>
          <w:szCs w:val="20"/>
          <w:lang w:val="id-ID"/>
        </w:rPr>
        <w:t xml:space="preserve">Permasalahan </w:t>
      </w:r>
      <w:r w:rsidRPr="00C8723B">
        <w:rPr>
          <w:rFonts w:cs="Tahoma"/>
          <w:b w:val="0"/>
          <w:sz w:val="20"/>
          <w:szCs w:val="20"/>
          <w:lang w:val="id-ID"/>
        </w:rPr>
        <w:t>:</w:t>
      </w:r>
    </w:p>
    <w:p w:rsidR="006332EC" w:rsidRPr="006332EC" w:rsidRDefault="006332EC" w:rsidP="002F5B99">
      <w:pPr>
        <w:pStyle w:val="Title"/>
        <w:numPr>
          <w:ilvl w:val="0"/>
          <w:numId w:val="57"/>
        </w:numPr>
        <w:spacing w:line="360" w:lineRule="auto"/>
        <w:ind w:left="900"/>
        <w:jc w:val="both"/>
        <w:rPr>
          <w:rFonts w:cs="Tahoma"/>
          <w:b w:val="0"/>
          <w:bCs w:val="0"/>
          <w:sz w:val="20"/>
          <w:szCs w:val="20"/>
          <w:lang w:val="id-ID"/>
        </w:rPr>
      </w:pPr>
      <w:r w:rsidRPr="00C8723B">
        <w:rPr>
          <w:rFonts w:cs="Tahoma"/>
          <w:b w:val="0"/>
          <w:sz w:val="20"/>
          <w:szCs w:val="20"/>
          <w:lang w:val="id-ID"/>
        </w:rPr>
        <w:t>Belum meratanya distribusi t</w:t>
      </w:r>
      <w:r>
        <w:rPr>
          <w:rFonts w:cs="Tahoma"/>
          <w:b w:val="0"/>
          <w:sz w:val="20"/>
          <w:szCs w:val="20"/>
          <w:lang w:val="id-ID"/>
        </w:rPr>
        <w:t>enaga pendidik dan kependidikan</w:t>
      </w:r>
      <w:r>
        <w:rPr>
          <w:rFonts w:cs="Tahoma"/>
          <w:b w:val="0"/>
          <w:sz w:val="20"/>
          <w:szCs w:val="20"/>
        </w:rPr>
        <w:t xml:space="preserve"> yang terakumulasi di  Kecamatan-Kecamatan pusat Kota.</w:t>
      </w:r>
    </w:p>
    <w:p w:rsidR="006332EC" w:rsidRPr="006332EC" w:rsidRDefault="006332EC" w:rsidP="002F5B99">
      <w:pPr>
        <w:pStyle w:val="Title"/>
        <w:numPr>
          <w:ilvl w:val="0"/>
          <w:numId w:val="57"/>
        </w:numPr>
        <w:spacing w:line="360" w:lineRule="auto"/>
        <w:ind w:left="900"/>
        <w:jc w:val="both"/>
        <w:rPr>
          <w:rFonts w:cs="Tahoma"/>
          <w:b w:val="0"/>
          <w:bCs w:val="0"/>
          <w:sz w:val="20"/>
          <w:szCs w:val="20"/>
          <w:lang w:val="id-ID"/>
        </w:rPr>
      </w:pPr>
      <w:r>
        <w:rPr>
          <w:rFonts w:cs="Tahoma"/>
          <w:b w:val="0"/>
          <w:sz w:val="20"/>
          <w:szCs w:val="20"/>
        </w:rPr>
        <w:t xml:space="preserve">Masih perlunya dilakukan upaya peningkatan kapasitas Kepala Sekolah sebagai unjuk tombak manajemen di lembaga pendidikan khususnya Pendidikan Dasar. </w:t>
      </w:r>
    </w:p>
    <w:p w:rsidR="006332EC" w:rsidRPr="00C8723B" w:rsidRDefault="006332EC" w:rsidP="002F5B99">
      <w:pPr>
        <w:pStyle w:val="Title"/>
        <w:numPr>
          <w:ilvl w:val="0"/>
          <w:numId w:val="57"/>
        </w:numPr>
        <w:spacing w:line="360" w:lineRule="auto"/>
        <w:ind w:left="900"/>
        <w:jc w:val="both"/>
        <w:rPr>
          <w:rFonts w:cs="Tahoma"/>
          <w:b w:val="0"/>
          <w:bCs w:val="0"/>
          <w:sz w:val="20"/>
          <w:szCs w:val="20"/>
          <w:lang w:val="id-ID"/>
        </w:rPr>
      </w:pPr>
      <w:r>
        <w:rPr>
          <w:rFonts w:cs="Tahoma"/>
          <w:b w:val="0"/>
          <w:bCs w:val="0"/>
          <w:sz w:val="20"/>
          <w:szCs w:val="20"/>
        </w:rPr>
        <w:t>Belum optimalnya mekanisme evaluasi proses dan manajemen Pendidikan melalui implementasi pengukuran Standar Pendidikan Nasional (SPN) dan evaluasi capaian  Standar Pelayanan Minimal (SPM.</w:t>
      </w:r>
    </w:p>
    <w:p w:rsidR="008B3BA1" w:rsidRPr="00C8723B" w:rsidRDefault="008B3BA1" w:rsidP="002F5B99">
      <w:pPr>
        <w:pStyle w:val="Title"/>
        <w:numPr>
          <w:ilvl w:val="0"/>
          <w:numId w:val="57"/>
        </w:numPr>
        <w:spacing w:line="360" w:lineRule="auto"/>
        <w:ind w:left="900"/>
        <w:jc w:val="both"/>
        <w:rPr>
          <w:rFonts w:cs="Tahoma"/>
          <w:b w:val="0"/>
          <w:bCs w:val="0"/>
          <w:sz w:val="20"/>
          <w:szCs w:val="20"/>
          <w:lang w:val="id-ID"/>
        </w:rPr>
      </w:pPr>
      <w:r w:rsidRPr="00C8723B">
        <w:rPr>
          <w:rFonts w:cs="Tahoma"/>
          <w:b w:val="0"/>
          <w:sz w:val="20"/>
          <w:szCs w:val="20"/>
          <w:lang w:val="id-ID"/>
        </w:rPr>
        <w:t xml:space="preserve">Tingginya angka putus sekolah hal ini terlihat dari rendahnya rasio siswa yang melanjutkan kejenjang pendidikan SMP/MTs dan SMA/MA dibanding dengan siswa ketika mendaftar untuk mengikuti pendidikan pada jenjang SD/MI dan SMP/MTs serta adanya dukungan data hasil survey anak putus sekolah dan buta aksara di 43 Kelurahan se Kota Baubau </w:t>
      </w:r>
    </w:p>
    <w:p w:rsidR="008B3BA1" w:rsidRPr="00C8723B" w:rsidRDefault="008B3BA1" w:rsidP="002F5B99">
      <w:pPr>
        <w:pStyle w:val="Title"/>
        <w:numPr>
          <w:ilvl w:val="0"/>
          <w:numId w:val="57"/>
        </w:numPr>
        <w:spacing w:line="360" w:lineRule="auto"/>
        <w:ind w:left="900"/>
        <w:jc w:val="both"/>
        <w:rPr>
          <w:rFonts w:cs="Tahoma"/>
          <w:b w:val="0"/>
          <w:bCs w:val="0"/>
          <w:sz w:val="20"/>
          <w:szCs w:val="20"/>
          <w:lang w:val="id-ID"/>
        </w:rPr>
      </w:pPr>
      <w:r w:rsidRPr="00C8723B">
        <w:rPr>
          <w:rFonts w:cs="Tahoma"/>
          <w:b w:val="0"/>
          <w:sz w:val="20"/>
          <w:szCs w:val="20"/>
          <w:lang w:val="id-ID"/>
        </w:rPr>
        <w:t>Limpahan pendaftaran siswa baru yang berasal dari daerah sekitar Kota Baubau. Hal ini terlihat dari jumlah siswa yang mendaftar pada SMP/MTs dan SMA/MA lebih banyak di banding siswa lyang lulus SD/MI dan SMP/MTs. Perlu mendapatkan perhatian karena akan berpengaruh pada pemenuhan sarana dan prasarana pendidikan di Kota Baubau.</w:t>
      </w:r>
    </w:p>
    <w:p w:rsidR="008B3BA1" w:rsidRPr="00C8723B" w:rsidRDefault="008B3BA1" w:rsidP="002F5B99">
      <w:pPr>
        <w:pStyle w:val="Title"/>
        <w:numPr>
          <w:ilvl w:val="0"/>
          <w:numId w:val="57"/>
        </w:numPr>
        <w:spacing w:line="360" w:lineRule="auto"/>
        <w:ind w:left="900"/>
        <w:jc w:val="both"/>
        <w:rPr>
          <w:rFonts w:cs="Tahoma"/>
          <w:b w:val="0"/>
          <w:bCs w:val="0"/>
          <w:sz w:val="20"/>
          <w:szCs w:val="20"/>
          <w:lang w:val="id-ID"/>
        </w:rPr>
      </w:pPr>
      <w:r w:rsidRPr="00C8723B">
        <w:rPr>
          <w:rFonts w:cs="Tahoma"/>
          <w:b w:val="0"/>
          <w:sz w:val="20"/>
          <w:szCs w:val="20"/>
          <w:lang w:val="id-ID"/>
        </w:rPr>
        <w:t xml:space="preserve">Masih perlunya upaya peningkatan kompetensi tenaga pendidik dan kependidikan dengan mempertimbangkan kesetaraan dan keadilan gender. </w:t>
      </w:r>
      <w:r w:rsidRPr="00C8723B">
        <w:rPr>
          <w:rFonts w:cs="Tahoma"/>
          <w:b w:val="0"/>
          <w:sz w:val="20"/>
          <w:szCs w:val="20"/>
          <w:lang w:val="id-ID"/>
        </w:rPr>
        <w:lastRenderedPageBreak/>
        <w:t xml:space="preserve">Hal ini penting untuk dapat menjaga keberlajutan kualitas pendidikan yang setara dan berkeadilan gender. </w:t>
      </w:r>
    </w:p>
    <w:p w:rsidR="008B3BA1" w:rsidRPr="00C8723B" w:rsidRDefault="008B3BA1" w:rsidP="008F5011">
      <w:pPr>
        <w:pStyle w:val="Title"/>
        <w:spacing w:line="360" w:lineRule="auto"/>
        <w:jc w:val="both"/>
        <w:rPr>
          <w:rFonts w:cs="Tahoma"/>
          <w:b w:val="0"/>
          <w:bCs w:val="0"/>
          <w:sz w:val="20"/>
          <w:szCs w:val="20"/>
          <w:lang w:val="id-ID"/>
        </w:rPr>
      </w:pPr>
    </w:p>
    <w:p w:rsidR="008B3BA1" w:rsidRPr="00C8723B" w:rsidRDefault="008B3BA1" w:rsidP="002F5B99">
      <w:pPr>
        <w:pStyle w:val="Title"/>
        <w:numPr>
          <w:ilvl w:val="0"/>
          <w:numId w:val="56"/>
        </w:numPr>
        <w:spacing w:line="360" w:lineRule="auto"/>
        <w:ind w:left="540" w:hanging="540"/>
        <w:jc w:val="both"/>
        <w:rPr>
          <w:rFonts w:cs="Tahoma"/>
          <w:bCs w:val="0"/>
          <w:sz w:val="20"/>
          <w:szCs w:val="20"/>
          <w:lang w:val="it-IT"/>
        </w:rPr>
      </w:pPr>
      <w:r w:rsidRPr="00C8723B">
        <w:rPr>
          <w:rFonts w:cs="Tahoma"/>
          <w:sz w:val="20"/>
          <w:szCs w:val="20"/>
          <w:lang w:val="id-ID"/>
        </w:rPr>
        <w:t xml:space="preserve">Urusan </w:t>
      </w:r>
      <w:r w:rsidRPr="00C8723B">
        <w:rPr>
          <w:rFonts w:cs="Tahoma"/>
          <w:sz w:val="20"/>
          <w:szCs w:val="20"/>
          <w:lang w:val="it-IT"/>
        </w:rPr>
        <w:t>Kesehatan;</w:t>
      </w:r>
    </w:p>
    <w:p w:rsidR="008B3BA1" w:rsidRPr="00C8723B" w:rsidRDefault="008B3BA1" w:rsidP="008F5011">
      <w:pPr>
        <w:pStyle w:val="Title"/>
        <w:spacing w:line="360" w:lineRule="auto"/>
        <w:ind w:left="540"/>
        <w:jc w:val="both"/>
        <w:rPr>
          <w:rFonts w:cs="Tahoma"/>
          <w:b w:val="0"/>
          <w:bCs w:val="0"/>
          <w:sz w:val="20"/>
          <w:szCs w:val="20"/>
          <w:lang w:val="id-ID"/>
        </w:rPr>
      </w:pPr>
      <w:r w:rsidRPr="00C8723B">
        <w:rPr>
          <w:rFonts w:cs="Tahoma"/>
          <w:b w:val="0"/>
          <w:sz w:val="20"/>
          <w:szCs w:val="20"/>
          <w:lang w:val="id-ID"/>
        </w:rPr>
        <w:t>Berbagai usaha telah dilakukan oleh Pemerintah Kota Baubau dalam rangka meningkatkan hidup masyarakat dibidang kesehatan. Upaya itu meliputi mulai dari yang bersifat preventif, promoti</w:t>
      </w:r>
      <w:r w:rsidR="00B670F6">
        <w:rPr>
          <w:rFonts w:cs="Tahoma"/>
          <w:b w:val="0"/>
          <w:sz w:val="20"/>
          <w:szCs w:val="20"/>
          <w:lang w:val="id-ID"/>
        </w:rPr>
        <w:t>f, kuratif sampai rehabilitatif</w:t>
      </w:r>
      <w:r w:rsidR="00B670F6">
        <w:rPr>
          <w:rFonts w:cs="Tahoma"/>
          <w:b w:val="0"/>
          <w:sz w:val="20"/>
          <w:szCs w:val="20"/>
        </w:rPr>
        <w:t xml:space="preserve">. </w:t>
      </w:r>
      <w:r w:rsidRPr="00C8723B">
        <w:rPr>
          <w:rFonts w:cs="Tahoma"/>
          <w:b w:val="0"/>
          <w:sz w:val="20"/>
          <w:szCs w:val="20"/>
          <w:lang w:val="id-ID"/>
        </w:rPr>
        <w:t>Peran Kota Baubau sebagai pusat pelayanan jasa di kawasan kepulauan Sulawesi Tenggara berdampak pada kian besarnya beban pelayanan RSUD Baubau sebagai RS rujukan bagi dae</w:t>
      </w:r>
      <w:r w:rsidR="00613493">
        <w:rPr>
          <w:rFonts w:cs="Tahoma"/>
          <w:b w:val="0"/>
          <w:sz w:val="20"/>
          <w:szCs w:val="20"/>
          <w:lang w:val="id-ID"/>
        </w:rPr>
        <w:t>rah-daerah sekitar Kota Baubau</w:t>
      </w:r>
      <w:r w:rsidR="00613493">
        <w:rPr>
          <w:rFonts w:cs="Tahoma"/>
          <w:b w:val="0"/>
          <w:sz w:val="20"/>
          <w:szCs w:val="20"/>
        </w:rPr>
        <w:t xml:space="preserve">, dsamping itu </w:t>
      </w:r>
      <w:r w:rsidRPr="00C8723B">
        <w:rPr>
          <w:rFonts w:cs="Tahoma"/>
          <w:b w:val="0"/>
          <w:sz w:val="20"/>
          <w:szCs w:val="20"/>
          <w:lang w:val="id-ID"/>
        </w:rPr>
        <w:t xml:space="preserve">Peran Kota Baubau sebagai jalur pelayaran yang menghubungkan Kawasan Timur dan barat Indonesia, menempatkan Kota Baubau sebagai Daerah terbuka bagi masuknya  penyakit-penyakit menular dari daerak endemik. </w:t>
      </w:r>
    </w:p>
    <w:p w:rsidR="008B3BA1" w:rsidRPr="00C8723B" w:rsidRDefault="008B3BA1" w:rsidP="008F5011">
      <w:pPr>
        <w:pStyle w:val="Title"/>
        <w:spacing w:line="360" w:lineRule="auto"/>
        <w:ind w:left="540"/>
        <w:jc w:val="both"/>
        <w:rPr>
          <w:rFonts w:cs="Tahoma"/>
          <w:b w:val="0"/>
          <w:bCs w:val="0"/>
          <w:sz w:val="20"/>
          <w:szCs w:val="20"/>
          <w:lang w:val="id-ID"/>
        </w:rPr>
      </w:pPr>
      <w:r w:rsidRPr="00C8723B">
        <w:rPr>
          <w:rFonts w:cs="Tahoma"/>
          <w:sz w:val="20"/>
          <w:szCs w:val="20"/>
          <w:lang w:val="id-ID"/>
        </w:rPr>
        <w:t>Permasalahan :</w:t>
      </w:r>
      <w:r w:rsidRPr="00C8723B">
        <w:rPr>
          <w:rFonts w:cs="Tahoma"/>
          <w:b w:val="0"/>
          <w:sz w:val="20"/>
          <w:szCs w:val="20"/>
          <w:lang w:val="id-ID"/>
        </w:rPr>
        <w:t xml:space="preserve"> </w:t>
      </w:r>
    </w:p>
    <w:p w:rsidR="008B3BA1" w:rsidRPr="00C8723B" w:rsidRDefault="008B3BA1" w:rsidP="002F5B99">
      <w:pPr>
        <w:pStyle w:val="Title"/>
        <w:numPr>
          <w:ilvl w:val="0"/>
          <w:numId w:val="58"/>
        </w:numPr>
        <w:spacing w:line="360" w:lineRule="auto"/>
        <w:ind w:left="851" w:hanging="311"/>
        <w:jc w:val="both"/>
        <w:rPr>
          <w:rFonts w:cs="Tahoma"/>
          <w:b w:val="0"/>
          <w:bCs w:val="0"/>
          <w:sz w:val="20"/>
          <w:szCs w:val="20"/>
          <w:lang w:val="id-ID"/>
        </w:rPr>
      </w:pPr>
      <w:r w:rsidRPr="00C8723B">
        <w:rPr>
          <w:rFonts w:cs="Tahoma"/>
          <w:b w:val="0"/>
          <w:sz w:val="20"/>
          <w:szCs w:val="20"/>
          <w:lang w:val="id-ID"/>
        </w:rPr>
        <w:t>Masih Rendahnya Usia Harapan Hidup (UHH) Kota Baubau dibanding UHH Nasional.</w:t>
      </w:r>
    </w:p>
    <w:p w:rsidR="008B3BA1" w:rsidRPr="00C8723B" w:rsidRDefault="008B3BA1" w:rsidP="002F5B99">
      <w:pPr>
        <w:pStyle w:val="Title"/>
        <w:numPr>
          <w:ilvl w:val="0"/>
          <w:numId w:val="58"/>
        </w:numPr>
        <w:spacing w:line="360" w:lineRule="auto"/>
        <w:ind w:left="851" w:hanging="311"/>
        <w:jc w:val="both"/>
        <w:rPr>
          <w:rFonts w:cs="Tahoma"/>
          <w:b w:val="0"/>
          <w:bCs w:val="0"/>
          <w:sz w:val="20"/>
          <w:szCs w:val="20"/>
          <w:lang w:val="id-ID"/>
        </w:rPr>
      </w:pPr>
      <w:r w:rsidRPr="00C8723B">
        <w:rPr>
          <w:rFonts w:cs="Tahoma"/>
          <w:b w:val="0"/>
          <w:sz w:val="20"/>
          <w:szCs w:val="20"/>
          <w:lang w:val="id-ID"/>
        </w:rPr>
        <w:t>Masih tingginya angka kematian ibu dan anak serta masih adanya kasus gizi buruk dan gizi kurang</w:t>
      </w:r>
    </w:p>
    <w:p w:rsidR="008B3BA1" w:rsidRPr="00C8723B" w:rsidRDefault="008B3BA1" w:rsidP="002F5B99">
      <w:pPr>
        <w:pStyle w:val="Title"/>
        <w:numPr>
          <w:ilvl w:val="0"/>
          <w:numId w:val="58"/>
        </w:numPr>
        <w:spacing w:line="360" w:lineRule="auto"/>
        <w:ind w:left="851" w:hanging="311"/>
        <w:jc w:val="both"/>
        <w:rPr>
          <w:rFonts w:cs="Tahoma"/>
          <w:b w:val="0"/>
          <w:bCs w:val="0"/>
          <w:sz w:val="20"/>
          <w:szCs w:val="20"/>
          <w:lang w:val="id-ID"/>
        </w:rPr>
      </w:pPr>
      <w:r w:rsidRPr="00C8723B">
        <w:rPr>
          <w:rFonts w:cs="Tahoma"/>
          <w:b w:val="0"/>
          <w:sz w:val="20"/>
          <w:szCs w:val="20"/>
          <w:lang w:val="id-ID"/>
        </w:rPr>
        <w:t>Masih Kurangnya kemampuan p</w:t>
      </w:r>
      <w:r w:rsidR="004A3CE7">
        <w:rPr>
          <w:rFonts w:cs="Tahoma"/>
          <w:b w:val="0"/>
          <w:sz w:val="20"/>
          <w:szCs w:val="20"/>
        </w:rPr>
        <w:t>e</w:t>
      </w:r>
      <w:r w:rsidRPr="00C8723B">
        <w:rPr>
          <w:rFonts w:cs="Tahoma"/>
          <w:b w:val="0"/>
          <w:sz w:val="20"/>
          <w:szCs w:val="20"/>
          <w:lang w:val="id-ID"/>
        </w:rPr>
        <w:t>layanan sarana dan prasarana kesehatan yang disediakan oleh pemerintah dibanding kebutuhan masyarakat.</w:t>
      </w:r>
    </w:p>
    <w:p w:rsidR="008B3BA1" w:rsidRPr="00C8723B" w:rsidRDefault="008B3BA1" w:rsidP="002F5B99">
      <w:pPr>
        <w:pStyle w:val="Title"/>
        <w:numPr>
          <w:ilvl w:val="0"/>
          <w:numId w:val="58"/>
        </w:numPr>
        <w:spacing w:line="360" w:lineRule="auto"/>
        <w:ind w:left="851" w:hanging="311"/>
        <w:jc w:val="both"/>
        <w:rPr>
          <w:rFonts w:cs="Tahoma"/>
          <w:b w:val="0"/>
          <w:bCs w:val="0"/>
          <w:sz w:val="20"/>
          <w:szCs w:val="20"/>
          <w:lang w:val="id-ID"/>
        </w:rPr>
      </w:pPr>
      <w:r w:rsidRPr="00C8723B">
        <w:rPr>
          <w:rFonts w:cs="Tahoma"/>
          <w:b w:val="0"/>
          <w:sz w:val="20"/>
          <w:szCs w:val="20"/>
          <w:lang w:val="id-ID"/>
        </w:rPr>
        <w:t>Masih perlunya peningkatan komitmen aparatur pelayanan kesehatan untuk memberikan respon cepat dan pelayanan yang optimal pada masyarakat.</w:t>
      </w:r>
    </w:p>
    <w:p w:rsidR="008B3BA1" w:rsidRPr="00C8723B" w:rsidRDefault="008B3BA1" w:rsidP="002F5B99">
      <w:pPr>
        <w:pStyle w:val="Title"/>
        <w:numPr>
          <w:ilvl w:val="0"/>
          <w:numId w:val="58"/>
        </w:numPr>
        <w:spacing w:line="360" w:lineRule="auto"/>
        <w:ind w:left="851" w:hanging="311"/>
        <w:jc w:val="both"/>
        <w:rPr>
          <w:rFonts w:cs="Tahoma"/>
          <w:b w:val="0"/>
          <w:bCs w:val="0"/>
          <w:sz w:val="20"/>
          <w:szCs w:val="20"/>
          <w:lang w:val="id-ID"/>
        </w:rPr>
      </w:pPr>
      <w:r w:rsidRPr="00C8723B">
        <w:rPr>
          <w:rFonts w:cs="Tahoma"/>
          <w:b w:val="0"/>
          <w:sz w:val="20"/>
          <w:szCs w:val="20"/>
          <w:lang w:val="id-ID"/>
        </w:rPr>
        <w:t xml:space="preserve">Masih perlunya optimalisasi peran warga secara luas untuk mendukung pembangunan kesehatan </w:t>
      </w:r>
    </w:p>
    <w:p w:rsidR="008B3BA1" w:rsidRPr="00DD0292" w:rsidRDefault="00E636DA" w:rsidP="002F5B99">
      <w:pPr>
        <w:pStyle w:val="Title"/>
        <w:numPr>
          <w:ilvl w:val="0"/>
          <w:numId w:val="58"/>
        </w:numPr>
        <w:spacing w:line="360" w:lineRule="auto"/>
        <w:ind w:left="851" w:hanging="311"/>
        <w:jc w:val="both"/>
        <w:rPr>
          <w:rFonts w:cs="Tahoma"/>
          <w:b w:val="0"/>
          <w:bCs w:val="0"/>
          <w:sz w:val="20"/>
          <w:szCs w:val="20"/>
          <w:lang w:val="id-ID"/>
        </w:rPr>
      </w:pPr>
      <w:r>
        <w:rPr>
          <w:rFonts w:cs="Tahoma"/>
          <w:b w:val="0"/>
          <w:sz w:val="20"/>
          <w:szCs w:val="20"/>
        </w:rPr>
        <w:t>Tin</w:t>
      </w:r>
      <w:r w:rsidR="004A3CE7">
        <w:rPr>
          <w:rFonts w:cs="Tahoma"/>
          <w:b w:val="0"/>
          <w:sz w:val="20"/>
          <w:szCs w:val="20"/>
        </w:rPr>
        <w:t>gginya p</w:t>
      </w:r>
      <w:r>
        <w:rPr>
          <w:rFonts w:cs="Tahoma"/>
          <w:b w:val="0"/>
          <w:sz w:val="20"/>
          <w:szCs w:val="20"/>
        </w:rPr>
        <w:t xml:space="preserve">eningkatan jumlah penderita </w:t>
      </w:r>
      <w:r w:rsidR="008B3BA1" w:rsidRPr="00C8723B">
        <w:rPr>
          <w:rFonts w:cs="Tahoma"/>
          <w:b w:val="0"/>
          <w:sz w:val="20"/>
          <w:szCs w:val="20"/>
          <w:lang w:val="id-ID"/>
        </w:rPr>
        <w:t>penyakit HIV/AIDS.</w:t>
      </w:r>
      <w:r w:rsidR="008B3BA1" w:rsidRPr="00C8723B">
        <w:rPr>
          <w:rFonts w:cs="Tahoma"/>
          <w:b w:val="0"/>
          <w:bCs w:val="0"/>
          <w:sz w:val="20"/>
          <w:szCs w:val="20"/>
          <w:lang w:val="id-ID"/>
        </w:rPr>
        <w:t xml:space="preserve"> </w:t>
      </w:r>
    </w:p>
    <w:p w:rsidR="00DD0292" w:rsidRPr="00CA561F" w:rsidRDefault="00DD0292" w:rsidP="00DD0292">
      <w:pPr>
        <w:pStyle w:val="Title"/>
        <w:spacing w:line="360" w:lineRule="auto"/>
        <w:ind w:left="540"/>
        <w:jc w:val="both"/>
        <w:rPr>
          <w:rFonts w:cs="Tahoma"/>
          <w:b w:val="0"/>
          <w:bCs w:val="0"/>
          <w:sz w:val="20"/>
          <w:szCs w:val="20"/>
          <w:lang w:val="id-ID"/>
        </w:rPr>
      </w:pPr>
    </w:p>
    <w:p w:rsidR="008B3BA1" w:rsidRPr="00C8723B" w:rsidRDefault="008B3BA1" w:rsidP="002F5B99">
      <w:pPr>
        <w:pStyle w:val="Title"/>
        <w:numPr>
          <w:ilvl w:val="0"/>
          <w:numId w:val="56"/>
        </w:numPr>
        <w:spacing w:line="360" w:lineRule="auto"/>
        <w:ind w:left="540" w:hanging="450"/>
        <w:jc w:val="both"/>
        <w:rPr>
          <w:rFonts w:cs="Tahoma"/>
          <w:bCs w:val="0"/>
          <w:sz w:val="20"/>
          <w:szCs w:val="20"/>
          <w:lang w:val="it-IT"/>
        </w:rPr>
      </w:pPr>
      <w:r w:rsidRPr="00C8723B">
        <w:rPr>
          <w:rFonts w:cs="Tahoma"/>
          <w:sz w:val="20"/>
          <w:szCs w:val="20"/>
          <w:lang w:val="id-ID"/>
        </w:rPr>
        <w:t xml:space="preserve">Urusan </w:t>
      </w:r>
      <w:r w:rsidRPr="00C8723B">
        <w:rPr>
          <w:rFonts w:cs="Tahoma"/>
          <w:sz w:val="20"/>
          <w:szCs w:val="20"/>
          <w:lang w:val="it-IT"/>
        </w:rPr>
        <w:t>Lingkungan Hidup</w:t>
      </w:r>
    </w:p>
    <w:p w:rsidR="008B3BA1" w:rsidRPr="00C8723B" w:rsidRDefault="008B3BA1" w:rsidP="008F5011">
      <w:pPr>
        <w:pStyle w:val="Title"/>
        <w:spacing w:line="360" w:lineRule="auto"/>
        <w:ind w:left="540"/>
        <w:jc w:val="both"/>
        <w:rPr>
          <w:rFonts w:cs="Tahoma"/>
          <w:b w:val="0"/>
          <w:bCs w:val="0"/>
          <w:sz w:val="20"/>
          <w:szCs w:val="20"/>
          <w:lang w:val="id-ID"/>
        </w:rPr>
      </w:pPr>
      <w:r w:rsidRPr="00C8723B">
        <w:rPr>
          <w:rFonts w:cs="Tahoma"/>
          <w:b w:val="0"/>
          <w:sz w:val="20"/>
          <w:szCs w:val="20"/>
          <w:lang w:val="id-ID"/>
        </w:rPr>
        <w:t>Dinamika masyarakat yang terus tumbuh dan berkembang telah memberikan tekanan terhadap kelestarian lingkungan di Kota Baubau. Kawasan pemukiman dan ekonomi yang terus tumbuh sudah mulai menyentuh kawasan-kawasan konservasi darat yang dikhawatirkan dapat mengganggu keseimbangan lingkungan. Pada sisi lain pemenfaatan lahan kritis belum dilakukan secara optimal.</w:t>
      </w:r>
      <w:r w:rsidR="00CA38E4">
        <w:rPr>
          <w:rFonts w:cs="Tahoma"/>
          <w:b w:val="0"/>
          <w:sz w:val="20"/>
          <w:szCs w:val="20"/>
        </w:rPr>
        <w:t xml:space="preserve"> </w:t>
      </w:r>
      <w:r w:rsidRPr="00C8723B">
        <w:rPr>
          <w:rFonts w:cs="Tahoma"/>
          <w:b w:val="0"/>
          <w:sz w:val="20"/>
          <w:szCs w:val="20"/>
          <w:lang w:val="id-ID"/>
        </w:rPr>
        <w:t>Pesisir pantai Kota Baubau yang mencapai panjang lebih kurang 42 Km telah menjadi ruang aktivitas masyarakat baik sebagai tempat pemukiman maupun aktivitas ekonomi sehingga keberlanjutan ruang konservasi pantai menjadi perlu untuk mendapat perhatioan lebih.</w:t>
      </w:r>
    </w:p>
    <w:p w:rsidR="00DD0292" w:rsidRDefault="00DD0292" w:rsidP="008F5011">
      <w:pPr>
        <w:pStyle w:val="Title"/>
        <w:spacing w:line="360" w:lineRule="auto"/>
        <w:ind w:left="540"/>
        <w:jc w:val="both"/>
        <w:rPr>
          <w:rFonts w:cs="Tahoma"/>
          <w:sz w:val="20"/>
          <w:szCs w:val="20"/>
        </w:rPr>
      </w:pPr>
    </w:p>
    <w:p w:rsidR="008B3BA1" w:rsidRPr="00C8723B" w:rsidRDefault="008B3BA1" w:rsidP="008F5011">
      <w:pPr>
        <w:pStyle w:val="Title"/>
        <w:spacing w:line="360" w:lineRule="auto"/>
        <w:ind w:left="540"/>
        <w:jc w:val="both"/>
        <w:rPr>
          <w:rFonts w:cs="Tahoma"/>
          <w:bCs w:val="0"/>
          <w:sz w:val="20"/>
          <w:szCs w:val="20"/>
          <w:lang w:val="id-ID"/>
        </w:rPr>
      </w:pPr>
      <w:r w:rsidRPr="00C8723B">
        <w:rPr>
          <w:rFonts w:cs="Tahoma"/>
          <w:sz w:val="20"/>
          <w:szCs w:val="20"/>
          <w:lang w:val="id-ID"/>
        </w:rPr>
        <w:lastRenderedPageBreak/>
        <w:t>Permasalahan :</w:t>
      </w:r>
    </w:p>
    <w:p w:rsidR="008B3BA1" w:rsidRPr="00C8723B" w:rsidRDefault="008B3BA1" w:rsidP="002F5B99">
      <w:pPr>
        <w:pStyle w:val="Title"/>
        <w:numPr>
          <w:ilvl w:val="0"/>
          <w:numId w:val="59"/>
        </w:numPr>
        <w:spacing w:line="360" w:lineRule="auto"/>
        <w:ind w:left="900"/>
        <w:jc w:val="both"/>
        <w:rPr>
          <w:rFonts w:cs="Tahoma"/>
          <w:b w:val="0"/>
          <w:bCs w:val="0"/>
          <w:sz w:val="20"/>
          <w:szCs w:val="20"/>
          <w:lang w:val="id-ID"/>
        </w:rPr>
      </w:pPr>
      <w:r w:rsidRPr="00C8723B">
        <w:rPr>
          <w:rFonts w:cs="Tahoma"/>
          <w:b w:val="0"/>
          <w:sz w:val="20"/>
          <w:szCs w:val="20"/>
          <w:lang w:val="id-ID"/>
        </w:rPr>
        <w:t>Pertumbuhan penduduk dan ekonomi di Kota Baubau telah memberikan dampak tekanan pada lingkungan di Kota Baubau.</w:t>
      </w:r>
    </w:p>
    <w:p w:rsidR="008B3BA1" w:rsidRPr="00C8723B" w:rsidRDefault="008B3BA1" w:rsidP="002F5B99">
      <w:pPr>
        <w:pStyle w:val="ListParagraph"/>
        <w:numPr>
          <w:ilvl w:val="0"/>
          <w:numId w:val="59"/>
        </w:numPr>
        <w:autoSpaceDE w:val="0"/>
        <w:autoSpaceDN w:val="0"/>
        <w:adjustRightInd w:val="0"/>
        <w:spacing w:line="360" w:lineRule="auto"/>
        <w:ind w:left="900"/>
        <w:jc w:val="both"/>
        <w:rPr>
          <w:rFonts w:ascii="Century Gothic" w:hAnsi="Century Gothic"/>
          <w:sz w:val="20"/>
          <w:szCs w:val="20"/>
          <w:lang w:val="af-ZA"/>
        </w:rPr>
      </w:pPr>
      <w:r w:rsidRPr="00C8723B">
        <w:rPr>
          <w:rFonts w:ascii="Century Gothic" w:hAnsi="Century Gothic" w:cs="Arial"/>
          <w:sz w:val="20"/>
          <w:szCs w:val="20"/>
          <w:lang w:val="af-ZA"/>
        </w:rPr>
        <w:t>Masih rendahnya keterlibatan masyarakat dalam menjaga kelestarian Sungai/Kali Baubau. Hal ini terlihat dari makin dangkalnya Sungai/Kali Baubau yang salah satunya disebabkan oleh perilaku membuang sampah di muara Sungai dan adanya lahan kritis di Bantaran Sungai;</w:t>
      </w:r>
    </w:p>
    <w:p w:rsidR="008B3BA1" w:rsidRPr="00C8723B" w:rsidRDefault="008B3BA1" w:rsidP="002F5B99">
      <w:pPr>
        <w:pStyle w:val="Title"/>
        <w:numPr>
          <w:ilvl w:val="0"/>
          <w:numId w:val="59"/>
        </w:numPr>
        <w:spacing w:line="360" w:lineRule="auto"/>
        <w:ind w:left="900"/>
        <w:jc w:val="both"/>
        <w:rPr>
          <w:rFonts w:cs="Tahoma"/>
          <w:b w:val="0"/>
          <w:bCs w:val="0"/>
          <w:sz w:val="20"/>
          <w:szCs w:val="20"/>
          <w:lang w:val="id-ID"/>
        </w:rPr>
      </w:pPr>
      <w:r w:rsidRPr="00C8723B">
        <w:rPr>
          <w:rFonts w:cs="Tahoma"/>
          <w:b w:val="0"/>
          <w:sz w:val="20"/>
          <w:szCs w:val="20"/>
          <w:lang w:val="id-ID"/>
        </w:rPr>
        <w:t>Masih rendahnya penataan terhadap peraturan perundangan dibidang lingkungan.</w:t>
      </w:r>
    </w:p>
    <w:p w:rsidR="008B3BA1" w:rsidRPr="00C8723B" w:rsidRDefault="008B3BA1" w:rsidP="002F5B99">
      <w:pPr>
        <w:pStyle w:val="Title"/>
        <w:numPr>
          <w:ilvl w:val="0"/>
          <w:numId w:val="59"/>
        </w:numPr>
        <w:spacing w:line="360" w:lineRule="auto"/>
        <w:ind w:left="900"/>
        <w:jc w:val="both"/>
        <w:rPr>
          <w:rFonts w:cs="Tahoma"/>
          <w:b w:val="0"/>
          <w:bCs w:val="0"/>
          <w:sz w:val="20"/>
          <w:szCs w:val="20"/>
          <w:lang w:val="id-ID"/>
        </w:rPr>
      </w:pPr>
      <w:r w:rsidRPr="00C8723B">
        <w:rPr>
          <w:rFonts w:cs="Tahoma"/>
          <w:b w:val="0"/>
          <w:sz w:val="20"/>
          <w:szCs w:val="20"/>
          <w:lang w:val="id-ID"/>
        </w:rPr>
        <w:t>Masih rendahnya kesadaran masyarakat terhadap pengelolaan dan perlindungan lingkungan.</w:t>
      </w:r>
    </w:p>
    <w:p w:rsidR="008B3BA1" w:rsidRPr="00C8723B" w:rsidRDefault="008B3BA1" w:rsidP="002F5B99">
      <w:pPr>
        <w:numPr>
          <w:ilvl w:val="0"/>
          <w:numId w:val="59"/>
        </w:numPr>
        <w:autoSpaceDE w:val="0"/>
        <w:autoSpaceDN w:val="0"/>
        <w:adjustRightInd w:val="0"/>
        <w:spacing w:after="0" w:line="360" w:lineRule="auto"/>
        <w:ind w:left="900"/>
        <w:jc w:val="both"/>
        <w:rPr>
          <w:rFonts w:ascii="Century Gothic" w:hAnsi="Century Gothic"/>
          <w:sz w:val="20"/>
          <w:szCs w:val="20"/>
          <w:lang w:val="af-ZA"/>
        </w:rPr>
      </w:pPr>
      <w:r w:rsidRPr="00C8723B">
        <w:rPr>
          <w:rFonts w:ascii="Century Gothic" w:hAnsi="Century Gothic"/>
          <w:sz w:val="20"/>
          <w:szCs w:val="20"/>
          <w:lang w:val="af-ZA"/>
        </w:rPr>
        <w:t xml:space="preserve">Meningkatnya produksi sampah dari tahun ke tahun. </w:t>
      </w:r>
    </w:p>
    <w:p w:rsidR="008B3BA1" w:rsidRPr="00C8723B" w:rsidRDefault="008B3BA1" w:rsidP="002F5B99">
      <w:pPr>
        <w:pStyle w:val="Title"/>
        <w:numPr>
          <w:ilvl w:val="0"/>
          <w:numId w:val="59"/>
        </w:numPr>
        <w:spacing w:line="360" w:lineRule="auto"/>
        <w:ind w:left="900"/>
        <w:jc w:val="both"/>
        <w:rPr>
          <w:rFonts w:cs="Tahoma"/>
          <w:b w:val="0"/>
          <w:bCs w:val="0"/>
          <w:sz w:val="20"/>
          <w:szCs w:val="20"/>
          <w:lang w:val="id-ID"/>
        </w:rPr>
      </w:pPr>
      <w:r w:rsidRPr="00C8723B">
        <w:rPr>
          <w:rFonts w:cs="Tahoma"/>
          <w:b w:val="0"/>
          <w:sz w:val="20"/>
          <w:szCs w:val="20"/>
          <w:lang w:val="id-ID"/>
        </w:rPr>
        <w:t>Kurangnya peran serta masyarakat untuk mengelola sampah lingkungannya sebelum dibuang ke TPSS dan TPSA.</w:t>
      </w:r>
    </w:p>
    <w:p w:rsidR="008B3BA1" w:rsidRPr="00C8723B" w:rsidRDefault="008B3BA1" w:rsidP="008F5011">
      <w:pPr>
        <w:pStyle w:val="Title"/>
        <w:spacing w:line="360" w:lineRule="auto"/>
        <w:ind w:left="540"/>
        <w:jc w:val="both"/>
        <w:rPr>
          <w:rFonts w:cs="Tahoma"/>
          <w:b w:val="0"/>
          <w:bCs w:val="0"/>
          <w:sz w:val="20"/>
          <w:szCs w:val="20"/>
          <w:lang w:val="id-ID"/>
        </w:rPr>
      </w:pPr>
    </w:p>
    <w:p w:rsidR="008B3BA1" w:rsidRPr="00C8723B" w:rsidRDefault="008B3BA1" w:rsidP="002F5B99">
      <w:pPr>
        <w:pStyle w:val="Title"/>
        <w:numPr>
          <w:ilvl w:val="0"/>
          <w:numId w:val="56"/>
        </w:numPr>
        <w:spacing w:line="360" w:lineRule="auto"/>
        <w:ind w:left="540" w:hanging="567"/>
        <w:jc w:val="both"/>
        <w:rPr>
          <w:rFonts w:cs="Tahoma"/>
          <w:bCs w:val="0"/>
          <w:sz w:val="20"/>
          <w:szCs w:val="20"/>
          <w:lang w:val="it-IT"/>
        </w:rPr>
      </w:pPr>
      <w:r w:rsidRPr="00C8723B">
        <w:rPr>
          <w:rFonts w:cs="Tahoma"/>
          <w:sz w:val="20"/>
          <w:szCs w:val="20"/>
          <w:lang w:val="id-ID"/>
        </w:rPr>
        <w:t xml:space="preserve">Urusan </w:t>
      </w:r>
      <w:r w:rsidRPr="00C8723B">
        <w:rPr>
          <w:rFonts w:cs="Tahoma"/>
          <w:sz w:val="20"/>
          <w:szCs w:val="20"/>
          <w:lang w:val="it-IT"/>
        </w:rPr>
        <w:t>Pekerjaan Umum</w:t>
      </w:r>
    </w:p>
    <w:p w:rsidR="008B3BA1" w:rsidRPr="00C8723B" w:rsidRDefault="008B3BA1" w:rsidP="008F5011">
      <w:pPr>
        <w:pStyle w:val="Title"/>
        <w:spacing w:line="360" w:lineRule="auto"/>
        <w:ind w:left="540"/>
        <w:jc w:val="both"/>
        <w:rPr>
          <w:rFonts w:cs="Tahoma"/>
          <w:b w:val="0"/>
          <w:bCs w:val="0"/>
          <w:sz w:val="20"/>
          <w:szCs w:val="20"/>
          <w:lang w:val="id-ID"/>
        </w:rPr>
      </w:pPr>
      <w:r w:rsidRPr="00C8723B">
        <w:rPr>
          <w:rFonts w:cs="Tahoma"/>
          <w:b w:val="0"/>
          <w:sz w:val="20"/>
          <w:szCs w:val="20"/>
          <w:lang w:val="id-ID"/>
        </w:rPr>
        <w:t>Jaringan jalan yang baik, memiliki keterkaitan yang erat dengan peningkatan kesejahteraan sosial dan pertumbuhan ekonomi suatu kawasan. Dari tahun ke tahun Pemerintah Kota Baubau terus meningkatkan jaringan jalan yang ada di Kota Baubau baik secara kuantitas maupun secara kualitas.</w:t>
      </w:r>
      <w:r w:rsidR="00E636DA">
        <w:rPr>
          <w:rFonts w:cs="Tahoma"/>
          <w:b w:val="0"/>
          <w:sz w:val="20"/>
          <w:szCs w:val="20"/>
        </w:rPr>
        <w:t xml:space="preserve"> </w:t>
      </w:r>
      <w:r w:rsidRPr="00C8723B">
        <w:rPr>
          <w:rFonts w:cs="Tahoma"/>
          <w:b w:val="0"/>
          <w:sz w:val="20"/>
          <w:szCs w:val="20"/>
          <w:lang w:val="id-ID"/>
        </w:rPr>
        <w:t>Selain jaringan jalan, perbaikan infrastruk</w:t>
      </w:r>
      <w:r w:rsidR="00E636DA">
        <w:rPr>
          <w:rFonts w:cs="Tahoma"/>
          <w:b w:val="0"/>
          <w:sz w:val="20"/>
          <w:szCs w:val="20"/>
        </w:rPr>
        <w:t>tur</w:t>
      </w:r>
      <w:r w:rsidRPr="00C8723B">
        <w:rPr>
          <w:rFonts w:cs="Tahoma"/>
          <w:b w:val="0"/>
          <w:sz w:val="20"/>
          <w:szCs w:val="20"/>
          <w:lang w:val="id-ID"/>
        </w:rPr>
        <w:t xml:space="preserve"> jaringan irigasi sangat penting bagi peningkatan produksi hasil pertanian khususnya pada Kecamatan Sorawolio, Kecamatan Bungi dan Kecamatan Lealea. Kuantistas dan kualitas jaringan irigasi ini perlu terus diperhatikan dalam rangka mewujudkan ketahan pangan.  </w:t>
      </w:r>
    </w:p>
    <w:p w:rsidR="008B3BA1" w:rsidRPr="00C8723B" w:rsidRDefault="008B3BA1" w:rsidP="008F5011">
      <w:pPr>
        <w:pStyle w:val="Title"/>
        <w:spacing w:line="360" w:lineRule="auto"/>
        <w:ind w:left="540"/>
        <w:jc w:val="both"/>
        <w:rPr>
          <w:rFonts w:cs="Tahoma"/>
          <w:bCs w:val="0"/>
          <w:sz w:val="20"/>
          <w:szCs w:val="20"/>
          <w:lang w:val="id-ID"/>
        </w:rPr>
      </w:pPr>
      <w:r w:rsidRPr="00C8723B">
        <w:rPr>
          <w:rFonts w:cs="Tahoma"/>
          <w:sz w:val="20"/>
          <w:szCs w:val="20"/>
          <w:lang w:val="id-ID"/>
        </w:rPr>
        <w:t xml:space="preserve">Permasalahan : </w:t>
      </w:r>
    </w:p>
    <w:p w:rsidR="008B3BA1" w:rsidRPr="00C8723B" w:rsidRDefault="008B3BA1" w:rsidP="002F5B99">
      <w:pPr>
        <w:pStyle w:val="Title"/>
        <w:numPr>
          <w:ilvl w:val="0"/>
          <w:numId w:val="60"/>
        </w:numPr>
        <w:spacing w:line="360" w:lineRule="auto"/>
        <w:ind w:left="900"/>
        <w:jc w:val="both"/>
        <w:rPr>
          <w:rFonts w:cs="Tahoma"/>
          <w:b w:val="0"/>
          <w:bCs w:val="0"/>
          <w:sz w:val="20"/>
          <w:szCs w:val="20"/>
          <w:lang w:val="id-ID"/>
        </w:rPr>
      </w:pPr>
      <w:r w:rsidRPr="00C8723B">
        <w:rPr>
          <w:rFonts w:cs="Tahoma"/>
          <w:b w:val="0"/>
          <w:sz w:val="20"/>
          <w:szCs w:val="20"/>
          <w:lang w:val="id-ID"/>
        </w:rPr>
        <w:t>Arus kendaraan angkutan bertonase berat yang terus meningkat sangat mempengaruhi kualitas jaringan jalan yang ada di Kota Baubau.</w:t>
      </w:r>
    </w:p>
    <w:p w:rsidR="008B3BA1" w:rsidRPr="00C8723B" w:rsidRDefault="008B3BA1" w:rsidP="002F5B99">
      <w:pPr>
        <w:pStyle w:val="Title"/>
        <w:numPr>
          <w:ilvl w:val="0"/>
          <w:numId w:val="60"/>
        </w:numPr>
        <w:spacing w:line="360" w:lineRule="auto"/>
        <w:ind w:left="900"/>
        <w:jc w:val="both"/>
        <w:rPr>
          <w:rFonts w:cs="Tahoma"/>
          <w:b w:val="0"/>
          <w:bCs w:val="0"/>
          <w:sz w:val="20"/>
          <w:szCs w:val="20"/>
          <w:lang w:val="id-ID"/>
        </w:rPr>
      </w:pPr>
      <w:r w:rsidRPr="00C8723B">
        <w:rPr>
          <w:rFonts w:cs="Tahoma"/>
          <w:b w:val="0"/>
          <w:sz w:val="20"/>
          <w:szCs w:val="20"/>
          <w:lang w:val="id-ID"/>
        </w:rPr>
        <w:t xml:space="preserve">Belum optimalnya fungsi jaringan irigasi </w:t>
      </w:r>
      <w:r w:rsidR="004A3CE7">
        <w:rPr>
          <w:rFonts w:cs="Tahoma"/>
          <w:b w:val="0"/>
          <w:sz w:val="20"/>
          <w:szCs w:val="20"/>
        </w:rPr>
        <w:t xml:space="preserve"> dan drainase</w:t>
      </w:r>
      <w:r w:rsidRPr="00C8723B">
        <w:rPr>
          <w:rFonts w:cs="Tahoma"/>
          <w:b w:val="0"/>
          <w:sz w:val="20"/>
          <w:szCs w:val="20"/>
          <w:lang w:val="id-ID"/>
        </w:rPr>
        <w:t xml:space="preserve"> yang ada.</w:t>
      </w:r>
    </w:p>
    <w:p w:rsidR="00E636DA" w:rsidRPr="00B426A4" w:rsidRDefault="008B3BA1" w:rsidP="002F5B99">
      <w:pPr>
        <w:pStyle w:val="Title"/>
        <w:numPr>
          <w:ilvl w:val="0"/>
          <w:numId w:val="60"/>
        </w:numPr>
        <w:spacing w:line="360" w:lineRule="auto"/>
        <w:ind w:left="900"/>
        <w:jc w:val="both"/>
        <w:rPr>
          <w:rFonts w:cs="Tahoma"/>
          <w:b w:val="0"/>
          <w:bCs w:val="0"/>
          <w:sz w:val="20"/>
          <w:szCs w:val="20"/>
          <w:lang w:val="id-ID"/>
        </w:rPr>
      </w:pPr>
      <w:r w:rsidRPr="00C8723B">
        <w:rPr>
          <w:rFonts w:cs="Tahoma"/>
          <w:b w:val="0"/>
          <w:sz w:val="20"/>
          <w:szCs w:val="20"/>
          <w:lang w:val="id-ID"/>
        </w:rPr>
        <w:t>Belum optimalnya pemeliharaan jaringan jalan dan masih adanya jalan kota yang tergendang air</w:t>
      </w:r>
    </w:p>
    <w:p w:rsidR="008B3BA1" w:rsidRPr="00C8723B" w:rsidRDefault="008B3BA1" w:rsidP="008F5011">
      <w:pPr>
        <w:pStyle w:val="Title"/>
        <w:spacing w:line="360" w:lineRule="auto"/>
        <w:ind w:left="540"/>
        <w:jc w:val="both"/>
        <w:rPr>
          <w:rFonts w:cs="Tahoma"/>
          <w:b w:val="0"/>
          <w:bCs w:val="0"/>
          <w:sz w:val="20"/>
          <w:szCs w:val="20"/>
          <w:lang w:val="id-ID"/>
        </w:rPr>
      </w:pPr>
    </w:p>
    <w:p w:rsidR="008B3BA1" w:rsidRPr="00C8723B" w:rsidRDefault="008B3BA1" w:rsidP="002F5B99">
      <w:pPr>
        <w:pStyle w:val="Title"/>
        <w:numPr>
          <w:ilvl w:val="0"/>
          <w:numId w:val="56"/>
        </w:numPr>
        <w:spacing w:line="360" w:lineRule="auto"/>
        <w:ind w:left="540" w:hanging="567"/>
        <w:jc w:val="both"/>
        <w:rPr>
          <w:rFonts w:cs="Tahoma"/>
          <w:bCs w:val="0"/>
          <w:sz w:val="20"/>
          <w:szCs w:val="20"/>
          <w:lang w:val="it-IT"/>
        </w:rPr>
      </w:pPr>
      <w:r w:rsidRPr="00C8723B">
        <w:rPr>
          <w:rFonts w:cs="Tahoma"/>
          <w:sz w:val="20"/>
          <w:szCs w:val="20"/>
          <w:lang w:val="id-ID"/>
        </w:rPr>
        <w:t xml:space="preserve">Urusan </w:t>
      </w:r>
      <w:r w:rsidRPr="00C8723B">
        <w:rPr>
          <w:rFonts w:cs="Tahoma"/>
          <w:sz w:val="20"/>
          <w:szCs w:val="20"/>
          <w:lang w:val="it-IT"/>
        </w:rPr>
        <w:t>Penataan Ruang</w:t>
      </w:r>
    </w:p>
    <w:p w:rsidR="008B3BA1" w:rsidRPr="00C8723B" w:rsidRDefault="008B3BA1" w:rsidP="008F5011">
      <w:pPr>
        <w:pStyle w:val="Title"/>
        <w:spacing w:line="360" w:lineRule="auto"/>
        <w:ind w:left="540"/>
        <w:jc w:val="both"/>
        <w:rPr>
          <w:rFonts w:cs="Tahoma"/>
          <w:b w:val="0"/>
          <w:bCs w:val="0"/>
          <w:sz w:val="20"/>
          <w:szCs w:val="20"/>
          <w:lang w:val="id-ID"/>
        </w:rPr>
      </w:pPr>
      <w:r w:rsidRPr="00C8723B">
        <w:rPr>
          <w:rFonts w:cs="Tahoma"/>
          <w:b w:val="0"/>
          <w:sz w:val="20"/>
          <w:szCs w:val="20"/>
          <w:lang w:val="id-ID"/>
        </w:rPr>
        <w:t xml:space="preserve">Penataan ruang adalah proses perencanaan, pemanfaatan dan pengenda;lian ruang dalam rangka menciptakan keterpaduan serta keseimbangan antara pemafaatan sumber daya yang efektif dan efesien dengan peningkatan kesejahteraan masyarakat. Perizinan merupakan salah satu proses pengendalian penataan ruang. Dengan mengeluarkan Izin Mendirikan Bangunan (IMB), </w:t>
      </w:r>
      <w:r w:rsidRPr="00C8723B">
        <w:rPr>
          <w:rFonts w:cs="Tahoma"/>
          <w:b w:val="0"/>
          <w:sz w:val="20"/>
          <w:szCs w:val="20"/>
          <w:lang w:val="id-ID"/>
        </w:rPr>
        <w:lastRenderedPageBreak/>
        <w:t>pemerintah mengontrol jumlah dan lokasi bangunan sesuai arahan RTRW. Persentase bangunan yang memiliki IMB di Kota Baubau masih rendah dan perlu ditingkatkan lagi dalam rangka mewujudkan penataan ruang yang efektif dan efesien. Sistem Pengawasan pemanfataan ruang yang dilakukan belum secara efektif  mengendalikan pendirian bangunan  yang sesuai dengan arahan RTRW.</w:t>
      </w:r>
    </w:p>
    <w:p w:rsidR="008B3BA1" w:rsidRPr="00C8723B" w:rsidRDefault="008B3BA1" w:rsidP="008F5011">
      <w:pPr>
        <w:pStyle w:val="Title"/>
        <w:spacing w:line="360" w:lineRule="auto"/>
        <w:ind w:left="540"/>
        <w:jc w:val="both"/>
        <w:rPr>
          <w:rFonts w:cs="Tahoma"/>
          <w:bCs w:val="0"/>
          <w:sz w:val="20"/>
          <w:szCs w:val="20"/>
          <w:lang w:val="id-ID"/>
        </w:rPr>
      </w:pPr>
      <w:r w:rsidRPr="00C8723B">
        <w:rPr>
          <w:rFonts w:cs="Tahoma"/>
          <w:sz w:val="20"/>
          <w:szCs w:val="20"/>
          <w:lang w:val="id-ID"/>
        </w:rPr>
        <w:t>Permasalahan :</w:t>
      </w:r>
    </w:p>
    <w:p w:rsidR="008B3BA1" w:rsidRPr="00C8723B" w:rsidRDefault="008B3BA1" w:rsidP="002F5B99">
      <w:pPr>
        <w:pStyle w:val="Title"/>
        <w:numPr>
          <w:ilvl w:val="0"/>
          <w:numId w:val="61"/>
        </w:numPr>
        <w:spacing w:line="360" w:lineRule="auto"/>
        <w:ind w:left="900"/>
        <w:jc w:val="both"/>
        <w:rPr>
          <w:rFonts w:cs="Tahoma"/>
          <w:b w:val="0"/>
          <w:bCs w:val="0"/>
          <w:sz w:val="20"/>
          <w:szCs w:val="20"/>
          <w:lang w:val="id-ID"/>
        </w:rPr>
      </w:pPr>
      <w:r w:rsidRPr="00C8723B">
        <w:rPr>
          <w:rFonts w:cs="Tahoma"/>
          <w:b w:val="0"/>
          <w:sz w:val="20"/>
          <w:szCs w:val="20"/>
          <w:lang w:val="id-ID"/>
        </w:rPr>
        <w:t>Ketersediaan RTH belum menjadi rujukan dalam pemanfaatan ruang.</w:t>
      </w:r>
    </w:p>
    <w:p w:rsidR="008B3BA1" w:rsidRPr="00C8723B" w:rsidRDefault="008B3BA1" w:rsidP="002F5B99">
      <w:pPr>
        <w:pStyle w:val="Title"/>
        <w:numPr>
          <w:ilvl w:val="0"/>
          <w:numId w:val="61"/>
        </w:numPr>
        <w:spacing w:line="360" w:lineRule="auto"/>
        <w:ind w:left="900"/>
        <w:jc w:val="both"/>
        <w:rPr>
          <w:rFonts w:cs="Tahoma"/>
          <w:b w:val="0"/>
          <w:bCs w:val="0"/>
          <w:sz w:val="20"/>
          <w:szCs w:val="20"/>
          <w:lang w:val="id-ID"/>
        </w:rPr>
      </w:pPr>
      <w:r w:rsidRPr="00C8723B">
        <w:rPr>
          <w:rFonts w:cs="Tahoma"/>
          <w:b w:val="0"/>
          <w:sz w:val="20"/>
          <w:szCs w:val="20"/>
          <w:lang w:val="id-ID"/>
        </w:rPr>
        <w:t xml:space="preserve">Masih rendahnya pengendalaian dan pengawasan bangunan </w:t>
      </w:r>
    </w:p>
    <w:p w:rsidR="008B3BA1" w:rsidRPr="00C8723B" w:rsidRDefault="008B3BA1" w:rsidP="002F5B99">
      <w:pPr>
        <w:pStyle w:val="Title"/>
        <w:numPr>
          <w:ilvl w:val="0"/>
          <w:numId w:val="61"/>
        </w:numPr>
        <w:spacing w:line="360" w:lineRule="auto"/>
        <w:ind w:left="900"/>
        <w:jc w:val="both"/>
        <w:rPr>
          <w:rFonts w:cs="Tahoma"/>
          <w:b w:val="0"/>
          <w:bCs w:val="0"/>
          <w:sz w:val="20"/>
          <w:szCs w:val="20"/>
          <w:lang w:val="id-ID"/>
        </w:rPr>
      </w:pPr>
      <w:r w:rsidRPr="00C8723B">
        <w:rPr>
          <w:rFonts w:cs="Tahoma"/>
          <w:b w:val="0"/>
          <w:sz w:val="20"/>
          <w:szCs w:val="20"/>
          <w:lang w:val="id-ID"/>
        </w:rPr>
        <w:t>Belum optimalnya pemanfaatan ruang sesuai dengan fungsi kawasan.</w:t>
      </w:r>
    </w:p>
    <w:p w:rsidR="008B3BA1" w:rsidRPr="00C8723B" w:rsidRDefault="008B3BA1" w:rsidP="002F5B99">
      <w:pPr>
        <w:pStyle w:val="Title"/>
        <w:numPr>
          <w:ilvl w:val="0"/>
          <w:numId w:val="61"/>
        </w:numPr>
        <w:spacing w:line="360" w:lineRule="auto"/>
        <w:ind w:left="900"/>
        <w:jc w:val="both"/>
        <w:rPr>
          <w:rFonts w:cs="Tahoma"/>
          <w:b w:val="0"/>
          <w:bCs w:val="0"/>
          <w:sz w:val="20"/>
          <w:szCs w:val="20"/>
          <w:lang w:val="id-ID"/>
        </w:rPr>
      </w:pPr>
      <w:r w:rsidRPr="00C8723B">
        <w:rPr>
          <w:rFonts w:cs="Tahoma"/>
          <w:b w:val="0"/>
          <w:sz w:val="20"/>
          <w:szCs w:val="20"/>
          <w:lang w:val="id-ID"/>
        </w:rPr>
        <w:t>Belum tersedianya regulasi yang mengatur kawasan strategis.</w:t>
      </w:r>
    </w:p>
    <w:p w:rsidR="008B3BA1" w:rsidRPr="00C8723B" w:rsidRDefault="008B3BA1" w:rsidP="002F5B99">
      <w:pPr>
        <w:pStyle w:val="Title"/>
        <w:numPr>
          <w:ilvl w:val="0"/>
          <w:numId w:val="61"/>
        </w:numPr>
        <w:spacing w:line="360" w:lineRule="auto"/>
        <w:ind w:left="900"/>
        <w:jc w:val="both"/>
        <w:rPr>
          <w:rFonts w:cs="Tahoma"/>
          <w:b w:val="0"/>
          <w:bCs w:val="0"/>
          <w:sz w:val="20"/>
          <w:szCs w:val="20"/>
          <w:lang w:val="id-ID"/>
        </w:rPr>
      </w:pPr>
      <w:r w:rsidRPr="00C8723B">
        <w:rPr>
          <w:rFonts w:cs="Tahoma"/>
          <w:b w:val="0"/>
          <w:sz w:val="20"/>
          <w:szCs w:val="20"/>
          <w:lang w:val="id-ID"/>
        </w:rPr>
        <w:t xml:space="preserve">Pemanfaatan lahan kritis sebagai Kawasan Siap Bangun (KASIBA)/ Lingkungan Siap Bangun (LISIBA) belum dilaksanakan secara efektif </w:t>
      </w:r>
    </w:p>
    <w:p w:rsidR="008B3BA1" w:rsidRPr="00C8723B" w:rsidRDefault="008B3BA1" w:rsidP="008F5011">
      <w:pPr>
        <w:pStyle w:val="Title"/>
        <w:spacing w:line="360" w:lineRule="auto"/>
        <w:ind w:left="540"/>
        <w:jc w:val="both"/>
        <w:rPr>
          <w:rFonts w:cs="Tahoma"/>
          <w:b w:val="0"/>
          <w:bCs w:val="0"/>
          <w:sz w:val="20"/>
          <w:szCs w:val="20"/>
          <w:lang w:val="id-ID"/>
        </w:rPr>
      </w:pPr>
    </w:p>
    <w:p w:rsidR="008B3BA1" w:rsidRPr="00C8723B" w:rsidRDefault="008B3BA1" w:rsidP="002F5B99">
      <w:pPr>
        <w:pStyle w:val="Title"/>
        <w:numPr>
          <w:ilvl w:val="0"/>
          <w:numId w:val="56"/>
        </w:numPr>
        <w:spacing w:line="360" w:lineRule="auto"/>
        <w:ind w:left="540" w:hanging="567"/>
        <w:jc w:val="both"/>
        <w:rPr>
          <w:rFonts w:cs="Tahoma"/>
          <w:bCs w:val="0"/>
          <w:sz w:val="20"/>
          <w:szCs w:val="20"/>
          <w:lang w:val="it-IT"/>
        </w:rPr>
      </w:pPr>
      <w:r w:rsidRPr="00C8723B">
        <w:rPr>
          <w:rFonts w:cs="Tahoma"/>
          <w:sz w:val="20"/>
          <w:szCs w:val="20"/>
          <w:lang w:val="id-ID"/>
        </w:rPr>
        <w:t xml:space="preserve">Urusan </w:t>
      </w:r>
      <w:r w:rsidRPr="00C8723B">
        <w:rPr>
          <w:rFonts w:cs="Tahoma"/>
          <w:sz w:val="20"/>
          <w:szCs w:val="20"/>
          <w:lang w:val="it-IT"/>
        </w:rPr>
        <w:t>Perencanaan Pembangunan</w:t>
      </w:r>
    </w:p>
    <w:p w:rsidR="008B3BA1" w:rsidRPr="00C8723B" w:rsidRDefault="008B3BA1" w:rsidP="008F5011">
      <w:pPr>
        <w:pStyle w:val="Title"/>
        <w:spacing w:line="360" w:lineRule="auto"/>
        <w:ind w:left="540"/>
        <w:jc w:val="both"/>
        <w:rPr>
          <w:rFonts w:cs="Tahoma"/>
          <w:b w:val="0"/>
          <w:sz w:val="20"/>
          <w:szCs w:val="20"/>
          <w:lang w:val="id-ID"/>
        </w:rPr>
      </w:pPr>
      <w:r w:rsidRPr="00C8723B">
        <w:rPr>
          <w:rFonts w:cs="Tahoma"/>
          <w:b w:val="0"/>
          <w:sz w:val="20"/>
          <w:szCs w:val="20"/>
          <w:lang w:val="id-ID"/>
        </w:rPr>
        <w:t>P</w:t>
      </w:r>
      <w:r w:rsidR="004A3CE7">
        <w:rPr>
          <w:rFonts w:cs="Tahoma"/>
          <w:b w:val="0"/>
          <w:sz w:val="20"/>
          <w:szCs w:val="20"/>
          <w:lang w:val="id-ID"/>
        </w:rPr>
        <w:t xml:space="preserve">erencanaan pembangunan daerah </w:t>
      </w:r>
      <w:r w:rsidRPr="00C8723B">
        <w:rPr>
          <w:rFonts w:cs="Tahoma"/>
          <w:b w:val="0"/>
          <w:sz w:val="20"/>
          <w:szCs w:val="20"/>
          <w:lang w:val="id-ID"/>
        </w:rPr>
        <w:t xml:space="preserve">didokumentasikan dalam </w:t>
      </w:r>
      <w:r w:rsidR="004A3CE7">
        <w:rPr>
          <w:rFonts w:cs="Tahoma"/>
          <w:b w:val="0"/>
          <w:sz w:val="20"/>
          <w:szCs w:val="20"/>
        </w:rPr>
        <w:t>dokumen</w:t>
      </w:r>
      <w:r w:rsidRPr="00C8723B">
        <w:rPr>
          <w:rFonts w:cs="Tahoma"/>
          <w:b w:val="0"/>
          <w:sz w:val="20"/>
          <w:szCs w:val="20"/>
          <w:lang w:val="id-ID"/>
        </w:rPr>
        <w:t xml:space="preserve"> perencanaan p</w:t>
      </w:r>
      <w:r w:rsidR="004A3CE7">
        <w:rPr>
          <w:rFonts w:cs="Tahoma"/>
          <w:b w:val="0"/>
          <w:sz w:val="20"/>
          <w:szCs w:val="20"/>
          <w:lang w:val="id-ID"/>
        </w:rPr>
        <w:t>embangunan yang secara bertahap</w:t>
      </w:r>
      <w:r w:rsidR="004A3CE7">
        <w:rPr>
          <w:rFonts w:cs="Tahoma"/>
          <w:b w:val="0"/>
          <w:sz w:val="20"/>
          <w:szCs w:val="20"/>
        </w:rPr>
        <w:t xml:space="preserve">, yang </w:t>
      </w:r>
      <w:r w:rsidRPr="00C8723B">
        <w:rPr>
          <w:rFonts w:cs="Tahoma"/>
          <w:b w:val="0"/>
          <w:sz w:val="20"/>
          <w:szCs w:val="20"/>
          <w:lang w:val="id-ID"/>
        </w:rPr>
        <w:t xml:space="preserve">terdiri atas RPJP, RPJM, Renstra SKPD, RKPD dan Renja SKPD. </w:t>
      </w:r>
      <w:r w:rsidR="00B426A4">
        <w:rPr>
          <w:rFonts w:cs="Tahoma"/>
          <w:b w:val="0"/>
          <w:sz w:val="20"/>
          <w:szCs w:val="20"/>
          <w:lang w:val="id-ID"/>
        </w:rPr>
        <w:t>Sampai dengan tahun 201</w:t>
      </w:r>
      <w:r w:rsidR="00B426A4">
        <w:rPr>
          <w:rFonts w:cs="Tahoma"/>
          <w:b w:val="0"/>
          <w:sz w:val="20"/>
          <w:szCs w:val="20"/>
        </w:rPr>
        <w:t>5</w:t>
      </w:r>
      <w:r w:rsidRPr="00C8723B">
        <w:rPr>
          <w:rFonts w:cs="Tahoma"/>
          <w:b w:val="0"/>
          <w:sz w:val="20"/>
          <w:szCs w:val="20"/>
          <w:lang w:val="id-ID"/>
        </w:rPr>
        <w:t xml:space="preserve"> Pemerintah Daerah Kota Baubau belum memiliki dokumen Rencana Pembangunan Jangka Panjang (RPJP) yang telah dilegalisasi. Nam</w:t>
      </w:r>
      <w:r w:rsidR="00B426A4">
        <w:rPr>
          <w:rFonts w:cs="Tahoma"/>
          <w:b w:val="0"/>
          <w:sz w:val="20"/>
          <w:szCs w:val="20"/>
        </w:rPr>
        <w:t>u</w:t>
      </w:r>
      <w:r w:rsidRPr="00C8723B">
        <w:rPr>
          <w:rFonts w:cs="Tahoma"/>
          <w:b w:val="0"/>
          <w:sz w:val="20"/>
          <w:szCs w:val="20"/>
          <w:lang w:val="id-ID"/>
        </w:rPr>
        <w:t>un Pemerintah Kota Baubau telah melegalisasi RPJM dan RKPD-nya.</w:t>
      </w:r>
      <w:r w:rsidR="00B426A4">
        <w:rPr>
          <w:rFonts w:cs="Tahoma"/>
          <w:b w:val="0"/>
          <w:sz w:val="20"/>
          <w:szCs w:val="20"/>
        </w:rPr>
        <w:t xml:space="preserve"> </w:t>
      </w:r>
      <w:r w:rsidRPr="00C8723B">
        <w:rPr>
          <w:rFonts w:cs="Tahoma"/>
          <w:b w:val="0"/>
          <w:sz w:val="20"/>
          <w:szCs w:val="20"/>
          <w:lang w:val="id-ID"/>
        </w:rPr>
        <w:t>Selain itu bahwa ketersedian aparatur perencana baik di Bappeda maupun SKPD lainya belum dijamin melalui pendidikan pelatihan tekhins fungsional perencana.</w:t>
      </w:r>
    </w:p>
    <w:p w:rsidR="008B3BA1" w:rsidRPr="00C8723B" w:rsidRDefault="008B3BA1" w:rsidP="008F5011">
      <w:pPr>
        <w:pStyle w:val="Title"/>
        <w:spacing w:line="360" w:lineRule="auto"/>
        <w:ind w:left="540"/>
        <w:jc w:val="both"/>
        <w:rPr>
          <w:rFonts w:cs="Tahoma"/>
          <w:bCs w:val="0"/>
          <w:sz w:val="20"/>
          <w:szCs w:val="20"/>
          <w:lang w:val="id-ID"/>
        </w:rPr>
      </w:pPr>
      <w:r w:rsidRPr="00C8723B">
        <w:rPr>
          <w:rFonts w:cs="Tahoma"/>
          <w:sz w:val="20"/>
          <w:szCs w:val="20"/>
          <w:lang w:val="id-ID"/>
        </w:rPr>
        <w:t>Permasalahan :</w:t>
      </w:r>
    </w:p>
    <w:p w:rsidR="008B3BA1" w:rsidRPr="00C8723B" w:rsidRDefault="008B3BA1" w:rsidP="002F5B99">
      <w:pPr>
        <w:pStyle w:val="Title"/>
        <w:numPr>
          <w:ilvl w:val="0"/>
          <w:numId w:val="62"/>
        </w:numPr>
        <w:spacing w:line="360" w:lineRule="auto"/>
        <w:ind w:left="900"/>
        <w:jc w:val="both"/>
        <w:rPr>
          <w:rFonts w:cs="Tahoma"/>
          <w:b w:val="0"/>
          <w:bCs w:val="0"/>
          <w:sz w:val="20"/>
          <w:szCs w:val="20"/>
          <w:lang w:val="id-ID"/>
        </w:rPr>
      </w:pPr>
      <w:r w:rsidRPr="00C8723B">
        <w:rPr>
          <w:rFonts w:cs="Tahoma"/>
          <w:b w:val="0"/>
          <w:sz w:val="20"/>
          <w:szCs w:val="20"/>
          <w:lang w:val="id-ID"/>
        </w:rPr>
        <w:t>Belum tersedianya Dokumen RPJPD yang telah mendapat legalisasi melalui Peraturan Daerah.</w:t>
      </w:r>
    </w:p>
    <w:p w:rsidR="008B3BA1" w:rsidRPr="00C8723B" w:rsidRDefault="008B3BA1" w:rsidP="002F5B99">
      <w:pPr>
        <w:pStyle w:val="Title"/>
        <w:numPr>
          <w:ilvl w:val="0"/>
          <w:numId w:val="62"/>
        </w:numPr>
        <w:spacing w:line="360" w:lineRule="auto"/>
        <w:ind w:left="900"/>
        <w:jc w:val="both"/>
        <w:rPr>
          <w:rFonts w:cs="Tahoma"/>
          <w:b w:val="0"/>
          <w:bCs w:val="0"/>
          <w:sz w:val="20"/>
          <w:szCs w:val="20"/>
          <w:lang w:val="id-ID"/>
        </w:rPr>
      </w:pPr>
      <w:r w:rsidRPr="00C8723B">
        <w:rPr>
          <w:rFonts w:cs="Tahoma"/>
          <w:b w:val="0"/>
          <w:sz w:val="20"/>
          <w:szCs w:val="20"/>
          <w:lang w:val="id-ID"/>
        </w:rPr>
        <w:t>Kurangnya kapasitas aparatur perencana.</w:t>
      </w:r>
    </w:p>
    <w:p w:rsidR="00DC18DB" w:rsidRPr="00DC18DB" w:rsidRDefault="008B3BA1" w:rsidP="002F5B99">
      <w:pPr>
        <w:pStyle w:val="Title"/>
        <w:numPr>
          <w:ilvl w:val="0"/>
          <w:numId w:val="62"/>
        </w:numPr>
        <w:spacing w:line="360" w:lineRule="auto"/>
        <w:ind w:left="900"/>
        <w:jc w:val="both"/>
        <w:rPr>
          <w:rFonts w:cs="Tahoma"/>
          <w:b w:val="0"/>
          <w:bCs w:val="0"/>
          <w:sz w:val="20"/>
          <w:szCs w:val="20"/>
          <w:lang w:val="id-ID"/>
        </w:rPr>
      </w:pPr>
      <w:r w:rsidRPr="00C8723B">
        <w:rPr>
          <w:rFonts w:cs="Tahoma"/>
          <w:b w:val="0"/>
          <w:sz w:val="20"/>
          <w:szCs w:val="20"/>
          <w:lang w:val="id-ID"/>
        </w:rPr>
        <w:t>Belum optimalnya sinkronisasi dokumen perencanaan antara RPJMD, Renstra SKPD, RKPD dan Renja SKPD serta dokumen anggaran tahunan sebagai sebuah konsistensi dalam penyelenggaran pembangunan untuk mewujudkan Visi dan Misi Pembangunan Lima Tahunan.</w:t>
      </w:r>
      <w:r w:rsidR="00DC18DB">
        <w:rPr>
          <w:rFonts w:cs="Tahoma"/>
          <w:b w:val="0"/>
          <w:sz w:val="20"/>
          <w:szCs w:val="20"/>
        </w:rPr>
        <w:t xml:space="preserve"> </w:t>
      </w:r>
    </w:p>
    <w:p w:rsidR="008B3BA1" w:rsidRPr="00DC18DB" w:rsidRDefault="008C28F2" w:rsidP="002F5B99">
      <w:pPr>
        <w:pStyle w:val="Title"/>
        <w:numPr>
          <w:ilvl w:val="0"/>
          <w:numId w:val="62"/>
        </w:numPr>
        <w:spacing w:line="360" w:lineRule="auto"/>
        <w:ind w:left="900"/>
        <w:jc w:val="both"/>
        <w:rPr>
          <w:rFonts w:cs="Tahoma"/>
          <w:b w:val="0"/>
          <w:bCs w:val="0"/>
          <w:sz w:val="20"/>
          <w:szCs w:val="20"/>
          <w:lang w:val="id-ID"/>
        </w:rPr>
      </w:pPr>
      <w:r w:rsidRPr="00DC18DB">
        <w:rPr>
          <w:rFonts w:cs="Tahoma"/>
          <w:b w:val="0"/>
          <w:sz w:val="20"/>
          <w:szCs w:val="20"/>
        </w:rPr>
        <w:t>Belum adanya peraturan daerah mengenai proses perencanaan  dan evaluasi pembangunan daerah</w:t>
      </w:r>
    </w:p>
    <w:p w:rsidR="008C28F2" w:rsidRPr="008C28F2" w:rsidRDefault="008C28F2" w:rsidP="008C28F2">
      <w:pPr>
        <w:pStyle w:val="Title"/>
        <w:spacing w:line="360" w:lineRule="auto"/>
        <w:ind w:left="540"/>
        <w:jc w:val="both"/>
        <w:rPr>
          <w:rFonts w:cs="Tahoma"/>
          <w:b w:val="0"/>
          <w:bCs w:val="0"/>
          <w:sz w:val="20"/>
          <w:szCs w:val="20"/>
          <w:lang w:val="id-ID"/>
        </w:rPr>
      </w:pPr>
    </w:p>
    <w:p w:rsidR="008B3BA1" w:rsidRPr="00C8723B" w:rsidRDefault="008B3BA1" w:rsidP="002F5B99">
      <w:pPr>
        <w:pStyle w:val="Title"/>
        <w:numPr>
          <w:ilvl w:val="0"/>
          <w:numId w:val="56"/>
        </w:numPr>
        <w:spacing w:line="360" w:lineRule="auto"/>
        <w:ind w:left="540" w:hanging="567"/>
        <w:jc w:val="both"/>
        <w:rPr>
          <w:rFonts w:cs="Tahoma"/>
          <w:bCs w:val="0"/>
          <w:sz w:val="20"/>
          <w:szCs w:val="20"/>
          <w:lang w:val="it-IT"/>
        </w:rPr>
      </w:pPr>
      <w:r w:rsidRPr="00C8723B">
        <w:rPr>
          <w:rFonts w:cs="Tahoma"/>
          <w:sz w:val="20"/>
          <w:szCs w:val="20"/>
          <w:lang w:val="id-ID"/>
        </w:rPr>
        <w:t xml:space="preserve">Urusan </w:t>
      </w:r>
      <w:r w:rsidRPr="00C8723B">
        <w:rPr>
          <w:rFonts w:cs="Tahoma"/>
          <w:sz w:val="20"/>
          <w:szCs w:val="20"/>
          <w:lang w:val="it-IT"/>
        </w:rPr>
        <w:t>Perumahan</w:t>
      </w:r>
      <w:r w:rsidRPr="00C8723B">
        <w:rPr>
          <w:rFonts w:cs="Tahoma"/>
          <w:sz w:val="20"/>
          <w:szCs w:val="20"/>
          <w:lang w:val="id-ID"/>
        </w:rPr>
        <w:t xml:space="preserve"> Rakyat</w:t>
      </w:r>
    </w:p>
    <w:p w:rsidR="008B3BA1" w:rsidRPr="00C8723B" w:rsidRDefault="008B3BA1" w:rsidP="00B426A4">
      <w:pPr>
        <w:tabs>
          <w:tab w:val="left" w:pos="720"/>
          <w:tab w:val="left" w:pos="9360"/>
          <w:tab w:val="left" w:pos="10992"/>
          <w:tab w:val="left" w:pos="11908"/>
          <w:tab w:val="left" w:pos="12824"/>
          <w:tab w:val="left" w:pos="13740"/>
          <w:tab w:val="left" w:pos="14656"/>
        </w:tabs>
        <w:spacing w:after="0" w:line="360" w:lineRule="auto"/>
        <w:ind w:left="540"/>
        <w:jc w:val="both"/>
        <w:rPr>
          <w:rFonts w:cs="Tahoma"/>
          <w:b/>
          <w:bCs/>
          <w:sz w:val="20"/>
          <w:szCs w:val="20"/>
          <w:lang w:val="id-ID"/>
        </w:rPr>
      </w:pPr>
      <w:r w:rsidRPr="00C8723B">
        <w:rPr>
          <w:rFonts w:ascii="Century Gothic" w:hAnsi="Century Gothic" w:cs="Courier New"/>
          <w:sz w:val="20"/>
          <w:szCs w:val="20"/>
        </w:rPr>
        <w:t xml:space="preserve">Pembangunan perumahan merupakan instrumen strategis bukan hanya untuk membangun sumber daya manusia, namun sekaligus untuk mewujudkan lingkungan binaan yang dapat menjadi aset sekaligus mesin pembangunan </w:t>
      </w:r>
      <w:r w:rsidRPr="00C8723B">
        <w:rPr>
          <w:rFonts w:ascii="Century Gothic" w:hAnsi="Century Gothic" w:cs="Courier New"/>
          <w:sz w:val="20"/>
          <w:szCs w:val="20"/>
        </w:rPr>
        <w:lastRenderedPageBreak/>
        <w:t>sosial dan ekonomi untuk meningkatkan daya saing daerah.</w:t>
      </w:r>
      <w:r w:rsidR="00B426A4">
        <w:rPr>
          <w:rFonts w:ascii="Century Gothic" w:hAnsi="Century Gothic" w:cs="Courier New"/>
          <w:sz w:val="20"/>
          <w:szCs w:val="20"/>
        </w:rPr>
        <w:t xml:space="preserve"> </w:t>
      </w:r>
      <w:r w:rsidRPr="00B426A4">
        <w:rPr>
          <w:rFonts w:ascii="Century Gothic" w:hAnsi="Century Gothic" w:cs="Courier New"/>
          <w:sz w:val="20"/>
          <w:szCs w:val="20"/>
        </w:rPr>
        <w:t xml:space="preserve">Pemukiman adalah bagian dari lingkungan hidup diluar kawasan lindung. Baik yang berupa kawasan perkotaaan maupun komunitas yang berfungsi sebagai lingkungan tempat tinggal maupun  atau lingkungan hunian beserta fasilitas penunjangnya. </w:t>
      </w:r>
      <w:r w:rsidR="00B426A4" w:rsidRPr="00B426A4">
        <w:rPr>
          <w:rFonts w:ascii="Century Gothic" w:hAnsi="Century Gothic" w:cs="Courier New"/>
          <w:sz w:val="20"/>
          <w:szCs w:val="20"/>
        </w:rPr>
        <w:t>S</w:t>
      </w:r>
      <w:r w:rsidRPr="00B426A4">
        <w:rPr>
          <w:rFonts w:ascii="Century Gothic" w:hAnsi="Century Gothic" w:cs="Courier New"/>
          <w:sz w:val="20"/>
          <w:szCs w:val="20"/>
        </w:rPr>
        <w:t>ebagian kawasan  pemukiman di Kota Baubau belum tertata dan dilengkapi dengan sarana dan prasarana penunjang yang dibutuhkan oleh masyarakat. Perbaikan sarana dan prasarana pemukiman perlu diupayakan secara berkelanjutan melalui berbagai program pemerintah.</w:t>
      </w:r>
    </w:p>
    <w:p w:rsidR="008B3BA1" w:rsidRPr="00C8723B" w:rsidRDefault="008B3BA1" w:rsidP="008F5011">
      <w:pPr>
        <w:pStyle w:val="Title"/>
        <w:spacing w:line="360" w:lineRule="auto"/>
        <w:ind w:left="540"/>
        <w:jc w:val="both"/>
        <w:rPr>
          <w:rFonts w:cs="Tahoma"/>
          <w:bCs w:val="0"/>
          <w:sz w:val="20"/>
          <w:szCs w:val="20"/>
          <w:lang w:val="id-ID"/>
        </w:rPr>
      </w:pPr>
      <w:r w:rsidRPr="00C8723B">
        <w:rPr>
          <w:rFonts w:cs="Tahoma"/>
          <w:sz w:val="20"/>
          <w:szCs w:val="20"/>
          <w:lang w:val="id-ID"/>
        </w:rPr>
        <w:t>Permasalahan :</w:t>
      </w:r>
    </w:p>
    <w:p w:rsidR="008B3BA1" w:rsidRPr="00C8723B" w:rsidRDefault="008B3BA1" w:rsidP="002F5B99">
      <w:pPr>
        <w:pStyle w:val="Title"/>
        <w:numPr>
          <w:ilvl w:val="0"/>
          <w:numId w:val="62"/>
        </w:numPr>
        <w:spacing w:line="360" w:lineRule="auto"/>
        <w:ind w:left="900"/>
        <w:jc w:val="both"/>
        <w:rPr>
          <w:rFonts w:cs="Tahoma"/>
          <w:b w:val="0"/>
          <w:bCs w:val="0"/>
          <w:sz w:val="20"/>
          <w:szCs w:val="20"/>
          <w:lang w:val="id-ID"/>
        </w:rPr>
      </w:pPr>
      <w:r w:rsidRPr="00C8723B">
        <w:rPr>
          <w:rFonts w:cs="Tahoma"/>
          <w:b w:val="0"/>
          <w:sz w:val="20"/>
          <w:szCs w:val="20"/>
          <w:lang w:val="id-ID"/>
        </w:rPr>
        <w:t>Belum optimalnya penataan kawasan pemukiman di Kota Baubau.</w:t>
      </w:r>
    </w:p>
    <w:p w:rsidR="008B3BA1" w:rsidRPr="00C8723B" w:rsidRDefault="008B3BA1" w:rsidP="002F5B99">
      <w:pPr>
        <w:pStyle w:val="Title"/>
        <w:numPr>
          <w:ilvl w:val="0"/>
          <w:numId w:val="62"/>
        </w:numPr>
        <w:spacing w:line="360" w:lineRule="auto"/>
        <w:ind w:left="900"/>
        <w:jc w:val="both"/>
        <w:rPr>
          <w:rFonts w:cs="Tahoma"/>
          <w:b w:val="0"/>
          <w:bCs w:val="0"/>
          <w:sz w:val="20"/>
          <w:szCs w:val="20"/>
          <w:lang w:val="id-ID"/>
        </w:rPr>
      </w:pPr>
      <w:r w:rsidRPr="00C8723B">
        <w:rPr>
          <w:rFonts w:cs="Tahoma"/>
          <w:b w:val="0"/>
          <w:sz w:val="20"/>
          <w:szCs w:val="20"/>
          <w:lang w:val="id-ID"/>
        </w:rPr>
        <w:t xml:space="preserve">Masih rendahnya kualitas perumahan dan kawasan pemukiman. </w:t>
      </w:r>
    </w:p>
    <w:p w:rsidR="008B3BA1" w:rsidRPr="008C28F2" w:rsidRDefault="008B3BA1" w:rsidP="002F5B99">
      <w:pPr>
        <w:pStyle w:val="Title"/>
        <w:numPr>
          <w:ilvl w:val="0"/>
          <w:numId w:val="62"/>
        </w:numPr>
        <w:spacing w:line="360" w:lineRule="auto"/>
        <w:ind w:left="896" w:hanging="357"/>
        <w:jc w:val="both"/>
        <w:rPr>
          <w:rFonts w:cs="Tahoma"/>
          <w:b w:val="0"/>
          <w:bCs w:val="0"/>
          <w:sz w:val="20"/>
          <w:szCs w:val="20"/>
          <w:lang w:val="id-ID"/>
        </w:rPr>
      </w:pPr>
      <w:r w:rsidRPr="00C8723B">
        <w:rPr>
          <w:rFonts w:cs="Tahoma"/>
          <w:b w:val="0"/>
          <w:sz w:val="20"/>
          <w:szCs w:val="20"/>
          <w:lang w:val="id-ID"/>
        </w:rPr>
        <w:t xml:space="preserve">Belum adanya master plan pembangunan dan pengembangan kawasan perumahan untuk pemukiman warga kota baik yang mampu maupun warga kota yang tidak mampu.  </w:t>
      </w:r>
    </w:p>
    <w:p w:rsidR="008C28F2" w:rsidRPr="00C8723B" w:rsidRDefault="008C28F2" w:rsidP="008C28F2">
      <w:pPr>
        <w:pStyle w:val="Title"/>
        <w:spacing w:line="360" w:lineRule="auto"/>
        <w:ind w:left="896"/>
        <w:jc w:val="both"/>
        <w:rPr>
          <w:rFonts w:cs="Tahoma"/>
          <w:b w:val="0"/>
          <w:bCs w:val="0"/>
          <w:sz w:val="20"/>
          <w:szCs w:val="20"/>
          <w:lang w:val="id-ID"/>
        </w:rPr>
      </w:pPr>
    </w:p>
    <w:p w:rsidR="008B3BA1" w:rsidRPr="00C8723B" w:rsidRDefault="008B3BA1" w:rsidP="002F5B99">
      <w:pPr>
        <w:pStyle w:val="Title"/>
        <w:numPr>
          <w:ilvl w:val="0"/>
          <w:numId w:val="56"/>
        </w:numPr>
        <w:spacing w:line="360" w:lineRule="auto"/>
        <w:ind w:left="540" w:hanging="567"/>
        <w:jc w:val="both"/>
        <w:rPr>
          <w:rFonts w:cs="Tahoma"/>
          <w:bCs w:val="0"/>
          <w:sz w:val="20"/>
          <w:szCs w:val="20"/>
          <w:lang w:val="it-IT"/>
        </w:rPr>
      </w:pPr>
      <w:r w:rsidRPr="00C8723B">
        <w:rPr>
          <w:rFonts w:cs="Tahoma"/>
          <w:sz w:val="20"/>
          <w:szCs w:val="20"/>
          <w:lang w:val="id-ID"/>
        </w:rPr>
        <w:t xml:space="preserve">Urusan </w:t>
      </w:r>
      <w:r w:rsidRPr="00C8723B">
        <w:rPr>
          <w:rFonts w:cs="Tahoma"/>
          <w:sz w:val="20"/>
          <w:szCs w:val="20"/>
          <w:lang w:val="it-IT"/>
        </w:rPr>
        <w:t>Kepemudaan Dan Olahraga</w:t>
      </w:r>
    </w:p>
    <w:p w:rsidR="008B3BA1" w:rsidRPr="00C8723B" w:rsidRDefault="008B3BA1" w:rsidP="008F5011">
      <w:pPr>
        <w:pStyle w:val="Title"/>
        <w:spacing w:line="360" w:lineRule="auto"/>
        <w:ind w:left="540"/>
        <w:jc w:val="both"/>
        <w:rPr>
          <w:rFonts w:cs="Tahoma"/>
          <w:b w:val="0"/>
          <w:bCs w:val="0"/>
          <w:sz w:val="20"/>
          <w:szCs w:val="20"/>
          <w:lang w:val="id-ID"/>
        </w:rPr>
      </w:pPr>
      <w:r w:rsidRPr="00C8723B">
        <w:rPr>
          <w:rFonts w:cs="Tahoma"/>
          <w:b w:val="0"/>
          <w:sz w:val="20"/>
          <w:szCs w:val="20"/>
          <w:lang w:val="id-ID"/>
        </w:rPr>
        <w:t>Keberadaan organisasi pemuda menggambarkan kapasitas pemerintah dalam mendorong dan memberdayakan masyarakat untuk berperan serta dalam menyalurkan aspirasi dan kemampuan dan bakat dalam penyelenggaraan pembangunan.</w:t>
      </w:r>
      <w:r w:rsidR="00DD0292">
        <w:rPr>
          <w:rFonts w:cs="Tahoma"/>
          <w:b w:val="0"/>
          <w:sz w:val="20"/>
          <w:szCs w:val="20"/>
        </w:rPr>
        <w:t xml:space="preserve"> </w:t>
      </w:r>
      <w:r w:rsidRPr="00C8723B">
        <w:rPr>
          <w:rFonts w:cs="Tahoma"/>
          <w:b w:val="0"/>
          <w:sz w:val="20"/>
          <w:szCs w:val="20"/>
          <w:lang w:val="id-ID"/>
        </w:rPr>
        <w:t>Keberadaan organisasi olah raga menggambarkan kapasitas pemerintah daerah dalam meningkatkan prestasi olah ragadan sportifitas, kemampuan berkompetisi secara sehat dan meningkatkan peran serta masyarakat dalam pembangunan daerah di bidang olah raga.</w:t>
      </w:r>
    </w:p>
    <w:p w:rsidR="008B3BA1" w:rsidRPr="00C8723B" w:rsidRDefault="008B3BA1" w:rsidP="008F5011">
      <w:pPr>
        <w:pStyle w:val="Title"/>
        <w:spacing w:line="360" w:lineRule="auto"/>
        <w:ind w:left="540"/>
        <w:jc w:val="both"/>
        <w:rPr>
          <w:rFonts w:cs="Tahoma"/>
          <w:bCs w:val="0"/>
          <w:sz w:val="20"/>
          <w:szCs w:val="20"/>
          <w:lang w:val="id-ID"/>
        </w:rPr>
      </w:pPr>
      <w:r w:rsidRPr="00C8723B">
        <w:rPr>
          <w:rFonts w:cs="Tahoma"/>
          <w:sz w:val="20"/>
          <w:szCs w:val="20"/>
          <w:lang w:val="id-ID"/>
        </w:rPr>
        <w:t>Permasalahan :</w:t>
      </w:r>
    </w:p>
    <w:p w:rsidR="008B3BA1" w:rsidRPr="00C8723B" w:rsidRDefault="008B3BA1" w:rsidP="002F5B99">
      <w:pPr>
        <w:pStyle w:val="Title"/>
        <w:numPr>
          <w:ilvl w:val="0"/>
          <w:numId w:val="63"/>
        </w:numPr>
        <w:spacing w:line="360" w:lineRule="auto"/>
        <w:ind w:left="900"/>
        <w:jc w:val="both"/>
        <w:rPr>
          <w:rFonts w:cs="Tahoma"/>
          <w:b w:val="0"/>
          <w:bCs w:val="0"/>
          <w:sz w:val="20"/>
          <w:szCs w:val="20"/>
          <w:lang w:val="it-IT"/>
        </w:rPr>
      </w:pPr>
      <w:r w:rsidRPr="00C8723B">
        <w:rPr>
          <w:rFonts w:cs="Tahoma"/>
          <w:b w:val="0"/>
          <w:sz w:val="20"/>
          <w:szCs w:val="20"/>
          <w:lang w:val="id-ID"/>
        </w:rPr>
        <w:t>Organisasi ke</w:t>
      </w:r>
      <w:r w:rsidR="00E636DA">
        <w:rPr>
          <w:rFonts w:cs="Tahoma"/>
          <w:b w:val="0"/>
          <w:sz w:val="20"/>
          <w:szCs w:val="20"/>
        </w:rPr>
        <w:t>pe</w:t>
      </w:r>
      <w:r w:rsidRPr="00C8723B">
        <w:rPr>
          <w:rFonts w:cs="Tahoma"/>
          <w:b w:val="0"/>
          <w:sz w:val="20"/>
          <w:szCs w:val="20"/>
          <w:lang w:val="id-ID"/>
        </w:rPr>
        <w:t>mudaan di Kota Baubau belum optimal memberikan kontribusi dalam mendorong partisipasi masyarakat dalam pembangunan.</w:t>
      </w:r>
    </w:p>
    <w:p w:rsidR="008B3BA1" w:rsidRPr="00C8723B" w:rsidRDefault="008B3BA1" w:rsidP="002F5B99">
      <w:pPr>
        <w:pStyle w:val="Title"/>
        <w:numPr>
          <w:ilvl w:val="0"/>
          <w:numId w:val="63"/>
        </w:numPr>
        <w:spacing w:line="360" w:lineRule="auto"/>
        <w:ind w:left="900"/>
        <w:jc w:val="both"/>
        <w:rPr>
          <w:rFonts w:cs="Tahoma"/>
          <w:b w:val="0"/>
          <w:bCs w:val="0"/>
          <w:sz w:val="20"/>
          <w:szCs w:val="20"/>
          <w:lang w:val="it-IT"/>
        </w:rPr>
      </w:pPr>
      <w:r w:rsidRPr="00C8723B">
        <w:rPr>
          <w:rFonts w:cs="Tahoma"/>
          <w:b w:val="0"/>
          <w:sz w:val="20"/>
          <w:szCs w:val="20"/>
          <w:lang w:val="id-ID"/>
        </w:rPr>
        <w:t>Organisasi olah raga belum melaksanakan perannya secara optimal dalam  pembangunan prestasi olah raga di Kota Baubau.</w:t>
      </w:r>
    </w:p>
    <w:p w:rsidR="008B3BA1" w:rsidRPr="00C8723B" w:rsidRDefault="008B3BA1" w:rsidP="002F5B99">
      <w:pPr>
        <w:pStyle w:val="Title"/>
        <w:numPr>
          <w:ilvl w:val="0"/>
          <w:numId w:val="63"/>
        </w:numPr>
        <w:spacing w:line="360" w:lineRule="auto"/>
        <w:ind w:left="900"/>
        <w:jc w:val="both"/>
        <w:rPr>
          <w:rFonts w:cs="Tahoma"/>
          <w:b w:val="0"/>
          <w:bCs w:val="0"/>
          <w:sz w:val="20"/>
          <w:szCs w:val="20"/>
          <w:lang w:val="it-IT"/>
        </w:rPr>
      </w:pPr>
      <w:r w:rsidRPr="00C8723B">
        <w:rPr>
          <w:rFonts w:cs="Tahoma"/>
          <w:b w:val="0"/>
          <w:sz w:val="20"/>
          <w:szCs w:val="20"/>
          <w:lang w:val="id-ID"/>
        </w:rPr>
        <w:t xml:space="preserve">Masih rendahnya komitmen pemerintah daerah untuk mendorong terciptanya peningkatan peran kepemudaan dalam pembangunan olahraga yang terlihat dari kurangnya penyelenggaraan iven lomba dan pertandingan olahraga bagi pelajar dan pemuda di Kota Baubau </w:t>
      </w:r>
    </w:p>
    <w:p w:rsidR="008B3BA1" w:rsidRPr="00C8723B" w:rsidRDefault="008B3BA1" w:rsidP="008F5011">
      <w:pPr>
        <w:pStyle w:val="Title"/>
        <w:spacing w:line="360" w:lineRule="auto"/>
        <w:ind w:left="540"/>
        <w:jc w:val="both"/>
        <w:rPr>
          <w:rFonts w:cs="Tahoma"/>
          <w:b w:val="0"/>
          <w:bCs w:val="0"/>
          <w:sz w:val="20"/>
          <w:szCs w:val="20"/>
          <w:lang w:val="it-IT"/>
        </w:rPr>
      </w:pPr>
    </w:p>
    <w:p w:rsidR="008B3BA1" w:rsidRPr="00C8723B" w:rsidRDefault="008B3BA1" w:rsidP="002F5B99">
      <w:pPr>
        <w:pStyle w:val="Title"/>
        <w:numPr>
          <w:ilvl w:val="0"/>
          <w:numId w:val="56"/>
        </w:numPr>
        <w:spacing w:line="360" w:lineRule="auto"/>
        <w:ind w:left="540" w:hanging="567"/>
        <w:jc w:val="both"/>
        <w:rPr>
          <w:rFonts w:cs="Tahoma"/>
          <w:bCs w:val="0"/>
          <w:sz w:val="20"/>
          <w:szCs w:val="20"/>
          <w:lang w:val="it-IT"/>
        </w:rPr>
      </w:pPr>
      <w:r w:rsidRPr="00C8723B">
        <w:rPr>
          <w:rFonts w:cs="Tahoma"/>
          <w:sz w:val="20"/>
          <w:szCs w:val="20"/>
          <w:lang w:val="id-ID"/>
        </w:rPr>
        <w:t xml:space="preserve">Urusan </w:t>
      </w:r>
      <w:r w:rsidRPr="00C8723B">
        <w:rPr>
          <w:rFonts w:cs="Tahoma"/>
          <w:sz w:val="20"/>
          <w:szCs w:val="20"/>
          <w:lang w:val="it-IT"/>
        </w:rPr>
        <w:t>Penanaman Modal</w:t>
      </w:r>
    </w:p>
    <w:p w:rsidR="008B3BA1" w:rsidRPr="00C8723B" w:rsidRDefault="008B3BA1" w:rsidP="008F5011">
      <w:pPr>
        <w:pStyle w:val="Title"/>
        <w:spacing w:line="360" w:lineRule="auto"/>
        <w:ind w:left="540"/>
        <w:jc w:val="both"/>
        <w:rPr>
          <w:rFonts w:cs="Tahoma"/>
          <w:b w:val="0"/>
          <w:bCs w:val="0"/>
          <w:sz w:val="20"/>
          <w:szCs w:val="20"/>
          <w:lang w:val="id-ID"/>
        </w:rPr>
      </w:pPr>
      <w:r w:rsidRPr="00C8723B">
        <w:rPr>
          <w:rFonts w:cs="Tahoma"/>
          <w:b w:val="0"/>
          <w:sz w:val="20"/>
          <w:szCs w:val="20"/>
          <w:lang w:val="id-ID"/>
        </w:rPr>
        <w:t xml:space="preserve">Investasi (penanaman modal) memberikan dampak pada pertumbuhan ekonomi dan kesejahteraan masyarakat di suatu wilayah. Dalam rangka meningkatkan  daya tarik bagi investor untuk menanamkan modalnya di Kota </w:t>
      </w:r>
      <w:r w:rsidRPr="00C8723B">
        <w:rPr>
          <w:rFonts w:cs="Tahoma"/>
          <w:b w:val="0"/>
          <w:sz w:val="20"/>
          <w:szCs w:val="20"/>
          <w:lang w:val="id-ID"/>
        </w:rPr>
        <w:lastRenderedPageBreak/>
        <w:t>Baubau, Pemerintah daerah telah melakukan berbagai upaya dengan melakukan promosi potensi yang di miliki oleh daerah dengan berbagai kemudahan yang akan disediakan oleh daerah. Peningkatan jumlah investor dan nilai investasi berarti pula peningkatan aktivitas ekonomi di Kota Baubau yang berdampak pada terbukanya lapangan kerja, peningkatan pendapatan dan kesejahteraan masyarakat Kota Baubau.</w:t>
      </w:r>
    </w:p>
    <w:p w:rsidR="008B3BA1" w:rsidRPr="00C8723B" w:rsidRDefault="008B3BA1" w:rsidP="008F5011">
      <w:pPr>
        <w:pStyle w:val="Title"/>
        <w:spacing w:line="360" w:lineRule="auto"/>
        <w:ind w:left="540"/>
        <w:jc w:val="both"/>
        <w:rPr>
          <w:rFonts w:cs="Tahoma"/>
          <w:bCs w:val="0"/>
          <w:sz w:val="20"/>
          <w:szCs w:val="20"/>
          <w:lang w:val="id-ID"/>
        </w:rPr>
      </w:pPr>
      <w:r w:rsidRPr="00C8723B">
        <w:rPr>
          <w:rFonts w:cs="Tahoma"/>
          <w:sz w:val="20"/>
          <w:szCs w:val="20"/>
          <w:lang w:val="id-ID"/>
        </w:rPr>
        <w:t>Permasalahan :</w:t>
      </w:r>
    </w:p>
    <w:p w:rsidR="008B3BA1" w:rsidRPr="00C8723B" w:rsidRDefault="008B3BA1" w:rsidP="002F5B99">
      <w:pPr>
        <w:pStyle w:val="Title"/>
        <w:numPr>
          <w:ilvl w:val="0"/>
          <w:numId w:val="64"/>
        </w:numPr>
        <w:spacing w:line="360" w:lineRule="auto"/>
        <w:ind w:left="900"/>
        <w:jc w:val="both"/>
        <w:rPr>
          <w:rFonts w:cs="Tahoma"/>
          <w:b w:val="0"/>
          <w:bCs w:val="0"/>
          <w:sz w:val="20"/>
          <w:szCs w:val="20"/>
          <w:lang w:val="id-ID"/>
        </w:rPr>
      </w:pPr>
      <w:r w:rsidRPr="00C8723B">
        <w:rPr>
          <w:rFonts w:cs="Tahoma"/>
          <w:b w:val="0"/>
          <w:sz w:val="20"/>
          <w:szCs w:val="20"/>
          <w:lang w:val="id-ID"/>
        </w:rPr>
        <w:t>Kapasitas kelembagaan yang mewadahi dan memfasilitasi pelayanan penanaman modal daerah belum optimal.</w:t>
      </w:r>
    </w:p>
    <w:p w:rsidR="008B3BA1" w:rsidRPr="00C8723B" w:rsidRDefault="008B3BA1" w:rsidP="002F5B99">
      <w:pPr>
        <w:pStyle w:val="Title"/>
        <w:numPr>
          <w:ilvl w:val="0"/>
          <w:numId w:val="64"/>
        </w:numPr>
        <w:spacing w:line="360" w:lineRule="auto"/>
        <w:ind w:left="900"/>
        <w:jc w:val="both"/>
        <w:rPr>
          <w:rFonts w:cs="Tahoma"/>
          <w:b w:val="0"/>
          <w:bCs w:val="0"/>
          <w:sz w:val="20"/>
          <w:szCs w:val="20"/>
          <w:lang w:val="id-ID"/>
        </w:rPr>
      </w:pPr>
      <w:r w:rsidRPr="00C8723B">
        <w:rPr>
          <w:rFonts w:cs="Tahoma"/>
          <w:b w:val="0"/>
          <w:sz w:val="20"/>
          <w:szCs w:val="20"/>
          <w:lang w:val="id-ID"/>
        </w:rPr>
        <w:t xml:space="preserve">Belum adanya kejelasan strategi untuk mendorong tertariknya investor menanamkan modalnya di daerah.  </w:t>
      </w:r>
    </w:p>
    <w:p w:rsidR="008B3BA1" w:rsidRPr="00C8723B" w:rsidRDefault="008B3BA1" w:rsidP="002F5B99">
      <w:pPr>
        <w:pStyle w:val="Title"/>
        <w:numPr>
          <w:ilvl w:val="0"/>
          <w:numId w:val="64"/>
        </w:numPr>
        <w:spacing w:line="360" w:lineRule="auto"/>
        <w:ind w:left="900"/>
        <w:jc w:val="both"/>
        <w:rPr>
          <w:rFonts w:cs="Tahoma"/>
          <w:b w:val="0"/>
          <w:bCs w:val="0"/>
          <w:sz w:val="20"/>
          <w:szCs w:val="20"/>
          <w:lang w:val="id-ID"/>
        </w:rPr>
      </w:pPr>
      <w:r w:rsidRPr="00C8723B">
        <w:rPr>
          <w:rFonts w:cs="Tahoma"/>
          <w:b w:val="0"/>
          <w:sz w:val="20"/>
          <w:szCs w:val="20"/>
          <w:lang w:val="id-ID"/>
        </w:rPr>
        <w:t>Sinergitas pemerintah dan swasta dalam pengembagan potensi daerah belum optimal.</w:t>
      </w:r>
    </w:p>
    <w:p w:rsidR="008B3BA1" w:rsidRPr="00C8723B" w:rsidRDefault="008B3BA1" w:rsidP="002F5B99">
      <w:pPr>
        <w:pStyle w:val="Title"/>
        <w:numPr>
          <w:ilvl w:val="0"/>
          <w:numId w:val="64"/>
        </w:numPr>
        <w:spacing w:line="360" w:lineRule="auto"/>
        <w:ind w:left="900"/>
        <w:jc w:val="both"/>
        <w:rPr>
          <w:rFonts w:cs="Tahoma"/>
          <w:b w:val="0"/>
          <w:bCs w:val="0"/>
          <w:sz w:val="20"/>
          <w:szCs w:val="20"/>
          <w:lang w:val="id-ID"/>
        </w:rPr>
      </w:pPr>
      <w:r w:rsidRPr="00C8723B">
        <w:rPr>
          <w:rFonts w:cs="Tahoma"/>
          <w:b w:val="0"/>
          <w:sz w:val="20"/>
          <w:szCs w:val="20"/>
          <w:lang w:val="id-ID"/>
        </w:rPr>
        <w:t>Belum optimalnya peran Kota Baubau sebagai Kota Perdagangan dan Pelayanan Jasa</w:t>
      </w:r>
    </w:p>
    <w:p w:rsidR="008B3BA1" w:rsidRPr="00C8723B" w:rsidRDefault="008B3BA1" w:rsidP="008F5011">
      <w:pPr>
        <w:pStyle w:val="Title"/>
        <w:spacing w:line="360" w:lineRule="auto"/>
        <w:ind w:left="900"/>
        <w:jc w:val="both"/>
        <w:rPr>
          <w:rFonts w:cs="Tahoma"/>
          <w:b w:val="0"/>
          <w:bCs w:val="0"/>
          <w:sz w:val="20"/>
          <w:szCs w:val="20"/>
          <w:lang w:val="id-ID"/>
        </w:rPr>
      </w:pPr>
    </w:p>
    <w:p w:rsidR="008B3BA1" w:rsidRPr="00C8723B" w:rsidRDefault="008B3BA1" w:rsidP="002F5B99">
      <w:pPr>
        <w:pStyle w:val="Title"/>
        <w:numPr>
          <w:ilvl w:val="0"/>
          <w:numId w:val="56"/>
        </w:numPr>
        <w:spacing w:line="360" w:lineRule="auto"/>
        <w:ind w:left="540" w:hanging="567"/>
        <w:jc w:val="both"/>
        <w:rPr>
          <w:rFonts w:cs="Tahoma"/>
          <w:bCs w:val="0"/>
          <w:sz w:val="20"/>
          <w:szCs w:val="20"/>
          <w:lang w:val="it-IT"/>
        </w:rPr>
      </w:pPr>
      <w:r w:rsidRPr="00C8723B">
        <w:rPr>
          <w:rFonts w:cs="Tahoma"/>
          <w:sz w:val="20"/>
          <w:szCs w:val="20"/>
          <w:lang w:val="id-ID"/>
        </w:rPr>
        <w:t xml:space="preserve">Urusan </w:t>
      </w:r>
      <w:r w:rsidRPr="00C8723B">
        <w:rPr>
          <w:rFonts w:cs="Tahoma"/>
          <w:sz w:val="20"/>
          <w:szCs w:val="20"/>
          <w:lang w:val="it-IT"/>
        </w:rPr>
        <w:t>Koperasi Dan Usaha Kecil Dan Menengah;</w:t>
      </w:r>
    </w:p>
    <w:p w:rsidR="008B3BA1" w:rsidRPr="00C8723B" w:rsidRDefault="008B3BA1" w:rsidP="008F5011">
      <w:pPr>
        <w:pStyle w:val="Title"/>
        <w:spacing w:line="360" w:lineRule="auto"/>
        <w:ind w:left="540"/>
        <w:jc w:val="both"/>
        <w:rPr>
          <w:rFonts w:cs="Tahoma"/>
          <w:b w:val="0"/>
          <w:bCs w:val="0"/>
          <w:sz w:val="20"/>
          <w:szCs w:val="20"/>
          <w:lang w:val="id-ID"/>
        </w:rPr>
      </w:pPr>
      <w:r w:rsidRPr="00C8723B">
        <w:rPr>
          <w:rFonts w:cs="Tahoma"/>
          <w:b w:val="0"/>
          <w:sz w:val="20"/>
          <w:szCs w:val="20"/>
          <w:lang w:val="id-ID"/>
        </w:rPr>
        <w:t>Koperasi sebagai soko guru perekonomian nasional diharapkan menjadi penggerak roda perekonomian suatu wilayah dan dalam mensejahterakan anggotanya. Keberadaan koperasi  perlu mendapatkan perhatian pemerintah daerah karena dapat meningkatkan jumlah UKM yang berarti pula peningkatan kesejahteraan bagi masyarakat Kota Baubau.</w:t>
      </w:r>
    </w:p>
    <w:p w:rsidR="008B3BA1" w:rsidRPr="00C8723B" w:rsidRDefault="008B3BA1" w:rsidP="008F5011">
      <w:pPr>
        <w:pStyle w:val="Title"/>
        <w:spacing w:line="360" w:lineRule="auto"/>
        <w:ind w:left="540"/>
        <w:jc w:val="both"/>
        <w:rPr>
          <w:rFonts w:cs="Tahoma"/>
          <w:bCs w:val="0"/>
          <w:sz w:val="20"/>
          <w:szCs w:val="20"/>
          <w:lang w:val="id-ID"/>
        </w:rPr>
      </w:pPr>
      <w:r w:rsidRPr="00C8723B">
        <w:rPr>
          <w:rFonts w:cs="Tahoma"/>
          <w:sz w:val="20"/>
          <w:szCs w:val="20"/>
          <w:lang w:val="id-ID"/>
        </w:rPr>
        <w:t>Permasalahan :</w:t>
      </w:r>
    </w:p>
    <w:p w:rsidR="008B3BA1" w:rsidRPr="00C8723B" w:rsidRDefault="008B3BA1" w:rsidP="002F5B99">
      <w:pPr>
        <w:pStyle w:val="Title"/>
        <w:numPr>
          <w:ilvl w:val="0"/>
          <w:numId w:val="65"/>
        </w:numPr>
        <w:spacing w:line="360" w:lineRule="auto"/>
        <w:ind w:left="709" w:hanging="169"/>
        <w:jc w:val="both"/>
        <w:rPr>
          <w:rFonts w:cs="Tahoma"/>
          <w:b w:val="0"/>
          <w:bCs w:val="0"/>
          <w:sz w:val="20"/>
          <w:szCs w:val="20"/>
          <w:lang w:val="id-ID"/>
        </w:rPr>
      </w:pPr>
      <w:r w:rsidRPr="00C8723B">
        <w:rPr>
          <w:rFonts w:cs="Tahoma"/>
          <w:b w:val="0"/>
          <w:sz w:val="20"/>
          <w:szCs w:val="20"/>
          <w:lang w:val="id-ID"/>
        </w:rPr>
        <w:t xml:space="preserve">Masih kurangnya koperasi aktif yang melayani aktivitas ekonomi masyarakat </w:t>
      </w:r>
    </w:p>
    <w:p w:rsidR="008B3BA1" w:rsidRPr="00C8723B" w:rsidRDefault="008B3BA1" w:rsidP="002F5B99">
      <w:pPr>
        <w:pStyle w:val="ListParagraph"/>
        <w:numPr>
          <w:ilvl w:val="0"/>
          <w:numId w:val="65"/>
        </w:numPr>
        <w:autoSpaceDE w:val="0"/>
        <w:autoSpaceDN w:val="0"/>
        <w:adjustRightInd w:val="0"/>
        <w:spacing w:line="360" w:lineRule="auto"/>
        <w:ind w:left="709" w:hanging="169"/>
        <w:jc w:val="both"/>
        <w:rPr>
          <w:rFonts w:ascii="Century Gothic" w:hAnsi="Century Gothic"/>
          <w:sz w:val="20"/>
          <w:szCs w:val="20"/>
          <w:lang w:val="af-ZA"/>
        </w:rPr>
      </w:pPr>
      <w:r w:rsidRPr="00C8723B">
        <w:rPr>
          <w:rFonts w:ascii="Century Gothic" w:hAnsi="Century Gothic"/>
          <w:sz w:val="20"/>
          <w:szCs w:val="20"/>
          <w:lang w:val="af-ZA"/>
        </w:rPr>
        <w:t>Masih terbatasnya peran koperasi sebagai soko guru perekonomian</w:t>
      </w:r>
      <w:r w:rsidRPr="00C8723B">
        <w:rPr>
          <w:rFonts w:ascii="Century Gothic" w:hAnsi="Century Gothic" w:cs="Arial"/>
          <w:sz w:val="20"/>
          <w:szCs w:val="20"/>
          <w:lang w:val="af-ZA"/>
        </w:rPr>
        <w:t>. Sampai akhir tahun 201</w:t>
      </w:r>
      <w:r w:rsidRPr="00C8723B">
        <w:rPr>
          <w:rFonts w:ascii="Century Gothic" w:hAnsi="Century Gothic" w:cs="Arial"/>
          <w:sz w:val="20"/>
          <w:szCs w:val="20"/>
        </w:rPr>
        <w:t>1</w:t>
      </w:r>
      <w:r w:rsidRPr="00C8723B">
        <w:rPr>
          <w:rFonts w:ascii="Century Gothic" w:hAnsi="Century Gothic" w:cs="Arial"/>
          <w:sz w:val="20"/>
          <w:szCs w:val="20"/>
          <w:lang w:val="af-ZA"/>
        </w:rPr>
        <w:t>, koperasi di Kota Baubau lebih banyak bergerak dalam sektor usaha simpan-pinjam;</w:t>
      </w:r>
    </w:p>
    <w:p w:rsidR="008B3BA1" w:rsidRPr="00C8723B" w:rsidRDefault="008B3BA1" w:rsidP="002F5B99">
      <w:pPr>
        <w:pStyle w:val="ListParagraph"/>
        <w:numPr>
          <w:ilvl w:val="0"/>
          <w:numId w:val="65"/>
        </w:numPr>
        <w:autoSpaceDE w:val="0"/>
        <w:autoSpaceDN w:val="0"/>
        <w:adjustRightInd w:val="0"/>
        <w:spacing w:line="360" w:lineRule="auto"/>
        <w:ind w:left="709" w:hanging="169"/>
        <w:jc w:val="both"/>
        <w:rPr>
          <w:rFonts w:ascii="Century Gothic" w:hAnsi="Century Gothic"/>
          <w:sz w:val="20"/>
          <w:szCs w:val="20"/>
          <w:lang w:val="af-ZA"/>
        </w:rPr>
      </w:pPr>
      <w:r w:rsidRPr="00C8723B">
        <w:rPr>
          <w:rFonts w:ascii="Century Gothic" w:hAnsi="Century Gothic"/>
          <w:sz w:val="20"/>
          <w:szCs w:val="20"/>
          <w:lang w:val="af-ZA"/>
        </w:rPr>
        <w:t xml:space="preserve">Masih </w:t>
      </w:r>
      <w:r w:rsidRPr="00C8723B">
        <w:rPr>
          <w:rFonts w:ascii="Century Gothic" w:hAnsi="Century Gothic" w:cs="Arial"/>
          <w:sz w:val="20"/>
          <w:szCs w:val="20"/>
          <w:lang w:val="af-ZA"/>
        </w:rPr>
        <w:t>relatif</w:t>
      </w:r>
      <w:r w:rsidRPr="00C8723B">
        <w:rPr>
          <w:rFonts w:ascii="Century Gothic" w:hAnsi="Century Gothic"/>
          <w:sz w:val="20"/>
          <w:szCs w:val="20"/>
          <w:lang w:val="af-ZA"/>
        </w:rPr>
        <w:t xml:space="preserve"> rendahnya produktivitas UKM;</w:t>
      </w:r>
    </w:p>
    <w:p w:rsidR="008B3BA1" w:rsidRPr="00C8723B" w:rsidRDefault="008B3BA1" w:rsidP="002F5B99">
      <w:pPr>
        <w:pStyle w:val="ListParagraph"/>
        <w:numPr>
          <w:ilvl w:val="0"/>
          <w:numId w:val="65"/>
        </w:numPr>
        <w:autoSpaceDE w:val="0"/>
        <w:autoSpaceDN w:val="0"/>
        <w:adjustRightInd w:val="0"/>
        <w:spacing w:line="360" w:lineRule="auto"/>
        <w:ind w:left="709" w:hanging="169"/>
        <w:jc w:val="both"/>
        <w:rPr>
          <w:rFonts w:ascii="Century Gothic" w:hAnsi="Century Gothic"/>
          <w:sz w:val="20"/>
          <w:szCs w:val="20"/>
          <w:lang w:val="af-ZA"/>
        </w:rPr>
      </w:pPr>
      <w:r w:rsidRPr="00C8723B">
        <w:rPr>
          <w:rFonts w:ascii="Century Gothic" w:hAnsi="Century Gothic"/>
          <w:sz w:val="20"/>
          <w:szCs w:val="20"/>
          <w:lang w:val="af-ZA"/>
        </w:rPr>
        <w:t xml:space="preserve">Belum efektifnya pemanfaatan kredit </w:t>
      </w:r>
      <w:r w:rsidRPr="00C8723B">
        <w:rPr>
          <w:rFonts w:ascii="Century Gothic" w:eastAsia="MS Mincho" w:hAnsi="Century Gothic" w:cs="Tahoma"/>
          <w:sz w:val="20"/>
          <w:szCs w:val="20"/>
          <w:lang w:eastAsia="ja-JP"/>
        </w:rPr>
        <w:t xml:space="preserve">Usaha Kecil Menengah. </w:t>
      </w:r>
    </w:p>
    <w:p w:rsidR="008B3BA1" w:rsidRPr="00C8723B" w:rsidRDefault="008B3BA1" w:rsidP="008F5011">
      <w:pPr>
        <w:autoSpaceDE w:val="0"/>
        <w:autoSpaceDN w:val="0"/>
        <w:adjustRightInd w:val="0"/>
        <w:spacing w:after="0" w:line="360" w:lineRule="auto"/>
        <w:jc w:val="both"/>
        <w:rPr>
          <w:rFonts w:ascii="Century Gothic" w:hAnsi="Century Gothic"/>
          <w:sz w:val="20"/>
          <w:szCs w:val="20"/>
          <w:lang w:val="id-ID"/>
        </w:rPr>
      </w:pPr>
    </w:p>
    <w:p w:rsidR="008B3BA1" w:rsidRPr="00C8723B" w:rsidRDefault="008B3BA1" w:rsidP="002F5B99">
      <w:pPr>
        <w:pStyle w:val="Title"/>
        <w:numPr>
          <w:ilvl w:val="0"/>
          <w:numId w:val="56"/>
        </w:numPr>
        <w:spacing w:line="360" w:lineRule="auto"/>
        <w:ind w:left="540" w:hanging="567"/>
        <w:jc w:val="both"/>
        <w:rPr>
          <w:rFonts w:cs="Tahoma"/>
          <w:bCs w:val="0"/>
          <w:sz w:val="20"/>
          <w:szCs w:val="20"/>
          <w:lang w:val="it-IT"/>
        </w:rPr>
      </w:pPr>
      <w:r w:rsidRPr="00C8723B">
        <w:rPr>
          <w:rFonts w:cs="Tahoma"/>
          <w:sz w:val="20"/>
          <w:szCs w:val="20"/>
          <w:lang w:val="id-ID"/>
        </w:rPr>
        <w:t xml:space="preserve">Urusan </w:t>
      </w:r>
      <w:r w:rsidRPr="00C8723B">
        <w:rPr>
          <w:rFonts w:cs="Tahoma"/>
          <w:sz w:val="20"/>
          <w:szCs w:val="20"/>
          <w:lang w:val="it-IT"/>
        </w:rPr>
        <w:t>Kependudukan Dan Catatan Sipil</w:t>
      </w:r>
    </w:p>
    <w:p w:rsidR="008B3BA1" w:rsidRPr="00C8723B" w:rsidRDefault="008B3BA1" w:rsidP="000218FB">
      <w:pPr>
        <w:pStyle w:val="Title"/>
        <w:spacing w:line="360" w:lineRule="auto"/>
        <w:ind w:left="540"/>
        <w:jc w:val="both"/>
        <w:rPr>
          <w:rFonts w:cs="Tahoma"/>
          <w:b w:val="0"/>
          <w:bCs w:val="0"/>
          <w:sz w:val="20"/>
          <w:szCs w:val="20"/>
          <w:lang w:val="id-ID"/>
        </w:rPr>
      </w:pPr>
      <w:r w:rsidRPr="00C8723B">
        <w:rPr>
          <w:rFonts w:cs="Tahoma"/>
          <w:b w:val="0"/>
          <w:sz w:val="20"/>
          <w:szCs w:val="20"/>
          <w:lang w:val="id-ID"/>
        </w:rPr>
        <w:t xml:space="preserve">Jumlah penduduk Kota Baubau dalam 10 (sepuluh) tahun terakhir terus tumbuh. Letak Kota Baubau yang strategis sebagai pusat aktifitas ekonomi, sosial dan budaya di Kawasan Kepulauan Provinsi Sulawesi Tenggara menjadikan Kota Baubau sebagai tujuan imigrasi masyarakat disekitar Kota Baubau. Indikator capaian kinerja pelayanan urusan kependudukan dan catatan sipil adalah rasio </w:t>
      </w:r>
      <w:r w:rsidRPr="00C8723B">
        <w:rPr>
          <w:rFonts w:cs="Tahoma"/>
          <w:b w:val="0"/>
          <w:sz w:val="20"/>
          <w:szCs w:val="20"/>
          <w:lang w:val="id-ID"/>
        </w:rPr>
        <w:lastRenderedPageBreak/>
        <w:t xml:space="preserve">penduduk yang telah memiliki dokumen kependudukan baik itu KTP, KK, Akte Kelahiran, Akte Nikah dll.  </w:t>
      </w:r>
    </w:p>
    <w:p w:rsidR="008B3BA1" w:rsidRPr="00C8723B" w:rsidRDefault="008B3BA1" w:rsidP="000218FB">
      <w:pPr>
        <w:pStyle w:val="Title"/>
        <w:spacing w:line="360" w:lineRule="auto"/>
        <w:ind w:left="540"/>
        <w:jc w:val="both"/>
        <w:rPr>
          <w:rFonts w:cs="Tahoma"/>
          <w:bCs w:val="0"/>
          <w:sz w:val="20"/>
          <w:szCs w:val="20"/>
          <w:lang w:val="id-ID"/>
        </w:rPr>
      </w:pPr>
      <w:r w:rsidRPr="00C8723B">
        <w:rPr>
          <w:rFonts w:cs="Tahoma"/>
          <w:sz w:val="20"/>
          <w:szCs w:val="20"/>
          <w:lang w:val="id-ID"/>
        </w:rPr>
        <w:t>Permasalahan :</w:t>
      </w:r>
    </w:p>
    <w:p w:rsidR="000218FB" w:rsidRPr="000218FB" w:rsidRDefault="000218FB" w:rsidP="002F5B99">
      <w:pPr>
        <w:pStyle w:val="ListParagraph"/>
        <w:numPr>
          <w:ilvl w:val="0"/>
          <w:numId w:val="65"/>
        </w:numPr>
        <w:spacing w:line="360" w:lineRule="auto"/>
        <w:ind w:left="851"/>
        <w:jc w:val="both"/>
        <w:rPr>
          <w:rFonts w:ascii="Century Gothic" w:hAnsi="Century Gothic" w:cs="Tahoma"/>
          <w:bCs/>
          <w:sz w:val="20"/>
          <w:szCs w:val="20"/>
          <w:lang w:val="id-ID"/>
        </w:rPr>
      </w:pPr>
      <w:r w:rsidRPr="000218FB">
        <w:rPr>
          <w:rFonts w:ascii="Century Gothic" w:hAnsi="Century Gothic" w:cs="Tahoma"/>
          <w:bCs/>
          <w:sz w:val="20"/>
          <w:szCs w:val="20"/>
          <w:lang w:val="id-ID"/>
        </w:rPr>
        <w:t xml:space="preserve">Tinggnya angka urbanisasi dari daerah hinterland Kota Baubau, serta banyaknya penduduk komuter yang mengakibatkan perbedaan signifikan antara jumlah penduduk siang dan malam di Kota Baubau. </w:t>
      </w:r>
    </w:p>
    <w:p w:rsidR="008B3BA1" w:rsidRPr="000218FB" w:rsidRDefault="008B3BA1" w:rsidP="002F5B99">
      <w:pPr>
        <w:pStyle w:val="Title"/>
        <w:numPr>
          <w:ilvl w:val="0"/>
          <w:numId w:val="65"/>
        </w:numPr>
        <w:spacing w:line="360" w:lineRule="auto"/>
        <w:ind w:left="851"/>
        <w:jc w:val="both"/>
        <w:rPr>
          <w:rFonts w:cs="Tahoma"/>
          <w:b w:val="0"/>
          <w:sz w:val="20"/>
          <w:szCs w:val="20"/>
          <w:lang w:val="id-ID"/>
        </w:rPr>
      </w:pPr>
      <w:r w:rsidRPr="00C8723B">
        <w:rPr>
          <w:rFonts w:cs="Tahoma"/>
          <w:b w:val="0"/>
          <w:sz w:val="20"/>
          <w:szCs w:val="20"/>
          <w:lang w:val="id-ID"/>
        </w:rPr>
        <w:t>Kesadaran masy</w:t>
      </w:r>
      <w:r w:rsidR="000218FB">
        <w:rPr>
          <w:rFonts w:cs="Tahoma"/>
          <w:b w:val="0"/>
          <w:sz w:val="20"/>
          <w:szCs w:val="20"/>
          <w:lang w:val="id-ID"/>
        </w:rPr>
        <w:t>arakat tentang pentingnya tertib</w:t>
      </w:r>
      <w:r w:rsidRPr="00C8723B">
        <w:rPr>
          <w:rFonts w:cs="Tahoma"/>
          <w:b w:val="0"/>
          <w:sz w:val="20"/>
          <w:szCs w:val="20"/>
          <w:lang w:val="id-ID"/>
        </w:rPr>
        <w:t xml:space="preserve"> administrasi kependudukan dan catatan sipil belum optimal.</w:t>
      </w:r>
    </w:p>
    <w:p w:rsidR="008B3BA1" w:rsidRPr="000218FB" w:rsidRDefault="008B3BA1" w:rsidP="002F5B99">
      <w:pPr>
        <w:pStyle w:val="Title"/>
        <w:numPr>
          <w:ilvl w:val="0"/>
          <w:numId w:val="65"/>
        </w:numPr>
        <w:spacing w:line="360" w:lineRule="auto"/>
        <w:ind w:left="851"/>
        <w:jc w:val="both"/>
        <w:rPr>
          <w:rFonts w:cs="Tahoma"/>
          <w:b w:val="0"/>
          <w:sz w:val="20"/>
          <w:szCs w:val="20"/>
          <w:lang w:val="id-ID"/>
        </w:rPr>
      </w:pPr>
      <w:r w:rsidRPr="00C8723B">
        <w:rPr>
          <w:rFonts w:cs="Tahoma"/>
          <w:b w:val="0"/>
          <w:sz w:val="20"/>
          <w:szCs w:val="20"/>
          <w:lang w:val="id-ID"/>
        </w:rPr>
        <w:t>Belum intensifnya penegakkan terti</w:t>
      </w:r>
      <w:r w:rsidR="00DD0292">
        <w:rPr>
          <w:rFonts w:cs="Tahoma"/>
          <w:b w:val="0"/>
          <w:sz w:val="20"/>
          <w:szCs w:val="20"/>
        </w:rPr>
        <w:t>b</w:t>
      </w:r>
      <w:r w:rsidRPr="00C8723B">
        <w:rPr>
          <w:rFonts w:cs="Tahoma"/>
          <w:b w:val="0"/>
          <w:sz w:val="20"/>
          <w:szCs w:val="20"/>
          <w:lang w:val="id-ID"/>
        </w:rPr>
        <w:t xml:space="preserve"> administarasi kependudukan dan catatan sipil baik oleh aparat pemerintah maupun oleh masyarakat.</w:t>
      </w:r>
    </w:p>
    <w:p w:rsidR="008B3BA1" w:rsidRPr="000218FB" w:rsidRDefault="008B3BA1" w:rsidP="002F5B99">
      <w:pPr>
        <w:pStyle w:val="Title"/>
        <w:numPr>
          <w:ilvl w:val="0"/>
          <w:numId w:val="65"/>
        </w:numPr>
        <w:spacing w:line="360" w:lineRule="auto"/>
        <w:ind w:left="851"/>
        <w:jc w:val="both"/>
        <w:rPr>
          <w:rFonts w:cs="Tahoma"/>
          <w:b w:val="0"/>
          <w:sz w:val="20"/>
          <w:szCs w:val="20"/>
          <w:lang w:val="id-ID"/>
        </w:rPr>
      </w:pPr>
      <w:r w:rsidRPr="00C8723B">
        <w:rPr>
          <w:rFonts w:cs="Tahoma"/>
          <w:b w:val="0"/>
          <w:sz w:val="20"/>
          <w:szCs w:val="20"/>
          <w:lang w:val="id-ID"/>
        </w:rPr>
        <w:t>Belum optimalnya pola pengawasan tertib administarasi kependudukan dan catatan sipil</w:t>
      </w:r>
    </w:p>
    <w:p w:rsidR="008B3BA1" w:rsidRPr="00C8723B" w:rsidRDefault="008B3BA1" w:rsidP="000218FB">
      <w:pPr>
        <w:pStyle w:val="Title"/>
        <w:spacing w:line="360" w:lineRule="auto"/>
        <w:ind w:left="540"/>
        <w:jc w:val="both"/>
        <w:rPr>
          <w:rFonts w:cs="Tahoma"/>
          <w:b w:val="0"/>
          <w:bCs w:val="0"/>
          <w:sz w:val="20"/>
          <w:szCs w:val="20"/>
          <w:lang w:val="id-ID"/>
        </w:rPr>
      </w:pPr>
    </w:p>
    <w:p w:rsidR="008B3BA1" w:rsidRPr="00C8723B" w:rsidRDefault="008B3BA1" w:rsidP="002F5B99">
      <w:pPr>
        <w:pStyle w:val="Title"/>
        <w:numPr>
          <w:ilvl w:val="0"/>
          <w:numId w:val="56"/>
        </w:numPr>
        <w:spacing w:line="360" w:lineRule="auto"/>
        <w:ind w:left="540" w:hanging="567"/>
        <w:jc w:val="both"/>
        <w:rPr>
          <w:rFonts w:cs="Tahoma"/>
          <w:bCs w:val="0"/>
          <w:sz w:val="20"/>
          <w:szCs w:val="20"/>
          <w:lang w:val="it-IT"/>
        </w:rPr>
      </w:pPr>
      <w:r w:rsidRPr="00C8723B">
        <w:rPr>
          <w:rFonts w:cs="Tahoma"/>
          <w:sz w:val="20"/>
          <w:szCs w:val="20"/>
          <w:lang w:val="id-ID"/>
        </w:rPr>
        <w:t xml:space="preserve">Urusan </w:t>
      </w:r>
      <w:r w:rsidRPr="00C8723B">
        <w:rPr>
          <w:rFonts w:cs="Tahoma"/>
          <w:sz w:val="20"/>
          <w:szCs w:val="20"/>
          <w:lang w:val="it-IT"/>
        </w:rPr>
        <w:t>Ketenagakerjaan</w:t>
      </w:r>
    </w:p>
    <w:p w:rsidR="008B3BA1" w:rsidRPr="00C8723B" w:rsidRDefault="00E636DA" w:rsidP="000218FB">
      <w:pPr>
        <w:pStyle w:val="Title"/>
        <w:spacing w:line="360" w:lineRule="auto"/>
        <w:ind w:left="540"/>
        <w:jc w:val="both"/>
        <w:rPr>
          <w:rFonts w:cs="Tahoma"/>
          <w:b w:val="0"/>
          <w:bCs w:val="0"/>
          <w:sz w:val="20"/>
          <w:szCs w:val="20"/>
          <w:lang w:val="id-ID"/>
        </w:rPr>
      </w:pPr>
      <w:r>
        <w:rPr>
          <w:rFonts w:cs="Tahoma"/>
          <w:b w:val="0"/>
          <w:sz w:val="20"/>
          <w:szCs w:val="20"/>
        </w:rPr>
        <w:t>Permasalahan</w:t>
      </w:r>
      <w:r w:rsidR="008B3BA1" w:rsidRPr="00C8723B">
        <w:rPr>
          <w:rFonts w:cs="Tahoma"/>
          <w:b w:val="0"/>
          <w:sz w:val="20"/>
          <w:szCs w:val="20"/>
          <w:lang w:val="id-ID"/>
        </w:rPr>
        <w:t xml:space="preserve"> yang terkait ketenagakerjaan di Kota Baubau berkaitan dengan jenjang pendidikan dan </w:t>
      </w:r>
      <w:r w:rsidR="008B3BA1" w:rsidRPr="00C8723B">
        <w:rPr>
          <w:rFonts w:cs="Tahoma"/>
          <w:b w:val="0"/>
          <w:i/>
          <w:sz w:val="20"/>
          <w:szCs w:val="20"/>
          <w:lang w:val="id-ID"/>
        </w:rPr>
        <w:t xml:space="preserve">miss match </w:t>
      </w:r>
      <w:r w:rsidR="008B3BA1" w:rsidRPr="00C8723B">
        <w:rPr>
          <w:rFonts w:cs="Tahoma"/>
          <w:b w:val="0"/>
          <w:sz w:val="20"/>
          <w:szCs w:val="20"/>
          <w:lang w:val="id-ID"/>
        </w:rPr>
        <w:t>antara lulusan pendidikan permintaan tenaga kerja.</w:t>
      </w:r>
    </w:p>
    <w:p w:rsidR="008B3BA1" w:rsidRPr="00C8723B" w:rsidRDefault="008B3BA1" w:rsidP="008F5011">
      <w:pPr>
        <w:pStyle w:val="Title"/>
        <w:spacing w:line="360" w:lineRule="auto"/>
        <w:ind w:left="540"/>
        <w:jc w:val="both"/>
        <w:rPr>
          <w:rFonts w:cs="Tahoma"/>
          <w:bCs w:val="0"/>
          <w:sz w:val="20"/>
          <w:szCs w:val="20"/>
          <w:lang w:val="id-ID"/>
        </w:rPr>
      </w:pPr>
      <w:r w:rsidRPr="00C8723B">
        <w:rPr>
          <w:rFonts w:cs="Tahoma"/>
          <w:sz w:val="20"/>
          <w:szCs w:val="20"/>
          <w:lang w:val="id-ID"/>
        </w:rPr>
        <w:t xml:space="preserve">Permasalahan : </w:t>
      </w:r>
    </w:p>
    <w:p w:rsidR="008B3BA1" w:rsidRPr="00C8723B" w:rsidRDefault="008B3BA1" w:rsidP="002F5B99">
      <w:pPr>
        <w:pStyle w:val="Title"/>
        <w:numPr>
          <w:ilvl w:val="0"/>
          <w:numId w:val="65"/>
        </w:numPr>
        <w:spacing w:line="360" w:lineRule="auto"/>
        <w:ind w:left="900"/>
        <w:jc w:val="both"/>
        <w:rPr>
          <w:rFonts w:cs="Tahoma"/>
          <w:b w:val="0"/>
          <w:bCs w:val="0"/>
          <w:sz w:val="20"/>
          <w:szCs w:val="20"/>
          <w:lang w:val="id-ID"/>
        </w:rPr>
      </w:pPr>
      <w:r w:rsidRPr="00C8723B">
        <w:rPr>
          <w:rFonts w:cs="Tahoma"/>
          <w:b w:val="0"/>
          <w:sz w:val="20"/>
          <w:szCs w:val="20"/>
          <w:lang w:val="id-ID"/>
        </w:rPr>
        <w:t>Masih rendahnya keterampilan tenaga kerja</w:t>
      </w:r>
    </w:p>
    <w:p w:rsidR="008B3BA1" w:rsidRPr="00C8723B" w:rsidRDefault="008B3BA1" w:rsidP="002F5B99">
      <w:pPr>
        <w:numPr>
          <w:ilvl w:val="0"/>
          <w:numId w:val="65"/>
        </w:numPr>
        <w:tabs>
          <w:tab w:val="num" w:pos="2410"/>
        </w:tabs>
        <w:autoSpaceDE w:val="0"/>
        <w:autoSpaceDN w:val="0"/>
        <w:adjustRightInd w:val="0"/>
        <w:spacing w:after="0" w:line="360" w:lineRule="auto"/>
        <w:ind w:left="900"/>
        <w:jc w:val="both"/>
        <w:rPr>
          <w:rFonts w:ascii="Century Gothic" w:hAnsi="Century Gothic"/>
          <w:sz w:val="20"/>
          <w:szCs w:val="20"/>
          <w:lang w:val="af-ZA"/>
        </w:rPr>
      </w:pPr>
      <w:r w:rsidRPr="00C8723B">
        <w:rPr>
          <w:rFonts w:ascii="Century Gothic" w:hAnsi="Century Gothic" w:cs="Arial"/>
          <w:sz w:val="20"/>
          <w:szCs w:val="20"/>
        </w:rPr>
        <w:t>P</w:t>
      </w:r>
      <w:r w:rsidRPr="00C8723B">
        <w:rPr>
          <w:rFonts w:ascii="Century Gothic" w:hAnsi="Century Gothic" w:cs="Arial"/>
          <w:sz w:val="20"/>
          <w:szCs w:val="20"/>
          <w:lang w:val="af-ZA"/>
        </w:rPr>
        <w:t xml:space="preserve">elatihan ketenagakerjaan yang dilakukan oleh Dinas Sosial, Tenaga Kerja dan Transmigrasi Kota Baubau </w:t>
      </w:r>
      <w:r w:rsidRPr="00C8723B">
        <w:rPr>
          <w:rFonts w:ascii="Century Gothic" w:hAnsi="Century Gothic" w:cs="Arial"/>
          <w:sz w:val="20"/>
          <w:szCs w:val="20"/>
        </w:rPr>
        <w:t>belum</w:t>
      </w:r>
      <w:r w:rsidRPr="00C8723B">
        <w:rPr>
          <w:rFonts w:ascii="Century Gothic" w:hAnsi="Century Gothic" w:cs="Arial"/>
          <w:sz w:val="20"/>
          <w:szCs w:val="20"/>
          <w:lang w:val="af-ZA"/>
        </w:rPr>
        <w:t xml:space="preserve"> berorientasi pada kebutuhan pasar;</w:t>
      </w:r>
    </w:p>
    <w:p w:rsidR="008B3BA1" w:rsidRPr="00C8723B" w:rsidRDefault="008B3BA1" w:rsidP="002F5B99">
      <w:pPr>
        <w:numPr>
          <w:ilvl w:val="0"/>
          <w:numId w:val="65"/>
        </w:numPr>
        <w:tabs>
          <w:tab w:val="num" w:pos="2410"/>
        </w:tabs>
        <w:autoSpaceDE w:val="0"/>
        <w:autoSpaceDN w:val="0"/>
        <w:adjustRightInd w:val="0"/>
        <w:spacing w:after="0" w:line="360" w:lineRule="auto"/>
        <w:ind w:left="900"/>
        <w:jc w:val="both"/>
        <w:rPr>
          <w:rFonts w:ascii="Century Gothic" w:hAnsi="Century Gothic"/>
          <w:sz w:val="20"/>
          <w:szCs w:val="20"/>
          <w:lang w:val="af-ZA"/>
        </w:rPr>
      </w:pPr>
      <w:r w:rsidRPr="00C8723B">
        <w:rPr>
          <w:rFonts w:ascii="Century Gothic" w:hAnsi="Century Gothic" w:cs="Arial"/>
          <w:sz w:val="20"/>
          <w:szCs w:val="20"/>
          <w:lang w:val="af-ZA"/>
        </w:rPr>
        <w:t>Belum tersedianya Balai Latihan Kerja (BLK);</w:t>
      </w:r>
    </w:p>
    <w:p w:rsidR="008B3BA1" w:rsidRPr="00C8723B" w:rsidRDefault="008B3BA1" w:rsidP="002F5B99">
      <w:pPr>
        <w:numPr>
          <w:ilvl w:val="0"/>
          <w:numId w:val="65"/>
        </w:numPr>
        <w:tabs>
          <w:tab w:val="num" w:pos="2410"/>
        </w:tabs>
        <w:autoSpaceDE w:val="0"/>
        <w:autoSpaceDN w:val="0"/>
        <w:adjustRightInd w:val="0"/>
        <w:spacing w:after="0" w:line="360" w:lineRule="auto"/>
        <w:ind w:left="900"/>
        <w:jc w:val="both"/>
        <w:rPr>
          <w:rFonts w:ascii="Century Gothic" w:hAnsi="Century Gothic"/>
          <w:sz w:val="20"/>
          <w:szCs w:val="20"/>
          <w:lang w:val="af-ZA"/>
        </w:rPr>
      </w:pPr>
      <w:r w:rsidRPr="00C8723B">
        <w:rPr>
          <w:rFonts w:ascii="Century Gothic" w:hAnsi="Century Gothic" w:cs="Arial"/>
          <w:sz w:val="20"/>
          <w:szCs w:val="20"/>
          <w:lang w:val="af-ZA"/>
        </w:rPr>
        <w:t>Masih rendahnya kualitas data ketenagakerjaan. Dinas Sosial, Tenaga Kerja dan Transmigrasi Kota Baubau sebagai instansi yang mempunyai kompetensi dan bertanggung jawab dengan masalah ketenagakerjaan di Kota Baubau, dalam melakukan pencatatan jumlah tenaga kerja hanya mengacu atau berdasarkan pada data calon tenaga kerja yang mengurus kartu kuning, sementara BPS Baubau salah satunya mengacu pada hasil Survei Sosial Ekonomi Nasional (Susenas) sehingga kemungkinan timbulnya perbedaan data akan sangat besar.</w:t>
      </w:r>
    </w:p>
    <w:p w:rsidR="008B3BA1" w:rsidRPr="00C8723B" w:rsidRDefault="008B3BA1" w:rsidP="008F5011">
      <w:pPr>
        <w:pStyle w:val="Title"/>
        <w:spacing w:line="360" w:lineRule="auto"/>
        <w:ind w:left="540"/>
        <w:jc w:val="both"/>
        <w:rPr>
          <w:rFonts w:cs="Tahoma"/>
          <w:b w:val="0"/>
          <w:bCs w:val="0"/>
          <w:sz w:val="20"/>
          <w:szCs w:val="20"/>
          <w:lang w:val="id-ID"/>
        </w:rPr>
      </w:pPr>
    </w:p>
    <w:p w:rsidR="008B3BA1" w:rsidRPr="00C8723B" w:rsidRDefault="008B3BA1" w:rsidP="002F5B99">
      <w:pPr>
        <w:pStyle w:val="Title"/>
        <w:numPr>
          <w:ilvl w:val="0"/>
          <w:numId w:val="56"/>
        </w:numPr>
        <w:spacing w:line="360" w:lineRule="auto"/>
        <w:ind w:left="540" w:hanging="567"/>
        <w:jc w:val="both"/>
        <w:rPr>
          <w:rFonts w:cs="Tahoma"/>
          <w:bCs w:val="0"/>
          <w:sz w:val="20"/>
          <w:szCs w:val="20"/>
          <w:lang w:val="it-IT"/>
        </w:rPr>
      </w:pPr>
      <w:r w:rsidRPr="00C8723B">
        <w:rPr>
          <w:rFonts w:cs="Tahoma"/>
          <w:sz w:val="20"/>
          <w:szCs w:val="20"/>
          <w:lang w:val="id-ID"/>
        </w:rPr>
        <w:t xml:space="preserve">Urusan </w:t>
      </w:r>
      <w:r w:rsidRPr="00C8723B">
        <w:rPr>
          <w:rFonts w:cs="Tahoma"/>
          <w:sz w:val="20"/>
          <w:szCs w:val="20"/>
          <w:lang w:val="it-IT"/>
        </w:rPr>
        <w:t>Ketahanan Pangan</w:t>
      </w:r>
    </w:p>
    <w:p w:rsidR="008B3BA1" w:rsidRPr="00C8723B" w:rsidRDefault="008B3BA1" w:rsidP="008F5011">
      <w:pPr>
        <w:pStyle w:val="Title"/>
        <w:spacing w:line="360" w:lineRule="auto"/>
        <w:ind w:left="540"/>
        <w:jc w:val="both"/>
        <w:rPr>
          <w:rFonts w:cs="Tahoma"/>
          <w:b w:val="0"/>
          <w:bCs w:val="0"/>
          <w:sz w:val="20"/>
          <w:szCs w:val="20"/>
          <w:lang w:val="id-ID"/>
        </w:rPr>
      </w:pPr>
      <w:r w:rsidRPr="00C8723B">
        <w:rPr>
          <w:rFonts w:cs="Tahoma"/>
          <w:b w:val="0"/>
          <w:sz w:val="20"/>
          <w:szCs w:val="20"/>
          <w:lang w:val="id-ID"/>
        </w:rPr>
        <w:t>Kebutuhan pangan merupakan kebutuhan pokok masyarakat yang wajib diperhatikan oleh pemerintah daerah. Kejadian rawan pangan akan menjadi masalah yang sangat sensitif dalam dinamika sosial masyarakat.  Adalah menjadi suatu realita bahwa sebagian besar kebutuhan pangan di Kota Baubau masih  mendapat dari luar daerah.</w:t>
      </w:r>
    </w:p>
    <w:p w:rsidR="008B3BA1" w:rsidRPr="00C8723B" w:rsidRDefault="00F343DC" w:rsidP="008F5011">
      <w:pPr>
        <w:pStyle w:val="Title"/>
        <w:spacing w:line="360" w:lineRule="auto"/>
        <w:ind w:left="540"/>
        <w:jc w:val="both"/>
        <w:rPr>
          <w:rFonts w:cs="Tahoma"/>
          <w:bCs w:val="0"/>
          <w:sz w:val="20"/>
          <w:szCs w:val="20"/>
          <w:lang w:val="id-ID"/>
        </w:rPr>
      </w:pPr>
      <w:r>
        <w:rPr>
          <w:rFonts w:cs="Tahoma"/>
          <w:sz w:val="20"/>
          <w:szCs w:val="20"/>
          <w:lang w:val="id-ID"/>
        </w:rPr>
        <w:lastRenderedPageBreak/>
        <w:t xml:space="preserve">Permasalahan  </w:t>
      </w:r>
      <w:r w:rsidR="008B3BA1" w:rsidRPr="00C8723B">
        <w:rPr>
          <w:rFonts w:cs="Tahoma"/>
          <w:sz w:val="20"/>
          <w:szCs w:val="20"/>
          <w:lang w:val="id-ID"/>
        </w:rPr>
        <w:t>:</w:t>
      </w:r>
    </w:p>
    <w:p w:rsidR="008B3BA1" w:rsidRPr="00C8723B" w:rsidRDefault="008B3BA1" w:rsidP="002F5B99">
      <w:pPr>
        <w:pStyle w:val="ListParagraph"/>
        <w:numPr>
          <w:ilvl w:val="6"/>
          <w:numId w:val="65"/>
        </w:numPr>
        <w:tabs>
          <w:tab w:val="left" w:pos="1418"/>
        </w:tabs>
        <w:autoSpaceDE w:val="0"/>
        <w:autoSpaceDN w:val="0"/>
        <w:adjustRightInd w:val="0"/>
        <w:spacing w:line="360" w:lineRule="auto"/>
        <w:ind w:left="709" w:hanging="196"/>
        <w:jc w:val="both"/>
        <w:rPr>
          <w:rFonts w:ascii="Century Gothic" w:hAnsi="Century Gothic"/>
          <w:bCs/>
          <w:sz w:val="20"/>
          <w:szCs w:val="20"/>
        </w:rPr>
      </w:pPr>
      <w:r w:rsidRPr="00C8723B">
        <w:rPr>
          <w:rFonts w:ascii="Century Gothic" w:hAnsi="Century Gothic"/>
          <w:bCs/>
          <w:sz w:val="20"/>
          <w:szCs w:val="20"/>
        </w:rPr>
        <w:t xml:space="preserve">Kecenderungan masyarakat hanya mengkonsumsi beras sebagai satu-satunya sumber makanan pokok, mengakibatkan ketergantungan akan beras menjadi besar. Pada sisi lain Kota Baubau khususnya dan Pulau Buton pada umumnya  lahan pertanian untuk pengembangan tanaman beras terbatas. </w:t>
      </w:r>
    </w:p>
    <w:p w:rsidR="008B3BA1" w:rsidRPr="00C8723B" w:rsidRDefault="008B3BA1" w:rsidP="002F5B99">
      <w:pPr>
        <w:pStyle w:val="ListParagraph"/>
        <w:numPr>
          <w:ilvl w:val="6"/>
          <w:numId w:val="65"/>
        </w:numPr>
        <w:tabs>
          <w:tab w:val="left" w:pos="1418"/>
        </w:tabs>
        <w:autoSpaceDE w:val="0"/>
        <w:autoSpaceDN w:val="0"/>
        <w:adjustRightInd w:val="0"/>
        <w:spacing w:line="360" w:lineRule="auto"/>
        <w:ind w:left="709" w:hanging="196"/>
        <w:jc w:val="both"/>
        <w:rPr>
          <w:rFonts w:ascii="Century Gothic" w:hAnsi="Century Gothic"/>
          <w:bCs/>
          <w:sz w:val="20"/>
          <w:szCs w:val="20"/>
        </w:rPr>
      </w:pPr>
      <w:r w:rsidRPr="00C8723B">
        <w:rPr>
          <w:rFonts w:ascii="Century Gothic" w:hAnsi="Century Gothic"/>
          <w:bCs/>
          <w:sz w:val="20"/>
          <w:szCs w:val="20"/>
        </w:rPr>
        <w:t>Bahan pangan (beras, sayur-sayuran, telur, ayam, dll) yang di konsumsi oleh masyarakat Kota Baubau sebagian besar berasal dari daerah lain.</w:t>
      </w:r>
    </w:p>
    <w:p w:rsidR="008B3BA1" w:rsidRPr="00C8723B" w:rsidRDefault="008B3BA1" w:rsidP="002F5B99">
      <w:pPr>
        <w:pStyle w:val="Title"/>
        <w:numPr>
          <w:ilvl w:val="0"/>
          <w:numId w:val="65"/>
        </w:numPr>
        <w:tabs>
          <w:tab w:val="left" w:pos="1418"/>
        </w:tabs>
        <w:spacing w:line="360" w:lineRule="auto"/>
        <w:ind w:left="709" w:hanging="196"/>
        <w:jc w:val="both"/>
        <w:rPr>
          <w:rFonts w:cs="Tahoma"/>
          <w:b w:val="0"/>
          <w:bCs w:val="0"/>
          <w:sz w:val="20"/>
          <w:szCs w:val="20"/>
          <w:lang w:val="it-IT"/>
        </w:rPr>
      </w:pPr>
      <w:r w:rsidRPr="00C8723B">
        <w:rPr>
          <w:rFonts w:cs="Tahoma"/>
          <w:b w:val="0"/>
          <w:sz w:val="20"/>
          <w:szCs w:val="20"/>
          <w:lang w:val="id-ID"/>
        </w:rPr>
        <w:t>Harga kebutuhan pangan Kota Baubau masih di atas rata-rata harga di daerah sekitar.</w:t>
      </w:r>
    </w:p>
    <w:p w:rsidR="008B3BA1" w:rsidRPr="00C8723B" w:rsidRDefault="008B3BA1" w:rsidP="002F5B99">
      <w:pPr>
        <w:pStyle w:val="Title"/>
        <w:numPr>
          <w:ilvl w:val="0"/>
          <w:numId w:val="65"/>
        </w:numPr>
        <w:tabs>
          <w:tab w:val="left" w:pos="1418"/>
        </w:tabs>
        <w:spacing w:line="360" w:lineRule="auto"/>
        <w:ind w:left="709" w:hanging="196"/>
        <w:jc w:val="both"/>
        <w:rPr>
          <w:rFonts w:cs="Tahoma"/>
          <w:b w:val="0"/>
          <w:bCs w:val="0"/>
          <w:sz w:val="20"/>
          <w:szCs w:val="20"/>
          <w:lang w:val="it-IT"/>
        </w:rPr>
      </w:pPr>
      <w:r w:rsidRPr="00C8723B">
        <w:rPr>
          <w:rFonts w:cs="Tahoma"/>
          <w:b w:val="0"/>
          <w:sz w:val="20"/>
          <w:szCs w:val="20"/>
          <w:lang w:val="id-ID"/>
        </w:rPr>
        <w:t>Belum adanya regulasi ketahanan pangan di Kota Baubau sebagai pedoman tata laksana keamanan, mutu dan gizi pangan di daerah.</w:t>
      </w:r>
    </w:p>
    <w:p w:rsidR="008B3BA1" w:rsidRPr="00C8723B" w:rsidRDefault="008B3BA1" w:rsidP="008F5011">
      <w:pPr>
        <w:pStyle w:val="Title"/>
        <w:spacing w:line="360" w:lineRule="auto"/>
        <w:ind w:left="540"/>
        <w:jc w:val="both"/>
        <w:rPr>
          <w:rFonts w:cs="Tahoma"/>
          <w:b w:val="0"/>
          <w:bCs w:val="0"/>
          <w:sz w:val="20"/>
          <w:szCs w:val="20"/>
          <w:lang w:val="it-IT"/>
        </w:rPr>
      </w:pPr>
    </w:p>
    <w:p w:rsidR="008B3BA1" w:rsidRPr="00C8723B" w:rsidRDefault="008B3BA1" w:rsidP="002F5B99">
      <w:pPr>
        <w:pStyle w:val="Title"/>
        <w:numPr>
          <w:ilvl w:val="0"/>
          <w:numId w:val="56"/>
        </w:numPr>
        <w:spacing w:line="360" w:lineRule="auto"/>
        <w:ind w:left="540" w:hanging="567"/>
        <w:jc w:val="both"/>
        <w:rPr>
          <w:rFonts w:cs="Tahoma"/>
          <w:bCs w:val="0"/>
          <w:sz w:val="20"/>
          <w:szCs w:val="20"/>
          <w:lang w:val="nl-NL"/>
        </w:rPr>
      </w:pPr>
      <w:r w:rsidRPr="00C8723B">
        <w:rPr>
          <w:rFonts w:cs="Tahoma"/>
          <w:sz w:val="20"/>
          <w:szCs w:val="20"/>
          <w:lang w:val="id-ID"/>
        </w:rPr>
        <w:t xml:space="preserve">Urusan </w:t>
      </w:r>
      <w:r w:rsidR="00E636DA">
        <w:rPr>
          <w:rFonts w:cs="Tahoma"/>
          <w:sz w:val="20"/>
          <w:szCs w:val="20"/>
          <w:lang w:val="nl-NL"/>
        </w:rPr>
        <w:t>Pemberdayaan Perempuan d</w:t>
      </w:r>
      <w:r w:rsidRPr="00C8723B">
        <w:rPr>
          <w:rFonts w:cs="Tahoma"/>
          <w:sz w:val="20"/>
          <w:szCs w:val="20"/>
          <w:lang w:val="nl-NL"/>
        </w:rPr>
        <w:t>an Perlindungan Anak</w:t>
      </w:r>
    </w:p>
    <w:p w:rsidR="008B3BA1" w:rsidRPr="00C8723B" w:rsidRDefault="008B3BA1" w:rsidP="008F5011">
      <w:pPr>
        <w:pStyle w:val="Title"/>
        <w:spacing w:line="360" w:lineRule="auto"/>
        <w:ind w:left="540"/>
        <w:jc w:val="both"/>
        <w:rPr>
          <w:rFonts w:cs="Tahoma"/>
          <w:b w:val="0"/>
          <w:bCs w:val="0"/>
          <w:sz w:val="20"/>
          <w:szCs w:val="20"/>
          <w:lang w:val="id-ID"/>
        </w:rPr>
      </w:pPr>
      <w:r w:rsidRPr="00C8723B">
        <w:rPr>
          <w:rFonts w:cs="Tahoma"/>
          <w:b w:val="0"/>
          <w:sz w:val="20"/>
          <w:szCs w:val="20"/>
          <w:lang w:val="id-ID"/>
        </w:rPr>
        <w:t>Pemberdayaan perempuan dilaksanakan dalam rangka mewujudkan kesetaraan dan keadilan gender dalam pembangunan. Perlindungan anak diarahkan untuk mewujudkan suatu kondisi yang menjamin hak dan tumbuh kembang anak.</w:t>
      </w:r>
    </w:p>
    <w:p w:rsidR="008B3BA1" w:rsidRPr="00C8723B" w:rsidRDefault="008B3BA1" w:rsidP="008F5011">
      <w:pPr>
        <w:pStyle w:val="Title"/>
        <w:spacing w:line="360" w:lineRule="auto"/>
        <w:ind w:left="540"/>
        <w:jc w:val="both"/>
        <w:rPr>
          <w:rFonts w:cs="Tahoma"/>
          <w:bCs w:val="0"/>
          <w:sz w:val="20"/>
          <w:szCs w:val="20"/>
          <w:lang w:val="id-ID"/>
        </w:rPr>
      </w:pPr>
      <w:r w:rsidRPr="00C8723B">
        <w:rPr>
          <w:rFonts w:cs="Tahoma"/>
          <w:sz w:val="20"/>
          <w:szCs w:val="20"/>
          <w:lang w:val="id-ID"/>
        </w:rPr>
        <w:t>Permasalahan :</w:t>
      </w:r>
    </w:p>
    <w:p w:rsidR="008B3BA1" w:rsidRPr="00C8723B" w:rsidRDefault="008B3BA1" w:rsidP="002F5B99">
      <w:pPr>
        <w:pStyle w:val="Title"/>
        <w:numPr>
          <w:ilvl w:val="0"/>
          <w:numId w:val="66"/>
        </w:numPr>
        <w:spacing w:line="360" w:lineRule="auto"/>
        <w:ind w:left="709" w:hanging="169"/>
        <w:jc w:val="both"/>
        <w:rPr>
          <w:rFonts w:cs="Tahoma"/>
          <w:b w:val="0"/>
          <w:bCs w:val="0"/>
          <w:sz w:val="20"/>
          <w:szCs w:val="20"/>
          <w:lang w:val="nl-NL"/>
        </w:rPr>
      </w:pPr>
      <w:r w:rsidRPr="00C8723B">
        <w:rPr>
          <w:rFonts w:cs="Tahoma"/>
          <w:b w:val="0"/>
          <w:sz w:val="20"/>
          <w:szCs w:val="20"/>
          <w:lang w:val="id-ID"/>
        </w:rPr>
        <w:t>Pemahaman masayarakat dan pemangku kebijakan tentang pengarusutamaan gender (PUG) dan perlindungan anak belum merata.</w:t>
      </w:r>
    </w:p>
    <w:p w:rsidR="008B3BA1" w:rsidRPr="00C8723B" w:rsidRDefault="008B3BA1" w:rsidP="002F5B99">
      <w:pPr>
        <w:pStyle w:val="ListParagraph"/>
        <w:numPr>
          <w:ilvl w:val="0"/>
          <w:numId w:val="66"/>
        </w:numPr>
        <w:autoSpaceDE w:val="0"/>
        <w:autoSpaceDN w:val="0"/>
        <w:adjustRightInd w:val="0"/>
        <w:spacing w:line="360" w:lineRule="auto"/>
        <w:ind w:left="709" w:hanging="169"/>
        <w:jc w:val="both"/>
        <w:rPr>
          <w:rFonts w:ascii="Century Gothic" w:hAnsi="Century Gothic" w:cs="Arial"/>
          <w:sz w:val="20"/>
          <w:szCs w:val="20"/>
        </w:rPr>
      </w:pPr>
      <w:r w:rsidRPr="00C8723B">
        <w:rPr>
          <w:rFonts w:ascii="Century Gothic" w:hAnsi="Century Gothic" w:cs="Arial"/>
          <w:sz w:val="20"/>
          <w:szCs w:val="20"/>
        </w:rPr>
        <w:t xml:space="preserve">Adanya kecenderungan meningkatnya </w:t>
      </w:r>
      <w:r w:rsidRPr="00C8723B">
        <w:rPr>
          <w:rFonts w:ascii="Century Gothic" w:hAnsi="Century Gothic"/>
          <w:sz w:val="20"/>
          <w:szCs w:val="20"/>
          <w:lang w:val="af-ZA"/>
        </w:rPr>
        <w:t xml:space="preserve">Kekerasan Dalam Rumah Tangga ( </w:t>
      </w:r>
    </w:p>
    <w:p w:rsidR="008B3BA1" w:rsidRPr="00C8723B" w:rsidRDefault="008B3BA1" w:rsidP="002F5B99">
      <w:pPr>
        <w:pStyle w:val="ListParagraph"/>
        <w:numPr>
          <w:ilvl w:val="0"/>
          <w:numId w:val="66"/>
        </w:numPr>
        <w:autoSpaceDE w:val="0"/>
        <w:autoSpaceDN w:val="0"/>
        <w:adjustRightInd w:val="0"/>
        <w:spacing w:line="360" w:lineRule="auto"/>
        <w:ind w:left="709" w:hanging="169"/>
        <w:jc w:val="both"/>
        <w:rPr>
          <w:rFonts w:ascii="Century Gothic" w:hAnsi="Century Gothic" w:cs="Arial"/>
          <w:sz w:val="20"/>
          <w:szCs w:val="20"/>
        </w:rPr>
      </w:pPr>
      <w:r w:rsidRPr="00C8723B">
        <w:rPr>
          <w:rFonts w:ascii="Century Gothic" w:hAnsi="Century Gothic"/>
          <w:sz w:val="20"/>
          <w:szCs w:val="20"/>
          <w:lang w:val="af-ZA"/>
        </w:rPr>
        <w:t>Masih banyaknya KDRT terhadap perempuan yang belum terungkap</w:t>
      </w:r>
      <w:r w:rsidRPr="00C8723B">
        <w:rPr>
          <w:rFonts w:ascii="Century Gothic" w:hAnsi="Century Gothic" w:cs="Arial"/>
          <w:sz w:val="20"/>
          <w:szCs w:val="20"/>
          <w:lang w:val="af-ZA"/>
        </w:rPr>
        <w:t xml:space="preserve"> karena masih dianggap sebagai aib dalam berumah tangga;</w:t>
      </w:r>
    </w:p>
    <w:p w:rsidR="008B3BA1" w:rsidRPr="00C8723B" w:rsidRDefault="008B3BA1" w:rsidP="002F5B99">
      <w:pPr>
        <w:pStyle w:val="ListParagraph"/>
        <w:numPr>
          <w:ilvl w:val="0"/>
          <w:numId w:val="66"/>
        </w:numPr>
        <w:autoSpaceDE w:val="0"/>
        <w:autoSpaceDN w:val="0"/>
        <w:adjustRightInd w:val="0"/>
        <w:spacing w:line="360" w:lineRule="auto"/>
        <w:ind w:left="709" w:hanging="169"/>
        <w:jc w:val="both"/>
        <w:rPr>
          <w:rFonts w:ascii="Century Gothic" w:hAnsi="Century Gothic" w:cs="Arial"/>
          <w:sz w:val="20"/>
          <w:szCs w:val="20"/>
        </w:rPr>
      </w:pPr>
      <w:r w:rsidRPr="00C8723B">
        <w:rPr>
          <w:rFonts w:ascii="Century Gothic" w:hAnsi="Century Gothic" w:cs="Arial"/>
          <w:sz w:val="20"/>
          <w:szCs w:val="20"/>
          <w:lang w:val="af-ZA"/>
        </w:rPr>
        <w:t>Belum memadainya ketersediaan wadah perlindungan perempuan dan anak.</w:t>
      </w:r>
    </w:p>
    <w:p w:rsidR="008B3BA1" w:rsidRPr="00C8723B" w:rsidRDefault="008B3BA1" w:rsidP="008F5011">
      <w:pPr>
        <w:pStyle w:val="Title"/>
        <w:spacing w:line="360" w:lineRule="auto"/>
        <w:ind w:left="540"/>
        <w:jc w:val="both"/>
        <w:rPr>
          <w:rFonts w:cs="Tahoma"/>
          <w:b w:val="0"/>
          <w:bCs w:val="0"/>
          <w:sz w:val="20"/>
          <w:szCs w:val="20"/>
          <w:lang w:val="id-ID"/>
        </w:rPr>
      </w:pPr>
    </w:p>
    <w:p w:rsidR="008B3BA1" w:rsidRPr="00C8723B" w:rsidRDefault="008B3BA1" w:rsidP="002F5B99">
      <w:pPr>
        <w:pStyle w:val="Title"/>
        <w:numPr>
          <w:ilvl w:val="0"/>
          <w:numId w:val="56"/>
        </w:numPr>
        <w:spacing w:line="360" w:lineRule="auto"/>
        <w:ind w:left="540" w:hanging="567"/>
        <w:jc w:val="both"/>
        <w:rPr>
          <w:rFonts w:cs="Tahoma"/>
          <w:bCs w:val="0"/>
          <w:sz w:val="20"/>
          <w:szCs w:val="20"/>
          <w:lang w:val="es-MX"/>
        </w:rPr>
      </w:pPr>
      <w:r w:rsidRPr="00C8723B">
        <w:rPr>
          <w:rFonts w:cs="Tahoma"/>
          <w:sz w:val="20"/>
          <w:szCs w:val="20"/>
          <w:lang w:val="id-ID"/>
        </w:rPr>
        <w:t xml:space="preserve">Urusan </w:t>
      </w:r>
      <w:r w:rsidRPr="00C8723B">
        <w:rPr>
          <w:rFonts w:cs="Tahoma"/>
          <w:sz w:val="20"/>
          <w:szCs w:val="20"/>
          <w:lang w:val="es-MX"/>
        </w:rPr>
        <w:t>Keluarga Berencana Dan Keluarga Sejahtera</w:t>
      </w:r>
    </w:p>
    <w:p w:rsidR="008B3BA1" w:rsidRPr="00C8723B" w:rsidRDefault="008B3BA1" w:rsidP="008F5011">
      <w:pPr>
        <w:spacing w:after="0" w:line="360" w:lineRule="auto"/>
        <w:ind w:left="540"/>
        <w:jc w:val="both"/>
        <w:rPr>
          <w:rFonts w:ascii="Century Gothic" w:hAnsi="Century Gothic" w:cstheme="minorHAnsi"/>
          <w:sz w:val="20"/>
          <w:szCs w:val="20"/>
        </w:rPr>
      </w:pPr>
      <w:r w:rsidRPr="00C8723B">
        <w:rPr>
          <w:rFonts w:ascii="Century Gothic" w:hAnsi="Century Gothic" w:cstheme="minorHAnsi"/>
          <w:sz w:val="20"/>
          <w:szCs w:val="20"/>
        </w:rPr>
        <w:t xml:space="preserve">Pembangunan keluarga kecil berkualitas memiliki peran yang sangat penting dalam mendukung </w:t>
      </w:r>
      <w:r w:rsidRPr="00C8723B">
        <w:rPr>
          <w:rFonts w:ascii="Century Gothic" w:hAnsi="Century Gothic" w:cstheme="minorHAnsi"/>
          <w:sz w:val="20"/>
          <w:szCs w:val="20"/>
          <w:lang w:val="af-ZA"/>
        </w:rPr>
        <w:t>pencapaian</w:t>
      </w:r>
      <w:r w:rsidRPr="00C8723B">
        <w:rPr>
          <w:rFonts w:ascii="Century Gothic" w:hAnsi="Century Gothic" w:cstheme="minorHAnsi"/>
          <w:sz w:val="20"/>
          <w:szCs w:val="20"/>
        </w:rPr>
        <w:t xml:space="preserve"> tujuan pembangunan nasional terutama dalam peningkatan kualitas sumber daya manusia. Sehubungan dengan pembangunan keluarga kecil berkualitas, pengendalian kuantitas penduduk merupakan salah satu aspek penting untuk menjamin tercapainya penduduk tumbuh seimbang di masa yang akan datang. </w:t>
      </w:r>
    </w:p>
    <w:p w:rsidR="008B3BA1" w:rsidRPr="00C8723B" w:rsidRDefault="008B3BA1" w:rsidP="008F5011">
      <w:pPr>
        <w:pStyle w:val="Title"/>
        <w:spacing w:line="360" w:lineRule="auto"/>
        <w:ind w:firstLine="540"/>
        <w:jc w:val="both"/>
        <w:rPr>
          <w:rFonts w:cs="Tahoma"/>
          <w:bCs w:val="0"/>
          <w:sz w:val="20"/>
          <w:szCs w:val="20"/>
          <w:lang w:val="id-ID"/>
        </w:rPr>
      </w:pPr>
      <w:r w:rsidRPr="00C8723B">
        <w:rPr>
          <w:rFonts w:cs="Tahoma"/>
          <w:sz w:val="20"/>
          <w:szCs w:val="20"/>
          <w:lang w:val="id-ID"/>
        </w:rPr>
        <w:t>Permasalahan :</w:t>
      </w:r>
    </w:p>
    <w:p w:rsidR="008B3BA1" w:rsidRPr="00C8723B" w:rsidRDefault="008B3BA1" w:rsidP="002F5B99">
      <w:pPr>
        <w:pStyle w:val="Title"/>
        <w:numPr>
          <w:ilvl w:val="0"/>
          <w:numId w:val="66"/>
        </w:numPr>
        <w:spacing w:line="360" w:lineRule="auto"/>
        <w:ind w:left="900"/>
        <w:jc w:val="both"/>
        <w:rPr>
          <w:rFonts w:cs="Tahoma"/>
          <w:b w:val="0"/>
          <w:bCs w:val="0"/>
          <w:sz w:val="20"/>
          <w:szCs w:val="20"/>
          <w:lang w:val="es-MX"/>
        </w:rPr>
      </w:pPr>
      <w:r w:rsidRPr="00C8723B">
        <w:rPr>
          <w:rFonts w:cs="Tahoma"/>
          <w:b w:val="0"/>
          <w:sz w:val="20"/>
          <w:szCs w:val="20"/>
          <w:lang w:val="id-ID"/>
        </w:rPr>
        <w:t>Pemahaman masyarakat akan kelurga Berencana dan Keluarga Sejahtera masih rendah.</w:t>
      </w:r>
    </w:p>
    <w:p w:rsidR="008B3BA1" w:rsidRPr="00C8723B" w:rsidRDefault="008B3BA1" w:rsidP="002F5B99">
      <w:pPr>
        <w:pStyle w:val="Title"/>
        <w:numPr>
          <w:ilvl w:val="0"/>
          <w:numId w:val="66"/>
        </w:numPr>
        <w:spacing w:line="360" w:lineRule="auto"/>
        <w:ind w:left="900"/>
        <w:jc w:val="both"/>
        <w:rPr>
          <w:rFonts w:cs="Tahoma"/>
          <w:b w:val="0"/>
          <w:bCs w:val="0"/>
          <w:sz w:val="20"/>
          <w:szCs w:val="20"/>
          <w:lang w:val="es-MX"/>
        </w:rPr>
      </w:pPr>
      <w:r w:rsidRPr="00C8723B">
        <w:rPr>
          <w:b w:val="0"/>
          <w:sz w:val="20"/>
          <w:szCs w:val="20"/>
          <w:lang w:val="id-ID"/>
        </w:rPr>
        <w:t>kurang</w:t>
      </w:r>
      <w:r w:rsidRPr="00C8723B">
        <w:rPr>
          <w:b w:val="0"/>
          <w:sz w:val="20"/>
          <w:szCs w:val="20"/>
          <w:lang w:val="af-ZA"/>
        </w:rPr>
        <w:t xml:space="preserve"> optimalnya penyelenggaraan </w:t>
      </w:r>
      <w:r w:rsidRPr="00C8723B">
        <w:rPr>
          <w:rFonts w:cs="Arial"/>
          <w:b w:val="0"/>
          <w:sz w:val="20"/>
          <w:szCs w:val="20"/>
          <w:lang w:val="af-ZA"/>
        </w:rPr>
        <w:t>kegiatan advokasi serta Komunikasi, Informasi dan Edukasi (KIE) program KB</w:t>
      </w:r>
      <w:r w:rsidRPr="00C8723B">
        <w:rPr>
          <w:rFonts w:cs="Arial"/>
          <w:b w:val="0"/>
          <w:sz w:val="20"/>
          <w:szCs w:val="20"/>
          <w:lang w:val="id-ID"/>
        </w:rPr>
        <w:t>.</w:t>
      </w:r>
    </w:p>
    <w:p w:rsidR="008B3BA1" w:rsidRPr="00C8723B" w:rsidRDefault="008B3BA1" w:rsidP="008F5011">
      <w:pPr>
        <w:pStyle w:val="Title"/>
        <w:spacing w:line="360" w:lineRule="auto"/>
        <w:ind w:left="540"/>
        <w:jc w:val="both"/>
        <w:rPr>
          <w:rFonts w:cs="Tahoma"/>
          <w:b w:val="0"/>
          <w:bCs w:val="0"/>
          <w:sz w:val="20"/>
          <w:szCs w:val="20"/>
          <w:lang w:val="id-ID"/>
        </w:rPr>
      </w:pPr>
    </w:p>
    <w:p w:rsidR="008B3BA1" w:rsidRPr="00C8723B" w:rsidRDefault="008B3BA1" w:rsidP="002F5B99">
      <w:pPr>
        <w:pStyle w:val="Title"/>
        <w:numPr>
          <w:ilvl w:val="0"/>
          <w:numId w:val="56"/>
        </w:numPr>
        <w:spacing w:line="360" w:lineRule="auto"/>
        <w:ind w:left="540" w:hanging="567"/>
        <w:jc w:val="both"/>
        <w:rPr>
          <w:rFonts w:cs="Tahoma"/>
          <w:bCs w:val="0"/>
          <w:sz w:val="20"/>
          <w:szCs w:val="20"/>
          <w:lang w:val="it-IT"/>
        </w:rPr>
      </w:pPr>
      <w:r w:rsidRPr="00C8723B">
        <w:rPr>
          <w:rFonts w:cs="Tahoma"/>
          <w:sz w:val="20"/>
          <w:szCs w:val="20"/>
          <w:lang w:val="id-ID"/>
        </w:rPr>
        <w:t xml:space="preserve">Urusan </w:t>
      </w:r>
      <w:r w:rsidRPr="00C8723B">
        <w:rPr>
          <w:rFonts w:cs="Tahoma"/>
          <w:sz w:val="20"/>
          <w:szCs w:val="20"/>
          <w:lang w:val="it-IT"/>
        </w:rPr>
        <w:t>Perhubungan</w:t>
      </w:r>
    </w:p>
    <w:p w:rsidR="008B3BA1" w:rsidRPr="00C8723B" w:rsidRDefault="008B3BA1" w:rsidP="008F5011">
      <w:pPr>
        <w:pStyle w:val="Title"/>
        <w:spacing w:line="360" w:lineRule="auto"/>
        <w:ind w:left="540"/>
        <w:jc w:val="both"/>
        <w:rPr>
          <w:rFonts w:cs="Tahoma"/>
          <w:b w:val="0"/>
          <w:bCs w:val="0"/>
          <w:sz w:val="20"/>
          <w:szCs w:val="20"/>
          <w:lang w:val="id-ID"/>
        </w:rPr>
      </w:pPr>
      <w:r w:rsidRPr="00C8723B">
        <w:rPr>
          <w:rFonts w:cs="Tahoma"/>
          <w:b w:val="0"/>
          <w:sz w:val="20"/>
          <w:szCs w:val="20"/>
          <w:lang w:val="id-ID"/>
        </w:rPr>
        <w:t>Pelayanan pemerintah yang prima di sektor perhubungan ditujukan untuk meningkatkan aksesibilitas dan mengurangi resiko kecelakaan. Dalam meningkatkan daya layanan disektor perhubungan darat, pemerintah Kota Baubau telah mendirikan Terminal dalam kota dan luar kota serta menyediakan rambu-rambu lalulintas dalam rangka menjamin kenyamanan berlalulintas.</w:t>
      </w:r>
      <w:r w:rsidR="00B426A4">
        <w:rPr>
          <w:rFonts w:cs="Tahoma"/>
          <w:b w:val="0"/>
          <w:sz w:val="20"/>
          <w:szCs w:val="20"/>
        </w:rPr>
        <w:t xml:space="preserve"> </w:t>
      </w:r>
      <w:r w:rsidRPr="00C8723B">
        <w:rPr>
          <w:rFonts w:cs="Tahoma"/>
          <w:b w:val="0"/>
          <w:sz w:val="20"/>
          <w:szCs w:val="20"/>
          <w:lang w:val="id-ID"/>
        </w:rPr>
        <w:t xml:space="preserve">Disektor perhubungan laut </w:t>
      </w:r>
      <w:r w:rsidR="00B426A4">
        <w:rPr>
          <w:rFonts w:cs="Tahoma"/>
          <w:b w:val="0"/>
          <w:sz w:val="20"/>
          <w:szCs w:val="20"/>
        </w:rPr>
        <w:t>Pemerintah</w:t>
      </w:r>
      <w:r w:rsidRPr="00C8723B">
        <w:rPr>
          <w:rFonts w:cs="Tahoma"/>
          <w:b w:val="0"/>
          <w:sz w:val="20"/>
          <w:szCs w:val="20"/>
          <w:lang w:val="id-ID"/>
        </w:rPr>
        <w:t xml:space="preserve"> telah menyediakan sarana pelabuhan yang representatif baik untuk kargo maupun penumpang yang melayani pelayaran rakyat dan pelayaran besar.</w:t>
      </w:r>
      <w:r w:rsidR="00E636DA">
        <w:rPr>
          <w:rFonts w:cs="Tahoma"/>
          <w:b w:val="0"/>
          <w:sz w:val="20"/>
          <w:szCs w:val="20"/>
        </w:rPr>
        <w:t xml:space="preserve"> </w:t>
      </w:r>
      <w:r w:rsidRPr="00C8723B">
        <w:rPr>
          <w:rFonts w:cs="Tahoma"/>
          <w:b w:val="0"/>
          <w:sz w:val="20"/>
          <w:szCs w:val="20"/>
          <w:lang w:val="id-ID"/>
        </w:rPr>
        <w:t xml:space="preserve">Disektor perhubungan udara saat ini telah beroperasi Bandar Udara yang melayani kebutuhan masyarakat Kota Baubau akan transpostasi udara. </w:t>
      </w:r>
    </w:p>
    <w:p w:rsidR="008B3BA1" w:rsidRPr="00C8723B" w:rsidRDefault="008B3BA1" w:rsidP="008F5011">
      <w:pPr>
        <w:pStyle w:val="Title"/>
        <w:spacing w:line="360" w:lineRule="auto"/>
        <w:ind w:left="540"/>
        <w:jc w:val="both"/>
        <w:rPr>
          <w:rFonts w:cs="Tahoma"/>
          <w:bCs w:val="0"/>
          <w:sz w:val="20"/>
          <w:szCs w:val="20"/>
          <w:lang w:val="id-ID"/>
        </w:rPr>
      </w:pPr>
      <w:r w:rsidRPr="00C8723B">
        <w:rPr>
          <w:rFonts w:cs="Tahoma"/>
          <w:sz w:val="20"/>
          <w:szCs w:val="20"/>
          <w:lang w:val="id-ID"/>
        </w:rPr>
        <w:t>Permasalahan :</w:t>
      </w:r>
    </w:p>
    <w:p w:rsidR="008B3BA1" w:rsidRPr="00C8723B" w:rsidRDefault="008B3BA1" w:rsidP="002F5B99">
      <w:pPr>
        <w:pStyle w:val="Title"/>
        <w:numPr>
          <w:ilvl w:val="0"/>
          <w:numId w:val="66"/>
        </w:numPr>
        <w:spacing w:line="360" w:lineRule="auto"/>
        <w:ind w:left="900"/>
        <w:jc w:val="both"/>
        <w:rPr>
          <w:rFonts w:cs="Tahoma"/>
          <w:b w:val="0"/>
          <w:bCs w:val="0"/>
          <w:sz w:val="20"/>
          <w:szCs w:val="20"/>
          <w:lang w:val="id-ID"/>
        </w:rPr>
      </w:pPr>
      <w:r w:rsidRPr="00C8723B">
        <w:rPr>
          <w:rFonts w:cs="Tahoma"/>
          <w:b w:val="0"/>
          <w:sz w:val="20"/>
          <w:szCs w:val="20"/>
          <w:lang w:val="id-ID"/>
        </w:rPr>
        <w:t>Kesadaran masyarakat untuk tertib berlalu lintas masih rendah.</w:t>
      </w:r>
    </w:p>
    <w:p w:rsidR="008B3BA1" w:rsidRPr="00C8723B" w:rsidRDefault="008B3BA1" w:rsidP="002F5B99">
      <w:pPr>
        <w:pStyle w:val="Title"/>
        <w:numPr>
          <w:ilvl w:val="0"/>
          <w:numId w:val="66"/>
        </w:numPr>
        <w:spacing w:line="360" w:lineRule="auto"/>
        <w:ind w:left="900"/>
        <w:jc w:val="both"/>
        <w:rPr>
          <w:rFonts w:cs="Tahoma"/>
          <w:b w:val="0"/>
          <w:bCs w:val="0"/>
          <w:sz w:val="20"/>
          <w:szCs w:val="20"/>
          <w:lang w:val="id-ID"/>
        </w:rPr>
      </w:pPr>
      <w:r w:rsidRPr="00C8723B">
        <w:rPr>
          <w:rFonts w:cs="Tahoma"/>
          <w:b w:val="0"/>
          <w:sz w:val="20"/>
          <w:szCs w:val="20"/>
          <w:lang w:val="id-ID"/>
        </w:rPr>
        <w:t>Fasilitas pelayanan penumpang di pelabuhan laut belum memberi kenyaman yang optimal bagi penumpang dan calon penumpang.</w:t>
      </w:r>
    </w:p>
    <w:p w:rsidR="008B3BA1" w:rsidRPr="00C8723B" w:rsidRDefault="008B3BA1" w:rsidP="002F5B99">
      <w:pPr>
        <w:pStyle w:val="Title"/>
        <w:numPr>
          <w:ilvl w:val="0"/>
          <w:numId w:val="66"/>
        </w:numPr>
        <w:spacing w:line="360" w:lineRule="auto"/>
        <w:ind w:left="900"/>
        <w:jc w:val="both"/>
        <w:rPr>
          <w:rFonts w:cs="Tahoma"/>
          <w:b w:val="0"/>
          <w:bCs w:val="0"/>
          <w:sz w:val="20"/>
          <w:szCs w:val="20"/>
          <w:lang w:val="id-ID"/>
        </w:rPr>
      </w:pPr>
      <w:r w:rsidRPr="00C8723B">
        <w:rPr>
          <w:rFonts w:cs="Tahoma"/>
          <w:b w:val="0"/>
          <w:sz w:val="20"/>
          <w:szCs w:val="20"/>
          <w:lang w:val="id-ID"/>
        </w:rPr>
        <w:t>Fasilitas pelayanan penumpang di Bandar Udara belum memberi kenyaman yang optimal bagi penumpang dan calon penumpang.</w:t>
      </w:r>
    </w:p>
    <w:p w:rsidR="008B3BA1" w:rsidRPr="00C8723B" w:rsidRDefault="008B3BA1" w:rsidP="008F5011">
      <w:pPr>
        <w:pStyle w:val="Title"/>
        <w:spacing w:line="360" w:lineRule="auto"/>
        <w:ind w:left="540"/>
        <w:jc w:val="both"/>
        <w:rPr>
          <w:rFonts w:cs="Tahoma"/>
          <w:b w:val="0"/>
          <w:bCs w:val="0"/>
          <w:sz w:val="20"/>
          <w:szCs w:val="20"/>
          <w:lang w:val="id-ID"/>
        </w:rPr>
      </w:pPr>
    </w:p>
    <w:p w:rsidR="008B3BA1" w:rsidRPr="00C8723B" w:rsidRDefault="008B3BA1" w:rsidP="002F5B99">
      <w:pPr>
        <w:pStyle w:val="Title"/>
        <w:numPr>
          <w:ilvl w:val="0"/>
          <w:numId w:val="56"/>
        </w:numPr>
        <w:spacing w:line="360" w:lineRule="auto"/>
        <w:ind w:left="540" w:hanging="567"/>
        <w:jc w:val="both"/>
        <w:rPr>
          <w:rFonts w:cs="Tahoma"/>
          <w:bCs w:val="0"/>
          <w:sz w:val="20"/>
          <w:szCs w:val="20"/>
          <w:lang w:val="it-IT"/>
        </w:rPr>
      </w:pPr>
      <w:r w:rsidRPr="00C8723B">
        <w:rPr>
          <w:rFonts w:cs="Tahoma"/>
          <w:sz w:val="20"/>
          <w:szCs w:val="20"/>
          <w:lang w:val="id-ID"/>
        </w:rPr>
        <w:t xml:space="preserve">Urusan </w:t>
      </w:r>
      <w:r w:rsidR="00FE37F5">
        <w:rPr>
          <w:rFonts w:cs="Tahoma"/>
          <w:sz w:val="20"/>
          <w:szCs w:val="20"/>
          <w:lang w:val="it-IT"/>
        </w:rPr>
        <w:t>Komunikasi d</w:t>
      </w:r>
      <w:r w:rsidRPr="00C8723B">
        <w:rPr>
          <w:rFonts w:cs="Tahoma"/>
          <w:sz w:val="20"/>
          <w:szCs w:val="20"/>
          <w:lang w:val="it-IT"/>
        </w:rPr>
        <w:t>an Informatika</w:t>
      </w:r>
    </w:p>
    <w:p w:rsidR="008B3BA1" w:rsidRPr="00C8723B" w:rsidRDefault="008B3BA1" w:rsidP="008F5011">
      <w:pPr>
        <w:pStyle w:val="Title"/>
        <w:spacing w:line="360" w:lineRule="auto"/>
        <w:ind w:left="540"/>
        <w:jc w:val="both"/>
        <w:rPr>
          <w:rFonts w:cs="Tahoma"/>
          <w:b w:val="0"/>
          <w:bCs w:val="0"/>
          <w:sz w:val="20"/>
          <w:szCs w:val="20"/>
          <w:lang w:val="id-ID"/>
        </w:rPr>
      </w:pPr>
      <w:r w:rsidRPr="00C8723B">
        <w:rPr>
          <w:rFonts w:cs="Tahoma"/>
          <w:b w:val="0"/>
          <w:sz w:val="20"/>
          <w:szCs w:val="20"/>
          <w:lang w:val="id-ID"/>
        </w:rPr>
        <w:t xml:space="preserve">Masyarakat dan aparatur Pemerintah Kota Baubau dinilai telah melek tekhnologi informatika. Semua SKPD yang ada di Kota Baubau sampai saat telah terkoneksi internet. Keberadaan sarana komunikasi dan informatika yang memadai sangat diperlukan untuk mengetahui informasi secara </w:t>
      </w:r>
      <w:r w:rsidRPr="00C8723B">
        <w:rPr>
          <w:rFonts w:cs="Tahoma"/>
          <w:b w:val="0"/>
          <w:i/>
          <w:sz w:val="20"/>
          <w:szCs w:val="20"/>
          <w:lang w:val="id-ID"/>
        </w:rPr>
        <w:t xml:space="preserve">up to date  </w:t>
      </w:r>
      <w:r w:rsidRPr="00C8723B">
        <w:rPr>
          <w:rFonts w:cs="Tahoma"/>
          <w:b w:val="0"/>
          <w:sz w:val="20"/>
          <w:szCs w:val="20"/>
          <w:lang w:val="id-ID"/>
        </w:rPr>
        <w:t xml:space="preserve">terutama yang berkaitan dengan pelaksanaan dan penyelenggaraan pemerintahan serta sarana koordinasi internal dan eksternal SKPD di Kota Baubau. </w:t>
      </w:r>
    </w:p>
    <w:p w:rsidR="008B3BA1" w:rsidRPr="00C8723B" w:rsidRDefault="008B3BA1" w:rsidP="008F5011">
      <w:pPr>
        <w:pStyle w:val="Title"/>
        <w:spacing w:line="360" w:lineRule="auto"/>
        <w:ind w:left="540"/>
        <w:jc w:val="both"/>
        <w:rPr>
          <w:rFonts w:cs="Tahoma"/>
          <w:bCs w:val="0"/>
          <w:sz w:val="20"/>
          <w:szCs w:val="20"/>
          <w:lang w:val="id-ID"/>
        </w:rPr>
      </w:pPr>
      <w:r w:rsidRPr="00C8723B">
        <w:rPr>
          <w:rFonts w:cs="Tahoma"/>
          <w:sz w:val="20"/>
          <w:szCs w:val="20"/>
          <w:lang w:val="id-ID"/>
        </w:rPr>
        <w:t>Permasalahan :</w:t>
      </w:r>
    </w:p>
    <w:p w:rsidR="00E636DA" w:rsidRPr="00E636DA" w:rsidRDefault="00E636DA" w:rsidP="002F5B99">
      <w:pPr>
        <w:pStyle w:val="Title"/>
        <w:numPr>
          <w:ilvl w:val="0"/>
          <w:numId w:val="67"/>
        </w:numPr>
        <w:spacing w:line="360" w:lineRule="auto"/>
        <w:ind w:left="900"/>
        <w:jc w:val="both"/>
        <w:rPr>
          <w:rFonts w:cs="Tahoma"/>
          <w:b w:val="0"/>
          <w:bCs w:val="0"/>
          <w:sz w:val="20"/>
          <w:szCs w:val="20"/>
          <w:lang w:val="id-ID"/>
        </w:rPr>
      </w:pPr>
      <w:r>
        <w:rPr>
          <w:rFonts w:cs="Tahoma"/>
          <w:b w:val="0"/>
          <w:sz w:val="20"/>
          <w:szCs w:val="20"/>
        </w:rPr>
        <w:t xml:space="preserve">Lambatnya penetrasi e-Government dalam sistem pemerintahan karena minimnya dukungan kebijakan dan pemahaman akan pentingnya teknologi informasi pada para pemangku kebijakan </w:t>
      </w:r>
    </w:p>
    <w:p w:rsidR="008B3BA1" w:rsidRPr="00E636DA" w:rsidRDefault="008B3BA1" w:rsidP="002F5B99">
      <w:pPr>
        <w:pStyle w:val="Title"/>
        <w:numPr>
          <w:ilvl w:val="0"/>
          <w:numId w:val="67"/>
        </w:numPr>
        <w:spacing w:line="360" w:lineRule="auto"/>
        <w:ind w:left="900"/>
        <w:jc w:val="both"/>
        <w:rPr>
          <w:rFonts w:cs="Tahoma"/>
          <w:b w:val="0"/>
          <w:bCs w:val="0"/>
          <w:sz w:val="20"/>
          <w:szCs w:val="20"/>
          <w:lang w:val="id-ID"/>
        </w:rPr>
      </w:pPr>
      <w:r w:rsidRPr="00C8723B">
        <w:rPr>
          <w:rFonts w:cs="Tahoma"/>
          <w:b w:val="0"/>
          <w:sz w:val="20"/>
          <w:szCs w:val="20"/>
          <w:lang w:val="id-ID"/>
        </w:rPr>
        <w:t>Sistem Informasi Manajemen (SIM) berbasis internet belum dapat dimanfaat secara optimal dalam mendukung pelaksa</w:t>
      </w:r>
      <w:r w:rsidR="00E636DA">
        <w:rPr>
          <w:rFonts w:cs="Tahoma"/>
          <w:b w:val="0"/>
          <w:sz w:val="20"/>
          <w:szCs w:val="20"/>
        </w:rPr>
        <w:t>na</w:t>
      </w:r>
      <w:r w:rsidRPr="00C8723B">
        <w:rPr>
          <w:rFonts w:cs="Tahoma"/>
          <w:b w:val="0"/>
          <w:sz w:val="20"/>
          <w:szCs w:val="20"/>
          <w:lang w:val="id-ID"/>
        </w:rPr>
        <w:t>an d</w:t>
      </w:r>
      <w:r w:rsidR="00E636DA">
        <w:rPr>
          <w:rFonts w:cs="Tahoma"/>
          <w:b w:val="0"/>
          <w:sz w:val="20"/>
          <w:szCs w:val="20"/>
          <w:lang w:val="id-ID"/>
        </w:rPr>
        <w:t>an penyelenggaraan pemerintahan</w:t>
      </w:r>
      <w:r w:rsidR="00E636DA">
        <w:rPr>
          <w:rFonts w:cs="Tahoma"/>
          <w:b w:val="0"/>
          <w:sz w:val="20"/>
          <w:szCs w:val="20"/>
        </w:rPr>
        <w:t xml:space="preserve"> utamanya disebabkan oleh masih rendahnya pemahaman dan kesadaran aparatur dalam memanfaatkan teknologi komunikasi dalam pemerintahan dan pelayanan public</w:t>
      </w:r>
    </w:p>
    <w:p w:rsidR="00E636DA" w:rsidRPr="00E636DA" w:rsidRDefault="00E636DA" w:rsidP="002F5B99">
      <w:pPr>
        <w:pStyle w:val="Title"/>
        <w:numPr>
          <w:ilvl w:val="0"/>
          <w:numId w:val="67"/>
        </w:numPr>
        <w:spacing w:line="360" w:lineRule="auto"/>
        <w:ind w:left="900"/>
        <w:jc w:val="both"/>
        <w:rPr>
          <w:rFonts w:cs="Tahoma"/>
          <w:b w:val="0"/>
          <w:bCs w:val="0"/>
          <w:sz w:val="20"/>
          <w:szCs w:val="20"/>
          <w:lang w:val="id-ID"/>
        </w:rPr>
      </w:pPr>
      <w:r>
        <w:rPr>
          <w:rFonts w:cs="Tahoma"/>
          <w:b w:val="0"/>
          <w:sz w:val="20"/>
          <w:szCs w:val="20"/>
        </w:rPr>
        <w:t>Belum optimalnya fungsi PPID dalam memberikan layanan Informasi daerah.</w:t>
      </w:r>
    </w:p>
    <w:p w:rsidR="008B3BA1" w:rsidRPr="00C8723B" w:rsidRDefault="008B3BA1" w:rsidP="008F5011">
      <w:pPr>
        <w:pStyle w:val="Title"/>
        <w:spacing w:line="360" w:lineRule="auto"/>
        <w:ind w:left="540"/>
        <w:jc w:val="both"/>
        <w:rPr>
          <w:rFonts w:cs="Tahoma"/>
          <w:b w:val="0"/>
          <w:bCs w:val="0"/>
          <w:sz w:val="20"/>
          <w:szCs w:val="20"/>
          <w:lang w:val="id-ID"/>
        </w:rPr>
      </w:pPr>
    </w:p>
    <w:p w:rsidR="008B3BA1" w:rsidRPr="00C8723B" w:rsidRDefault="008B3BA1" w:rsidP="002F5B99">
      <w:pPr>
        <w:pStyle w:val="Title"/>
        <w:numPr>
          <w:ilvl w:val="0"/>
          <w:numId w:val="56"/>
        </w:numPr>
        <w:spacing w:line="360" w:lineRule="auto"/>
        <w:ind w:left="540" w:hanging="567"/>
        <w:jc w:val="both"/>
        <w:rPr>
          <w:rFonts w:cs="Tahoma"/>
          <w:bCs w:val="0"/>
          <w:sz w:val="20"/>
          <w:szCs w:val="20"/>
          <w:lang w:val="it-IT"/>
        </w:rPr>
      </w:pPr>
      <w:r w:rsidRPr="00C8723B">
        <w:rPr>
          <w:rFonts w:cs="Tahoma"/>
          <w:sz w:val="20"/>
          <w:szCs w:val="20"/>
          <w:lang w:val="id-ID"/>
        </w:rPr>
        <w:lastRenderedPageBreak/>
        <w:t xml:space="preserve">Urusan </w:t>
      </w:r>
      <w:r w:rsidRPr="00C8723B">
        <w:rPr>
          <w:rFonts w:cs="Tahoma"/>
          <w:sz w:val="20"/>
          <w:szCs w:val="20"/>
          <w:lang w:val="it-IT"/>
        </w:rPr>
        <w:t>Pertanahan</w:t>
      </w:r>
    </w:p>
    <w:p w:rsidR="008B3BA1" w:rsidRPr="00C8723B" w:rsidRDefault="008B3BA1" w:rsidP="008F5011">
      <w:pPr>
        <w:pStyle w:val="Title"/>
        <w:spacing w:line="360" w:lineRule="auto"/>
        <w:ind w:left="540"/>
        <w:jc w:val="both"/>
        <w:rPr>
          <w:rFonts w:cs="Tahoma"/>
          <w:b w:val="0"/>
          <w:bCs w:val="0"/>
          <w:sz w:val="20"/>
          <w:szCs w:val="20"/>
          <w:lang w:val="id-ID"/>
        </w:rPr>
      </w:pPr>
      <w:r w:rsidRPr="00C8723B">
        <w:rPr>
          <w:rFonts w:cs="Tahoma"/>
          <w:b w:val="0"/>
          <w:sz w:val="20"/>
          <w:szCs w:val="20"/>
          <w:lang w:val="id-ID"/>
        </w:rPr>
        <w:t>Indentifikasi persamalahan bidang pertanahan bertujuan menjamin tertib administrasi lahan serta menjamin kepastian dalam kepemilikan lahan. Semakin lengkap informasi pemerintah dalam kepemilikan lahan semakin besar tingkat ketertiban administrasi kepemilikan</w:t>
      </w:r>
      <w:r w:rsidR="00D13397">
        <w:rPr>
          <w:rFonts w:cs="Tahoma"/>
          <w:b w:val="0"/>
          <w:sz w:val="20"/>
          <w:szCs w:val="20"/>
        </w:rPr>
        <w:t xml:space="preserve"> </w:t>
      </w:r>
      <w:r w:rsidRPr="00C8723B">
        <w:rPr>
          <w:rFonts w:cs="Tahoma"/>
          <w:b w:val="0"/>
          <w:sz w:val="20"/>
          <w:szCs w:val="20"/>
          <w:lang w:val="id-ID"/>
        </w:rPr>
        <w:t>lahan di suatu daerah.</w:t>
      </w:r>
    </w:p>
    <w:p w:rsidR="008B3BA1" w:rsidRPr="00C8723B" w:rsidRDefault="008B3BA1" w:rsidP="008F5011">
      <w:pPr>
        <w:pStyle w:val="Title"/>
        <w:spacing w:line="360" w:lineRule="auto"/>
        <w:ind w:left="540"/>
        <w:jc w:val="both"/>
        <w:rPr>
          <w:rFonts w:cs="Tahoma"/>
          <w:bCs w:val="0"/>
          <w:sz w:val="20"/>
          <w:szCs w:val="20"/>
          <w:lang w:val="id-ID"/>
        </w:rPr>
      </w:pPr>
      <w:r w:rsidRPr="00C8723B">
        <w:rPr>
          <w:rFonts w:cs="Tahoma"/>
          <w:sz w:val="20"/>
          <w:szCs w:val="20"/>
          <w:lang w:val="id-ID"/>
        </w:rPr>
        <w:t>Permasalahan :</w:t>
      </w:r>
    </w:p>
    <w:p w:rsidR="008B3BA1" w:rsidRPr="00E636DA" w:rsidRDefault="008B3BA1" w:rsidP="002F5B99">
      <w:pPr>
        <w:pStyle w:val="Title"/>
        <w:numPr>
          <w:ilvl w:val="0"/>
          <w:numId w:val="68"/>
        </w:numPr>
        <w:spacing w:line="360" w:lineRule="auto"/>
        <w:ind w:left="900"/>
        <w:jc w:val="both"/>
        <w:rPr>
          <w:rFonts w:cs="Tahoma"/>
          <w:b w:val="0"/>
          <w:bCs w:val="0"/>
          <w:sz w:val="20"/>
          <w:szCs w:val="20"/>
          <w:lang w:val="id-ID"/>
        </w:rPr>
      </w:pPr>
      <w:r w:rsidRPr="00C8723B">
        <w:rPr>
          <w:rFonts w:cs="Tahoma"/>
          <w:b w:val="0"/>
          <w:sz w:val="20"/>
          <w:szCs w:val="20"/>
          <w:lang w:val="id-ID"/>
        </w:rPr>
        <w:t>Pemerintah Kota Baubau belum memiliki informasi yang detail tentang sejarah dan asal usul tanah/ lahan yang ada di Kota Baubau.</w:t>
      </w:r>
    </w:p>
    <w:p w:rsidR="008B3BA1" w:rsidRPr="00C8723B" w:rsidRDefault="008B3BA1" w:rsidP="008F5011">
      <w:pPr>
        <w:pStyle w:val="Title"/>
        <w:spacing w:line="360" w:lineRule="auto"/>
        <w:ind w:left="540"/>
        <w:jc w:val="both"/>
        <w:rPr>
          <w:rFonts w:cs="Tahoma"/>
          <w:b w:val="0"/>
          <w:bCs w:val="0"/>
          <w:sz w:val="20"/>
          <w:szCs w:val="20"/>
          <w:lang w:val="id-ID"/>
        </w:rPr>
      </w:pPr>
    </w:p>
    <w:p w:rsidR="008B3BA1" w:rsidRPr="00C8723B" w:rsidRDefault="008B3BA1" w:rsidP="002F5B99">
      <w:pPr>
        <w:pStyle w:val="Title"/>
        <w:numPr>
          <w:ilvl w:val="0"/>
          <w:numId w:val="56"/>
        </w:numPr>
        <w:spacing w:line="360" w:lineRule="auto"/>
        <w:ind w:left="540" w:hanging="567"/>
        <w:jc w:val="both"/>
        <w:rPr>
          <w:rFonts w:cs="Tahoma"/>
          <w:bCs w:val="0"/>
          <w:sz w:val="20"/>
          <w:szCs w:val="20"/>
          <w:lang w:val="sv-SE"/>
        </w:rPr>
      </w:pPr>
      <w:r w:rsidRPr="00C8723B">
        <w:rPr>
          <w:rFonts w:cs="Tahoma"/>
          <w:sz w:val="20"/>
          <w:szCs w:val="20"/>
          <w:lang w:val="id-ID"/>
        </w:rPr>
        <w:t xml:space="preserve">Urusan </w:t>
      </w:r>
      <w:r w:rsidRPr="00C8723B">
        <w:rPr>
          <w:rFonts w:cs="Tahoma"/>
          <w:sz w:val="20"/>
          <w:szCs w:val="20"/>
          <w:lang w:val="it-IT"/>
        </w:rPr>
        <w:t>Kesatuan Bangsa Dan Politik Dalam Negeri</w:t>
      </w:r>
    </w:p>
    <w:p w:rsidR="008B3BA1" w:rsidRPr="00C8723B" w:rsidRDefault="008B3BA1" w:rsidP="008F5011">
      <w:pPr>
        <w:pStyle w:val="Title"/>
        <w:spacing w:line="360" w:lineRule="auto"/>
        <w:ind w:left="540"/>
        <w:jc w:val="both"/>
        <w:rPr>
          <w:rFonts w:cs="Tahoma"/>
          <w:b w:val="0"/>
          <w:bCs w:val="0"/>
          <w:sz w:val="20"/>
          <w:szCs w:val="20"/>
          <w:lang w:val="id-ID"/>
        </w:rPr>
      </w:pPr>
      <w:r w:rsidRPr="00C8723B">
        <w:rPr>
          <w:rFonts w:cs="Tahoma"/>
          <w:b w:val="0"/>
          <w:sz w:val="20"/>
          <w:szCs w:val="20"/>
          <w:lang w:val="id-ID"/>
        </w:rPr>
        <w:t>Bidang kesatuan Bangsa dan Politik dalam negeri menitikberatkan pada pebinaan terhadap Organisasi masyarakat Sipil, Organisasi Masyarakat, Organisasi kepemudaan serta pembinaan politik daerah. Pengetahuan politik masyarakat yang meningkat cepat seiring keterbukaan arus informasi melalui media massa, seringkali tidak diimbangi dengan peningkatan wawasan kebangsaan yang mengakibatkan kesenjangan pemahaman dalam memahami dinamika sosial baik secara vertikal antara warga dengan pemerintah maupun secara horisontal antara warga dengan warga.</w:t>
      </w:r>
    </w:p>
    <w:p w:rsidR="008B3BA1" w:rsidRPr="00C8723B" w:rsidRDefault="008B3BA1" w:rsidP="008F5011">
      <w:pPr>
        <w:pStyle w:val="Title"/>
        <w:spacing w:line="360" w:lineRule="auto"/>
        <w:ind w:left="540"/>
        <w:jc w:val="both"/>
        <w:rPr>
          <w:rFonts w:cs="Tahoma"/>
          <w:bCs w:val="0"/>
          <w:sz w:val="20"/>
          <w:szCs w:val="20"/>
          <w:lang w:val="id-ID"/>
        </w:rPr>
      </w:pPr>
      <w:r w:rsidRPr="00C8723B">
        <w:rPr>
          <w:rFonts w:cs="Tahoma"/>
          <w:sz w:val="20"/>
          <w:szCs w:val="20"/>
          <w:lang w:val="id-ID"/>
        </w:rPr>
        <w:t>Permasalahan :</w:t>
      </w:r>
    </w:p>
    <w:p w:rsidR="008B3BA1" w:rsidRPr="00C8723B" w:rsidRDefault="008B3BA1" w:rsidP="002F5B99">
      <w:pPr>
        <w:pStyle w:val="Title"/>
        <w:numPr>
          <w:ilvl w:val="0"/>
          <w:numId w:val="68"/>
        </w:numPr>
        <w:spacing w:line="360" w:lineRule="auto"/>
        <w:ind w:left="900"/>
        <w:jc w:val="both"/>
        <w:rPr>
          <w:rFonts w:cs="Tahoma"/>
          <w:b w:val="0"/>
          <w:bCs w:val="0"/>
          <w:sz w:val="20"/>
          <w:szCs w:val="20"/>
          <w:lang w:val="id-ID"/>
        </w:rPr>
      </w:pPr>
      <w:r w:rsidRPr="00C8723B">
        <w:rPr>
          <w:rFonts w:cs="Tahoma"/>
          <w:b w:val="0"/>
          <w:sz w:val="20"/>
          <w:szCs w:val="20"/>
          <w:lang w:val="id-ID"/>
        </w:rPr>
        <w:t xml:space="preserve">Masih rendahnya wawasan kebangsaan masyarakat dalam memahami hak dan kewajibannya sebagai warga negara. </w:t>
      </w:r>
    </w:p>
    <w:p w:rsidR="008B3BA1" w:rsidRPr="00C8723B" w:rsidRDefault="008B3BA1" w:rsidP="002F5B99">
      <w:pPr>
        <w:pStyle w:val="Title"/>
        <w:numPr>
          <w:ilvl w:val="0"/>
          <w:numId w:val="68"/>
        </w:numPr>
        <w:spacing w:line="360" w:lineRule="auto"/>
        <w:ind w:left="900"/>
        <w:jc w:val="both"/>
        <w:rPr>
          <w:rFonts w:cs="Tahoma"/>
          <w:b w:val="0"/>
          <w:bCs w:val="0"/>
          <w:sz w:val="20"/>
          <w:szCs w:val="20"/>
          <w:lang w:val="id-ID"/>
        </w:rPr>
      </w:pPr>
      <w:r w:rsidRPr="00C8723B">
        <w:rPr>
          <w:rFonts w:cs="Tahoma"/>
          <w:b w:val="0"/>
          <w:sz w:val="20"/>
          <w:szCs w:val="20"/>
          <w:lang w:val="id-ID"/>
        </w:rPr>
        <w:t xml:space="preserve">Masih rendahnya kompetensi aparatur pemerintah daerah dalam melakukan deteksi dini terhadap berbagai dinamika sosial yang timbul dimasyarakat. </w:t>
      </w:r>
    </w:p>
    <w:p w:rsidR="008B3BA1" w:rsidRPr="00C8723B" w:rsidRDefault="008B3BA1" w:rsidP="008F5011">
      <w:pPr>
        <w:pStyle w:val="Title"/>
        <w:spacing w:line="360" w:lineRule="auto"/>
        <w:ind w:left="540"/>
        <w:jc w:val="both"/>
        <w:rPr>
          <w:rFonts w:cs="Tahoma"/>
          <w:b w:val="0"/>
          <w:bCs w:val="0"/>
          <w:sz w:val="20"/>
          <w:szCs w:val="20"/>
          <w:lang w:val="id-ID"/>
        </w:rPr>
      </w:pPr>
    </w:p>
    <w:p w:rsidR="008B3BA1" w:rsidRPr="00C8723B" w:rsidRDefault="008B3BA1" w:rsidP="002F5B99">
      <w:pPr>
        <w:pStyle w:val="Title"/>
        <w:numPr>
          <w:ilvl w:val="0"/>
          <w:numId w:val="56"/>
        </w:numPr>
        <w:spacing w:line="360" w:lineRule="auto"/>
        <w:ind w:left="540" w:hanging="567"/>
        <w:jc w:val="both"/>
        <w:rPr>
          <w:rFonts w:cs="Tahoma"/>
          <w:bCs w:val="0"/>
          <w:sz w:val="20"/>
          <w:szCs w:val="20"/>
          <w:lang w:val="es-MX"/>
        </w:rPr>
      </w:pPr>
      <w:r w:rsidRPr="00C8723B">
        <w:rPr>
          <w:rFonts w:cs="Tahoma"/>
          <w:sz w:val="20"/>
          <w:szCs w:val="20"/>
          <w:lang w:val="id-ID"/>
        </w:rPr>
        <w:t xml:space="preserve">Urusan </w:t>
      </w:r>
      <w:r w:rsidRPr="00C8723B">
        <w:rPr>
          <w:rFonts w:cs="Tahoma"/>
          <w:sz w:val="20"/>
          <w:szCs w:val="20"/>
          <w:lang w:val="es-MX"/>
        </w:rPr>
        <w:t>Otonomi Daerah, Pemerintahan Umum, Administrasi Keuangan Daerah, Perangkat Daerah, Kepegawaian, Dan Persandian</w:t>
      </w:r>
    </w:p>
    <w:p w:rsidR="008B3BA1" w:rsidRPr="00C8723B" w:rsidRDefault="008B3BA1" w:rsidP="008F5011">
      <w:pPr>
        <w:tabs>
          <w:tab w:val="left" w:pos="709"/>
        </w:tabs>
        <w:autoSpaceDE w:val="0"/>
        <w:autoSpaceDN w:val="0"/>
        <w:adjustRightInd w:val="0"/>
        <w:spacing w:after="0" w:line="360" w:lineRule="auto"/>
        <w:ind w:left="540"/>
        <w:jc w:val="both"/>
        <w:rPr>
          <w:rFonts w:ascii="Century Gothic" w:hAnsi="Century Gothic" w:cs="Tahoma"/>
          <w:sz w:val="20"/>
          <w:szCs w:val="20"/>
        </w:rPr>
      </w:pPr>
      <w:r w:rsidRPr="00C8723B">
        <w:rPr>
          <w:rFonts w:ascii="Century Gothic" w:hAnsi="Century Gothic" w:cs="Tahoma"/>
          <w:sz w:val="20"/>
          <w:szCs w:val="20"/>
          <w:lang w:val="af-ZA"/>
        </w:rPr>
        <w:t>Otonomi daerah telah membawa perubahan paradigma pemerintahan dan pembangunan, sehingga diperlukan adanya kelembagaan perangkat yang lebih efisien dan efektif sesuai dengan kebutuhan daerah, penyempurnaan sistem penyelenggaraan pemerintahan dan pembangunan yang lebih handal dan terpenuhinya sarana dan prasarana pemerintahan yang memadai dalam mendukung peningkatan pelayanan masyarakat.</w:t>
      </w:r>
      <w:r w:rsidR="008C28F2">
        <w:rPr>
          <w:rFonts w:ascii="Century Gothic" w:hAnsi="Century Gothic" w:cs="Tahoma"/>
          <w:sz w:val="20"/>
          <w:szCs w:val="20"/>
          <w:lang w:val="af-ZA"/>
        </w:rPr>
        <w:t xml:space="preserve"> </w:t>
      </w:r>
    </w:p>
    <w:p w:rsidR="008B3BA1" w:rsidRPr="00C8723B" w:rsidRDefault="008B3BA1" w:rsidP="008F5011">
      <w:pPr>
        <w:tabs>
          <w:tab w:val="left" w:pos="709"/>
        </w:tabs>
        <w:autoSpaceDE w:val="0"/>
        <w:autoSpaceDN w:val="0"/>
        <w:adjustRightInd w:val="0"/>
        <w:spacing w:after="0" w:line="360" w:lineRule="auto"/>
        <w:ind w:left="540"/>
        <w:jc w:val="both"/>
        <w:rPr>
          <w:rFonts w:ascii="Century Gothic" w:hAnsi="Century Gothic" w:cs="Tahoma"/>
          <w:b/>
          <w:sz w:val="20"/>
          <w:szCs w:val="20"/>
        </w:rPr>
      </w:pPr>
      <w:r w:rsidRPr="00C8723B">
        <w:rPr>
          <w:rFonts w:ascii="Century Gothic" w:hAnsi="Century Gothic" w:cs="Tahoma"/>
          <w:b/>
          <w:sz w:val="20"/>
          <w:szCs w:val="20"/>
        </w:rPr>
        <w:t>Permasalahan :</w:t>
      </w:r>
    </w:p>
    <w:p w:rsidR="008B3BA1" w:rsidRPr="00C8723B" w:rsidRDefault="008B3BA1" w:rsidP="002F5B99">
      <w:pPr>
        <w:pStyle w:val="ListParagraph"/>
        <w:numPr>
          <w:ilvl w:val="0"/>
          <w:numId w:val="69"/>
        </w:numPr>
        <w:tabs>
          <w:tab w:val="left" w:pos="900"/>
        </w:tabs>
        <w:autoSpaceDE w:val="0"/>
        <w:autoSpaceDN w:val="0"/>
        <w:adjustRightInd w:val="0"/>
        <w:spacing w:line="360" w:lineRule="auto"/>
        <w:ind w:left="900"/>
        <w:jc w:val="both"/>
        <w:rPr>
          <w:rFonts w:ascii="Century Gothic" w:hAnsi="Century Gothic" w:cs="Tahoma"/>
          <w:sz w:val="20"/>
          <w:szCs w:val="20"/>
        </w:rPr>
      </w:pPr>
      <w:r w:rsidRPr="00C8723B">
        <w:rPr>
          <w:rFonts w:ascii="Century Gothic" w:hAnsi="Century Gothic" w:cs="Tahoma"/>
          <w:sz w:val="20"/>
          <w:szCs w:val="20"/>
        </w:rPr>
        <w:t>Sinkronisasi penetapan urusan daerah , perangkat daerah dan potensi yang dimiliki daerah belum optimal.</w:t>
      </w:r>
    </w:p>
    <w:p w:rsidR="008B3BA1" w:rsidRPr="00C8723B" w:rsidRDefault="008B3BA1" w:rsidP="002F5B99">
      <w:pPr>
        <w:pStyle w:val="ListParagraph"/>
        <w:numPr>
          <w:ilvl w:val="0"/>
          <w:numId w:val="69"/>
        </w:numPr>
        <w:tabs>
          <w:tab w:val="left" w:pos="900"/>
        </w:tabs>
        <w:autoSpaceDE w:val="0"/>
        <w:autoSpaceDN w:val="0"/>
        <w:adjustRightInd w:val="0"/>
        <w:spacing w:line="360" w:lineRule="auto"/>
        <w:ind w:left="900"/>
        <w:jc w:val="both"/>
        <w:rPr>
          <w:rFonts w:ascii="Century Gothic" w:hAnsi="Century Gothic" w:cs="Tahoma"/>
          <w:sz w:val="20"/>
          <w:szCs w:val="20"/>
        </w:rPr>
      </w:pPr>
      <w:r w:rsidRPr="00C8723B">
        <w:rPr>
          <w:rFonts w:ascii="Century Gothic" w:hAnsi="Century Gothic" w:cs="Tahoma"/>
          <w:sz w:val="20"/>
          <w:szCs w:val="20"/>
        </w:rPr>
        <w:t>Sumber-sumber pendapatan daerah belum tereksplorasi secara optimal.</w:t>
      </w:r>
    </w:p>
    <w:p w:rsidR="008B3BA1" w:rsidRPr="00C8723B" w:rsidRDefault="008B3BA1" w:rsidP="002F5B99">
      <w:pPr>
        <w:pStyle w:val="ListParagraph"/>
        <w:numPr>
          <w:ilvl w:val="0"/>
          <w:numId w:val="69"/>
        </w:numPr>
        <w:tabs>
          <w:tab w:val="left" w:pos="900"/>
        </w:tabs>
        <w:autoSpaceDE w:val="0"/>
        <w:autoSpaceDN w:val="0"/>
        <w:adjustRightInd w:val="0"/>
        <w:spacing w:line="360" w:lineRule="auto"/>
        <w:ind w:left="900"/>
        <w:jc w:val="both"/>
        <w:rPr>
          <w:rFonts w:ascii="Century Gothic" w:hAnsi="Century Gothic" w:cs="Tahoma"/>
          <w:sz w:val="20"/>
          <w:szCs w:val="20"/>
        </w:rPr>
      </w:pPr>
      <w:r w:rsidRPr="00C8723B">
        <w:rPr>
          <w:rFonts w:ascii="Century Gothic" w:hAnsi="Century Gothic" w:cs="Tahoma"/>
          <w:sz w:val="20"/>
          <w:szCs w:val="20"/>
        </w:rPr>
        <w:t>Penerapan pelayanan prima maupun SPM belum dilakukan secara optimal.</w:t>
      </w:r>
    </w:p>
    <w:p w:rsidR="008B3BA1" w:rsidRPr="00C8723B" w:rsidRDefault="008B3BA1" w:rsidP="002F5B99">
      <w:pPr>
        <w:pStyle w:val="ListParagraph"/>
        <w:numPr>
          <w:ilvl w:val="0"/>
          <w:numId w:val="69"/>
        </w:numPr>
        <w:tabs>
          <w:tab w:val="left" w:pos="900"/>
        </w:tabs>
        <w:autoSpaceDE w:val="0"/>
        <w:autoSpaceDN w:val="0"/>
        <w:adjustRightInd w:val="0"/>
        <w:spacing w:line="360" w:lineRule="auto"/>
        <w:ind w:left="900"/>
        <w:jc w:val="both"/>
        <w:rPr>
          <w:rFonts w:ascii="Century Gothic" w:hAnsi="Century Gothic" w:cs="Tahoma"/>
          <w:sz w:val="20"/>
          <w:szCs w:val="20"/>
        </w:rPr>
      </w:pPr>
      <w:r w:rsidRPr="00C8723B">
        <w:rPr>
          <w:rFonts w:ascii="Century Gothic" w:hAnsi="Century Gothic" w:cs="Tahoma"/>
          <w:sz w:val="20"/>
          <w:szCs w:val="20"/>
        </w:rPr>
        <w:lastRenderedPageBreak/>
        <w:t>Up</w:t>
      </w:r>
      <w:r w:rsidR="008C28F2">
        <w:rPr>
          <w:rFonts w:ascii="Century Gothic" w:hAnsi="Century Gothic" w:cs="Tahoma"/>
          <w:sz w:val="20"/>
          <w:szCs w:val="20"/>
        </w:rPr>
        <w:t>a</w:t>
      </w:r>
      <w:r w:rsidRPr="00C8723B">
        <w:rPr>
          <w:rFonts w:ascii="Century Gothic" w:hAnsi="Century Gothic" w:cs="Tahoma"/>
          <w:sz w:val="20"/>
          <w:szCs w:val="20"/>
        </w:rPr>
        <w:t>ya peningkatan kapasitas perencana dan pengelola keuangan pada setiap level pemerintahan belum dilakukan secara intensif.</w:t>
      </w:r>
    </w:p>
    <w:p w:rsidR="008B3BA1" w:rsidRPr="00C8723B" w:rsidRDefault="008B3BA1" w:rsidP="002F5B99">
      <w:pPr>
        <w:pStyle w:val="ListParagraph"/>
        <w:numPr>
          <w:ilvl w:val="0"/>
          <w:numId w:val="69"/>
        </w:numPr>
        <w:tabs>
          <w:tab w:val="left" w:pos="900"/>
        </w:tabs>
        <w:autoSpaceDE w:val="0"/>
        <w:autoSpaceDN w:val="0"/>
        <w:adjustRightInd w:val="0"/>
        <w:spacing w:line="360" w:lineRule="auto"/>
        <w:ind w:left="900"/>
        <w:jc w:val="both"/>
        <w:rPr>
          <w:rFonts w:ascii="Century Gothic" w:hAnsi="Century Gothic" w:cs="Tahoma"/>
          <w:sz w:val="20"/>
          <w:szCs w:val="20"/>
        </w:rPr>
      </w:pPr>
      <w:r w:rsidRPr="00C8723B">
        <w:rPr>
          <w:rFonts w:ascii="Century Gothic" w:hAnsi="Century Gothic" w:cs="Tahoma"/>
          <w:sz w:val="20"/>
          <w:szCs w:val="20"/>
        </w:rPr>
        <w:t xml:space="preserve">Upaya peningkatan kapasitas aparatur agar memiliki kemampuan tekhnis fungsional pada setiap sektor dan  jenjang pemerintahan belum dilakukan secara intensif.   </w:t>
      </w:r>
    </w:p>
    <w:p w:rsidR="008B3BA1" w:rsidRPr="00C8723B" w:rsidRDefault="008B3BA1" w:rsidP="002F5B99">
      <w:pPr>
        <w:pStyle w:val="ListParagraph"/>
        <w:numPr>
          <w:ilvl w:val="0"/>
          <w:numId w:val="69"/>
        </w:numPr>
        <w:tabs>
          <w:tab w:val="left" w:pos="900"/>
        </w:tabs>
        <w:autoSpaceDE w:val="0"/>
        <w:autoSpaceDN w:val="0"/>
        <w:adjustRightInd w:val="0"/>
        <w:spacing w:line="360" w:lineRule="auto"/>
        <w:ind w:left="900"/>
        <w:jc w:val="both"/>
        <w:rPr>
          <w:rFonts w:ascii="Century Gothic" w:hAnsi="Century Gothic" w:cs="Tahoma"/>
          <w:sz w:val="20"/>
          <w:szCs w:val="20"/>
        </w:rPr>
      </w:pPr>
      <w:r w:rsidRPr="00C8723B">
        <w:rPr>
          <w:rFonts w:ascii="Century Gothic" w:hAnsi="Century Gothic" w:cs="Tahoma"/>
          <w:sz w:val="20"/>
          <w:szCs w:val="20"/>
        </w:rPr>
        <w:t>Sistem pengembangan karier staf belum sepenuhnya mengacu pada kapasitas dan prestasi kerja (</w:t>
      </w:r>
      <w:r w:rsidRPr="00C8723B">
        <w:rPr>
          <w:rFonts w:ascii="Century Gothic" w:hAnsi="Century Gothic" w:cs="Tahoma"/>
          <w:i/>
          <w:iCs/>
          <w:sz w:val="20"/>
          <w:szCs w:val="20"/>
        </w:rPr>
        <w:t>the right man</w:t>
      </w:r>
      <w:r w:rsidRPr="00C8723B">
        <w:rPr>
          <w:rFonts w:ascii="Century Gothic" w:hAnsi="Century Gothic" w:cs="Tahoma"/>
          <w:sz w:val="20"/>
          <w:szCs w:val="20"/>
        </w:rPr>
        <w:t xml:space="preserve">, </w:t>
      </w:r>
      <w:r w:rsidRPr="00C8723B">
        <w:rPr>
          <w:rFonts w:ascii="Century Gothic" w:hAnsi="Century Gothic" w:cs="Tahoma"/>
          <w:i/>
          <w:iCs/>
          <w:sz w:val="20"/>
          <w:szCs w:val="20"/>
        </w:rPr>
        <w:t>on the right place</w:t>
      </w:r>
      <w:r w:rsidRPr="00C8723B">
        <w:rPr>
          <w:rFonts w:ascii="Century Gothic" w:hAnsi="Century Gothic" w:cs="Tahoma"/>
          <w:sz w:val="20"/>
          <w:szCs w:val="20"/>
        </w:rPr>
        <w:t>).</w:t>
      </w:r>
    </w:p>
    <w:p w:rsidR="008B3BA1" w:rsidRPr="00C8723B" w:rsidRDefault="008B3BA1" w:rsidP="008F5011">
      <w:pPr>
        <w:pStyle w:val="Title"/>
        <w:spacing w:line="360" w:lineRule="auto"/>
        <w:ind w:left="540"/>
        <w:jc w:val="both"/>
        <w:rPr>
          <w:rFonts w:cs="Tahoma"/>
          <w:b w:val="0"/>
          <w:bCs w:val="0"/>
          <w:sz w:val="20"/>
          <w:szCs w:val="20"/>
          <w:lang w:val="id-ID"/>
        </w:rPr>
      </w:pPr>
    </w:p>
    <w:p w:rsidR="008B3BA1" w:rsidRPr="00C8723B" w:rsidRDefault="008B3BA1" w:rsidP="002F5B99">
      <w:pPr>
        <w:pStyle w:val="Title"/>
        <w:numPr>
          <w:ilvl w:val="0"/>
          <w:numId w:val="56"/>
        </w:numPr>
        <w:spacing w:line="360" w:lineRule="auto"/>
        <w:ind w:left="540" w:hanging="567"/>
        <w:jc w:val="both"/>
        <w:rPr>
          <w:rFonts w:cs="Tahoma"/>
          <w:bCs w:val="0"/>
          <w:sz w:val="20"/>
          <w:szCs w:val="20"/>
          <w:lang w:val="it-IT"/>
        </w:rPr>
      </w:pPr>
      <w:r w:rsidRPr="00C8723B">
        <w:rPr>
          <w:rFonts w:cs="Tahoma"/>
          <w:sz w:val="20"/>
          <w:szCs w:val="20"/>
          <w:lang w:val="id-ID"/>
        </w:rPr>
        <w:t xml:space="preserve">Urusan </w:t>
      </w:r>
      <w:r w:rsidRPr="00C8723B">
        <w:rPr>
          <w:rFonts w:cs="Tahoma"/>
          <w:sz w:val="20"/>
          <w:szCs w:val="20"/>
          <w:lang w:val="it-IT"/>
        </w:rPr>
        <w:t xml:space="preserve">Pemberdayaan </w:t>
      </w:r>
      <w:r w:rsidR="008C28F2">
        <w:rPr>
          <w:rFonts w:cs="Tahoma"/>
          <w:sz w:val="20"/>
          <w:szCs w:val="20"/>
          <w:lang w:val="it-IT"/>
        </w:rPr>
        <w:t xml:space="preserve"> </w:t>
      </w:r>
      <w:r w:rsidRPr="00C8723B">
        <w:rPr>
          <w:rFonts w:cs="Tahoma"/>
          <w:sz w:val="20"/>
          <w:szCs w:val="20"/>
          <w:lang w:val="it-IT"/>
        </w:rPr>
        <w:t xml:space="preserve">Masyarakat </w:t>
      </w:r>
      <w:r w:rsidRPr="00C8723B">
        <w:rPr>
          <w:rFonts w:cs="Tahoma"/>
          <w:sz w:val="20"/>
          <w:szCs w:val="20"/>
          <w:lang w:val="id-ID"/>
        </w:rPr>
        <w:t>dan Desa</w:t>
      </w:r>
    </w:p>
    <w:p w:rsidR="008B3BA1" w:rsidRPr="00C8723B" w:rsidRDefault="008B3BA1" w:rsidP="008F5011">
      <w:pPr>
        <w:pStyle w:val="ListParagraph"/>
        <w:spacing w:line="360" w:lineRule="auto"/>
        <w:ind w:left="538" w:hanging="11"/>
        <w:contextualSpacing w:val="0"/>
        <w:jc w:val="both"/>
        <w:rPr>
          <w:rFonts w:ascii="Century Gothic" w:hAnsi="Century Gothic"/>
          <w:sz w:val="20"/>
          <w:szCs w:val="20"/>
        </w:rPr>
      </w:pPr>
      <w:r w:rsidRPr="00C8723B">
        <w:rPr>
          <w:rFonts w:ascii="Century Gothic" w:hAnsi="Century Gothic"/>
          <w:sz w:val="20"/>
          <w:szCs w:val="20"/>
        </w:rPr>
        <w:t xml:space="preserve">Pemberdayaan masyarakat dan desa merujuk pada pengertian perluasan kebebasan memilih dan bertindak.  </w:t>
      </w:r>
      <w:r w:rsidRPr="00C8723B">
        <w:rPr>
          <w:rFonts w:ascii="Century Gothic" w:hAnsi="Century Gothic"/>
          <w:sz w:val="20"/>
          <w:szCs w:val="20"/>
          <w:lang w:val="es-ES"/>
        </w:rPr>
        <w:t>Bagi masyarak</w:t>
      </w:r>
      <w:r w:rsidRPr="00C8723B">
        <w:rPr>
          <w:rFonts w:ascii="Century Gothic" w:hAnsi="Century Gothic"/>
          <w:sz w:val="20"/>
          <w:szCs w:val="20"/>
        </w:rPr>
        <w:t>at, pemberdayaan berfokus pada bagaimana mereka diberdayakan dan peran apa yang mereka mainkan setelah mereka menjadi bagian dari kelompok yang diberdayakan</w:t>
      </w:r>
      <w:r w:rsidR="008C28F2">
        <w:rPr>
          <w:rFonts w:ascii="Century Gothic" w:hAnsi="Century Gothic"/>
          <w:sz w:val="20"/>
          <w:szCs w:val="20"/>
        </w:rPr>
        <w:t xml:space="preserve">. </w:t>
      </w:r>
    </w:p>
    <w:p w:rsidR="008B3BA1" w:rsidRPr="00C8723B" w:rsidRDefault="008B3BA1" w:rsidP="008F5011">
      <w:pPr>
        <w:spacing w:after="0" w:line="360" w:lineRule="auto"/>
        <w:ind w:left="540"/>
        <w:jc w:val="both"/>
        <w:rPr>
          <w:rFonts w:ascii="Century Gothic" w:hAnsi="Century Gothic" w:cs="Tahoma"/>
          <w:b/>
          <w:bCs/>
          <w:sz w:val="20"/>
          <w:szCs w:val="20"/>
        </w:rPr>
      </w:pPr>
      <w:r w:rsidRPr="00C8723B">
        <w:rPr>
          <w:rFonts w:ascii="Century Gothic" w:hAnsi="Century Gothic" w:cs="Tahoma"/>
          <w:b/>
          <w:bCs/>
          <w:sz w:val="20"/>
          <w:szCs w:val="20"/>
        </w:rPr>
        <w:t>Permasalahan :</w:t>
      </w:r>
    </w:p>
    <w:p w:rsidR="008B3BA1" w:rsidRPr="00C8723B" w:rsidRDefault="008B3BA1" w:rsidP="002F5B99">
      <w:pPr>
        <w:pStyle w:val="ListParagraph"/>
        <w:numPr>
          <w:ilvl w:val="0"/>
          <w:numId w:val="70"/>
        </w:numPr>
        <w:spacing w:line="360" w:lineRule="auto"/>
        <w:ind w:left="900"/>
        <w:jc w:val="both"/>
        <w:rPr>
          <w:rFonts w:ascii="Century Gothic" w:hAnsi="Century Gothic" w:cs="Tahoma"/>
          <w:bCs/>
          <w:sz w:val="20"/>
          <w:szCs w:val="20"/>
        </w:rPr>
      </w:pPr>
      <w:r w:rsidRPr="00C8723B">
        <w:rPr>
          <w:rFonts w:ascii="Century Gothic" w:hAnsi="Century Gothic" w:cs="Tahoma"/>
          <w:bCs/>
          <w:sz w:val="20"/>
          <w:szCs w:val="20"/>
        </w:rPr>
        <w:t>Masih rendahnya kualitas perencanaan di level kelurahan dan kecamatan.</w:t>
      </w:r>
    </w:p>
    <w:p w:rsidR="008B3BA1" w:rsidRPr="00C8723B" w:rsidRDefault="008B3BA1" w:rsidP="002F5B99">
      <w:pPr>
        <w:pStyle w:val="ListParagraph"/>
        <w:numPr>
          <w:ilvl w:val="0"/>
          <w:numId w:val="70"/>
        </w:numPr>
        <w:spacing w:line="360" w:lineRule="auto"/>
        <w:ind w:left="900"/>
        <w:jc w:val="both"/>
        <w:rPr>
          <w:rFonts w:ascii="Century Gothic" w:hAnsi="Century Gothic" w:cs="Tahoma"/>
          <w:bCs/>
          <w:sz w:val="20"/>
          <w:szCs w:val="20"/>
        </w:rPr>
      </w:pPr>
      <w:r w:rsidRPr="00C8723B">
        <w:rPr>
          <w:rFonts w:ascii="Century Gothic" w:hAnsi="Century Gothic" w:cs="Tahoma"/>
          <w:bCs/>
          <w:sz w:val="20"/>
          <w:szCs w:val="20"/>
        </w:rPr>
        <w:t xml:space="preserve">LPM belum dapat berperan optimal sebagai representasi masyarakat kelurahan.  </w:t>
      </w:r>
    </w:p>
    <w:p w:rsidR="008B3BA1" w:rsidRPr="00C8723B" w:rsidRDefault="008B3BA1" w:rsidP="002F5B99">
      <w:pPr>
        <w:pStyle w:val="ListParagraph"/>
        <w:numPr>
          <w:ilvl w:val="0"/>
          <w:numId w:val="70"/>
        </w:numPr>
        <w:spacing w:line="360" w:lineRule="auto"/>
        <w:ind w:left="900"/>
        <w:jc w:val="both"/>
        <w:rPr>
          <w:rFonts w:ascii="Century Gothic" w:hAnsi="Century Gothic" w:cs="Tahoma"/>
          <w:bCs/>
          <w:sz w:val="20"/>
          <w:szCs w:val="20"/>
        </w:rPr>
      </w:pPr>
      <w:r w:rsidRPr="00C8723B">
        <w:rPr>
          <w:rFonts w:ascii="Century Gothic" w:hAnsi="Century Gothic" w:cs="Tahoma"/>
          <w:bCs/>
          <w:sz w:val="20"/>
          <w:szCs w:val="20"/>
        </w:rPr>
        <w:t>Kapasitas masyarakat untuk melakukan perencanaan dan penganggaran partisipatory untuk memecahkan masalah yang ada pada tataran komunitas masih belum memadai.</w:t>
      </w:r>
    </w:p>
    <w:p w:rsidR="008B3BA1" w:rsidRPr="00C8723B" w:rsidRDefault="008B3BA1" w:rsidP="002F5B99">
      <w:pPr>
        <w:pStyle w:val="ListParagraph"/>
        <w:numPr>
          <w:ilvl w:val="0"/>
          <w:numId w:val="70"/>
        </w:numPr>
        <w:spacing w:line="360" w:lineRule="auto"/>
        <w:ind w:left="900"/>
        <w:jc w:val="both"/>
        <w:rPr>
          <w:rFonts w:ascii="Century Gothic" w:hAnsi="Century Gothic" w:cs="Tahoma"/>
          <w:bCs/>
          <w:sz w:val="20"/>
          <w:szCs w:val="20"/>
        </w:rPr>
      </w:pPr>
      <w:r w:rsidRPr="00C8723B">
        <w:rPr>
          <w:rFonts w:ascii="Century Gothic" w:hAnsi="Century Gothic" w:cs="Tahoma"/>
          <w:bCs/>
          <w:sz w:val="20"/>
          <w:szCs w:val="20"/>
        </w:rPr>
        <w:t>Kapasitas dan kompetensi aparatur perencana SKPD yang dapat menfasilitasi kolaborasi antara perencanaan patisipatory dalam masayarakat dengan perencanaan tekhnokrasi yang dilakukan oleh pemerintah melalui dokumen perencanaan daerah belum memadai.</w:t>
      </w:r>
    </w:p>
    <w:p w:rsidR="008B3BA1" w:rsidRPr="00C8723B" w:rsidRDefault="008B3BA1" w:rsidP="008F5011">
      <w:pPr>
        <w:pStyle w:val="Title"/>
        <w:spacing w:line="360" w:lineRule="auto"/>
        <w:ind w:left="540"/>
        <w:jc w:val="both"/>
        <w:rPr>
          <w:rFonts w:cs="Tahoma"/>
          <w:bCs w:val="0"/>
          <w:sz w:val="20"/>
          <w:szCs w:val="20"/>
          <w:lang w:val="it-IT"/>
        </w:rPr>
      </w:pPr>
    </w:p>
    <w:p w:rsidR="008B3BA1" w:rsidRPr="00C8723B" w:rsidRDefault="008B3BA1" w:rsidP="002F5B99">
      <w:pPr>
        <w:pStyle w:val="Title"/>
        <w:numPr>
          <w:ilvl w:val="0"/>
          <w:numId w:val="56"/>
        </w:numPr>
        <w:spacing w:line="360" w:lineRule="auto"/>
        <w:ind w:left="540" w:hanging="567"/>
        <w:jc w:val="both"/>
        <w:rPr>
          <w:rFonts w:cs="Tahoma"/>
          <w:bCs w:val="0"/>
          <w:sz w:val="20"/>
          <w:szCs w:val="20"/>
          <w:lang w:val="it-IT"/>
        </w:rPr>
      </w:pPr>
      <w:r w:rsidRPr="00C8723B">
        <w:rPr>
          <w:rFonts w:cs="Tahoma"/>
          <w:sz w:val="20"/>
          <w:szCs w:val="20"/>
          <w:lang w:val="id-ID"/>
        </w:rPr>
        <w:t xml:space="preserve">Urusan </w:t>
      </w:r>
      <w:r w:rsidRPr="00C8723B">
        <w:rPr>
          <w:rFonts w:cs="Tahoma"/>
          <w:sz w:val="20"/>
          <w:szCs w:val="20"/>
          <w:lang w:val="it-IT"/>
        </w:rPr>
        <w:t>Sosial</w:t>
      </w:r>
    </w:p>
    <w:p w:rsidR="008B3BA1" w:rsidRPr="00C8723B" w:rsidRDefault="008B3BA1" w:rsidP="008F5011">
      <w:pPr>
        <w:spacing w:after="0" w:line="360" w:lineRule="auto"/>
        <w:ind w:left="540"/>
        <w:jc w:val="both"/>
        <w:rPr>
          <w:rFonts w:ascii="Century Gothic" w:hAnsi="Century Gothic" w:cstheme="minorHAnsi"/>
          <w:sz w:val="20"/>
          <w:szCs w:val="20"/>
        </w:rPr>
      </w:pPr>
      <w:r w:rsidRPr="00C8723B">
        <w:rPr>
          <w:rFonts w:ascii="Century Gothic" w:hAnsi="Century Gothic" w:cstheme="minorHAnsi"/>
          <w:sz w:val="20"/>
          <w:szCs w:val="20"/>
        </w:rPr>
        <w:t xml:space="preserve">kebijakan dibidang sosial ditujukan untuk </w:t>
      </w:r>
      <w:r w:rsidRPr="00C8723B">
        <w:rPr>
          <w:rFonts w:ascii="Century Gothic" w:hAnsi="Century Gothic" w:cstheme="minorHAnsi"/>
          <w:sz w:val="20"/>
          <w:szCs w:val="20"/>
          <w:lang w:eastAsia="id-ID"/>
        </w:rPr>
        <w:t xml:space="preserve">meningkatkan </w:t>
      </w:r>
      <w:r w:rsidRPr="00C8723B">
        <w:rPr>
          <w:rFonts w:ascii="Century Gothic" w:hAnsi="Century Gothic" w:cstheme="minorHAnsi"/>
          <w:sz w:val="20"/>
          <w:szCs w:val="20"/>
          <w:lang w:val="af-ZA"/>
        </w:rPr>
        <w:t>kualitas</w:t>
      </w:r>
      <w:r w:rsidRPr="00C8723B">
        <w:rPr>
          <w:rFonts w:ascii="Century Gothic" w:hAnsi="Century Gothic" w:cstheme="minorHAnsi"/>
          <w:sz w:val="20"/>
          <w:szCs w:val="20"/>
          <w:lang w:eastAsia="id-ID"/>
        </w:rPr>
        <w:t xml:space="preserve"> pelayanan sosial kepada </w:t>
      </w:r>
      <w:r w:rsidRPr="00C8723B">
        <w:rPr>
          <w:rFonts w:ascii="Century Gothic" w:hAnsi="Century Gothic" w:cstheme="minorHAnsi"/>
          <w:sz w:val="20"/>
          <w:szCs w:val="20"/>
          <w:lang w:val="af-ZA"/>
        </w:rPr>
        <w:t>kelompok penduduk rentan (</w:t>
      </w:r>
      <w:r w:rsidRPr="00C8723B">
        <w:rPr>
          <w:rFonts w:ascii="Century Gothic" w:hAnsi="Century Gothic" w:cstheme="minorHAnsi"/>
          <w:i/>
          <w:iCs/>
          <w:sz w:val="20"/>
          <w:szCs w:val="20"/>
          <w:lang w:val="af-ZA"/>
        </w:rPr>
        <w:t>vulnerable groups</w:t>
      </w:r>
      <w:r w:rsidRPr="00C8723B">
        <w:rPr>
          <w:rFonts w:ascii="Century Gothic" w:hAnsi="Century Gothic" w:cstheme="minorHAnsi"/>
          <w:sz w:val="20"/>
          <w:szCs w:val="20"/>
          <w:lang w:val="af-ZA"/>
        </w:rPr>
        <w:t xml:space="preserve">) seperti kelompok penduduk miskin dan Penyandang Masalah Kesejahteraan Sosial (PMKS) yang mencakup penyandang cacat, penduduk terlantar lansia dan anak-anak, tuna sosial, </w:t>
      </w:r>
      <w:r w:rsidRPr="00C8723B">
        <w:rPr>
          <w:rFonts w:ascii="Century Gothic" w:hAnsi="Century Gothic" w:cstheme="minorHAnsi"/>
          <w:sz w:val="20"/>
          <w:szCs w:val="20"/>
        </w:rPr>
        <w:t>gelandangan, pengemis, bekas narapidana</w:t>
      </w:r>
      <w:r w:rsidRPr="00C8723B">
        <w:rPr>
          <w:rFonts w:ascii="Century Gothic" w:hAnsi="Century Gothic" w:cstheme="minorHAnsi"/>
          <w:sz w:val="20"/>
          <w:szCs w:val="20"/>
          <w:lang w:val="af-ZA"/>
        </w:rPr>
        <w:t xml:space="preserve"> dan korban tindak kekerasan. </w:t>
      </w:r>
    </w:p>
    <w:p w:rsidR="008B3BA1" w:rsidRPr="00C8723B" w:rsidRDefault="008B3BA1" w:rsidP="008F5011">
      <w:pPr>
        <w:pStyle w:val="Title"/>
        <w:spacing w:line="360" w:lineRule="auto"/>
        <w:ind w:left="540"/>
        <w:jc w:val="both"/>
        <w:rPr>
          <w:rFonts w:cs="Tahoma"/>
          <w:bCs w:val="0"/>
          <w:sz w:val="20"/>
          <w:szCs w:val="20"/>
          <w:lang w:val="id-ID"/>
        </w:rPr>
      </w:pPr>
      <w:r w:rsidRPr="00C8723B">
        <w:rPr>
          <w:rFonts w:cs="Tahoma"/>
          <w:sz w:val="20"/>
          <w:szCs w:val="20"/>
          <w:lang w:val="id-ID"/>
        </w:rPr>
        <w:t>Permasalahan :</w:t>
      </w:r>
    </w:p>
    <w:p w:rsidR="008B3BA1" w:rsidRPr="00C8723B" w:rsidRDefault="008B3BA1" w:rsidP="002F5B99">
      <w:pPr>
        <w:pStyle w:val="ListParagraph"/>
        <w:numPr>
          <w:ilvl w:val="0"/>
          <w:numId w:val="71"/>
        </w:numPr>
        <w:autoSpaceDE w:val="0"/>
        <w:autoSpaceDN w:val="0"/>
        <w:adjustRightInd w:val="0"/>
        <w:spacing w:line="360" w:lineRule="auto"/>
        <w:ind w:left="900"/>
        <w:jc w:val="both"/>
        <w:rPr>
          <w:rFonts w:ascii="Century Gothic" w:hAnsi="Century Gothic"/>
          <w:sz w:val="20"/>
          <w:szCs w:val="20"/>
          <w:lang w:val="af-ZA"/>
        </w:rPr>
      </w:pPr>
      <w:r w:rsidRPr="00C8723B">
        <w:rPr>
          <w:rFonts w:ascii="Century Gothic" w:hAnsi="Century Gothic" w:cs="Arial"/>
          <w:sz w:val="20"/>
          <w:szCs w:val="20"/>
          <w:lang w:val="af-ZA"/>
        </w:rPr>
        <w:t xml:space="preserve">Masih lemahnya </w:t>
      </w:r>
      <w:r w:rsidRPr="00C8723B">
        <w:rPr>
          <w:rFonts w:ascii="Century Gothic" w:hAnsi="Century Gothic" w:cs="Arial"/>
          <w:i/>
          <w:iCs/>
          <w:sz w:val="20"/>
          <w:szCs w:val="20"/>
          <w:lang w:val="af-ZA"/>
        </w:rPr>
        <w:t>data base</w:t>
      </w:r>
      <w:r w:rsidRPr="00C8723B">
        <w:rPr>
          <w:rFonts w:ascii="Century Gothic" w:hAnsi="Century Gothic" w:cs="Arial"/>
          <w:sz w:val="20"/>
          <w:szCs w:val="20"/>
          <w:lang w:val="af-ZA"/>
        </w:rPr>
        <w:t xml:space="preserve"> mengenai jumlah dan lokasi PMKS;</w:t>
      </w:r>
    </w:p>
    <w:p w:rsidR="008B3BA1" w:rsidRPr="00C8723B" w:rsidRDefault="008B3BA1" w:rsidP="002F5B99">
      <w:pPr>
        <w:pStyle w:val="ListParagraph"/>
        <w:numPr>
          <w:ilvl w:val="0"/>
          <w:numId w:val="71"/>
        </w:numPr>
        <w:autoSpaceDE w:val="0"/>
        <w:autoSpaceDN w:val="0"/>
        <w:adjustRightInd w:val="0"/>
        <w:spacing w:line="360" w:lineRule="auto"/>
        <w:ind w:left="900"/>
        <w:jc w:val="both"/>
        <w:rPr>
          <w:rFonts w:ascii="Century Gothic" w:hAnsi="Century Gothic"/>
          <w:sz w:val="20"/>
          <w:szCs w:val="20"/>
          <w:lang w:val="af-ZA"/>
        </w:rPr>
      </w:pPr>
      <w:r w:rsidRPr="00C8723B">
        <w:rPr>
          <w:rFonts w:ascii="Century Gothic" w:hAnsi="Century Gothic" w:cs="Arial"/>
          <w:sz w:val="20"/>
          <w:szCs w:val="20"/>
          <w:lang w:val="af-ZA"/>
        </w:rPr>
        <w:t>Masih kurangnya inovasi dalam penanggulangan PMKS. Hal ini terlihat dari program dan kegiatan yang berkaitan dengan PMKS yang berulang setiap tahunnya;</w:t>
      </w:r>
    </w:p>
    <w:p w:rsidR="008B3BA1" w:rsidRPr="00C8723B" w:rsidRDefault="008B3BA1" w:rsidP="002F5B99">
      <w:pPr>
        <w:pStyle w:val="ListParagraph"/>
        <w:numPr>
          <w:ilvl w:val="0"/>
          <w:numId w:val="71"/>
        </w:numPr>
        <w:autoSpaceDE w:val="0"/>
        <w:autoSpaceDN w:val="0"/>
        <w:adjustRightInd w:val="0"/>
        <w:spacing w:line="360" w:lineRule="auto"/>
        <w:ind w:left="900"/>
        <w:jc w:val="both"/>
        <w:rPr>
          <w:rFonts w:ascii="Century Gothic" w:hAnsi="Century Gothic"/>
          <w:sz w:val="20"/>
          <w:szCs w:val="20"/>
          <w:lang w:val="af-ZA"/>
        </w:rPr>
      </w:pPr>
      <w:r w:rsidRPr="00C8723B">
        <w:rPr>
          <w:rFonts w:ascii="Century Gothic" w:hAnsi="Century Gothic" w:cs="Arial"/>
          <w:sz w:val="20"/>
          <w:szCs w:val="20"/>
          <w:lang w:val="af-ZA"/>
        </w:rPr>
        <w:lastRenderedPageBreak/>
        <w:t>Makin tingginya kecenderungan migrasi ke Kota Baubau dari wilayah-wilayah sekitar yang pada akhirnya menyebabkan kerawanan sosial</w:t>
      </w:r>
      <w:r w:rsidRPr="00C8723B">
        <w:rPr>
          <w:rFonts w:ascii="Century Gothic" w:hAnsi="Century Gothic" w:cs="Arial"/>
          <w:sz w:val="20"/>
          <w:szCs w:val="20"/>
        </w:rPr>
        <w:t>.</w:t>
      </w:r>
    </w:p>
    <w:p w:rsidR="008B3BA1" w:rsidRPr="00C8723B" w:rsidRDefault="008B3BA1" w:rsidP="002F5B99">
      <w:pPr>
        <w:pStyle w:val="ListParagraph"/>
        <w:numPr>
          <w:ilvl w:val="0"/>
          <w:numId w:val="71"/>
        </w:numPr>
        <w:autoSpaceDE w:val="0"/>
        <w:autoSpaceDN w:val="0"/>
        <w:adjustRightInd w:val="0"/>
        <w:spacing w:line="360" w:lineRule="auto"/>
        <w:ind w:left="900"/>
        <w:jc w:val="both"/>
        <w:rPr>
          <w:rFonts w:ascii="Century Gothic" w:hAnsi="Century Gothic"/>
          <w:sz w:val="20"/>
          <w:szCs w:val="20"/>
          <w:lang w:val="af-ZA"/>
        </w:rPr>
      </w:pPr>
      <w:r w:rsidRPr="00C8723B">
        <w:rPr>
          <w:rFonts w:ascii="Century Gothic" w:hAnsi="Century Gothic" w:cs="Arial"/>
          <w:sz w:val="20"/>
          <w:szCs w:val="20"/>
          <w:lang w:val="af-ZA"/>
        </w:rPr>
        <w:t>Belum ter</w:t>
      </w:r>
      <w:r w:rsidRPr="00C8723B">
        <w:rPr>
          <w:rFonts w:ascii="Century Gothic" w:hAnsi="Century Gothic" w:cs="Arial"/>
          <w:sz w:val="20"/>
          <w:szCs w:val="20"/>
        </w:rPr>
        <w:t xml:space="preserve">implementasinya </w:t>
      </w:r>
      <w:r w:rsidRPr="00C8723B">
        <w:rPr>
          <w:rFonts w:ascii="Century Gothic" w:hAnsi="Century Gothic" w:cs="Arial"/>
          <w:sz w:val="20"/>
          <w:szCs w:val="20"/>
          <w:lang w:val="af-ZA"/>
        </w:rPr>
        <w:t xml:space="preserve"> Standar Pelayanan Minimal (SPM) penanganan permasalahan sosial dan PMKS lainny</w:t>
      </w:r>
      <w:r w:rsidR="00FE37F5">
        <w:rPr>
          <w:rFonts w:ascii="Century Gothic" w:hAnsi="Century Gothic" w:cs="Arial"/>
          <w:sz w:val="20"/>
          <w:szCs w:val="20"/>
          <w:lang w:val="af-ZA"/>
        </w:rPr>
        <w:t>a</w:t>
      </w:r>
    </w:p>
    <w:p w:rsidR="008B3BA1" w:rsidRPr="00C8723B" w:rsidRDefault="008B3BA1" w:rsidP="008F5011">
      <w:pPr>
        <w:pStyle w:val="Title"/>
        <w:spacing w:line="360" w:lineRule="auto"/>
        <w:ind w:left="540"/>
        <w:jc w:val="both"/>
        <w:rPr>
          <w:rFonts w:cs="Tahoma"/>
          <w:bCs w:val="0"/>
          <w:sz w:val="20"/>
          <w:szCs w:val="20"/>
          <w:lang w:val="id-ID"/>
        </w:rPr>
      </w:pPr>
    </w:p>
    <w:p w:rsidR="008B3BA1" w:rsidRPr="00C8723B" w:rsidRDefault="008B3BA1" w:rsidP="002F5B99">
      <w:pPr>
        <w:pStyle w:val="Title"/>
        <w:numPr>
          <w:ilvl w:val="0"/>
          <w:numId w:val="56"/>
        </w:numPr>
        <w:spacing w:line="360" w:lineRule="auto"/>
        <w:ind w:left="540" w:hanging="567"/>
        <w:jc w:val="both"/>
        <w:rPr>
          <w:rFonts w:cs="Tahoma"/>
          <w:bCs w:val="0"/>
          <w:sz w:val="20"/>
          <w:szCs w:val="20"/>
          <w:lang w:val="it-IT"/>
        </w:rPr>
      </w:pPr>
      <w:r w:rsidRPr="00C8723B">
        <w:rPr>
          <w:rFonts w:cs="Tahoma"/>
          <w:sz w:val="20"/>
          <w:szCs w:val="20"/>
          <w:lang w:val="id-ID"/>
        </w:rPr>
        <w:t xml:space="preserve">Urusan </w:t>
      </w:r>
      <w:r w:rsidRPr="00C8723B">
        <w:rPr>
          <w:rFonts w:cs="Tahoma"/>
          <w:sz w:val="20"/>
          <w:szCs w:val="20"/>
          <w:lang w:val="it-IT"/>
        </w:rPr>
        <w:t>Kebudayaan</w:t>
      </w:r>
    </w:p>
    <w:p w:rsidR="008B3BA1" w:rsidRPr="00C8723B" w:rsidRDefault="008B3BA1" w:rsidP="008F5011">
      <w:pPr>
        <w:pStyle w:val="ListParagraph"/>
        <w:spacing w:line="360" w:lineRule="auto"/>
        <w:ind w:left="540"/>
        <w:jc w:val="both"/>
        <w:rPr>
          <w:rFonts w:ascii="Century Gothic" w:hAnsi="Century Gothic" w:cstheme="minorHAnsi"/>
          <w:sz w:val="20"/>
          <w:szCs w:val="20"/>
          <w:lang w:eastAsia="id-ID"/>
        </w:rPr>
      </w:pPr>
      <w:r w:rsidRPr="00C8723B">
        <w:rPr>
          <w:rFonts w:ascii="Century Gothic" w:hAnsi="Century Gothic" w:cs="Tahoma"/>
          <w:bCs/>
          <w:sz w:val="20"/>
          <w:szCs w:val="20"/>
        </w:rPr>
        <w:t>Kebudayaan adalah merupakan kekayaan daerah yang diwariskan dari generasi terdahulu.</w:t>
      </w:r>
      <w:r w:rsidRPr="00C8723B">
        <w:rPr>
          <w:rFonts w:ascii="Century Gothic" w:hAnsi="Century Gothic" w:cstheme="minorHAnsi"/>
          <w:sz w:val="20"/>
          <w:szCs w:val="20"/>
        </w:rPr>
        <w:t xml:space="preserve"> P</w:t>
      </w:r>
      <w:r w:rsidRPr="00C8723B">
        <w:rPr>
          <w:rFonts w:ascii="Century Gothic" w:hAnsi="Century Gothic" w:cstheme="minorHAnsi"/>
          <w:sz w:val="20"/>
          <w:szCs w:val="20"/>
          <w:lang w:eastAsia="id-ID"/>
        </w:rPr>
        <w:t xml:space="preserve">elestarian dan pengembangan nilai-nilai budaya daerah harus terus didayagunakan  agar berkontribusi dalam meningkatkan citra daerah pada tingkat regional, nasional, dan internasional. </w:t>
      </w:r>
    </w:p>
    <w:p w:rsidR="008B3BA1" w:rsidRPr="00C8723B" w:rsidRDefault="008B3BA1" w:rsidP="008F5011">
      <w:pPr>
        <w:pStyle w:val="Title"/>
        <w:spacing w:line="360" w:lineRule="auto"/>
        <w:ind w:left="540"/>
        <w:jc w:val="both"/>
        <w:rPr>
          <w:rFonts w:cs="Tahoma"/>
          <w:bCs w:val="0"/>
          <w:sz w:val="20"/>
          <w:szCs w:val="20"/>
          <w:lang w:val="id-ID"/>
        </w:rPr>
      </w:pPr>
      <w:r w:rsidRPr="00C8723B">
        <w:rPr>
          <w:rFonts w:cs="Tahoma"/>
          <w:sz w:val="20"/>
          <w:szCs w:val="20"/>
          <w:lang w:val="id-ID"/>
        </w:rPr>
        <w:t>Permasalahan :</w:t>
      </w:r>
    </w:p>
    <w:p w:rsidR="008B3BA1" w:rsidRPr="00C8723B" w:rsidRDefault="008B3BA1" w:rsidP="002F5B99">
      <w:pPr>
        <w:numPr>
          <w:ilvl w:val="0"/>
          <w:numId w:val="72"/>
        </w:numPr>
        <w:autoSpaceDE w:val="0"/>
        <w:autoSpaceDN w:val="0"/>
        <w:adjustRightInd w:val="0"/>
        <w:spacing w:after="0" w:line="360" w:lineRule="auto"/>
        <w:ind w:left="990" w:hanging="425"/>
        <w:jc w:val="both"/>
        <w:rPr>
          <w:rFonts w:ascii="Century Gothic" w:hAnsi="Century Gothic"/>
          <w:sz w:val="20"/>
          <w:szCs w:val="20"/>
          <w:lang w:val="af-ZA"/>
        </w:rPr>
      </w:pPr>
      <w:r w:rsidRPr="00C8723B">
        <w:rPr>
          <w:rFonts w:ascii="Century Gothic" w:hAnsi="Century Gothic"/>
          <w:sz w:val="20"/>
          <w:szCs w:val="20"/>
          <w:lang w:val="af-ZA"/>
        </w:rPr>
        <w:t>Letak Kota Baubau yang strategis menghubungkan Kawasan Barat Indonesia (KBI) dan Kawasan Timur Indonesia (KTI) menyebabkan daerah ini rentan terhadap pengaruh budaya luar;</w:t>
      </w:r>
    </w:p>
    <w:p w:rsidR="008B3BA1" w:rsidRPr="00C8723B" w:rsidRDefault="008B3BA1" w:rsidP="002F5B99">
      <w:pPr>
        <w:numPr>
          <w:ilvl w:val="0"/>
          <w:numId w:val="72"/>
        </w:numPr>
        <w:autoSpaceDE w:val="0"/>
        <w:autoSpaceDN w:val="0"/>
        <w:adjustRightInd w:val="0"/>
        <w:spacing w:after="0" w:line="360" w:lineRule="auto"/>
        <w:ind w:left="990" w:hanging="425"/>
        <w:jc w:val="both"/>
        <w:rPr>
          <w:rFonts w:ascii="Century Gothic" w:hAnsi="Century Gothic"/>
          <w:sz w:val="20"/>
          <w:szCs w:val="20"/>
          <w:lang w:val="af-ZA"/>
        </w:rPr>
      </w:pPr>
      <w:r w:rsidRPr="00C8723B">
        <w:rPr>
          <w:rFonts w:ascii="Century Gothic" w:hAnsi="Century Gothic"/>
          <w:sz w:val="20"/>
          <w:szCs w:val="20"/>
          <w:lang w:val="af-ZA"/>
        </w:rPr>
        <w:t>Kian terpinggirkannya kesenian rakyat/kesenian tradisional akibat didera oleh kesenian pop yang cenderung lebih digandrungi generasi muda;</w:t>
      </w:r>
    </w:p>
    <w:p w:rsidR="008B3BA1" w:rsidRPr="00C8723B" w:rsidRDefault="008B3BA1" w:rsidP="002F5B99">
      <w:pPr>
        <w:numPr>
          <w:ilvl w:val="0"/>
          <w:numId w:val="72"/>
        </w:numPr>
        <w:autoSpaceDE w:val="0"/>
        <w:autoSpaceDN w:val="0"/>
        <w:adjustRightInd w:val="0"/>
        <w:spacing w:after="0" w:line="360" w:lineRule="auto"/>
        <w:ind w:left="990" w:hanging="425"/>
        <w:jc w:val="both"/>
        <w:rPr>
          <w:rFonts w:ascii="Century Gothic" w:hAnsi="Century Gothic"/>
          <w:sz w:val="20"/>
          <w:szCs w:val="20"/>
          <w:lang w:val="af-ZA"/>
        </w:rPr>
      </w:pPr>
      <w:r w:rsidRPr="00C8723B">
        <w:rPr>
          <w:rFonts w:ascii="Century Gothic" w:hAnsi="Century Gothic"/>
          <w:sz w:val="20"/>
          <w:szCs w:val="20"/>
          <w:lang w:val="af-ZA"/>
        </w:rPr>
        <w:t>Belum memadainya pembentukan sikap moral dan penanaman nilai budaya yang mengakibatkan adanya kecenderungan semakin menguatnya nilai-nilai materialisme</w:t>
      </w:r>
      <w:r w:rsidRPr="00C8723B">
        <w:rPr>
          <w:rFonts w:ascii="Century Gothic" w:hAnsi="Century Gothic" w:cs="Arial"/>
          <w:sz w:val="20"/>
          <w:szCs w:val="20"/>
          <w:lang w:val="af-ZA"/>
        </w:rPr>
        <w:t>.</w:t>
      </w:r>
    </w:p>
    <w:p w:rsidR="008B3BA1" w:rsidRPr="00C8723B" w:rsidRDefault="008B3BA1" w:rsidP="008F5011">
      <w:pPr>
        <w:pStyle w:val="Title"/>
        <w:spacing w:line="360" w:lineRule="auto"/>
        <w:ind w:left="540"/>
        <w:jc w:val="both"/>
        <w:rPr>
          <w:rFonts w:cs="Tahoma"/>
          <w:b w:val="0"/>
          <w:bCs w:val="0"/>
          <w:sz w:val="20"/>
          <w:szCs w:val="20"/>
          <w:lang w:val="id-ID"/>
        </w:rPr>
      </w:pPr>
    </w:p>
    <w:p w:rsidR="008B3BA1" w:rsidRPr="00C8723B" w:rsidRDefault="008B3BA1" w:rsidP="002F5B99">
      <w:pPr>
        <w:pStyle w:val="Title"/>
        <w:numPr>
          <w:ilvl w:val="0"/>
          <w:numId w:val="56"/>
        </w:numPr>
        <w:spacing w:line="360" w:lineRule="auto"/>
        <w:ind w:left="540" w:hanging="567"/>
        <w:jc w:val="both"/>
        <w:rPr>
          <w:rFonts w:cs="Tahoma"/>
          <w:bCs w:val="0"/>
          <w:sz w:val="20"/>
          <w:szCs w:val="20"/>
          <w:lang w:val="it-IT"/>
        </w:rPr>
      </w:pPr>
      <w:r w:rsidRPr="00C8723B">
        <w:rPr>
          <w:rFonts w:cs="Tahoma"/>
          <w:sz w:val="20"/>
          <w:szCs w:val="20"/>
          <w:lang w:val="id-ID"/>
        </w:rPr>
        <w:t xml:space="preserve">Urusan </w:t>
      </w:r>
      <w:r w:rsidRPr="00C8723B">
        <w:rPr>
          <w:rFonts w:cs="Tahoma"/>
          <w:sz w:val="20"/>
          <w:szCs w:val="20"/>
          <w:lang w:val="it-IT"/>
        </w:rPr>
        <w:t>Statistik</w:t>
      </w:r>
    </w:p>
    <w:p w:rsidR="008B3BA1" w:rsidRPr="00C8723B" w:rsidRDefault="008B3BA1" w:rsidP="008F5011">
      <w:pPr>
        <w:pStyle w:val="Title"/>
        <w:spacing w:line="360" w:lineRule="auto"/>
        <w:ind w:left="540"/>
        <w:jc w:val="both"/>
        <w:rPr>
          <w:b w:val="0"/>
          <w:sz w:val="20"/>
          <w:szCs w:val="20"/>
          <w:lang w:val="id-ID"/>
        </w:rPr>
      </w:pPr>
      <w:r w:rsidRPr="00C8723B">
        <w:rPr>
          <w:b w:val="0"/>
          <w:sz w:val="20"/>
          <w:szCs w:val="20"/>
        </w:rPr>
        <w:t xml:space="preserve">Sistem statistik </w:t>
      </w:r>
      <w:r w:rsidRPr="00C8723B">
        <w:rPr>
          <w:b w:val="0"/>
          <w:sz w:val="20"/>
          <w:szCs w:val="20"/>
          <w:lang w:val="id-ID"/>
        </w:rPr>
        <w:t xml:space="preserve">daerah </w:t>
      </w:r>
      <w:r w:rsidRPr="00C8723B">
        <w:rPr>
          <w:b w:val="0"/>
          <w:sz w:val="20"/>
          <w:szCs w:val="20"/>
        </w:rPr>
        <w:t xml:space="preserve">merupakan tatanan yang terdiri atas unsur </w:t>
      </w:r>
      <w:r w:rsidRPr="00C8723B">
        <w:rPr>
          <w:b w:val="0"/>
          <w:spacing w:val="-2"/>
          <w:sz w:val="20"/>
          <w:szCs w:val="20"/>
        </w:rPr>
        <w:t>kelembagaan, tata cara dan prosedur, himpunan data, sumber daya</w:t>
      </w:r>
      <w:r w:rsidRPr="00C8723B">
        <w:rPr>
          <w:b w:val="0"/>
          <w:sz w:val="20"/>
          <w:szCs w:val="20"/>
        </w:rPr>
        <w:t xml:space="preserve"> manusia, perangkat keras dan lunak, serta jaminan hukum yang mampu menyediakan data statistik yang andal, akurat, lengkap, dan tepat waktu untuk mendukung tercapainya sasaran </w:t>
      </w:r>
      <w:r w:rsidRPr="00C8723B">
        <w:rPr>
          <w:b w:val="0"/>
          <w:sz w:val="20"/>
          <w:szCs w:val="20"/>
          <w:lang w:val="id-ID"/>
        </w:rPr>
        <w:t xml:space="preserve">pembangunan </w:t>
      </w:r>
      <w:r w:rsidRPr="00C8723B">
        <w:rPr>
          <w:b w:val="0"/>
          <w:sz w:val="20"/>
          <w:szCs w:val="20"/>
        </w:rPr>
        <w:t xml:space="preserve">yang </w:t>
      </w:r>
      <w:r w:rsidRPr="00C8723B">
        <w:rPr>
          <w:b w:val="0"/>
          <w:sz w:val="20"/>
          <w:szCs w:val="20"/>
          <w:lang w:val="id-ID"/>
        </w:rPr>
        <w:t>direncanakan.</w:t>
      </w:r>
    </w:p>
    <w:p w:rsidR="008B3BA1" w:rsidRPr="00C8723B" w:rsidRDefault="008B3BA1" w:rsidP="008F5011">
      <w:pPr>
        <w:pStyle w:val="Title"/>
        <w:spacing w:line="360" w:lineRule="auto"/>
        <w:ind w:left="540"/>
        <w:jc w:val="both"/>
        <w:rPr>
          <w:sz w:val="20"/>
          <w:szCs w:val="20"/>
          <w:lang w:val="id-ID"/>
        </w:rPr>
      </w:pPr>
      <w:r w:rsidRPr="00C8723B">
        <w:rPr>
          <w:sz w:val="20"/>
          <w:szCs w:val="20"/>
          <w:lang w:val="id-ID"/>
        </w:rPr>
        <w:t>Permasalahan :</w:t>
      </w:r>
    </w:p>
    <w:p w:rsidR="008B3BA1" w:rsidRPr="00C8723B" w:rsidRDefault="008B3BA1" w:rsidP="002F5B99">
      <w:pPr>
        <w:pStyle w:val="Title"/>
        <w:numPr>
          <w:ilvl w:val="0"/>
          <w:numId w:val="73"/>
        </w:numPr>
        <w:spacing w:line="360" w:lineRule="auto"/>
        <w:ind w:left="900"/>
        <w:jc w:val="both"/>
        <w:rPr>
          <w:b w:val="0"/>
          <w:sz w:val="20"/>
          <w:szCs w:val="20"/>
          <w:lang w:val="id-ID"/>
        </w:rPr>
      </w:pPr>
      <w:r w:rsidRPr="00C8723B">
        <w:rPr>
          <w:b w:val="0"/>
          <w:sz w:val="20"/>
          <w:szCs w:val="20"/>
          <w:lang w:val="id-ID"/>
        </w:rPr>
        <w:t xml:space="preserve">Ketersediaan data statistik belum optimal dalam mendukung tugas-tugas </w:t>
      </w:r>
      <w:r w:rsidR="00D13397">
        <w:rPr>
          <w:b w:val="0"/>
          <w:sz w:val="20"/>
          <w:szCs w:val="20"/>
        </w:rPr>
        <w:t>pembangunan</w:t>
      </w:r>
    </w:p>
    <w:p w:rsidR="008B3BA1" w:rsidRPr="00C8723B" w:rsidRDefault="008B3BA1" w:rsidP="008F5011">
      <w:pPr>
        <w:pStyle w:val="Title"/>
        <w:spacing w:line="360" w:lineRule="auto"/>
        <w:ind w:left="540"/>
        <w:jc w:val="both"/>
        <w:rPr>
          <w:b w:val="0"/>
          <w:sz w:val="20"/>
          <w:szCs w:val="20"/>
          <w:lang w:val="id-ID"/>
        </w:rPr>
      </w:pPr>
    </w:p>
    <w:p w:rsidR="008B3BA1" w:rsidRPr="00C8723B" w:rsidRDefault="008B3BA1" w:rsidP="002F5B99">
      <w:pPr>
        <w:pStyle w:val="Title"/>
        <w:numPr>
          <w:ilvl w:val="0"/>
          <w:numId w:val="56"/>
        </w:numPr>
        <w:spacing w:line="360" w:lineRule="auto"/>
        <w:ind w:left="540" w:hanging="567"/>
        <w:jc w:val="both"/>
        <w:rPr>
          <w:rFonts w:cs="Tahoma"/>
          <w:bCs w:val="0"/>
          <w:sz w:val="20"/>
          <w:szCs w:val="20"/>
          <w:lang w:val="it-IT"/>
        </w:rPr>
      </w:pPr>
      <w:r w:rsidRPr="00C8723B">
        <w:rPr>
          <w:rFonts w:cs="Tahoma"/>
          <w:sz w:val="20"/>
          <w:szCs w:val="20"/>
          <w:lang w:val="id-ID"/>
        </w:rPr>
        <w:t xml:space="preserve">Urusan </w:t>
      </w:r>
      <w:r w:rsidRPr="00C8723B">
        <w:rPr>
          <w:rFonts w:cs="Tahoma"/>
          <w:sz w:val="20"/>
          <w:szCs w:val="20"/>
          <w:lang w:val="it-IT"/>
        </w:rPr>
        <w:t>Kearsipan</w:t>
      </w:r>
    </w:p>
    <w:p w:rsidR="008B3BA1" w:rsidRPr="00C8723B" w:rsidRDefault="008B3BA1" w:rsidP="008F5011">
      <w:pPr>
        <w:pStyle w:val="Title"/>
        <w:spacing w:line="360" w:lineRule="auto"/>
        <w:ind w:left="540"/>
        <w:jc w:val="both"/>
        <w:rPr>
          <w:rFonts w:cs="Tahoma"/>
          <w:b w:val="0"/>
          <w:bCs w:val="0"/>
          <w:sz w:val="20"/>
          <w:szCs w:val="20"/>
          <w:lang w:val="id-ID"/>
        </w:rPr>
      </w:pPr>
      <w:r w:rsidRPr="00C8723B">
        <w:rPr>
          <w:rFonts w:cs="Tahoma"/>
          <w:b w:val="0"/>
          <w:sz w:val="20"/>
          <w:szCs w:val="20"/>
          <w:lang w:val="id-ID"/>
        </w:rPr>
        <w:t>Pengelolaan arsip yang dilakukan oleh SKPD di Kota Baubau, belum semuanya dilakukan secara baku. Ketersediaan SDM pengelola arsip belum dapat dipenuhi secara optimal. Disisi lain peningkatan pengelolaan arsip mutlak diperlukan sebagai bagian dari terib administrasi dalam rangka untuk memudahkan   eveluasi kinerja terhadap masing-masing SKPD dalam rangka penyelenggaraan pemerintahan yang transparan dan akuntabel.</w:t>
      </w:r>
    </w:p>
    <w:p w:rsidR="008B3BA1" w:rsidRPr="00C8723B" w:rsidRDefault="008B3BA1" w:rsidP="008F5011">
      <w:pPr>
        <w:pStyle w:val="Title"/>
        <w:spacing w:line="360" w:lineRule="auto"/>
        <w:ind w:left="540"/>
        <w:jc w:val="both"/>
        <w:rPr>
          <w:rFonts w:cs="Tahoma"/>
          <w:bCs w:val="0"/>
          <w:sz w:val="20"/>
          <w:szCs w:val="20"/>
          <w:lang w:val="id-ID"/>
        </w:rPr>
      </w:pPr>
      <w:r w:rsidRPr="00C8723B">
        <w:rPr>
          <w:rFonts w:cs="Tahoma"/>
          <w:sz w:val="20"/>
          <w:szCs w:val="20"/>
          <w:lang w:val="id-ID"/>
        </w:rPr>
        <w:lastRenderedPageBreak/>
        <w:t>Permasalahan :</w:t>
      </w:r>
    </w:p>
    <w:p w:rsidR="008B3BA1" w:rsidRPr="00C8723B" w:rsidRDefault="008B3BA1" w:rsidP="002F5B99">
      <w:pPr>
        <w:numPr>
          <w:ilvl w:val="0"/>
          <w:numId w:val="74"/>
        </w:numPr>
        <w:tabs>
          <w:tab w:val="left" w:pos="900"/>
        </w:tabs>
        <w:autoSpaceDE w:val="0"/>
        <w:autoSpaceDN w:val="0"/>
        <w:adjustRightInd w:val="0"/>
        <w:spacing w:after="0" w:line="360" w:lineRule="auto"/>
        <w:ind w:left="810" w:hanging="283"/>
        <w:jc w:val="both"/>
        <w:rPr>
          <w:rFonts w:ascii="Century Gothic" w:hAnsi="Century Gothic"/>
          <w:sz w:val="20"/>
          <w:szCs w:val="20"/>
          <w:lang w:val="af-ZA"/>
        </w:rPr>
      </w:pPr>
      <w:r w:rsidRPr="00C8723B">
        <w:rPr>
          <w:rFonts w:ascii="Century Gothic" w:hAnsi="Century Gothic" w:cs="Arial"/>
          <w:sz w:val="20"/>
          <w:szCs w:val="20"/>
          <w:lang w:val="af-ZA"/>
        </w:rPr>
        <w:t>Belum memadainya dukungan sarana dan prasarana dalam pengelolaan arsip-arsip daerah;</w:t>
      </w:r>
    </w:p>
    <w:p w:rsidR="008B3BA1" w:rsidRPr="00C8723B" w:rsidRDefault="008B3BA1" w:rsidP="002F5B99">
      <w:pPr>
        <w:numPr>
          <w:ilvl w:val="0"/>
          <w:numId w:val="74"/>
        </w:numPr>
        <w:tabs>
          <w:tab w:val="left" w:pos="900"/>
        </w:tabs>
        <w:autoSpaceDE w:val="0"/>
        <w:autoSpaceDN w:val="0"/>
        <w:adjustRightInd w:val="0"/>
        <w:spacing w:after="0" w:line="360" w:lineRule="auto"/>
        <w:ind w:left="810" w:hanging="283"/>
        <w:jc w:val="both"/>
        <w:rPr>
          <w:rFonts w:ascii="Century Gothic" w:hAnsi="Century Gothic" w:cs="Arial"/>
          <w:b/>
          <w:bCs/>
          <w:sz w:val="20"/>
          <w:szCs w:val="20"/>
        </w:rPr>
      </w:pPr>
      <w:r w:rsidRPr="00C8723B">
        <w:rPr>
          <w:rFonts w:ascii="Century Gothic" w:hAnsi="Century Gothic" w:cs="Arial"/>
          <w:sz w:val="20"/>
          <w:szCs w:val="20"/>
          <w:lang w:val="af-ZA"/>
        </w:rPr>
        <w:t>Masih terbatasnya ketersediaan SDM aparatur SKPD dalam pengelolaan arsip yang benar-benar mampu diandalkan dalam mengatur, menyimpan, merawat dan menyediakan kembali informasi yang diperlukan secara tepat, cepat dan benar bagi penggunanya.</w:t>
      </w:r>
    </w:p>
    <w:p w:rsidR="008B3BA1" w:rsidRPr="00C8723B" w:rsidRDefault="008B3BA1" w:rsidP="008F5011">
      <w:pPr>
        <w:autoSpaceDE w:val="0"/>
        <w:autoSpaceDN w:val="0"/>
        <w:adjustRightInd w:val="0"/>
        <w:spacing w:after="0" w:line="360" w:lineRule="auto"/>
        <w:ind w:left="540"/>
        <w:jc w:val="both"/>
        <w:rPr>
          <w:rFonts w:ascii="Century Gothic" w:hAnsi="Century Gothic" w:cs="Arial"/>
          <w:b/>
          <w:bCs/>
          <w:sz w:val="20"/>
          <w:szCs w:val="20"/>
        </w:rPr>
      </w:pPr>
    </w:p>
    <w:p w:rsidR="008B3BA1" w:rsidRPr="00C8723B" w:rsidRDefault="008B3BA1" w:rsidP="002F5B99">
      <w:pPr>
        <w:pStyle w:val="Title"/>
        <w:numPr>
          <w:ilvl w:val="0"/>
          <w:numId w:val="56"/>
        </w:numPr>
        <w:spacing w:line="360" w:lineRule="auto"/>
        <w:ind w:left="540" w:hanging="567"/>
        <w:jc w:val="both"/>
        <w:rPr>
          <w:rFonts w:cs="Tahoma"/>
          <w:bCs w:val="0"/>
          <w:sz w:val="20"/>
          <w:szCs w:val="20"/>
          <w:lang w:val="it-IT"/>
        </w:rPr>
      </w:pPr>
      <w:r w:rsidRPr="00C8723B">
        <w:rPr>
          <w:rFonts w:cs="Tahoma"/>
          <w:sz w:val="20"/>
          <w:szCs w:val="20"/>
          <w:lang w:val="id-ID"/>
        </w:rPr>
        <w:t xml:space="preserve">Urusan </w:t>
      </w:r>
      <w:r w:rsidRPr="00C8723B">
        <w:rPr>
          <w:rFonts w:cs="Tahoma"/>
          <w:sz w:val="20"/>
          <w:szCs w:val="20"/>
          <w:lang w:val="it-IT"/>
        </w:rPr>
        <w:t>Perpustakaan</w:t>
      </w:r>
    </w:p>
    <w:p w:rsidR="008B3BA1" w:rsidRPr="00C8723B" w:rsidRDefault="008B3BA1" w:rsidP="008F5011">
      <w:pPr>
        <w:pStyle w:val="Title"/>
        <w:spacing w:line="360" w:lineRule="auto"/>
        <w:ind w:left="540"/>
        <w:jc w:val="both"/>
        <w:rPr>
          <w:rFonts w:cs="Tahoma"/>
          <w:b w:val="0"/>
          <w:bCs w:val="0"/>
          <w:sz w:val="20"/>
          <w:szCs w:val="20"/>
          <w:lang w:val="id-ID"/>
        </w:rPr>
      </w:pPr>
      <w:r w:rsidRPr="00C8723B">
        <w:rPr>
          <w:rFonts w:cs="Tahoma"/>
          <w:b w:val="0"/>
          <w:sz w:val="20"/>
          <w:szCs w:val="20"/>
          <w:lang w:val="id-ID"/>
        </w:rPr>
        <w:t>Tinggi minat baca masyarakat disuatu daerah mencerminkan tingkat kualitas sumberdaya manusia daerah tersebut. Saat ini Pemerintah Kota Baubau dalam rangka mendorong minat baca masyarakat telah menyediakan perangkat Perpustakaan Digital dan mendukung lahirnya kelompok masyarakat cinta buku melalui perpustakaan bergerak.</w:t>
      </w:r>
    </w:p>
    <w:p w:rsidR="008B3BA1" w:rsidRPr="00C8723B" w:rsidRDefault="008B3BA1" w:rsidP="008F5011">
      <w:pPr>
        <w:pStyle w:val="Title"/>
        <w:spacing w:line="360" w:lineRule="auto"/>
        <w:ind w:left="540"/>
        <w:jc w:val="both"/>
        <w:rPr>
          <w:rFonts w:cs="Tahoma"/>
          <w:bCs w:val="0"/>
          <w:sz w:val="20"/>
          <w:szCs w:val="20"/>
          <w:lang w:val="id-ID"/>
        </w:rPr>
      </w:pPr>
      <w:r w:rsidRPr="00C8723B">
        <w:rPr>
          <w:rFonts w:cs="Tahoma"/>
          <w:sz w:val="20"/>
          <w:szCs w:val="20"/>
          <w:lang w:val="id-ID"/>
        </w:rPr>
        <w:t>Permasalahan :</w:t>
      </w:r>
    </w:p>
    <w:p w:rsidR="008B3BA1" w:rsidRPr="00C8723B" w:rsidRDefault="008B3BA1" w:rsidP="002F5B99">
      <w:pPr>
        <w:pStyle w:val="Title"/>
        <w:numPr>
          <w:ilvl w:val="0"/>
          <w:numId w:val="75"/>
        </w:numPr>
        <w:spacing w:line="360" w:lineRule="auto"/>
        <w:ind w:left="900"/>
        <w:jc w:val="both"/>
        <w:rPr>
          <w:rFonts w:cs="Tahoma"/>
          <w:b w:val="0"/>
          <w:bCs w:val="0"/>
          <w:sz w:val="20"/>
          <w:szCs w:val="20"/>
          <w:lang w:val="id-ID"/>
        </w:rPr>
      </w:pPr>
      <w:r w:rsidRPr="00C8723B">
        <w:rPr>
          <w:rFonts w:cs="Tahoma"/>
          <w:b w:val="0"/>
          <w:sz w:val="20"/>
          <w:szCs w:val="20"/>
          <w:lang w:val="id-ID"/>
        </w:rPr>
        <w:t>Kurangnya kuantitas dan kualitas perpustakaan daerah.</w:t>
      </w:r>
    </w:p>
    <w:p w:rsidR="008B3BA1" w:rsidRPr="00C8723B" w:rsidRDefault="008B3BA1" w:rsidP="002F5B99">
      <w:pPr>
        <w:pStyle w:val="Title"/>
        <w:numPr>
          <w:ilvl w:val="0"/>
          <w:numId w:val="75"/>
        </w:numPr>
        <w:spacing w:line="360" w:lineRule="auto"/>
        <w:ind w:left="900"/>
        <w:jc w:val="both"/>
        <w:rPr>
          <w:rFonts w:cs="Tahoma"/>
          <w:b w:val="0"/>
          <w:bCs w:val="0"/>
          <w:sz w:val="20"/>
          <w:szCs w:val="20"/>
          <w:lang w:val="id-ID"/>
        </w:rPr>
      </w:pPr>
      <w:r w:rsidRPr="00C8723B">
        <w:rPr>
          <w:rFonts w:cs="Tahoma"/>
          <w:b w:val="0"/>
          <w:sz w:val="20"/>
          <w:szCs w:val="20"/>
          <w:lang w:val="id-ID"/>
        </w:rPr>
        <w:t>Kurangnya kesadaran masyarakat untuk memanfaatkan fasilitas yang disediakan oleh pemerintah.</w:t>
      </w:r>
    </w:p>
    <w:p w:rsidR="008B3BA1" w:rsidRPr="00C8723B" w:rsidRDefault="008B3BA1" w:rsidP="008F5011">
      <w:pPr>
        <w:pStyle w:val="Title"/>
        <w:spacing w:line="360" w:lineRule="auto"/>
        <w:jc w:val="both"/>
        <w:rPr>
          <w:rFonts w:cs="Tahoma"/>
          <w:b w:val="0"/>
          <w:bCs w:val="0"/>
          <w:sz w:val="20"/>
          <w:szCs w:val="20"/>
        </w:rPr>
      </w:pPr>
    </w:p>
    <w:p w:rsidR="008B3BA1" w:rsidRPr="00C8723B" w:rsidRDefault="008B3BA1" w:rsidP="00613493">
      <w:pPr>
        <w:pStyle w:val="Title"/>
        <w:rPr>
          <w:rFonts w:cs="Tahoma"/>
          <w:bCs w:val="0"/>
          <w:sz w:val="20"/>
          <w:szCs w:val="20"/>
        </w:rPr>
      </w:pPr>
      <w:r w:rsidRPr="00C8723B">
        <w:rPr>
          <w:rFonts w:cs="Tahoma"/>
          <w:sz w:val="20"/>
          <w:szCs w:val="20"/>
          <w:lang w:val="id-ID"/>
        </w:rPr>
        <w:t xml:space="preserve">Tabel </w:t>
      </w:r>
      <w:r w:rsidRPr="00C8723B">
        <w:rPr>
          <w:rFonts w:cs="Tahoma"/>
          <w:sz w:val="20"/>
          <w:szCs w:val="20"/>
        </w:rPr>
        <w:t>2</w:t>
      </w:r>
      <w:r w:rsidRPr="00C8723B">
        <w:rPr>
          <w:rFonts w:cs="Tahoma"/>
          <w:sz w:val="20"/>
          <w:szCs w:val="20"/>
          <w:lang w:val="id-ID"/>
        </w:rPr>
        <w:t>.</w:t>
      </w:r>
      <w:r w:rsidR="000218FB">
        <w:rPr>
          <w:rFonts w:cs="Tahoma"/>
          <w:sz w:val="20"/>
          <w:szCs w:val="20"/>
        </w:rPr>
        <w:t>81</w:t>
      </w:r>
    </w:p>
    <w:p w:rsidR="008B3BA1" w:rsidRPr="00C8723B" w:rsidRDefault="008B3BA1" w:rsidP="008F5011">
      <w:pPr>
        <w:pStyle w:val="Title"/>
        <w:spacing w:line="360" w:lineRule="auto"/>
        <w:rPr>
          <w:rFonts w:cs="Tahoma"/>
          <w:bCs w:val="0"/>
          <w:sz w:val="20"/>
          <w:szCs w:val="20"/>
          <w:lang w:val="id-ID"/>
        </w:rPr>
      </w:pPr>
      <w:r w:rsidRPr="00C8723B">
        <w:rPr>
          <w:rFonts w:cs="Tahoma"/>
          <w:sz w:val="20"/>
          <w:szCs w:val="20"/>
          <w:lang w:val="id-ID"/>
        </w:rPr>
        <w:t>Permasalahan Kota Baubau Terkait Urusan wajib Pemerintah Daerah</w:t>
      </w:r>
    </w:p>
    <w:tbl>
      <w:tblPr>
        <w:tblW w:w="9681" w:type="dxa"/>
        <w:jc w:val="center"/>
        <w:tblLook w:val="04A0" w:firstRow="1" w:lastRow="0" w:firstColumn="1" w:lastColumn="0" w:noHBand="0" w:noVBand="1"/>
      </w:tblPr>
      <w:tblGrid>
        <w:gridCol w:w="492"/>
        <w:gridCol w:w="3035"/>
        <w:gridCol w:w="390"/>
        <w:gridCol w:w="5771"/>
      </w:tblGrid>
      <w:tr w:rsidR="008B3BA1" w:rsidRPr="000218FB" w:rsidTr="00E41B70">
        <w:trPr>
          <w:trHeight w:val="474"/>
          <w:jc w:val="center"/>
        </w:trPr>
        <w:tc>
          <w:tcPr>
            <w:tcW w:w="487" w:type="dxa"/>
            <w:tcBorders>
              <w:top w:val="double" w:sz="6" w:space="0" w:color="auto"/>
              <w:left w:val="double" w:sz="6" w:space="0" w:color="auto"/>
              <w:bottom w:val="single" w:sz="8" w:space="0" w:color="auto"/>
              <w:right w:val="single" w:sz="4" w:space="0" w:color="auto"/>
            </w:tcBorders>
            <w:shd w:val="clear" w:color="auto" w:fill="548DD4" w:themeFill="text2" w:themeFillTint="99"/>
            <w:noWrap/>
            <w:vAlign w:val="center"/>
            <w:hideMark/>
          </w:tcPr>
          <w:p w:rsidR="008B3BA1" w:rsidRPr="000218FB" w:rsidRDefault="008B3BA1" w:rsidP="000218FB">
            <w:pPr>
              <w:spacing w:after="0" w:line="240" w:lineRule="auto"/>
              <w:jc w:val="center"/>
              <w:rPr>
                <w:rFonts w:ascii="Century Gothic" w:hAnsi="Century Gothic"/>
                <w:b/>
                <w:color w:val="000000"/>
                <w:sz w:val="20"/>
                <w:szCs w:val="20"/>
              </w:rPr>
            </w:pPr>
            <w:r w:rsidRPr="000218FB">
              <w:rPr>
                <w:rFonts w:ascii="Century Gothic" w:hAnsi="Century Gothic"/>
                <w:b/>
                <w:color w:val="000000"/>
                <w:sz w:val="20"/>
                <w:szCs w:val="20"/>
              </w:rPr>
              <w:t>No</w:t>
            </w:r>
          </w:p>
        </w:tc>
        <w:tc>
          <w:tcPr>
            <w:tcW w:w="3035" w:type="dxa"/>
            <w:tcBorders>
              <w:top w:val="double" w:sz="6" w:space="0" w:color="auto"/>
              <w:left w:val="nil"/>
              <w:bottom w:val="single" w:sz="8" w:space="0" w:color="auto"/>
              <w:right w:val="single" w:sz="4" w:space="0" w:color="auto"/>
            </w:tcBorders>
            <w:shd w:val="clear" w:color="auto" w:fill="548DD4" w:themeFill="text2" w:themeFillTint="99"/>
            <w:noWrap/>
            <w:vAlign w:val="center"/>
            <w:hideMark/>
          </w:tcPr>
          <w:p w:rsidR="008B3BA1" w:rsidRPr="000218FB" w:rsidRDefault="000218FB" w:rsidP="000218FB">
            <w:pPr>
              <w:spacing w:after="0" w:line="240" w:lineRule="auto"/>
              <w:jc w:val="center"/>
              <w:rPr>
                <w:rFonts w:ascii="Century Gothic" w:hAnsi="Century Gothic"/>
                <w:b/>
                <w:color w:val="000000"/>
                <w:sz w:val="20"/>
                <w:szCs w:val="20"/>
              </w:rPr>
            </w:pPr>
            <w:r w:rsidRPr="000218FB">
              <w:rPr>
                <w:rFonts w:ascii="Century Gothic" w:hAnsi="Century Gothic"/>
                <w:b/>
                <w:color w:val="000000"/>
                <w:sz w:val="20"/>
                <w:szCs w:val="20"/>
              </w:rPr>
              <w:t>URUSAN</w:t>
            </w:r>
          </w:p>
        </w:tc>
        <w:tc>
          <w:tcPr>
            <w:tcW w:w="6159" w:type="dxa"/>
            <w:gridSpan w:val="2"/>
            <w:tcBorders>
              <w:top w:val="double" w:sz="6" w:space="0" w:color="auto"/>
              <w:left w:val="nil"/>
              <w:bottom w:val="single" w:sz="4" w:space="0" w:color="auto"/>
              <w:right w:val="double" w:sz="6" w:space="0" w:color="auto"/>
            </w:tcBorders>
            <w:shd w:val="clear" w:color="auto" w:fill="548DD4" w:themeFill="text2" w:themeFillTint="99"/>
            <w:noWrap/>
            <w:vAlign w:val="center"/>
            <w:hideMark/>
          </w:tcPr>
          <w:p w:rsidR="008B3BA1" w:rsidRPr="000218FB" w:rsidRDefault="000218FB" w:rsidP="000218FB">
            <w:pPr>
              <w:spacing w:after="0" w:line="240" w:lineRule="auto"/>
              <w:jc w:val="center"/>
              <w:rPr>
                <w:rFonts w:ascii="Century Gothic" w:hAnsi="Century Gothic"/>
                <w:b/>
                <w:color w:val="000000"/>
                <w:sz w:val="20"/>
                <w:szCs w:val="20"/>
              </w:rPr>
            </w:pPr>
            <w:r w:rsidRPr="000218FB">
              <w:rPr>
                <w:rFonts w:ascii="Century Gothic" w:hAnsi="Century Gothic"/>
                <w:b/>
                <w:color w:val="000000"/>
                <w:sz w:val="20"/>
                <w:szCs w:val="20"/>
              </w:rPr>
              <w:t>PERMASALAHAN</w:t>
            </w:r>
          </w:p>
        </w:tc>
      </w:tr>
      <w:tr w:rsidR="008B3BA1" w:rsidRPr="000218FB" w:rsidTr="00E41B70">
        <w:trPr>
          <w:trHeight w:val="57"/>
          <w:jc w:val="center"/>
        </w:trPr>
        <w:tc>
          <w:tcPr>
            <w:tcW w:w="487" w:type="dxa"/>
            <w:tcBorders>
              <w:top w:val="nil"/>
              <w:left w:val="double" w:sz="6" w:space="0" w:color="auto"/>
              <w:bottom w:val="nil"/>
              <w:right w:val="single" w:sz="4" w:space="0" w:color="auto"/>
            </w:tcBorders>
            <w:noWrap/>
            <w:hideMark/>
          </w:tcPr>
          <w:p w:rsidR="00BF69B0" w:rsidRPr="000218FB" w:rsidRDefault="00BF69B0" w:rsidP="000218FB">
            <w:pPr>
              <w:spacing w:after="0" w:line="240" w:lineRule="auto"/>
              <w:jc w:val="both"/>
              <w:rPr>
                <w:rFonts w:ascii="Century Gothic" w:hAnsi="Century Gothic"/>
                <w:color w:val="000000"/>
                <w:sz w:val="18"/>
                <w:szCs w:val="18"/>
              </w:rPr>
            </w:pPr>
          </w:p>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1</w:t>
            </w:r>
          </w:p>
        </w:tc>
        <w:tc>
          <w:tcPr>
            <w:tcW w:w="3035" w:type="dxa"/>
            <w:tcBorders>
              <w:top w:val="nil"/>
              <w:left w:val="nil"/>
              <w:bottom w:val="nil"/>
              <w:right w:val="single" w:sz="4" w:space="0" w:color="auto"/>
            </w:tcBorders>
            <w:noWrap/>
            <w:hideMark/>
          </w:tcPr>
          <w:p w:rsidR="00BF69B0" w:rsidRPr="000218FB" w:rsidRDefault="00BF69B0" w:rsidP="000218FB">
            <w:pPr>
              <w:spacing w:after="0" w:line="240" w:lineRule="auto"/>
              <w:jc w:val="both"/>
              <w:rPr>
                <w:rFonts w:ascii="Century Gothic" w:hAnsi="Century Gothic"/>
                <w:color w:val="000000"/>
                <w:sz w:val="18"/>
                <w:szCs w:val="18"/>
              </w:rPr>
            </w:pPr>
          </w:p>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Pendidikan</w:t>
            </w:r>
          </w:p>
        </w:tc>
        <w:tc>
          <w:tcPr>
            <w:tcW w:w="388" w:type="dxa"/>
            <w:tcBorders>
              <w:top w:val="single" w:sz="4" w:space="0" w:color="auto"/>
              <w:left w:val="single" w:sz="4" w:space="0" w:color="auto"/>
            </w:tcBorders>
            <w:noWrap/>
            <w:hideMark/>
          </w:tcPr>
          <w:p w:rsidR="00BF69B0" w:rsidRPr="000218FB" w:rsidRDefault="00BF69B0" w:rsidP="000218FB">
            <w:pPr>
              <w:spacing w:after="0" w:line="240" w:lineRule="auto"/>
              <w:jc w:val="both"/>
              <w:rPr>
                <w:rFonts w:ascii="Century Gothic" w:hAnsi="Century Gothic"/>
                <w:color w:val="000000"/>
                <w:sz w:val="18"/>
                <w:szCs w:val="18"/>
              </w:rPr>
            </w:pPr>
          </w:p>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a.</w:t>
            </w:r>
          </w:p>
        </w:tc>
        <w:tc>
          <w:tcPr>
            <w:tcW w:w="5771" w:type="dxa"/>
            <w:tcBorders>
              <w:top w:val="single" w:sz="4" w:space="0" w:color="auto"/>
              <w:right w:val="double" w:sz="6" w:space="0" w:color="auto"/>
            </w:tcBorders>
            <w:hideMark/>
          </w:tcPr>
          <w:p w:rsidR="00BF69B0" w:rsidRPr="000218FB" w:rsidRDefault="00BF69B0" w:rsidP="000218FB">
            <w:pPr>
              <w:spacing w:after="0" w:line="240" w:lineRule="auto"/>
              <w:jc w:val="both"/>
              <w:rPr>
                <w:rFonts w:ascii="Century Gothic" w:hAnsi="Century Gothic"/>
                <w:color w:val="000000"/>
                <w:sz w:val="18"/>
                <w:szCs w:val="18"/>
              </w:rPr>
            </w:pPr>
          </w:p>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Tingginya Angka Putus sekolah</w:t>
            </w:r>
          </w:p>
        </w:tc>
      </w:tr>
      <w:tr w:rsidR="008B3BA1" w:rsidRPr="000218FB" w:rsidTr="00E41B70">
        <w:trPr>
          <w:trHeight w:val="57"/>
          <w:jc w:val="center"/>
        </w:trPr>
        <w:tc>
          <w:tcPr>
            <w:tcW w:w="487" w:type="dxa"/>
            <w:tcBorders>
              <w:top w:val="nil"/>
              <w:left w:val="double" w:sz="6" w:space="0" w:color="auto"/>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nil"/>
              <w:right w:val="single" w:sz="4" w:space="0" w:color="auto"/>
            </w:tcBorders>
            <w:noWrap/>
            <w:vAlign w:val="bottom"/>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lef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b.</w:t>
            </w:r>
          </w:p>
        </w:tc>
        <w:tc>
          <w:tcPr>
            <w:tcW w:w="5771" w:type="dxa"/>
            <w:tcBorders>
              <w:right w:val="double" w:sz="6"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Limpahan siswa baru dari daerah sekitar</w:t>
            </w:r>
          </w:p>
        </w:tc>
      </w:tr>
      <w:tr w:rsidR="008B3BA1" w:rsidRPr="000218FB" w:rsidTr="00E41B70">
        <w:trPr>
          <w:trHeight w:val="57"/>
          <w:jc w:val="center"/>
        </w:trPr>
        <w:tc>
          <w:tcPr>
            <w:tcW w:w="487" w:type="dxa"/>
            <w:tcBorders>
              <w:top w:val="nil"/>
              <w:left w:val="double" w:sz="6" w:space="0" w:color="auto"/>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right w:val="single" w:sz="4" w:space="0" w:color="auto"/>
            </w:tcBorders>
            <w:noWrap/>
            <w:vAlign w:val="bottom"/>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lef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c.</w:t>
            </w:r>
          </w:p>
        </w:tc>
        <w:tc>
          <w:tcPr>
            <w:tcW w:w="5771" w:type="dxa"/>
            <w:tcBorders>
              <w:right w:val="double" w:sz="6"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Rendahnya kompetensi tenaga pendidik dan kependidikan</w:t>
            </w:r>
          </w:p>
        </w:tc>
      </w:tr>
      <w:tr w:rsidR="008B3BA1" w:rsidRPr="000218FB" w:rsidTr="00E41B70">
        <w:trPr>
          <w:trHeight w:val="57"/>
          <w:jc w:val="center"/>
        </w:trPr>
        <w:tc>
          <w:tcPr>
            <w:tcW w:w="487" w:type="dxa"/>
            <w:tcBorders>
              <w:top w:val="nil"/>
              <w:left w:val="double" w:sz="6" w:space="0" w:color="auto"/>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nil"/>
              <w:right w:val="single" w:sz="4" w:space="0" w:color="auto"/>
            </w:tcBorders>
            <w:noWrap/>
            <w:vAlign w:val="bottom"/>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lef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d.</w:t>
            </w:r>
          </w:p>
        </w:tc>
        <w:tc>
          <w:tcPr>
            <w:tcW w:w="5771" w:type="dxa"/>
            <w:tcBorders>
              <w:right w:val="double" w:sz="6"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Belum meratanya distribusi tenaga pendidik dan kependidikan</w:t>
            </w:r>
          </w:p>
        </w:tc>
      </w:tr>
      <w:tr w:rsidR="008B3BA1" w:rsidRPr="000218FB" w:rsidTr="00E41B70">
        <w:trPr>
          <w:trHeight w:val="57"/>
          <w:jc w:val="center"/>
        </w:trPr>
        <w:tc>
          <w:tcPr>
            <w:tcW w:w="487" w:type="dxa"/>
            <w:tcBorders>
              <w:top w:val="nil"/>
              <w:left w:val="double" w:sz="6" w:space="0" w:color="auto"/>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right w:val="single" w:sz="4" w:space="0" w:color="auto"/>
            </w:tcBorders>
            <w:noWrap/>
            <w:vAlign w:val="bottom"/>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left w:val="single" w:sz="4" w:space="0" w:color="auto"/>
            </w:tcBorders>
            <w:noWrap/>
            <w:hideMark/>
          </w:tcPr>
          <w:p w:rsidR="008B3BA1" w:rsidRPr="000218FB" w:rsidRDefault="00E41B70"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e.</w:t>
            </w:r>
          </w:p>
        </w:tc>
        <w:tc>
          <w:tcPr>
            <w:tcW w:w="5771" w:type="dxa"/>
            <w:tcBorders>
              <w:right w:val="double" w:sz="6" w:space="0" w:color="auto"/>
            </w:tcBorders>
            <w:hideMark/>
          </w:tcPr>
          <w:p w:rsidR="0085286B" w:rsidRPr="000218FB" w:rsidRDefault="00E41B70" w:rsidP="000218FB">
            <w:pPr>
              <w:pStyle w:val="Title"/>
              <w:jc w:val="both"/>
              <w:rPr>
                <w:rFonts w:cs="Tahoma"/>
                <w:b w:val="0"/>
                <w:bCs w:val="0"/>
                <w:sz w:val="18"/>
                <w:szCs w:val="18"/>
              </w:rPr>
            </w:pPr>
            <w:r w:rsidRPr="000218FB">
              <w:rPr>
                <w:rFonts w:cs="Tahoma"/>
                <w:b w:val="0"/>
                <w:sz w:val="18"/>
                <w:szCs w:val="18"/>
              </w:rPr>
              <w:t xml:space="preserve">Masih perlunya dilakukan upaya peningkatan kapasitas Kepala Sekolah sebagai unjuk tombak manajemen di lembaga pendidikan khususnya Pendidikan Dasar. </w:t>
            </w:r>
          </w:p>
        </w:tc>
      </w:tr>
      <w:tr w:rsidR="00E41B70" w:rsidRPr="000218FB" w:rsidTr="00E41B70">
        <w:trPr>
          <w:trHeight w:val="57"/>
          <w:jc w:val="center"/>
        </w:trPr>
        <w:tc>
          <w:tcPr>
            <w:tcW w:w="487" w:type="dxa"/>
            <w:tcBorders>
              <w:top w:val="nil"/>
              <w:left w:val="double" w:sz="6" w:space="0" w:color="auto"/>
              <w:bottom w:val="single" w:sz="4" w:space="0" w:color="auto"/>
              <w:right w:val="single" w:sz="4" w:space="0" w:color="auto"/>
            </w:tcBorders>
            <w:noWrap/>
          </w:tcPr>
          <w:p w:rsidR="00E41B70" w:rsidRPr="000218FB" w:rsidRDefault="00E41B70" w:rsidP="000218FB">
            <w:pPr>
              <w:spacing w:after="0" w:line="240" w:lineRule="auto"/>
              <w:jc w:val="both"/>
              <w:rPr>
                <w:rFonts w:ascii="Century Gothic" w:hAnsi="Century Gothic"/>
                <w:color w:val="000000"/>
                <w:sz w:val="18"/>
                <w:szCs w:val="18"/>
              </w:rPr>
            </w:pPr>
          </w:p>
        </w:tc>
        <w:tc>
          <w:tcPr>
            <w:tcW w:w="3035" w:type="dxa"/>
            <w:tcBorders>
              <w:top w:val="nil"/>
              <w:left w:val="nil"/>
              <w:bottom w:val="single" w:sz="4" w:space="0" w:color="auto"/>
              <w:right w:val="single" w:sz="4" w:space="0" w:color="auto"/>
            </w:tcBorders>
            <w:noWrap/>
            <w:vAlign w:val="bottom"/>
          </w:tcPr>
          <w:p w:rsidR="00E41B70" w:rsidRPr="000218FB" w:rsidRDefault="00E41B70" w:rsidP="000218FB">
            <w:pPr>
              <w:spacing w:after="0" w:line="240" w:lineRule="auto"/>
              <w:jc w:val="both"/>
              <w:rPr>
                <w:rFonts w:ascii="Century Gothic" w:hAnsi="Century Gothic"/>
                <w:color w:val="000000"/>
                <w:sz w:val="18"/>
                <w:szCs w:val="18"/>
              </w:rPr>
            </w:pPr>
          </w:p>
        </w:tc>
        <w:tc>
          <w:tcPr>
            <w:tcW w:w="388" w:type="dxa"/>
            <w:tcBorders>
              <w:left w:val="single" w:sz="4" w:space="0" w:color="auto"/>
              <w:bottom w:val="single" w:sz="4" w:space="0" w:color="auto"/>
            </w:tcBorders>
            <w:noWrap/>
          </w:tcPr>
          <w:p w:rsidR="00E41B70" w:rsidRPr="000218FB" w:rsidRDefault="00E41B70"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f.</w:t>
            </w:r>
          </w:p>
        </w:tc>
        <w:tc>
          <w:tcPr>
            <w:tcW w:w="5771" w:type="dxa"/>
            <w:tcBorders>
              <w:bottom w:val="single" w:sz="4" w:space="0" w:color="auto"/>
              <w:right w:val="double" w:sz="6" w:space="0" w:color="auto"/>
            </w:tcBorders>
          </w:tcPr>
          <w:p w:rsidR="00E41B70" w:rsidRPr="000218FB" w:rsidRDefault="00E41B70" w:rsidP="000218FB">
            <w:pPr>
              <w:pStyle w:val="Title"/>
              <w:jc w:val="both"/>
              <w:rPr>
                <w:rFonts w:cs="Tahoma"/>
                <w:b w:val="0"/>
                <w:bCs w:val="0"/>
                <w:sz w:val="18"/>
                <w:szCs w:val="18"/>
              </w:rPr>
            </w:pPr>
            <w:r w:rsidRPr="000218FB">
              <w:rPr>
                <w:rFonts w:cs="Tahoma"/>
                <w:b w:val="0"/>
                <w:bCs w:val="0"/>
                <w:sz w:val="18"/>
                <w:szCs w:val="18"/>
              </w:rPr>
              <w:t>Belum optimalnya mekanisme evaluasi proses dan manajemen Pendidikan melalui implementasi pengukuran Standar Pendidikan Nasional (SPN) dan evaluasi capaian  Standar Pelayanan Minimal (SPM)</w:t>
            </w:r>
          </w:p>
          <w:p w:rsidR="00E41B70" w:rsidRPr="000218FB" w:rsidRDefault="00E41B70" w:rsidP="000218FB">
            <w:pPr>
              <w:pStyle w:val="Title"/>
              <w:jc w:val="both"/>
              <w:rPr>
                <w:rFonts w:cs="Tahoma"/>
                <w:b w:val="0"/>
                <w:sz w:val="18"/>
                <w:szCs w:val="18"/>
              </w:rPr>
            </w:pPr>
          </w:p>
        </w:tc>
      </w:tr>
      <w:tr w:rsidR="008B3BA1" w:rsidRPr="000218FB" w:rsidTr="00E41B70">
        <w:trPr>
          <w:trHeight w:val="57"/>
          <w:jc w:val="center"/>
        </w:trPr>
        <w:tc>
          <w:tcPr>
            <w:tcW w:w="487" w:type="dxa"/>
            <w:tcBorders>
              <w:top w:val="nil"/>
              <w:left w:val="double" w:sz="6" w:space="0" w:color="auto"/>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nil"/>
              <w:right w:val="single" w:sz="4" w:space="0" w:color="auto"/>
            </w:tcBorders>
            <w:shd w:val="clear" w:color="auto" w:fill="DBE5F1" w:themeFill="accent1" w:themeFillTint="33"/>
            <w:noWrap/>
            <w:vAlign w:val="bottom"/>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top w:val="single" w:sz="4" w:space="0" w:color="auto"/>
              <w:left w:val="single" w:sz="4" w:space="0" w:color="auto"/>
            </w:tcBorders>
            <w:shd w:val="clear" w:color="auto" w:fill="DBE5F1" w:themeFill="accent1" w:themeFillTint="33"/>
            <w:noWrap/>
            <w:vAlign w:val="bottom"/>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5771" w:type="dxa"/>
            <w:tcBorders>
              <w:top w:val="single" w:sz="4" w:space="0" w:color="auto"/>
              <w:bottom w:val="nil"/>
              <w:right w:val="double" w:sz="6" w:space="0" w:color="auto"/>
            </w:tcBorders>
            <w:shd w:val="clear" w:color="auto" w:fill="DBE5F1" w:themeFill="accent1" w:themeFillTint="33"/>
            <w:noWrap/>
            <w:vAlign w:val="bottom"/>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r>
      <w:tr w:rsidR="008B3BA1" w:rsidRPr="000218FB" w:rsidTr="00773A2A">
        <w:trPr>
          <w:trHeight w:val="57"/>
          <w:jc w:val="center"/>
        </w:trPr>
        <w:tc>
          <w:tcPr>
            <w:tcW w:w="487" w:type="dxa"/>
            <w:tcBorders>
              <w:top w:val="nil"/>
              <w:left w:val="double" w:sz="6" w:space="0" w:color="auto"/>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2</w:t>
            </w:r>
          </w:p>
        </w:tc>
        <w:tc>
          <w:tcPr>
            <w:tcW w:w="3035" w:type="dxa"/>
            <w:tcBorders>
              <w:top w:val="nil"/>
              <w:left w:val="nil"/>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Kesehatan</w:t>
            </w:r>
          </w:p>
        </w:tc>
        <w:tc>
          <w:tcPr>
            <w:tcW w:w="388" w:type="dxa"/>
            <w:tcBorders>
              <w:left w:val="single" w:sz="4" w:space="0" w:color="auto"/>
            </w:tcBorders>
            <w:shd w:val="clear" w:color="auto" w:fill="DBE5F1" w:themeFill="accent1"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a.</w:t>
            </w:r>
          </w:p>
        </w:tc>
        <w:tc>
          <w:tcPr>
            <w:tcW w:w="5771" w:type="dxa"/>
            <w:tcBorders>
              <w:top w:val="nil"/>
              <w:left w:val="nil"/>
              <w:bottom w:val="nil"/>
              <w:right w:val="double" w:sz="6" w:space="0" w:color="auto"/>
            </w:tcBorders>
            <w:shd w:val="clear" w:color="auto" w:fill="DBE5F1" w:themeFill="accent1"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Masih rendahnya usia harapan hidup (UHH)</w:t>
            </w:r>
          </w:p>
        </w:tc>
      </w:tr>
      <w:tr w:rsidR="008B3BA1" w:rsidRPr="000218FB" w:rsidTr="00773A2A">
        <w:trPr>
          <w:trHeight w:val="57"/>
          <w:jc w:val="center"/>
        </w:trPr>
        <w:tc>
          <w:tcPr>
            <w:tcW w:w="487" w:type="dxa"/>
            <w:tcBorders>
              <w:top w:val="nil"/>
              <w:left w:val="double" w:sz="6" w:space="0" w:color="auto"/>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nil"/>
              <w:right w:val="single" w:sz="4" w:space="0" w:color="auto"/>
            </w:tcBorders>
            <w:shd w:val="clear" w:color="auto" w:fill="DBE5F1" w:themeFill="accent1" w:themeFillTint="33"/>
            <w:noWrap/>
            <w:vAlign w:val="bottom"/>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left w:val="single" w:sz="4" w:space="0" w:color="auto"/>
            </w:tcBorders>
            <w:shd w:val="clear" w:color="auto" w:fill="DBE5F1" w:themeFill="accent1"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xml:space="preserve">b. </w:t>
            </w:r>
          </w:p>
        </w:tc>
        <w:tc>
          <w:tcPr>
            <w:tcW w:w="5771" w:type="dxa"/>
            <w:tcBorders>
              <w:right w:val="double" w:sz="6" w:space="0" w:color="auto"/>
            </w:tcBorders>
            <w:shd w:val="clear" w:color="auto" w:fill="DBE5F1" w:themeFill="accent1"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xml:space="preserve">Masih kurangnya sarana dan prasarana kesehatan pemerintah. </w:t>
            </w:r>
          </w:p>
        </w:tc>
      </w:tr>
      <w:tr w:rsidR="008B3BA1" w:rsidRPr="000218FB" w:rsidTr="00773A2A">
        <w:trPr>
          <w:trHeight w:val="57"/>
          <w:jc w:val="center"/>
        </w:trPr>
        <w:tc>
          <w:tcPr>
            <w:tcW w:w="487" w:type="dxa"/>
            <w:tcBorders>
              <w:top w:val="nil"/>
              <w:left w:val="double" w:sz="6" w:space="0" w:color="auto"/>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nil"/>
              <w:right w:val="single" w:sz="4" w:space="0" w:color="auto"/>
            </w:tcBorders>
            <w:shd w:val="clear" w:color="auto" w:fill="DBE5F1" w:themeFill="accent1" w:themeFillTint="33"/>
            <w:noWrap/>
            <w:vAlign w:val="bottom"/>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top w:val="nil"/>
              <w:left w:val="single" w:sz="4" w:space="0" w:color="auto"/>
            </w:tcBorders>
            <w:shd w:val="clear" w:color="auto" w:fill="DBE5F1" w:themeFill="accent1"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c.</w:t>
            </w:r>
          </w:p>
        </w:tc>
        <w:tc>
          <w:tcPr>
            <w:tcW w:w="5771" w:type="dxa"/>
            <w:tcBorders>
              <w:top w:val="nil"/>
              <w:right w:val="double" w:sz="6" w:space="0" w:color="auto"/>
            </w:tcBorders>
            <w:shd w:val="clear" w:color="auto" w:fill="DBE5F1" w:themeFill="accent1"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Baubau berperan sebagai tempat rujukan bagi daerah sekitar</w:t>
            </w:r>
          </w:p>
        </w:tc>
      </w:tr>
      <w:tr w:rsidR="008B3BA1" w:rsidRPr="000218FB" w:rsidTr="00773A2A">
        <w:trPr>
          <w:trHeight w:val="57"/>
          <w:jc w:val="center"/>
        </w:trPr>
        <w:tc>
          <w:tcPr>
            <w:tcW w:w="487" w:type="dxa"/>
            <w:tcBorders>
              <w:top w:val="nil"/>
              <w:left w:val="double" w:sz="6" w:space="0" w:color="auto"/>
              <w:bottom w:val="single" w:sz="4" w:space="0" w:color="auto"/>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single" w:sz="4" w:space="0" w:color="auto"/>
              <w:right w:val="single" w:sz="4" w:space="0" w:color="auto"/>
            </w:tcBorders>
            <w:shd w:val="clear" w:color="auto" w:fill="DBE5F1" w:themeFill="accent1" w:themeFillTint="33"/>
            <w:noWrap/>
            <w:vAlign w:val="bottom"/>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top w:val="nil"/>
              <w:left w:val="single" w:sz="4" w:space="0" w:color="auto"/>
              <w:bottom w:val="single" w:sz="4" w:space="0" w:color="auto"/>
            </w:tcBorders>
            <w:shd w:val="clear" w:color="auto" w:fill="DBE5F1" w:themeFill="accent1"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d.</w:t>
            </w:r>
          </w:p>
        </w:tc>
        <w:tc>
          <w:tcPr>
            <w:tcW w:w="5771" w:type="dxa"/>
            <w:tcBorders>
              <w:top w:val="nil"/>
              <w:bottom w:val="single" w:sz="4" w:space="0" w:color="auto"/>
              <w:right w:val="double" w:sz="6" w:space="0" w:color="auto"/>
            </w:tcBorders>
            <w:shd w:val="clear" w:color="auto" w:fill="DBE5F1" w:themeFill="accent1" w:themeFillTint="33"/>
            <w:hideMark/>
          </w:tcPr>
          <w:p w:rsidR="008B3BA1"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Mobilitas masyarakat yang tinggi memudahkan masuknya penyakit menular (Malaria, TBC, HIV/AIDS, dll)</w:t>
            </w:r>
          </w:p>
          <w:p w:rsidR="000218FB" w:rsidRPr="000218FB" w:rsidRDefault="000218FB" w:rsidP="000218FB">
            <w:pPr>
              <w:spacing w:after="0" w:line="240" w:lineRule="auto"/>
              <w:jc w:val="both"/>
              <w:rPr>
                <w:rFonts w:ascii="Century Gothic" w:hAnsi="Century Gothic"/>
                <w:color w:val="000000"/>
                <w:sz w:val="18"/>
                <w:szCs w:val="18"/>
              </w:rPr>
            </w:pPr>
          </w:p>
        </w:tc>
      </w:tr>
      <w:tr w:rsidR="008B3BA1" w:rsidRPr="000218FB" w:rsidTr="00773A2A">
        <w:trPr>
          <w:trHeight w:val="57"/>
          <w:jc w:val="center"/>
        </w:trPr>
        <w:tc>
          <w:tcPr>
            <w:tcW w:w="487" w:type="dxa"/>
            <w:tcBorders>
              <w:top w:val="nil"/>
              <w:left w:val="double" w:sz="6" w:space="0" w:color="auto"/>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nil"/>
              <w:right w:val="single" w:sz="4" w:space="0" w:color="auto"/>
            </w:tcBorders>
            <w:noWrap/>
            <w:vAlign w:val="bottom"/>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top w:val="single" w:sz="4" w:space="0" w:color="auto"/>
              <w:left w:val="single" w:sz="4"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5771" w:type="dxa"/>
            <w:tcBorders>
              <w:top w:val="single" w:sz="4" w:space="0" w:color="auto"/>
              <w:right w:val="double" w:sz="6"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r>
      <w:tr w:rsidR="008B3BA1" w:rsidRPr="000218FB" w:rsidTr="00773A2A">
        <w:trPr>
          <w:trHeight w:val="57"/>
          <w:jc w:val="center"/>
        </w:trPr>
        <w:tc>
          <w:tcPr>
            <w:tcW w:w="487" w:type="dxa"/>
            <w:tcBorders>
              <w:top w:val="nil"/>
              <w:left w:val="double" w:sz="6" w:space="0" w:color="auto"/>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3</w:t>
            </w:r>
          </w:p>
        </w:tc>
        <w:tc>
          <w:tcPr>
            <w:tcW w:w="3035" w:type="dxa"/>
            <w:tcBorders>
              <w:top w:val="nil"/>
              <w:left w:val="nil"/>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Lingkungan Hidup</w:t>
            </w:r>
          </w:p>
        </w:tc>
        <w:tc>
          <w:tcPr>
            <w:tcW w:w="388" w:type="dxa"/>
            <w:tcBorders>
              <w:left w:val="single" w:sz="4"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a.</w:t>
            </w:r>
          </w:p>
        </w:tc>
        <w:tc>
          <w:tcPr>
            <w:tcW w:w="5771" w:type="dxa"/>
            <w:tcBorders>
              <w:right w:val="double" w:sz="6"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Dinamika masyarakat yang tinggi memberi tekanan yang tinggi pada lingkungan</w:t>
            </w:r>
          </w:p>
        </w:tc>
      </w:tr>
      <w:tr w:rsidR="008B3BA1" w:rsidRPr="000218FB" w:rsidTr="00773A2A">
        <w:trPr>
          <w:trHeight w:val="57"/>
          <w:jc w:val="center"/>
        </w:trPr>
        <w:tc>
          <w:tcPr>
            <w:tcW w:w="487" w:type="dxa"/>
            <w:tcBorders>
              <w:top w:val="nil"/>
              <w:left w:val="double" w:sz="6" w:space="0" w:color="auto"/>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lastRenderedPageBreak/>
              <w:t> </w:t>
            </w:r>
          </w:p>
        </w:tc>
        <w:tc>
          <w:tcPr>
            <w:tcW w:w="3035" w:type="dxa"/>
            <w:tcBorders>
              <w:top w:val="nil"/>
              <w:left w:val="nil"/>
              <w:bottom w:val="nil"/>
              <w:right w:val="single" w:sz="4" w:space="0" w:color="auto"/>
            </w:tcBorders>
            <w:noWrap/>
            <w:vAlign w:val="bottom"/>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left w:val="single" w:sz="4"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b.</w:t>
            </w:r>
          </w:p>
        </w:tc>
        <w:tc>
          <w:tcPr>
            <w:tcW w:w="5771" w:type="dxa"/>
            <w:tcBorders>
              <w:right w:val="double" w:sz="6"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xml:space="preserve">Masih rendahnya kesadaran  masyarakat dalam menjaga kelestarian lingkungan  </w:t>
            </w:r>
          </w:p>
        </w:tc>
      </w:tr>
      <w:tr w:rsidR="008B3BA1" w:rsidRPr="000218FB" w:rsidTr="00773A2A">
        <w:trPr>
          <w:trHeight w:val="57"/>
          <w:jc w:val="center"/>
        </w:trPr>
        <w:tc>
          <w:tcPr>
            <w:tcW w:w="487" w:type="dxa"/>
            <w:tcBorders>
              <w:top w:val="nil"/>
              <w:left w:val="double" w:sz="6" w:space="0" w:color="auto"/>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nil"/>
              <w:right w:val="single" w:sz="4" w:space="0" w:color="auto"/>
            </w:tcBorders>
            <w:noWrap/>
            <w:vAlign w:val="bottom"/>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left w:val="single" w:sz="4"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xml:space="preserve">c. </w:t>
            </w:r>
          </w:p>
        </w:tc>
        <w:tc>
          <w:tcPr>
            <w:tcW w:w="5771" w:type="dxa"/>
            <w:tcBorders>
              <w:right w:val="double" w:sz="6"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Masih kurangnya penataan perundang-undang bidang lingkungan hidup.</w:t>
            </w:r>
          </w:p>
        </w:tc>
      </w:tr>
      <w:tr w:rsidR="008B3BA1" w:rsidRPr="000218FB" w:rsidTr="00773A2A">
        <w:trPr>
          <w:trHeight w:val="57"/>
          <w:jc w:val="center"/>
        </w:trPr>
        <w:tc>
          <w:tcPr>
            <w:tcW w:w="487" w:type="dxa"/>
            <w:tcBorders>
              <w:top w:val="nil"/>
              <w:left w:val="double" w:sz="6" w:space="0" w:color="auto"/>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nil"/>
              <w:right w:val="single" w:sz="4" w:space="0" w:color="auto"/>
            </w:tcBorders>
            <w:noWrap/>
            <w:vAlign w:val="bottom"/>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left w:val="single" w:sz="4"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d.</w:t>
            </w:r>
          </w:p>
        </w:tc>
        <w:tc>
          <w:tcPr>
            <w:tcW w:w="5771" w:type="dxa"/>
            <w:tcBorders>
              <w:right w:val="double" w:sz="6"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Masih  rendanya keterlibatan masyarakat dalam menjaga kelestarian LH.</w:t>
            </w:r>
          </w:p>
        </w:tc>
      </w:tr>
      <w:tr w:rsidR="008B3BA1" w:rsidRPr="000218FB" w:rsidTr="00773A2A">
        <w:trPr>
          <w:trHeight w:val="57"/>
          <w:jc w:val="center"/>
        </w:trPr>
        <w:tc>
          <w:tcPr>
            <w:tcW w:w="487" w:type="dxa"/>
            <w:tcBorders>
              <w:top w:val="nil"/>
              <w:left w:val="double" w:sz="6" w:space="0" w:color="auto"/>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nil"/>
              <w:right w:val="single" w:sz="4" w:space="0" w:color="auto"/>
            </w:tcBorders>
            <w:noWrap/>
            <w:vAlign w:val="bottom"/>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left w:val="single" w:sz="4"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e.</w:t>
            </w:r>
          </w:p>
        </w:tc>
        <w:tc>
          <w:tcPr>
            <w:tcW w:w="5771" w:type="dxa"/>
            <w:tcBorders>
              <w:right w:val="double" w:sz="6"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Meningkatnya produksi sampah</w:t>
            </w:r>
          </w:p>
        </w:tc>
      </w:tr>
      <w:tr w:rsidR="008B3BA1" w:rsidRPr="000218FB" w:rsidTr="00773A2A">
        <w:trPr>
          <w:trHeight w:val="57"/>
          <w:jc w:val="center"/>
        </w:trPr>
        <w:tc>
          <w:tcPr>
            <w:tcW w:w="487" w:type="dxa"/>
            <w:tcBorders>
              <w:top w:val="nil"/>
              <w:left w:val="double" w:sz="6" w:space="0" w:color="auto"/>
              <w:bottom w:val="single" w:sz="4" w:space="0" w:color="auto"/>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single" w:sz="4" w:space="0" w:color="auto"/>
              <w:right w:val="single" w:sz="4" w:space="0" w:color="auto"/>
            </w:tcBorders>
            <w:noWrap/>
            <w:vAlign w:val="bottom"/>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left w:val="single" w:sz="4" w:space="0" w:color="auto"/>
              <w:bottom w:val="single" w:sz="4"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f.</w:t>
            </w:r>
          </w:p>
        </w:tc>
        <w:tc>
          <w:tcPr>
            <w:tcW w:w="5771" w:type="dxa"/>
            <w:tcBorders>
              <w:bottom w:val="single" w:sz="4" w:space="0" w:color="auto"/>
              <w:right w:val="double" w:sz="6"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Kurangnya peran serta masyarakat dalam mengelolah sampah rumah tangga sebelum dibawa ke TPSS dan TPSA</w:t>
            </w:r>
          </w:p>
          <w:p w:rsidR="0085286B" w:rsidRPr="000218FB" w:rsidRDefault="0085286B" w:rsidP="000218FB">
            <w:pPr>
              <w:spacing w:after="0" w:line="240" w:lineRule="auto"/>
              <w:jc w:val="both"/>
              <w:rPr>
                <w:rFonts w:ascii="Century Gothic" w:hAnsi="Century Gothic"/>
                <w:color w:val="000000"/>
                <w:sz w:val="18"/>
                <w:szCs w:val="18"/>
              </w:rPr>
            </w:pPr>
          </w:p>
        </w:tc>
      </w:tr>
      <w:tr w:rsidR="008B3BA1" w:rsidRPr="000218FB" w:rsidTr="00773A2A">
        <w:trPr>
          <w:trHeight w:val="57"/>
          <w:jc w:val="center"/>
        </w:trPr>
        <w:tc>
          <w:tcPr>
            <w:tcW w:w="487" w:type="dxa"/>
            <w:tcBorders>
              <w:top w:val="nil"/>
              <w:left w:val="double" w:sz="6" w:space="0" w:color="auto"/>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nil"/>
              <w:right w:val="single" w:sz="4" w:space="0" w:color="auto"/>
            </w:tcBorders>
            <w:shd w:val="clear" w:color="auto" w:fill="DBE5F1" w:themeFill="accent1" w:themeFillTint="33"/>
            <w:noWrap/>
            <w:vAlign w:val="bottom"/>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top w:val="single" w:sz="4" w:space="0" w:color="auto"/>
              <w:left w:val="single" w:sz="4" w:space="0" w:color="auto"/>
            </w:tcBorders>
            <w:shd w:val="clear" w:color="auto" w:fill="DBE5F1" w:themeFill="accent1"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5771" w:type="dxa"/>
            <w:tcBorders>
              <w:top w:val="single" w:sz="4" w:space="0" w:color="auto"/>
              <w:right w:val="double" w:sz="6" w:space="0" w:color="auto"/>
            </w:tcBorders>
            <w:shd w:val="clear" w:color="auto" w:fill="DBE5F1" w:themeFill="accent1"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r>
      <w:tr w:rsidR="008B3BA1" w:rsidRPr="000218FB" w:rsidTr="00773A2A">
        <w:trPr>
          <w:trHeight w:val="57"/>
          <w:jc w:val="center"/>
        </w:trPr>
        <w:tc>
          <w:tcPr>
            <w:tcW w:w="487" w:type="dxa"/>
            <w:tcBorders>
              <w:top w:val="nil"/>
              <w:left w:val="double" w:sz="6" w:space="0" w:color="auto"/>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4</w:t>
            </w:r>
          </w:p>
        </w:tc>
        <w:tc>
          <w:tcPr>
            <w:tcW w:w="3035" w:type="dxa"/>
            <w:tcBorders>
              <w:top w:val="nil"/>
              <w:left w:val="nil"/>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Pekerjaan Umum</w:t>
            </w:r>
          </w:p>
        </w:tc>
        <w:tc>
          <w:tcPr>
            <w:tcW w:w="388" w:type="dxa"/>
            <w:tcBorders>
              <w:left w:val="single" w:sz="4" w:space="0" w:color="auto"/>
            </w:tcBorders>
            <w:shd w:val="clear" w:color="auto" w:fill="DBE5F1" w:themeFill="accent1"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a.</w:t>
            </w:r>
          </w:p>
        </w:tc>
        <w:tc>
          <w:tcPr>
            <w:tcW w:w="5771" w:type="dxa"/>
            <w:tcBorders>
              <w:bottom w:val="nil"/>
              <w:right w:val="double" w:sz="6" w:space="0" w:color="auto"/>
            </w:tcBorders>
            <w:shd w:val="clear" w:color="auto" w:fill="DBE5F1" w:themeFill="accent1" w:themeFillTint="33"/>
            <w:hideMark/>
          </w:tcPr>
          <w:p w:rsidR="008B3BA1" w:rsidRPr="000218FB" w:rsidRDefault="006210EC"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Tingginya pertumbuhan ju</w:t>
            </w:r>
            <w:r w:rsidR="008B3BA1" w:rsidRPr="000218FB">
              <w:rPr>
                <w:rFonts w:ascii="Century Gothic" w:hAnsi="Century Gothic"/>
                <w:color w:val="000000"/>
                <w:sz w:val="18"/>
                <w:szCs w:val="18"/>
              </w:rPr>
              <w:t xml:space="preserve">mlah kendaraan angkutan bertonase besar </w:t>
            </w:r>
          </w:p>
        </w:tc>
      </w:tr>
      <w:tr w:rsidR="008B3BA1" w:rsidRPr="000218FB" w:rsidTr="00773A2A">
        <w:trPr>
          <w:trHeight w:val="57"/>
          <w:jc w:val="center"/>
        </w:trPr>
        <w:tc>
          <w:tcPr>
            <w:tcW w:w="487" w:type="dxa"/>
            <w:tcBorders>
              <w:top w:val="nil"/>
              <w:left w:val="double" w:sz="6" w:space="0" w:color="auto"/>
              <w:bottom w:val="single" w:sz="4" w:space="0" w:color="auto"/>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single" w:sz="4" w:space="0" w:color="auto"/>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left w:val="single" w:sz="4" w:space="0" w:color="auto"/>
              <w:bottom w:val="single" w:sz="4" w:space="0" w:color="auto"/>
            </w:tcBorders>
            <w:shd w:val="clear" w:color="auto" w:fill="DBE5F1" w:themeFill="accent1"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b.</w:t>
            </w:r>
          </w:p>
        </w:tc>
        <w:tc>
          <w:tcPr>
            <w:tcW w:w="5771" w:type="dxa"/>
            <w:tcBorders>
              <w:bottom w:val="single" w:sz="4" w:space="0" w:color="auto"/>
              <w:right w:val="double" w:sz="6" w:space="0" w:color="auto"/>
            </w:tcBorders>
            <w:shd w:val="clear" w:color="auto" w:fill="DBE5F1" w:themeFill="accent1"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Belum optimalnya fungsi jaringan</w:t>
            </w:r>
            <w:r w:rsidR="006210EC" w:rsidRPr="000218FB">
              <w:rPr>
                <w:rFonts w:ascii="Century Gothic" w:hAnsi="Century Gothic"/>
                <w:color w:val="000000"/>
                <w:sz w:val="18"/>
                <w:szCs w:val="18"/>
              </w:rPr>
              <w:t xml:space="preserve"> drainase dan</w:t>
            </w:r>
            <w:r w:rsidRPr="000218FB">
              <w:rPr>
                <w:rFonts w:ascii="Century Gothic" w:hAnsi="Century Gothic"/>
                <w:color w:val="000000"/>
                <w:sz w:val="18"/>
                <w:szCs w:val="18"/>
              </w:rPr>
              <w:t xml:space="preserve"> irigasi yang ada.</w:t>
            </w:r>
          </w:p>
          <w:p w:rsidR="0085286B" w:rsidRPr="000218FB" w:rsidRDefault="0085286B" w:rsidP="000218FB">
            <w:pPr>
              <w:spacing w:after="0" w:line="240" w:lineRule="auto"/>
              <w:jc w:val="both"/>
              <w:rPr>
                <w:rFonts w:ascii="Century Gothic" w:hAnsi="Century Gothic"/>
                <w:color w:val="000000"/>
                <w:sz w:val="18"/>
                <w:szCs w:val="18"/>
              </w:rPr>
            </w:pPr>
          </w:p>
        </w:tc>
      </w:tr>
      <w:tr w:rsidR="008B3BA1" w:rsidRPr="000218FB" w:rsidTr="00773A2A">
        <w:trPr>
          <w:trHeight w:val="57"/>
          <w:jc w:val="center"/>
        </w:trPr>
        <w:tc>
          <w:tcPr>
            <w:tcW w:w="487" w:type="dxa"/>
            <w:tcBorders>
              <w:top w:val="nil"/>
              <w:left w:val="double" w:sz="6" w:space="0" w:color="auto"/>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top w:val="single" w:sz="4" w:space="0" w:color="auto"/>
              <w:left w:val="single" w:sz="4"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5771" w:type="dxa"/>
            <w:tcBorders>
              <w:top w:val="single" w:sz="4" w:space="0" w:color="auto"/>
              <w:left w:val="nil"/>
              <w:bottom w:val="nil"/>
              <w:right w:val="double" w:sz="6"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r>
      <w:tr w:rsidR="008B3BA1" w:rsidRPr="000218FB" w:rsidTr="00773A2A">
        <w:trPr>
          <w:trHeight w:val="57"/>
          <w:jc w:val="center"/>
        </w:trPr>
        <w:tc>
          <w:tcPr>
            <w:tcW w:w="487" w:type="dxa"/>
            <w:tcBorders>
              <w:top w:val="nil"/>
              <w:left w:val="double" w:sz="6" w:space="0" w:color="auto"/>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5</w:t>
            </w:r>
          </w:p>
        </w:tc>
        <w:tc>
          <w:tcPr>
            <w:tcW w:w="3035" w:type="dxa"/>
            <w:tcBorders>
              <w:top w:val="nil"/>
              <w:left w:val="nil"/>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Penataan Ruang</w:t>
            </w:r>
          </w:p>
        </w:tc>
        <w:tc>
          <w:tcPr>
            <w:tcW w:w="388" w:type="dxa"/>
            <w:tcBorders>
              <w:left w:val="single" w:sz="4"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a.</w:t>
            </w:r>
          </w:p>
        </w:tc>
        <w:tc>
          <w:tcPr>
            <w:tcW w:w="5771" w:type="dxa"/>
            <w:tcBorders>
              <w:top w:val="nil"/>
              <w:left w:val="nil"/>
              <w:bottom w:val="nil"/>
              <w:right w:val="double" w:sz="6"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Ketersedian Ruang Terbuka Hijau (RTH) belum menjadi rujukan dalam pemanfataan ruang</w:t>
            </w:r>
          </w:p>
        </w:tc>
      </w:tr>
      <w:tr w:rsidR="008B3BA1" w:rsidRPr="000218FB" w:rsidTr="00773A2A">
        <w:trPr>
          <w:trHeight w:val="57"/>
          <w:jc w:val="center"/>
        </w:trPr>
        <w:tc>
          <w:tcPr>
            <w:tcW w:w="487" w:type="dxa"/>
            <w:tcBorders>
              <w:top w:val="nil"/>
              <w:left w:val="double" w:sz="6" w:space="0" w:color="auto"/>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left w:val="single" w:sz="4"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b.</w:t>
            </w:r>
          </w:p>
        </w:tc>
        <w:tc>
          <w:tcPr>
            <w:tcW w:w="5771" w:type="dxa"/>
            <w:tcBorders>
              <w:right w:val="double" w:sz="6"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Masih rendahnya pengendalian dan pemanfataan ruang</w:t>
            </w:r>
          </w:p>
        </w:tc>
      </w:tr>
      <w:tr w:rsidR="008B3BA1" w:rsidRPr="000218FB" w:rsidTr="00773A2A">
        <w:trPr>
          <w:trHeight w:val="57"/>
          <w:jc w:val="center"/>
        </w:trPr>
        <w:tc>
          <w:tcPr>
            <w:tcW w:w="487" w:type="dxa"/>
            <w:tcBorders>
              <w:top w:val="nil"/>
              <w:left w:val="double" w:sz="6" w:space="0" w:color="auto"/>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top w:val="nil"/>
              <w:left w:val="single" w:sz="4"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xml:space="preserve">c. </w:t>
            </w:r>
          </w:p>
        </w:tc>
        <w:tc>
          <w:tcPr>
            <w:tcW w:w="5771" w:type="dxa"/>
            <w:tcBorders>
              <w:top w:val="nil"/>
              <w:right w:val="double" w:sz="6"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Belum tersedianya regulasi yang mengatur kawasan strategis.</w:t>
            </w:r>
          </w:p>
        </w:tc>
      </w:tr>
      <w:tr w:rsidR="008B3BA1" w:rsidRPr="000218FB" w:rsidTr="00773A2A">
        <w:trPr>
          <w:trHeight w:val="57"/>
          <w:jc w:val="center"/>
        </w:trPr>
        <w:tc>
          <w:tcPr>
            <w:tcW w:w="487" w:type="dxa"/>
            <w:tcBorders>
              <w:top w:val="nil"/>
              <w:left w:val="double" w:sz="6" w:space="0" w:color="auto"/>
              <w:bottom w:val="single" w:sz="4" w:space="0" w:color="auto"/>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single" w:sz="4" w:space="0" w:color="auto"/>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top w:val="nil"/>
              <w:left w:val="single" w:sz="4" w:space="0" w:color="auto"/>
              <w:bottom w:val="single" w:sz="4"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d.</w:t>
            </w:r>
          </w:p>
        </w:tc>
        <w:tc>
          <w:tcPr>
            <w:tcW w:w="5771" w:type="dxa"/>
            <w:tcBorders>
              <w:top w:val="nil"/>
              <w:bottom w:val="single" w:sz="4" w:space="0" w:color="auto"/>
              <w:right w:val="double" w:sz="6"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xml:space="preserve">Pemanfaatan lahan kritis belum dilaksanakan secara efektif </w:t>
            </w:r>
          </w:p>
          <w:p w:rsidR="0085286B" w:rsidRPr="000218FB" w:rsidRDefault="0085286B" w:rsidP="000218FB">
            <w:pPr>
              <w:spacing w:after="0" w:line="240" w:lineRule="auto"/>
              <w:jc w:val="both"/>
              <w:rPr>
                <w:rFonts w:ascii="Century Gothic" w:hAnsi="Century Gothic"/>
                <w:color w:val="000000"/>
                <w:sz w:val="18"/>
                <w:szCs w:val="18"/>
              </w:rPr>
            </w:pPr>
          </w:p>
        </w:tc>
      </w:tr>
      <w:tr w:rsidR="008B3BA1" w:rsidRPr="000218FB" w:rsidTr="00773A2A">
        <w:trPr>
          <w:trHeight w:val="57"/>
          <w:jc w:val="center"/>
        </w:trPr>
        <w:tc>
          <w:tcPr>
            <w:tcW w:w="487" w:type="dxa"/>
            <w:tcBorders>
              <w:top w:val="nil"/>
              <w:left w:val="double" w:sz="6" w:space="0" w:color="auto"/>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top w:val="single" w:sz="4" w:space="0" w:color="auto"/>
              <w:left w:val="single" w:sz="4" w:space="0" w:color="auto"/>
            </w:tcBorders>
            <w:shd w:val="clear" w:color="auto" w:fill="DBE5F1" w:themeFill="accent1"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5771" w:type="dxa"/>
            <w:tcBorders>
              <w:top w:val="single" w:sz="4" w:space="0" w:color="auto"/>
              <w:left w:val="nil"/>
              <w:bottom w:val="nil"/>
              <w:right w:val="double" w:sz="6" w:space="0" w:color="auto"/>
            </w:tcBorders>
            <w:shd w:val="clear" w:color="auto" w:fill="DBE5F1" w:themeFill="accent1"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r>
      <w:tr w:rsidR="008B3BA1" w:rsidRPr="000218FB" w:rsidTr="00773A2A">
        <w:trPr>
          <w:trHeight w:val="57"/>
          <w:jc w:val="center"/>
        </w:trPr>
        <w:tc>
          <w:tcPr>
            <w:tcW w:w="487" w:type="dxa"/>
            <w:tcBorders>
              <w:top w:val="nil"/>
              <w:left w:val="double" w:sz="6" w:space="0" w:color="auto"/>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6</w:t>
            </w:r>
          </w:p>
        </w:tc>
        <w:tc>
          <w:tcPr>
            <w:tcW w:w="3035" w:type="dxa"/>
            <w:tcBorders>
              <w:top w:val="nil"/>
              <w:left w:val="nil"/>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Perencanaan Pembangunan</w:t>
            </w:r>
          </w:p>
        </w:tc>
        <w:tc>
          <w:tcPr>
            <w:tcW w:w="388" w:type="dxa"/>
            <w:tcBorders>
              <w:lef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a.</w:t>
            </w:r>
          </w:p>
        </w:tc>
        <w:tc>
          <w:tcPr>
            <w:tcW w:w="5771" w:type="dxa"/>
            <w:tcBorders>
              <w:top w:val="nil"/>
              <w:left w:val="nil"/>
              <w:bottom w:val="nil"/>
              <w:right w:val="double" w:sz="6" w:space="0" w:color="auto"/>
            </w:tcBorders>
            <w:shd w:val="clear" w:color="auto" w:fill="DBE5F1" w:themeFill="accent1"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Belum tersedianya Dokumen RPJPD yang telah mendapat legalisasi melalui Peraturan Daerah.</w:t>
            </w:r>
          </w:p>
        </w:tc>
      </w:tr>
      <w:tr w:rsidR="008B3BA1" w:rsidRPr="000218FB" w:rsidTr="00773A2A">
        <w:trPr>
          <w:trHeight w:val="57"/>
          <w:jc w:val="center"/>
        </w:trPr>
        <w:tc>
          <w:tcPr>
            <w:tcW w:w="487" w:type="dxa"/>
            <w:tcBorders>
              <w:top w:val="nil"/>
              <w:left w:val="double" w:sz="6" w:space="0" w:color="auto"/>
              <w:bottom w:val="single" w:sz="4" w:space="0" w:color="auto"/>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single" w:sz="4" w:space="0" w:color="auto"/>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left w:val="single" w:sz="4" w:space="0" w:color="auto"/>
              <w:bottom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b.</w:t>
            </w:r>
          </w:p>
        </w:tc>
        <w:tc>
          <w:tcPr>
            <w:tcW w:w="5771" w:type="dxa"/>
            <w:tcBorders>
              <w:bottom w:val="single" w:sz="4" w:space="0" w:color="auto"/>
              <w:right w:val="double" w:sz="6" w:space="0" w:color="auto"/>
            </w:tcBorders>
            <w:shd w:val="clear" w:color="auto" w:fill="DBE5F1" w:themeFill="accent1"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Kurangnya kapasitas aparatur perencana.</w:t>
            </w:r>
          </w:p>
          <w:p w:rsidR="0085286B" w:rsidRPr="000218FB" w:rsidRDefault="0085286B" w:rsidP="000218FB">
            <w:pPr>
              <w:spacing w:after="0" w:line="240" w:lineRule="auto"/>
              <w:jc w:val="both"/>
              <w:rPr>
                <w:rFonts w:ascii="Century Gothic" w:hAnsi="Century Gothic"/>
                <w:color w:val="000000"/>
                <w:sz w:val="18"/>
                <w:szCs w:val="18"/>
              </w:rPr>
            </w:pPr>
          </w:p>
        </w:tc>
      </w:tr>
      <w:tr w:rsidR="008B3BA1" w:rsidRPr="000218FB" w:rsidTr="00773A2A">
        <w:trPr>
          <w:trHeight w:val="57"/>
          <w:jc w:val="center"/>
        </w:trPr>
        <w:tc>
          <w:tcPr>
            <w:tcW w:w="487" w:type="dxa"/>
            <w:tcBorders>
              <w:top w:val="nil"/>
              <w:left w:val="double" w:sz="6" w:space="0" w:color="auto"/>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top w:val="single" w:sz="4" w:space="0" w:color="auto"/>
              <w:lef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5771" w:type="dxa"/>
            <w:tcBorders>
              <w:top w:val="single" w:sz="4" w:space="0" w:color="auto"/>
              <w:left w:val="nil"/>
              <w:bottom w:val="nil"/>
              <w:right w:val="double" w:sz="6"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r>
      <w:tr w:rsidR="008B3BA1" w:rsidRPr="000218FB" w:rsidTr="00773A2A">
        <w:trPr>
          <w:trHeight w:val="57"/>
          <w:jc w:val="center"/>
        </w:trPr>
        <w:tc>
          <w:tcPr>
            <w:tcW w:w="487" w:type="dxa"/>
            <w:tcBorders>
              <w:top w:val="nil"/>
              <w:left w:val="double" w:sz="6" w:space="0" w:color="auto"/>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7</w:t>
            </w:r>
          </w:p>
        </w:tc>
        <w:tc>
          <w:tcPr>
            <w:tcW w:w="3035" w:type="dxa"/>
            <w:tcBorders>
              <w:top w:val="nil"/>
              <w:left w:val="nil"/>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Urusan perumahan rakyat</w:t>
            </w:r>
          </w:p>
        </w:tc>
        <w:tc>
          <w:tcPr>
            <w:tcW w:w="388" w:type="dxa"/>
            <w:tcBorders>
              <w:lef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a.</w:t>
            </w:r>
          </w:p>
        </w:tc>
        <w:tc>
          <w:tcPr>
            <w:tcW w:w="5771" w:type="dxa"/>
            <w:tcBorders>
              <w:top w:val="nil"/>
              <w:left w:val="nil"/>
              <w:bottom w:val="nil"/>
              <w:right w:val="double" w:sz="6"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Belum optimalnya penataan kawasan pemukiman di Kota Baubau</w:t>
            </w:r>
          </w:p>
        </w:tc>
      </w:tr>
      <w:tr w:rsidR="008B3BA1" w:rsidRPr="000218FB" w:rsidTr="00773A2A">
        <w:trPr>
          <w:trHeight w:val="57"/>
          <w:jc w:val="center"/>
        </w:trPr>
        <w:tc>
          <w:tcPr>
            <w:tcW w:w="487" w:type="dxa"/>
            <w:tcBorders>
              <w:top w:val="nil"/>
              <w:left w:val="double" w:sz="6" w:space="0" w:color="auto"/>
              <w:bottom w:val="single" w:sz="4" w:space="0" w:color="auto"/>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single" w:sz="4" w:space="0" w:color="auto"/>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left w:val="single" w:sz="4" w:space="0" w:color="auto"/>
              <w:bottom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b.</w:t>
            </w:r>
          </w:p>
        </w:tc>
        <w:tc>
          <w:tcPr>
            <w:tcW w:w="5771" w:type="dxa"/>
            <w:tcBorders>
              <w:bottom w:val="single" w:sz="4" w:space="0" w:color="auto"/>
              <w:right w:val="double" w:sz="6"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Masih rendahnya kualitas perumahan dan kawasan pemukiman.</w:t>
            </w:r>
          </w:p>
          <w:p w:rsidR="0085286B" w:rsidRPr="000218FB" w:rsidRDefault="0085286B" w:rsidP="000218FB">
            <w:pPr>
              <w:spacing w:after="0" w:line="240" w:lineRule="auto"/>
              <w:jc w:val="both"/>
              <w:rPr>
                <w:rFonts w:ascii="Century Gothic" w:hAnsi="Century Gothic"/>
                <w:color w:val="000000"/>
                <w:sz w:val="18"/>
                <w:szCs w:val="18"/>
              </w:rPr>
            </w:pPr>
          </w:p>
        </w:tc>
      </w:tr>
      <w:tr w:rsidR="008B3BA1" w:rsidRPr="000218FB" w:rsidTr="00773A2A">
        <w:trPr>
          <w:trHeight w:val="57"/>
          <w:jc w:val="center"/>
        </w:trPr>
        <w:tc>
          <w:tcPr>
            <w:tcW w:w="487" w:type="dxa"/>
            <w:tcBorders>
              <w:top w:val="nil"/>
              <w:left w:val="double" w:sz="6" w:space="0" w:color="auto"/>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top w:val="single" w:sz="4" w:space="0" w:color="auto"/>
              <w:lef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5771" w:type="dxa"/>
            <w:tcBorders>
              <w:top w:val="single" w:sz="4" w:space="0" w:color="auto"/>
              <w:left w:val="nil"/>
              <w:bottom w:val="nil"/>
              <w:right w:val="double" w:sz="6" w:space="0" w:color="auto"/>
            </w:tcBorders>
            <w:shd w:val="clear" w:color="auto" w:fill="DBE5F1" w:themeFill="accent1"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r>
      <w:tr w:rsidR="008B3BA1" w:rsidRPr="000218FB" w:rsidTr="00773A2A">
        <w:trPr>
          <w:trHeight w:val="57"/>
          <w:jc w:val="center"/>
        </w:trPr>
        <w:tc>
          <w:tcPr>
            <w:tcW w:w="487" w:type="dxa"/>
            <w:tcBorders>
              <w:top w:val="nil"/>
              <w:left w:val="double" w:sz="6" w:space="0" w:color="auto"/>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8</w:t>
            </w:r>
          </w:p>
        </w:tc>
        <w:tc>
          <w:tcPr>
            <w:tcW w:w="3035" w:type="dxa"/>
            <w:tcBorders>
              <w:top w:val="nil"/>
              <w:left w:val="nil"/>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Kepemudaan dan Olah Raga</w:t>
            </w:r>
          </w:p>
        </w:tc>
        <w:tc>
          <w:tcPr>
            <w:tcW w:w="388" w:type="dxa"/>
            <w:tcBorders>
              <w:lef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a.</w:t>
            </w:r>
          </w:p>
        </w:tc>
        <w:tc>
          <w:tcPr>
            <w:tcW w:w="5771" w:type="dxa"/>
            <w:tcBorders>
              <w:top w:val="nil"/>
              <w:left w:val="nil"/>
              <w:bottom w:val="nil"/>
              <w:right w:val="double" w:sz="6" w:space="0" w:color="auto"/>
            </w:tcBorders>
            <w:shd w:val="clear" w:color="auto" w:fill="DBE5F1" w:themeFill="accent1"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Organisasi ke</w:t>
            </w:r>
            <w:r w:rsidR="006210EC" w:rsidRPr="000218FB">
              <w:rPr>
                <w:rFonts w:ascii="Century Gothic" w:hAnsi="Century Gothic"/>
                <w:color w:val="000000"/>
                <w:sz w:val="18"/>
                <w:szCs w:val="18"/>
              </w:rPr>
              <w:t>pe</w:t>
            </w:r>
            <w:r w:rsidRPr="000218FB">
              <w:rPr>
                <w:rFonts w:ascii="Century Gothic" w:hAnsi="Century Gothic"/>
                <w:color w:val="000000"/>
                <w:sz w:val="18"/>
                <w:szCs w:val="18"/>
              </w:rPr>
              <w:t>mudaan di Kota Baubau belum optimal memberikan kontribusi dalam mendorong partisipasi masyarakat dalam pembangunan.</w:t>
            </w:r>
          </w:p>
        </w:tc>
      </w:tr>
      <w:tr w:rsidR="008B3BA1" w:rsidRPr="000218FB" w:rsidTr="00773A2A">
        <w:trPr>
          <w:trHeight w:val="57"/>
          <w:jc w:val="center"/>
        </w:trPr>
        <w:tc>
          <w:tcPr>
            <w:tcW w:w="487" w:type="dxa"/>
            <w:tcBorders>
              <w:top w:val="nil"/>
              <w:left w:val="double" w:sz="6" w:space="0" w:color="auto"/>
              <w:bottom w:val="single" w:sz="4" w:space="0" w:color="auto"/>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single" w:sz="4" w:space="0" w:color="auto"/>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left w:val="single" w:sz="4" w:space="0" w:color="auto"/>
              <w:bottom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b.</w:t>
            </w:r>
          </w:p>
        </w:tc>
        <w:tc>
          <w:tcPr>
            <w:tcW w:w="5771" w:type="dxa"/>
            <w:tcBorders>
              <w:bottom w:val="single" w:sz="4" w:space="0" w:color="auto"/>
              <w:right w:val="double" w:sz="6" w:space="0" w:color="auto"/>
            </w:tcBorders>
            <w:shd w:val="clear" w:color="auto" w:fill="DBE5F1" w:themeFill="accent1"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xml:space="preserve">Organisasi olah raga belum melaksanakan perannya secara optimal dalam  pembangunan prestasi olah raga di Kota Baubau. </w:t>
            </w:r>
          </w:p>
          <w:p w:rsidR="0085286B" w:rsidRPr="000218FB" w:rsidRDefault="0085286B" w:rsidP="000218FB">
            <w:pPr>
              <w:spacing w:after="0" w:line="240" w:lineRule="auto"/>
              <w:jc w:val="both"/>
              <w:rPr>
                <w:rFonts w:ascii="Century Gothic" w:hAnsi="Century Gothic"/>
                <w:color w:val="000000"/>
                <w:sz w:val="18"/>
                <w:szCs w:val="18"/>
              </w:rPr>
            </w:pPr>
          </w:p>
        </w:tc>
      </w:tr>
      <w:tr w:rsidR="008B3BA1" w:rsidRPr="000218FB" w:rsidTr="00773A2A">
        <w:trPr>
          <w:trHeight w:val="57"/>
          <w:jc w:val="center"/>
        </w:trPr>
        <w:tc>
          <w:tcPr>
            <w:tcW w:w="487" w:type="dxa"/>
            <w:tcBorders>
              <w:top w:val="nil"/>
              <w:left w:val="double" w:sz="6" w:space="0" w:color="auto"/>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top w:val="single" w:sz="4" w:space="0" w:color="auto"/>
              <w:lef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5771" w:type="dxa"/>
            <w:tcBorders>
              <w:top w:val="single" w:sz="4" w:space="0" w:color="auto"/>
              <w:left w:val="nil"/>
              <w:bottom w:val="nil"/>
              <w:right w:val="double" w:sz="6"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r>
      <w:tr w:rsidR="008B3BA1" w:rsidRPr="000218FB" w:rsidTr="00773A2A">
        <w:trPr>
          <w:trHeight w:val="57"/>
          <w:jc w:val="center"/>
        </w:trPr>
        <w:tc>
          <w:tcPr>
            <w:tcW w:w="487" w:type="dxa"/>
            <w:tcBorders>
              <w:top w:val="nil"/>
              <w:left w:val="double" w:sz="6" w:space="0" w:color="auto"/>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9</w:t>
            </w:r>
          </w:p>
        </w:tc>
        <w:tc>
          <w:tcPr>
            <w:tcW w:w="3035" w:type="dxa"/>
            <w:tcBorders>
              <w:top w:val="nil"/>
              <w:left w:val="nil"/>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Penanaman Modal</w:t>
            </w:r>
          </w:p>
        </w:tc>
        <w:tc>
          <w:tcPr>
            <w:tcW w:w="388" w:type="dxa"/>
            <w:tcBorders>
              <w:lef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a.</w:t>
            </w:r>
          </w:p>
        </w:tc>
        <w:tc>
          <w:tcPr>
            <w:tcW w:w="5771" w:type="dxa"/>
            <w:tcBorders>
              <w:top w:val="nil"/>
              <w:left w:val="nil"/>
              <w:bottom w:val="nil"/>
              <w:right w:val="double" w:sz="6"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Kapasitas kelembagaan yang memayungi pelayanan penanaman modal daerah belum optimal.</w:t>
            </w:r>
          </w:p>
        </w:tc>
      </w:tr>
      <w:tr w:rsidR="008B3BA1" w:rsidRPr="000218FB" w:rsidTr="00773A2A">
        <w:trPr>
          <w:trHeight w:val="57"/>
          <w:jc w:val="center"/>
        </w:trPr>
        <w:tc>
          <w:tcPr>
            <w:tcW w:w="487" w:type="dxa"/>
            <w:tcBorders>
              <w:top w:val="nil"/>
              <w:left w:val="double" w:sz="6" w:space="0" w:color="auto"/>
              <w:bottom w:val="single" w:sz="4" w:space="0" w:color="auto"/>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single" w:sz="4" w:space="0" w:color="auto"/>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left w:val="single" w:sz="4" w:space="0" w:color="auto"/>
              <w:bottom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b.</w:t>
            </w:r>
          </w:p>
        </w:tc>
        <w:tc>
          <w:tcPr>
            <w:tcW w:w="5771" w:type="dxa"/>
            <w:tcBorders>
              <w:bottom w:val="single" w:sz="4" w:space="0" w:color="auto"/>
              <w:right w:val="double" w:sz="6"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Sinergitas pemerintah dan swasta dalam pengembagan po</w:t>
            </w:r>
            <w:r w:rsidR="0085286B" w:rsidRPr="000218FB">
              <w:rPr>
                <w:rFonts w:ascii="Century Gothic" w:hAnsi="Century Gothic"/>
                <w:color w:val="000000"/>
                <w:sz w:val="18"/>
                <w:szCs w:val="18"/>
              </w:rPr>
              <w:t>tensi dae</w:t>
            </w:r>
            <w:r w:rsidRPr="000218FB">
              <w:rPr>
                <w:rFonts w:ascii="Century Gothic" w:hAnsi="Century Gothic"/>
                <w:color w:val="000000"/>
                <w:sz w:val="18"/>
                <w:szCs w:val="18"/>
              </w:rPr>
              <w:t>rah belum optimal.</w:t>
            </w:r>
          </w:p>
          <w:p w:rsidR="0085286B" w:rsidRPr="000218FB" w:rsidRDefault="0085286B" w:rsidP="000218FB">
            <w:pPr>
              <w:spacing w:after="0" w:line="240" w:lineRule="auto"/>
              <w:jc w:val="both"/>
              <w:rPr>
                <w:rFonts w:ascii="Century Gothic" w:hAnsi="Century Gothic"/>
                <w:color w:val="000000"/>
                <w:sz w:val="18"/>
                <w:szCs w:val="18"/>
              </w:rPr>
            </w:pPr>
          </w:p>
        </w:tc>
      </w:tr>
      <w:tr w:rsidR="008B3BA1" w:rsidRPr="000218FB" w:rsidTr="00773A2A">
        <w:trPr>
          <w:trHeight w:val="57"/>
          <w:jc w:val="center"/>
        </w:trPr>
        <w:tc>
          <w:tcPr>
            <w:tcW w:w="487" w:type="dxa"/>
            <w:tcBorders>
              <w:top w:val="nil"/>
              <w:left w:val="double" w:sz="6" w:space="0" w:color="auto"/>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top w:val="single" w:sz="4" w:space="0" w:color="auto"/>
              <w:lef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5771" w:type="dxa"/>
            <w:tcBorders>
              <w:top w:val="single" w:sz="4" w:space="0" w:color="auto"/>
              <w:left w:val="nil"/>
              <w:bottom w:val="nil"/>
              <w:right w:val="double" w:sz="6"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r>
      <w:tr w:rsidR="008B3BA1" w:rsidRPr="000218FB" w:rsidTr="00773A2A">
        <w:trPr>
          <w:trHeight w:val="57"/>
          <w:jc w:val="center"/>
        </w:trPr>
        <w:tc>
          <w:tcPr>
            <w:tcW w:w="487" w:type="dxa"/>
            <w:tcBorders>
              <w:top w:val="nil"/>
              <w:left w:val="double" w:sz="6" w:space="0" w:color="auto"/>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10</w:t>
            </w:r>
          </w:p>
        </w:tc>
        <w:tc>
          <w:tcPr>
            <w:tcW w:w="3035" w:type="dxa"/>
            <w:tcBorders>
              <w:top w:val="nil"/>
              <w:left w:val="nil"/>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Koperasi dan UKM</w:t>
            </w:r>
          </w:p>
        </w:tc>
        <w:tc>
          <w:tcPr>
            <w:tcW w:w="388" w:type="dxa"/>
            <w:tcBorders>
              <w:top w:val="nil"/>
              <w:lef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a.</w:t>
            </w:r>
          </w:p>
        </w:tc>
        <w:tc>
          <w:tcPr>
            <w:tcW w:w="5771" w:type="dxa"/>
            <w:tcBorders>
              <w:top w:val="nil"/>
              <w:right w:val="double" w:sz="6" w:space="0" w:color="auto"/>
            </w:tcBorders>
            <w:shd w:val="clear" w:color="auto" w:fill="DBE5F1" w:themeFill="accent1"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Masih kurangnya koperasi aktif yang melayani aktivitas ekonomi masyarakat Kota Baubau.</w:t>
            </w:r>
          </w:p>
        </w:tc>
      </w:tr>
      <w:tr w:rsidR="008B3BA1" w:rsidRPr="000218FB" w:rsidTr="00773A2A">
        <w:trPr>
          <w:trHeight w:val="57"/>
          <w:jc w:val="center"/>
        </w:trPr>
        <w:tc>
          <w:tcPr>
            <w:tcW w:w="487" w:type="dxa"/>
            <w:tcBorders>
              <w:top w:val="nil"/>
              <w:left w:val="double" w:sz="6" w:space="0" w:color="auto"/>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top w:val="nil"/>
              <w:lef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b.</w:t>
            </w:r>
          </w:p>
        </w:tc>
        <w:tc>
          <w:tcPr>
            <w:tcW w:w="5771" w:type="dxa"/>
            <w:tcBorders>
              <w:top w:val="nil"/>
              <w:right w:val="double" w:sz="6" w:space="0" w:color="auto"/>
            </w:tcBorders>
            <w:shd w:val="clear" w:color="auto" w:fill="DBE5F1" w:themeFill="accent1"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Masih terbatasnya peran koperasi</w:t>
            </w:r>
            <w:r w:rsidR="0085286B" w:rsidRPr="000218FB">
              <w:rPr>
                <w:rFonts w:ascii="Century Gothic" w:hAnsi="Century Gothic"/>
                <w:color w:val="000000"/>
                <w:sz w:val="18"/>
                <w:szCs w:val="18"/>
              </w:rPr>
              <w:t xml:space="preserve"> sebagai soko guru perekonomian, dan l</w:t>
            </w:r>
            <w:r w:rsidRPr="000218FB">
              <w:rPr>
                <w:rFonts w:ascii="Century Gothic" w:hAnsi="Century Gothic"/>
                <w:color w:val="000000"/>
                <w:sz w:val="18"/>
                <w:szCs w:val="18"/>
              </w:rPr>
              <w:t>ebih banyak bergerak dalam sektor usaha simpan-pinjam</w:t>
            </w:r>
          </w:p>
        </w:tc>
      </w:tr>
      <w:tr w:rsidR="008B3BA1" w:rsidRPr="000218FB" w:rsidTr="00773A2A">
        <w:trPr>
          <w:trHeight w:val="57"/>
          <w:jc w:val="center"/>
        </w:trPr>
        <w:tc>
          <w:tcPr>
            <w:tcW w:w="487" w:type="dxa"/>
            <w:tcBorders>
              <w:top w:val="nil"/>
              <w:left w:val="double" w:sz="6" w:space="0" w:color="auto"/>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top w:val="nil"/>
              <w:lef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c.</w:t>
            </w:r>
          </w:p>
        </w:tc>
        <w:tc>
          <w:tcPr>
            <w:tcW w:w="5771" w:type="dxa"/>
            <w:tcBorders>
              <w:top w:val="nil"/>
              <w:right w:val="double" w:sz="6" w:space="0" w:color="auto"/>
            </w:tcBorders>
            <w:shd w:val="clear" w:color="auto" w:fill="DBE5F1" w:themeFill="accent1"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Masih relatif rendahnya produktivitas UKM</w:t>
            </w:r>
          </w:p>
        </w:tc>
      </w:tr>
      <w:tr w:rsidR="008B3BA1" w:rsidRPr="000218FB" w:rsidTr="00773A2A">
        <w:trPr>
          <w:trHeight w:val="57"/>
          <w:jc w:val="center"/>
        </w:trPr>
        <w:tc>
          <w:tcPr>
            <w:tcW w:w="487" w:type="dxa"/>
            <w:tcBorders>
              <w:top w:val="nil"/>
              <w:left w:val="double" w:sz="6" w:space="0" w:color="auto"/>
              <w:bottom w:val="single" w:sz="4" w:space="0" w:color="auto"/>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single" w:sz="4" w:space="0" w:color="auto"/>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top w:val="nil"/>
              <w:left w:val="single" w:sz="4" w:space="0" w:color="auto"/>
              <w:bottom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d.</w:t>
            </w:r>
          </w:p>
        </w:tc>
        <w:tc>
          <w:tcPr>
            <w:tcW w:w="5771" w:type="dxa"/>
            <w:tcBorders>
              <w:top w:val="nil"/>
              <w:bottom w:val="single" w:sz="4" w:space="0" w:color="auto"/>
              <w:right w:val="double" w:sz="6" w:space="0" w:color="auto"/>
            </w:tcBorders>
            <w:shd w:val="clear" w:color="auto" w:fill="DBE5F1" w:themeFill="accent1"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Belum efektifnya pemanfaatan kredit Usaha Kecil Menengah</w:t>
            </w:r>
          </w:p>
          <w:p w:rsidR="0085286B" w:rsidRPr="000218FB" w:rsidRDefault="0085286B" w:rsidP="000218FB">
            <w:pPr>
              <w:spacing w:after="0" w:line="240" w:lineRule="auto"/>
              <w:jc w:val="both"/>
              <w:rPr>
                <w:rFonts w:ascii="Century Gothic" w:hAnsi="Century Gothic"/>
                <w:color w:val="000000"/>
                <w:sz w:val="18"/>
                <w:szCs w:val="18"/>
              </w:rPr>
            </w:pPr>
          </w:p>
        </w:tc>
      </w:tr>
      <w:tr w:rsidR="008B3BA1" w:rsidRPr="000218FB" w:rsidTr="00773A2A">
        <w:trPr>
          <w:trHeight w:val="57"/>
          <w:jc w:val="center"/>
        </w:trPr>
        <w:tc>
          <w:tcPr>
            <w:tcW w:w="487" w:type="dxa"/>
            <w:tcBorders>
              <w:top w:val="nil"/>
              <w:left w:val="double" w:sz="6" w:space="0" w:color="auto"/>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top w:val="single" w:sz="4" w:space="0" w:color="auto"/>
              <w:lef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5771" w:type="dxa"/>
            <w:tcBorders>
              <w:top w:val="single" w:sz="4" w:space="0" w:color="auto"/>
              <w:left w:val="nil"/>
              <w:bottom w:val="nil"/>
              <w:right w:val="double" w:sz="6"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r>
      <w:tr w:rsidR="008B3BA1" w:rsidRPr="000218FB" w:rsidTr="00773A2A">
        <w:trPr>
          <w:trHeight w:val="57"/>
          <w:jc w:val="center"/>
        </w:trPr>
        <w:tc>
          <w:tcPr>
            <w:tcW w:w="487" w:type="dxa"/>
            <w:tcBorders>
              <w:top w:val="nil"/>
              <w:left w:val="double" w:sz="6" w:space="0" w:color="auto"/>
              <w:bottom w:val="single" w:sz="4" w:space="0" w:color="auto"/>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11</w:t>
            </w:r>
          </w:p>
        </w:tc>
        <w:tc>
          <w:tcPr>
            <w:tcW w:w="3035" w:type="dxa"/>
            <w:tcBorders>
              <w:top w:val="nil"/>
              <w:left w:val="nil"/>
              <w:bottom w:val="single" w:sz="4" w:space="0" w:color="auto"/>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Kependudukan dan Catatan Sipil</w:t>
            </w:r>
          </w:p>
        </w:tc>
        <w:tc>
          <w:tcPr>
            <w:tcW w:w="388" w:type="dxa"/>
            <w:tcBorders>
              <w:top w:val="nil"/>
              <w:left w:val="single" w:sz="4" w:space="0" w:color="auto"/>
              <w:bottom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a.</w:t>
            </w:r>
          </w:p>
          <w:p w:rsidR="000218FB" w:rsidRPr="000218FB" w:rsidRDefault="000218FB" w:rsidP="000218FB">
            <w:pPr>
              <w:spacing w:after="0" w:line="240" w:lineRule="auto"/>
              <w:jc w:val="both"/>
              <w:rPr>
                <w:rFonts w:ascii="Century Gothic" w:hAnsi="Century Gothic"/>
                <w:color w:val="000000"/>
                <w:sz w:val="18"/>
                <w:szCs w:val="18"/>
              </w:rPr>
            </w:pPr>
          </w:p>
          <w:p w:rsidR="000218FB" w:rsidRPr="000218FB" w:rsidRDefault="000218FB" w:rsidP="000218FB">
            <w:pPr>
              <w:spacing w:after="0" w:line="240" w:lineRule="auto"/>
              <w:jc w:val="both"/>
              <w:rPr>
                <w:rFonts w:ascii="Century Gothic" w:hAnsi="Century Gothic"/>
                <w:color w:val="000000"/>
                <w:sz w:val="18"/>
                <w:szCs w:val="18"/>
              </w:rPr>
            </w:pPr>
          </w:p>
          <w:p w:rsidR="000218FB" w:rsidRPr="000218FB" w:rsidRDefault="000218FB" w:rsidP="000218FB">
            <w:pPr>
              <w:spacing w:after="0" w:line="240" w:lineRule="auto"/>
              <w:jc w:val="both"/>
              <w:rPr>
                <w:rFonts w:ascii="Century Gothic" w:hAnsi="Century Gothic"/>
                <w:color w:val="000000"/>
                <w:sz w:val="18"/>
                <w:szCs w:val="18"/>
              </w:rPr>
            </w:pPr>
          </w:p>
          <w:p w:rsidR="000218FB" w:rsidRPr="000218FB" w:rsidRDefault="000218FB"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b.</w:t>
            </w:r>
          </w:p>
        </w:tc>
        <w:tc>
          <w:tcPr>
            <w:tcW w:w="5771" w:type="dxa"/>
            <w:tcBorders>
              <w:top w:val="nil"/>
              <w:bottom w:val="single" w:sz="4" w:space="0" w:color="auto"/>
              <w:right w:val="double" w:sz="6" w:space="0" w:color="auto"/>
            </w:tcBorders>
            <w:hideMark/>
          </w:tcPr>
          <w:p w:rsidR="000218FB" w:rsidRPr="000218FB" w:rsidRDefault="000218FB"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lastRenderedPageBreak/>
              <w:t xml:space="preserve">Tinggnya angka urbanisasi dari daerah hinterland Kota Baubau, serta banyaknya penduduk komuter yang mengakibatkan perbedaan signifikan antara jumlah penduduk </w:t>
            </w:r>
            <w:r w:rsidRPr="000218FB">
              <w:rPr>
                <w:rFonts w:ascii="Century Gothic" w:hAnsi="Century Gothic"/>
                <w:color w:val="000000"/>
                <w:sz w:val="18"/>
                <w:szCs w:val="18"/>
              </w:rPr>
              <w:lastRenderedPageBreak/>
              <w:t xml:space="preserve">siang dan malam di Kota Baubau. </w:t>
            </w:r>
          </w:p>
          <w:p w:rsidR="008B3BA1" w:rsidRPr="000218FB" w:rsidRDefault="008B3BA1" w:rsidP="002F5B99">
            <w:pPr>
              <w:pStyle w:val="ListParagraph"/>
              <w:numPr>
                <w:ilvl w:val="1"/>
                <w:numId w:val="108"/>
              </w:numPr>
              <w:ind w:left="0"/>
              <w:jc w:val="both"/>
              <w:rPr>
                <w:rFonts w:ascii="Century Gothic" w:hAnsi="Century Gothic"/>
                <w:color w:val="000000"/>
                <w:sz w:val="18"/>
                <w:szCs w:val="18"/>
              </w:rPr>
            </w:pPr>
            <w:r w:rsidRPr="000218FB">
              <w:rPr>
                <w:rFonts w:ascii="Century Gothic" w:hAnsi="Century Gothic"/>
                <w:color w:val="000000"/>
                <w:sz w:val="18"/>
                <w:szCs w:val="18"/>
              </w:rPr>
              <w:t>Kesadaran masyarakat tenteng pentingnya terti</w:t>
            </w:r>
            <w:r w:rsidR="000218FB" w:rsidRPr="000218FB">
              <w:rPr>
                <w:rFonts w:ascii="Century Gothic" w:hAnsi="Century Gothic"/>
                <w:color w:val="000000"/>
                <w:sz w:val="18"/>
                <w:szCs w:val="18"/>
              </w:rPr>
              <w:t>b</w:t>
            </w:r>
            <w:r w:rsidRPr="000218FB">
              <w:rPr>
                <w:rFonts w:ascii="Century Gothic" w:hAnsi="Century Gothic"/>
                <w:color w:val="000000"/>
                <w:sz w:val="18"/>
                <w:szCs w:val="18"/>
              </w:rPr>
              <w:t xml:space="preserve"> administrasi kependudukan dan catatan sipil belum optimal.</w:t>
            </w:r>
          </w:p>
          <w:p w:rsidR="0085286B" w:rsidRPr="000218FB" w:rsidRDefault="0085286B" w:rsidP="000218FB">
            <w:pPr>
              <w:spacing w:after="0" w:line="240" w:lineRule="auto"/>
              <w:jc w:val="both"/>
              <w:rPr>
                <w:rFonts w:ascii="Century Gothic" w:hAnsi="Century Gothic"/>
                <w:color w:val="000000"/>
                <w:sz w:val="18"/>
                <w:szCs w:val="18"/>
              </w:rPr>
            </w:pPr>
          </w:p>
        </w:tc>
      </w:tr>
      <w:tr w:rsidR="008B3BA1" w:rsidRPr="000218FB" w:rsidTr="00773A2A">
        <w:trPr>
          <w:trHeight w:val="57"/>
          <w:jc w:val="center"/>
        </w:trPr>
        <w:tc>
          <w:tcPr>
            <w:tcW w:w="487" w:type="dxa"/>
            <w:tcBorders>
              <w:top w:val="nil"/>
              <w:left w:val="double" w:sz="6" w:space="0" w:color="auto"/>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lastRenderedPageBreak/>
              <w:t> </w:t>
            </w:r>
          </w:p>
        </w:tc>
        <w:tc>
          <w:tcPr>
            <w:tcW w:w="3035" w:type="dxa"/>
            <w:tcBorders>
              <w:top w:val="nil"/>
              <w:left w:val="nil"/>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top w:val="single" w:sz="4" w:space="0" w:color="auto"/>
              <w:lef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5771" w:type="dxa"/>
            <w:tcBorders>
              <w:top w:val="single" w:sz="4" w:space="0" w:color="auto"/>
              <w:left w:val="nil"/>
              <w:bottom w:val="nil"/>
              <w:right w:val="double" w:sz="6"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r>
      <w:tr w:rsidR="008B3BA1" w:rsidRPr="000218FB" w:rsidTr="00773A2A">
        <w:trPr>
          <w:trHeight w:val="57"/>
          <w:jc w:val="center"/>
        </w:trPr>
        <w:tc>
          <w:tcPr>
            <w:tcW w:w="487" w:type="dxa"/>
            <w:tcBorders>
              <w:top w:val="nil"/>
              <w:left w:val="double" w:sz="6" w:space="0" w:color="auto"/>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12</w:t>
            </w:r>
          </w:p>
        </w:tc>
        <w:tc>
          <w:tcPr>
            <w:tcW w:w="3035" w:type="dxa"/>
            <w:tcBorders>
              <w:top w:val="nil"/>
              <w:left w:val="nil"/>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Urusan Ketenaga Kerjaan</w:t>
            </w:r>
          </w:p>
        </w:tc>
        <w:tc>
          <w:tcPr>
            <w:tcW w:w="388" w:type="dxa"/>
            <w:tcBorders>
              <w:lef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a.</w:t>
            </w:r>
          </w:p>
        </w:tc>
        <w:tc>
          <w:tcPr>
            <w:tcW w:w="5771" w:type="dxa"/>
            <w:tcBorders>
              <w:top w:val="nil"/>
              <w:left w:val="nil"/>
              <w:bottom w:val="nil"/>
              <w:right w:val="double" w:sz="6" w:space="0" w:color="auto"/>
            </w:tcBorders>
            <w:shd w:val="clear" w:color="auto" w:fill="DBE5F1" w:themeFill="accent1"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Masih rendahnya keterampilan tenaga kerja</w:t>
            </w:r>
          </w:p>
        </w:tc>
      </w:tr>
      <w:tr w:rsidR="008B3BA1" w:rsidRPr="000218FB" w:rsidTr="00773A2A">
        <w:trPr>
          <w:trHeight w:val="57"/>
          <w:jc w:val="center"/>
        </w:trPr>
        <w:tc>
          <w:tcPr>
            <w:tcW w:w="487" w:type="dxa"/>
            <w:tcBorders>
              <w:top w:val="nil"/>
              <w:left w:val="double" w:sz="6" w:space="0" w:color="auto"/>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lef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b.</w:t>
            </w:r>
          </w:p>
        </w:tc>
        <w:tc>
          <w:tcPr>
            <w:tcW w:w="5771" w:type="dxa"/>
            <w:tcBorders>
              <w:right w:val="double" w:sz="6" w:space="0" w:color="auto"/>
            </w:tcBorders>
            <w:shd w:val="clear" w:color="auto" w:fill="DBE5F1" w:themeFill="accent1"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Pelatihan ketenagakerjaan yang dilakukan oleh Dinas Sosial, Tenaga Kerja dan Transmigrasi Kota Baubau belum berorientasi pada kebutuhan pasar</w:t>
            </w:r>
          </w:p>
        </w:tc>
      </w:tr>
      <w:tr w:rsidR="008B3BA1" w:rsidRPr="000218FB" w:rsidTr="00773A2A">
        <w:trPr>
          <w:trHeight w:val="57"/>
          <w:jc w:val="center"/>
        </w:trPr>
        <w:tc>
          <w:tcPr>
            <w:tcW w:w="487" w:type="dxa"/>
            <w:tcBorders>
              <w:top w:val="nil"/>
              <w:left w:val="double" w:sz="6" w:space="0" w:color="auto"/>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top w:val="nil"/>
              <w:lef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c.</w:t>
            </w:r>
          </w:p>
        </w:tc>
        <w:tc>
          <w:tcPr>
            <w:tcW w:w="5771" w:type="dxa"/>
            <w:tcBorders>
              <w:top w:val="nil"/>
              <w:right w:val="double" w:sz="6" w:space="0" w:color="auto"/>
            </w:tcBorders>
            <w:shd w:val="clear" w:color="auto" w:fill="DBE5F1" w:themeFill="accent1"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Belum tersedianya Balai Latihan Kerja (BLK)</w:t>
            </w:r>
          </w:p>
        </w:tc>
      </w:tr>
      <w:tr w:rsidR="008B3BA1" w:rsidRPr="000218FB" w:rsidTr="00773A2A">
        <w:trPr>
          <w:trHeight w:val="57"/>
          <w:jc w:val="center"/>
        </w:trPr>
        <w:tc>
          <w:tcPr>
            <w:tcW w:w="487" w:type="dxa"/>
            <w:tcBorders>
              <w:top w:val="nil"/>
              <w:left w:val="double" w:sz="6" w:space="0" w:color="auto"/>
              <w:bottom w:val="single" w:sz="4" w:space="0" w:color="auto"/>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single" w:sz="4" w:space="0" w:color="auto"/>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top w:val="nil"/>
              <w:left w:val="single" w:sz="4" w:space="0" w:color="auto"/>
              <w:bottom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d.</w:t>
            </w:r>
          </w:p>
        </w:tc>
        <w:tc>
          <w:tcPr>
            <w:tcW w:w="5771" w:type="dxa"/>
            <w:tcBorders>
              <w:top w:val="nil"/>
              <w:bottom w:val="single" w:sz="4" w:space="0" w:color="auto"/>
              <w:right w:val="double" w:sz="6" w:space="0" w:color="auto"/>
            </w:tcBorders>
            <w:shd w:val="clear" w:color="auto" w:fill="DBE5F1" w:themeFill="accent1"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Masih rendahnya kualitas data ketenagakerjaan</w:t>
            </w:r>
          </w:p>
          <w:p w:rsidR="0085286B" w:rsidRPr="000218FB" w:rsidRDefault="0085286B" w:rsidP="000218FB">
            <w:pPr>
              <w:spacing w:after="0" w:line="240" w:lineRule="auto"/>
              <w:jc w:val="both"/>
              <w:rPr>
                <w:rFonts w:ascii="Century Gothic" w:hAnsi="Century Gothic"/>
                <w:color w:val="000000"/>
                <w:sz w:val="18"/>
                <w:szCs w:val="18"/>
              </w:rPr>
            </w:pPr>
          </w:p>
        </w:tc>
      </w:tr>
      <w:tr w:rsidR="008B3BA1" w:rsidRPr="000218FB" w:rsidTr="00773A2A">
        <w:trPr>
          <w:trHeight w:val="57"/>
          <w:jc w:val="center"/>
        </w:trPr>
        <w:tc>
          <w:tcPr>
            <w:tcW w:w="487" w:type="dxa"/>
            <w:tcBorders>
              <w:top w:val="nil"/>
              <w:left w:val="double" w:sz="6" w:space="0" w:color="auto"/>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top w:val="single" w:sz="4" w:space="0" w:color="auto"/>
              <w:lef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5771" w:type="dxa"/>
            <w:tcBorders>
              <w:top w:val="single" w:sz="4" w:space="0" w:color="auto"/>
              <w:left w:val="nil"/>
              <w:bottom w:val="nil"/>
              <w:right w:val="double" w:sz="6"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r>
      <w:tr w:rsidR="008B3BA1" w:rsidRPr="000218FB" w:rsidTr="00773A2A">
        <w:trPr>
          <w:trHeight w:val="57"/>
          <w:jc w:val="center"/>
        </w:trPr>
        <w:tc>
          <w:tcPr>
            <w:tcW w:w="487" w:type="dxa"/>
            <w:tcBorders>
              <w:top w:val="nil"/>
              <w:left w:val="double" w:sz="6" w:space="0" w:color="auto"/>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13</w:t>
            </w:r>
          </w:p>
        </w:tc>
        <w:tc>
          <w:tcPr>
            <w:tcW w:w="3035" w:type="dxa"/>
            <w:tcBorders>
              <w:top w:val="nil"/>
              <w:left w:val="nil"/>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Ketahanan Pangan</w:t>
            </w:r>
          </w:p>
        </w:tc>
        <w:tc>
          <w:tcPr>
            <w:tcW w:w="388" w:type="dxa"/>
            <w:tcBorders>
              <w:lef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a.</w:t>
            </w:r>
          </w:p>
        </w:tc>
        <w:tc>
          <w:tcPr>
            <w:tcW w:w="5771" w:type="dxa"/>
            <w:tcBorders>
              <w:top w:val="nil"/>
              <w:left w:val="nil"/>
              <w:bottom w:val="nil"/>
              <w:right w:val="double" w:sz="6"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xml:space="preserve">Kecenderungan masyarakat hanya mengkonsumsi beras sebagai satu-satunya sumber makanan pokok, mengakibatkan ketergantungan akan beras menjadi besar. Pada sisi lain Kota Baubau khususnya dan Pulau Buton pada umumnya  lahan pertanian untuk pengembangan tanaman beras terbatas. </w:t>
            </w:r>
          </w:p>
        </w:tc>
      </w:tr>
      <w:tr w:rsidR="008B3BA1" w:rsidRPr="000218FB" w:rsidTr="00773A2A">
        <w:trPr>
          <w:trHeight w:val="57"/>
          <w:jc w:val="center"/>
        </w:trPr>
        <w:tc>
          <w:tcPr>
            <w:tcW w:w="487" w:type="dxa"/>
            <w:tcBorders>
              <w:top w:val="nil"/>
              <w:left w:val="double" w:sz="6" w:space="0" w:color="auto"/>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lef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b.</w:t>
            </w:r>
          </w:p>
        </w:tc>
        <w:tc>
          <w:tcPr>
            <w:tcW w:w="5771" w:type="dxa"/>
            <w:tcBorders>
              <w:right w:val="double" w:sz="6"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Bahan pangan (beras, sayur-sayuran, telur, ayam, dll) yang di konsumsi oleh masyarakat Kota Baubau sebagian besar berasal dari daerah lain</w:t>
            </w:r>
          </w:p>
        </w:tc>
      </w:tr>
      <w:tr w:rsidR="008B3BA1" w:rsidRPr="000218FB" w:rsidTr="00773A2A">
        <w:trPr>
          <w:trHeight w:val="57"/>
          <w:jc w:val="center"/>
        </w:trPr>
        <w:tc>
          <w:tcPr>
            <w:tcW w:w="487" w:type="dxa"/>
            <w:tcBorders>
              <w:top w:val="nil"/>
              <w:left w:val="double" w:sz="6" w:space="0" w:color="auto"/>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top w:val="nil"/>
              <w:lef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c.</w:t>
            </w:r>
          </w:p>
        </w:tc>
        <w:tc>
          <w:tcPr>
            <w:tcW w:w="5771" w:type="dxa"/>
            <w:tcBorders>
              <w:top w:val="nil"/>
              <w:right w:val="double" w:sz="6"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Harga kebutuhan pangan Kota Baubau masih di atas rata-rata harga di daerah sekitar.</w:t>
            </w:r>
          </w:p>
        </w:tc>
      </w:tr>
      <w:tr w:rsidR="008B3BA1" w:rsidRPr="000218FB" w:rsidTr="00773A2A">
        <w:trPr>
          <w:trHeight w:val="57"/>
          <w:jc w:val="center"/>
        </w:trPr>
        <w:tc>
          <w:tcPr>
            <w:tcW w:w="487" w:type="dxa"/>
            <w:tcBorders>
              <w:top w:val="nil"/>
              <w:left w:val="double" w:sz="6" w:space="0" w:color="auto"/>
              <w:bottom w:val="single" w:sz="4" w:space="0" w:color="auto"/>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single" w:sz="4" w:space="0" w:color="auto"/>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top w:val="nil"/>
              <w:left w:val="single" w:sz="4" w:space="0" w:color="auto"/>
              <w:bottom w:val="single" w:sz="4" w:space="0" w:color="auto"/>
            </w:tcBorders>
            <w:noWrap/>
            <w:hideMark/>
          </w:tcPr>
          <w:p w:rsidR="008B3BA1"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d.</w:t>
            </w:r>
          </w:p>
          <w:p w:rsidR="000218FB" w:rsidRDefault="000218FB" w:rsidP="000218FB">
            <w:pPr>
              <w:spacing w:after="0" w:line="240" w:lineRule="auto"/>
              <w:jc w:val="both"/>
              <w:rPr>
                <w:rFonts w:ascii="Century Gothic" w:hAnsi="Century Gothic"/>
                <w:color w:val="000000"/>
                <w:sz w:val="18"/>
                <w:szCs w:val="18"/>
              </w:rPr>
            </w:pPr>
          </w:p>
          <w:p w:rsidR="000218FB" w:rsidRDefault="000218FB" w:rsidP="000218FB">
            <w:pPr>
              <w:spacing w:after="0" w:line="240" w:lineRule="auto"/>
              <w:jc w:val="both"/>
              <w:rPr>
                <w:rFonts w:ascii="Century Gothic" w:hAnsi="Century Gothic"/>
                <w:color w:val="000000"/>
                <w:sz w:val="18"/>
                <w:szCs w:val="18"/>
              </w:rPr>
            </w:pPr>
          </w:p>
          <w:p w:rsidR="000218FB" w:rsidRPr="000218FB" w:rsidRDefault="000218FB" w:rsidP="000218FB">
            <w:pPr>
              <w:spacing w:after="0" w:line="240" w:lineRule="auto"/>
              <w:jc w:val="both"/>
              <w:rPr>
                <w:rFonts w:ascii="Century Gothic" w:hAnsi="Century Gothic"/>
                <w:color w:val="000000"/>
                <w:sz w:val="18"/>
                <w:szCs w:val="18"/>
              </w:rPr>
            </w:pPr>
            <w:r>
              <w:rPr>
                <w:rFonts w:ascii="Century Gothic" w:hAnsi="Century Gothic"/>
                <w:color w:val="000000"/>
                <w:sz w:val="18"/>
                <w:szCs w:val="18"/>
              </w:rPr>
              <w:t>e.</w:t>
            </w:r>
          </w:p>
        </w:tc>
        <w:tc>
          <w:tcPr>
            <w:tcW w:w="5771" w:type="dxa"/>
            <w:tcBorders>
              <w:top w:val="nil"/>
              <w:bottom w:val="single" w:sz="4" w:space="0" w:color="auto"/>
              <w:right w:val="double" w:sz="6" w:space="0" w:color="auto"/>
            </w:tcBorders>
            <w:hideMark/>
          </w:tcPr>
          <w:p w:rsid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Belum adanya regulasi ketahanan pangan di Kota Baubau sebagai pedoman tata laksana keamanan, mutu dan gizi pangan di daerah.</w:t>
            </w:r>
          </w:p>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Belum adanya regulasi ketahanan pangan di Kota Baubau sebagai pedoman tata laksana keamanan, mutu dan gizi pangan di daerah</w:t>
            </w:r>
          </w:p>
          <w:p w:rsidR="0085286B" w:rsidRPr="000218FB" w:rsidRDefault="0085286B" w:rsidP="000218FB">
            <w:pPr>
              <w:spacing w:after="0" w:line="240" w:lineRule="auto"/>
              <w:jc w:val="both"/>
              <w:rPr>
                <w:rFonts w:ascii="Century Gothic" w:hAnsi="Century Gothic"/>
                <w:color w:val="000000"/>
                <w:sz w:val="18"/>
                <w:szCs w:val="18"/>
              </w:rPr>
            </w:pPr>
          </w:p>
        </w:tc>
      </w:tr>
      <w:tr w:rsidR="008B3BA1" w:rsidRPr="000218FB" w:rsidTr="00773A2A">
        <w:trPr>
          <w:trHeight w:val="57"/>
          <w:jc w:val="center"/>
        </w:trPr>
        <w:tc>
          <w:tcPr>
            <w:tcW w:w="487" w:type="dxa"/>
            <w:tcBorders>
              <w:top w:val="nil"/>
              <w:left w:val="double" w:sz="6" w:space="0" w:color="auto"/>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top w:val="single" w:sz="4" w:space="0" w:color="auto"/>
              <w:lef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5771" w:type="dxa"/>
            <w:tcBorders>
              <w:top w:val="single" w:sz="4" w:space="0" w:color="auto"/>
              <w:right w:val="double" w:sz="6"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r>
      <w:tr w:rsidR="008B3BA1" w:rsidRPr="000218FB" w:rsidTr="00773A2A">
        <w:trPr>
          <w:trHeight w:val="57"/>
          <w:jc w:val="center"/>
        </w:trPr>
        <w:tc>
          <w:tcPr>
            <w:tcW w:w="487" w:type="dxa"/>
            <w:tcBorders>
              <w:top w:val="nil"/>
              <w:left w:val="double" w:sz="6" w:space="0" w:color="auto"/>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14</w:t>
            </w:r>
          </w:p>
        </w:tc>
        <w:tc>
          <w:tcPr>
            <w:tcW w:w="3035" w:type="dxa"/>
            <w:tcBorders>
              <w:top w:val="nil"/>
              <w:left w:val="nil"/>
              <w:bottom w:val="nil"/>
              <w:right w:val="single" w:sz="4" w:space="0" w:color="auto"/>
            </w:tcBorders>
            <w:shd w:val="clear" w:color="auto" w:fill="DBE5F1" w:themeFill="accent1"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Pemberdayaan Perempuan dan Perlindungan Anak</w:t>
            </w:r>
          </w:p>
        </w:tc>
        <w:tc>
          <w:tcPr>
            <w:tcW w:w="388" w:type="dxa"/>
            <w:tcBorders>
              <w:lef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a.</w:t>
            </w:r>
          </w:p>
        </w:tc>
        <w:tc>
          <w:tcPr>
            <w:tcW w:w="5771" w:type="dxa"/>
            <w:tcBorders>
              <w:right w:val="double" w:sz="6" w:space="0" w:color="auto"/>
            </w:tcBorders>
            <w:shd w:val="clear" w:color="auto" w:fill="DBE5F1" w:themeFill="accent1"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Pemahaman masayarakat dan pemangku kebijakan tentang pengarusutamaan gender (PUG) dan perlindungan anak belum merata.</w:t>
            </w:r>
          </w:p>
        </w:tc>
      </w:tr>
      <w:tr w:rsidR="008B3BA1" w:rsidRPr="000218FB" w:rsidTr="00773A2A">
        <w:trPr>
          <w:trHeight w:val="57"/>
          <w:jc w:val="center"/>
        </w:trPr>
        <w:tc>
          <w:tcPr>
            <w:tcW w:w="487" w:type="dxa"/>
            <w:tcBorders>
              <w:top w:val="nil"/>
              <w:left w:val="double" w:sz="6" w:space="0" w:color="auto"/>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nil"/>
              <w:right w:val="single" w:sz="4" w:space="0" w:color="auto"/>
            </w:tcBorders>
            <w:shd w:val="clear" w:color="auto" w:fill="DBE5F1" w:themeFill="accent1"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lef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b.</w:t>
            </w:r>
          </w:p>
        </w:tc>
        <w:tc>
          <w:tcPr>
            <w:tcW w:w="5771" w:type="dxa"/>
            <w:tcBorders>
              <w:right w:val="double" w:sz="6" w:space="0" w:color="auto"/>
            </w:tcBorders>
            <w:shd w:val="clear" w:color="auto" w:fill="DBE5F1" w:themeFill="accent1"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Adanya kecenderungan meningkatnya Kekerasan Dalam Rumah Tangga (KDRT).</w:t>
            </w:r>
          </w:p>
        </w:tc>
      </w:tr>
      <w:tr w:rsidR="008B3BA1" w:rsidRPr="000218FB" w:rsidTr="00773A2A">
        <w:trPr>
          <w:trHeight w:val="57"/>
          <w:jc w:val="center"/>
        </w:trPr>
        <w:tc>
          <w:tcPr>
            <w:tcW w:w="487" w:type="dxa"/>
            <w:tcBorders>
              <w:top w:val="nil"/>
              <w:left w:val="double" w:sz="6" w:space="0" w:color="auto"/>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nil"/>
              <w:right w:val="single" w:sz="4" w:space="0" w:color="auto"/>
            </w:tcBorders>
            <w:shd w:val="clear" w:color="auto" w:fill="DBE5F1" w:themeFill="accent1"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lef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c.</w:t>
            </w:r>
          </w:p>
        </w:tc>
        <w:tc>
          <w:tcPr>
            <w:tcW w:w="5771" w:type="dxa"/>
            <w:tcBorders>
              <w:right w:val="double" w:sz="6" w:space="0" w:color="auto"/>
            </w:tcBorders>
            <w:shd w:val="clear" w:color="auto" w:fill="DBE5F1" w:themeFill="accent1"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Masih banyaknya KDRT terhadap perempuan yang belum terungkap karena masih dianggap sebagai aib dalam berumah tangga;</w:t>
            </w:r>
          </w:p>
        </w:tc>
      </w:tr>
      <w:tr w:rsidR="008B3BA1" w:rsidRPr="000218FB" w:rsidTr="00773A2A">
        <w:trPr>
          <w:trHeight w:val="57"/>
          <w:jc w:val="center"/>
        </w:trPr>
        <w:tc>
          <w:tcPr>
            <w:tcW w:w="487" w:type="dxa"/>
            <w:tcBorders>
              <w:top w:val="nil"/>
              <w:left w:val="double" w:sz="6" w:space="0" w:color="auto"/>
              <w:bottom w:val="single" w:sz="4" w:space="0" w:color="auto"/>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single" w:sz="4" w:space="0" w:color="auto"/>
              <w:right w:val="single" w:sz="4" w:space="0" w:color="auto"/>
            </w:tcBorders>
            <w:shd w:val="clear" w:color="auto" w:fill="DBE5F1" w:themeFill="accent1"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left w:val="single" w:sz="4" w:space="0" w:color="auto"/>
              <w:bottom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d.</w:t>
            </w:r>
          </w:p>
        </w:tc>
        <w:tc>
          <w:tcPr>
            <w:tcW w:w="5771" w:type="dxa"/>
            <w:tcBorders>
              <w:bottom w:val="single" w:sz="4" w:space="0" w:color="auto"/>
              <w:right w:val="double" w:sz="6" w:space="0" w:color="auto"/>
            </w:tcBorders>
            <w:shd w:val="clear" w:color="auto" w:fill="DBE5F1" w:themeFill="accent1"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Belum memadainya ketersediaan wadah perlindungan perempuan dan anak.</w:t>
            </w:r>
          </w:p>
          <w:p w:rsidR="0085286B" w:rsidRPr="000218FB" w:rsidRDefault="0085286B" w:rsidP="000218FB">
            <w:pPr>
              <w:spacing w:after="0" w:line="240" w:lineRule="auto"/>
              <w:jc w:val="both"/>
              <w:rPr>
                <w:rFonts w:ascii="Century Gothic" w:hAnsi="Century Gothic"/>
                <w:color w:val="000000"/>
                <w:sz w:val="18"/>
                <w:szCs w:val="18"/>
              </w:rPr>
            </w:pPr>
          </w:p>
        </w:tc>
      </w:tr>
      <w:tr w:rsidR="008B3BA1" w:rsidRPr="000218FB" w:rsidTr="00773A2A">
        <w:trPr>
          <w:trHeight w:val="57"/>
          <w:jc w:val="center"/>
        </w:trPr>
        <w:tc>
          <w:tcPr>
            <w:tcW w:w="487" w:type="dxa"/>
            <w:tcBorders>
              <w:top w:val="single" w:sz="4" w:space="0" w:color="auto"/>
              <w:left w:val="double" w:sz="6" w:space="0" w:color="auto"/>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single" w:sz="4" w:space="0" w:color="auto"/>
              <w:left w:val="nil"/>
              <w:bottom w:val="nil"/>
              <w:right w:val="single" w:sz="4"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top w:val="single" w:sz="4" w:space="0" w:color="auto"/>
              <w:left w:val="single" w:sz="4" w:space="0" w:color="auto"/>
              <w:bottom w:val="nil"/>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5771" w:type="dxa"/>
            <w:tcBorders>
              <w:top w:val="single" w:sz="4" w:space="0" w:color="auto"/>
              <w:bottom w:val="nil"/>
              <w:right w:val="double" w:sz="6"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r>
      <w:tr w:rsidR="008B3BA1" w:rsidRPr="000218FB" w:rsidTr="00773A2A">
        <w:trPr>
          <w:trHeight w:val="57"/>
          <w:jc w:val="center"/>
        </w:trPr>
        <w:tc>
          <w:tcPr>
            <w:tcW w:w="487" w:type="dxa"/>
            <w:tcBorders>
              <w:top w:val="nil"/>
              <w:left w:val="double" w:sz="6" w:space="0" w:color="auto"/>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15</w:t>
            </w:r>
          </w:p>
        </w:tc>
        <w:tc>
          <w:tcPr>
            <w:tcW w:w="3035" w:type="dxa"/>
            <w:tcBorders>
              <w:top w:val="nil"/>
              <w:left w:val="nil"/>
              <w:bottom w:val="nil"/>
              <w:right w:val="single" w:sz="4"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Keluarga Berencana dan Keluarga Sejahtera</w:t>
            </w:r>
          </w:p>
        </w:tc>
        <w:tc>
          <w:tcPr>
            <w:tcW w:w="388" w:type="dxa"/>
            <w:tcBorders>
              <w:lef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a.</w:t>
            </w:r>
          </w:p>
        </w:tc>
        <w:tc>
          <w:tcPr>
            <w:tcW w:w="5771" w:type="dxa"/>
            <w:tcBorders>
              <w:top w:val="nil"/>
              <w:left w:val="nil"/>
              <w:bottom w:val="nil"/>
              <w:right w:val="double" w:sz="6"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Pemahaman masyarakat akan kelurga Berencana dan Keluarga Sejahtera masih rendah.</w:t>
            </w:r>
          </w:p>
        </w:tc>
      </w:tr>
      <w:tr w:rsidR="008B3BA1" w:rsidRPr="000218FB" w:rsidTr="00773A2A">
        <w:trPr>
          <w:trHeight w:val="57"/>
          <w:jc w:val="center"/>
        </w:trPr>
        <w:tc>
          <w:tcPr>
            <w:tcW w:w="487" w:type="dxa"/>
            <w:tcBorders>
              <w:top w:val="nil"/>
              <w:left w:val="double" w:sz="6" w:space="0" w:color="auto"/>
              <w:bottom w:val="single" w:sz="4" w:space="0" w:color="auto"/>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single" w:sz="4" w:space="0" w:color="auto"/>
              <w:right w:val="single" w:sz="4"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left w:val="single" w:sz="4" w:space="0" w:color="auto"/>
              <w:bottom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b.</w:t>
            </w:r>
          </w:p>
        </w:tc>
        <w:tc>
          <w:tcPr>
            <w:tcW w:w="5771" w:type="dxa"/>
            <w:tcBorders>
              <w:bottom w:val="single" w:sz="4" w:space="0" w:color="auto"/>
              <w:right w:val="double" w:sz="6"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kurang optimalnya penyelenggaraan kegiatan advokasi serta Komunikasi, Informasi dan Edukasi (KIE) program KB.</w:t>
            </w:r>
          </w:p>
          <w:p w:rsidR="0085286B" w:rsidRPr="000218FB" w:rsidRDefault="0085286B" w:rsidP="000218FB">
            <w:pPr>
              <w:spacing w:after="0" w:line="240" w:lineRule="auto"/>
              <w:jc w:val="both"/>
              <w:rPr>
                <w:rFonts w:ascii="Century Gothic" w:hAnsi="Century Gothic"/>
                <w:color w:val="000000"/>
                <w:sz w:val="18"/>
                <w:szCs w:val="18"/>
              </w:rPr>
            </w:pPr>
          </w:p>
        </w:tc>
      </w:tr>
      <w:tr w:rsidR="008B3BA1" w:rsidRPr="000218FB" w:rsidTr="00773A2A">
        <w:trPr>
          <w:trHeight w:val="57"/>
          <w:jc w:val="center"/>
        </w:trPr>
        <w:tc>
          <w:tcPr>
            <w:tcW w:w="487" w:type="dxa"/>
            <w:tcBorders>
              <w:top w:val="nil"/>
              <w:left w:val="double" w:sz="6" w:space="0" w:color="auto"/>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right w:val="single" w:sz="4" w:space="0" w:color="auto"/>
            </w:tcBorders>
            <w:shd w:val="clear" w:color="auto" w:fill="DBE5F1" w:themeFill="accent1"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top w:val="single" w:sz="4" w:space="0" w:color="auto"/>
              <w:lef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5771" w:type="dxa"/>
            <w:tcBorders>
              <w:top w:val="single" w:sz="4" w:space="0" w:color="auto"/>
              <w:left w:val="nil"/>
              <w:right w:val="double" w:sz="6"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r>
      <w:tr w:rsidR="008B3BA1" w:rsidRPr="000218FB" w:rsidTr="00773A2A">
        <w:trPr>
          <w:trHeight w:val="57"/>
          <w:jc w:val="center"/>
        </w:trPr>
        <w:tc>
          <w:tcPr>
            <w:tcW w:w="487" w:type="dxa"/>
            <w:tcBorders>
              <w:top w:val="nil"/>
              <w:left w:val="double" w:sz="6" w:space="0" w:color="auto"/>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16</w:t>
            </w:r>
          </w:p>
        </w:tc>
        <w:tc>
          <w:tcPr>
            <w:tcW w:w="3035" w:type="dxa"/>
            <w:tcBorders>
              <w:top w:val="nil"/>
              <w:left w:val="nil"/>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Perhubungan</w:t>
            </w:r>
          </w:p>
        </w:tc>
        <w:tc>
          <w:tcPr>
            <w:tcW w:w="388" w:type="dxa"/>
            <w:tcBorders>
              <w:lef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a.</w:t>
            </w:r>
          </w:p>
        </w:tc>
        <w:tc>
          <w:tcPr>
            <w:tcW w:w="5771" w:type="dxa"/>
            <w:tcBorders>
              <w:left w:val="nil"/>
              <w:bottom w:val="nil"/>
              <w:right w:val="double" w:sz="6" w:space="0" w:color="auto"/>
            </w:tcBorders>
            <w:shd w:val="clear" w:color="auto" w:fill="DBE5F1" w:themeFill="accent1"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Kesadaran masyarakat untuk tertib berlalu lintas masih rendah</w:t>
            </w:r>
          </w:p>
        </w:tc>
      </w:tr>
      <w:tr w:rsidR="008B3BA1" w:rsidRPr="000218FB" w:rsidTr="00773A2A">
        <w:trPr>
          <w:trHeight w:val="57"/>
          <w:jc w:val="center"/>
        </w:trPr>
        <w:tc>
          <w:tcPr>
            <w:tcW w:w="487" w:type="dxa"/>
            <w:tcBorders>
              <w:top w:val="nil"/>
              <w:left w:val="double" w:sz="6" w:space="0" w:color="auto"/>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lef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b.</w:t>
            </w:r>
          </w:p>
        </w:tc>
        <w:tc>
          <w:tcPr>
            <w:tcW w:w="5771" w:type="dxa"/>
            <w:tcBorders>
              <w:right w:val="double" w:sz="6" w:space="0" w:color="auto"/>
            </w:tcBorders>
            <w:shd w:val="clear" w:color="auto" w:fill="DBE5F1" w:themeFill="accent1"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Fasilitas pelayanan penumpang di pelabuhan laut belum memberi kenyaman yang optimal bagi penumpang dan calon penumpang.</w:t>
            </w:r>
          </w:p>
        </w:tc>
      </w:tr>
      <w:tr w:rsidR="008B3BA1" w:rsidRPr="000218FB" w:rsidTr="00773A2A">
        <w:trPr>
          <w:trHeight w:val="57"/>
          <w:jc w:val="center"/>
        </w:trPr>
        <w:tc>
          <w:tcPr>
            <w:tcW w:w="487" w:type="dxa"/>
            <w:tcBorders>
              <w:top w:val="nil"/>
              <w:left w:val="double" w:sz="6" w:space="0" w:color="auto"/>
              <w:bottom w:val="single" w:sz="4" w:space="0" w:color="auto"/>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single" w:sz="4" w:space="0" w:color="auto"/>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top w:val="nil"/>
              <w:left w:val="single" w:sz="4" w:space="0" w:color="auto"/>
              <w:bottom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c.</w:t>
            </w:r>
          </w:p>
        </w:tc>
        <w:tc>
          <w:tcPr>
            <w:tcW w:w="5771" w:type="dxa"/>
            <w:tcBorders>
              <w:top w:val="nil"/>
              <w:bottom w:val="single" w:sz="4" w:space="0" w:color="auto"/>
              <w:right w:val="double" w:sz="6" w:space="0" w:color="auto"/>
            </w:tcBorders>
            <w:shd w:val="clear" w:color="auto" w:fill="DBE5F1" w:themeFill="accent1"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Fasilitas pelayanan penumpang di Bandar Udara belum memberi kenyaman yang optimal bagi penumpang dan calon penumpang.</w:t>
            </w:r>
          </w:p>
          <w:p w:rsidR="00773A2A" w:rsidRPr="000218FB" w:rsidRDefault="00773A2A" w:rsidP="000218FB">
            <w:pPr>
              <w:spacing w:after="0" w:line="240" w:lineRule="auto"/>
              <w:jc w:val="both"/>
              <w:rPr>
                <w:rFonts w:ascii="Century Gothic" w:hAnsi="Century Gothic"/>
                <w:color w:val="000000"/>
                <w:sz w:val="18"/>
                <w:szCs w:val="18"/>
              </w:rPr>
            </w:pPr>
          </w:p>
        </w:tc>
      </w:tr>
      <w:tr w:rsidR="008B3BA1" w:rsidRPr="000218FB" w:rsidTr="00773A2A">
        <w:trPr>
          <w:trHeight w:val="57"/>
          <w:jc w:val="center"/>
        </w:trPr>
        <w:tc>
          <w:tcPr>
            <w:tcW w:w="487" w:type="dxa"/>
            <w:tcBorders>
              <w:top w:val="single" w:sz="4" w:space="0" w:color="auto"/>
              <w:left w:val="double" w:sz="6" w:space="0" w:color="auto"/>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single" w:sz="4" w:space="0" w:color="auto"/>
              <w:left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top w:val="single" w:sz="4" w:space="0" w:color="auto"/>
              <w:lef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5771" w:type="dxa"/>
            <w:tcBorders>
              <w:top w:val="single" w:sz="4" w:space="0" w:color="auto"/>
              <w:left w:val="nil"/>
              <w:right w:val="double" w:sz="6"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r>
      <w:tr w:rsidR="008B3BA1" w:rsidRPr="000218FB" w:rsidTr="00773A2A">
        <w:trPr>
          <w:trHeight w:val="57"/>
          <w:jc w:val="center"/>
        </w:trPr>
        <w:tc>
          <w:tcPr>
            <w:tcW w:w="487" w:type="dxa"/>
            <w:tcBorders>
              <w:left w:val="double" w:sz="6" w:space="0" w:color="auto"/>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17</w:t>
            </w:r>
          </w:p>
        </w:tc>
        <w:tc>
          <w:tcPr>
            <w:tcW w:w="3035" w:type="dxa"/>
            <w:tcBorders>
              <w:left w:val="nil"/>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Komunikasi dan Informatika</w:t>
            </w:r>
          </w:p>
        </w:tc>
        <w:tc>
          <w:tcPr>
            <w:tcW w:w="388" w:type="dxa"/>
            <w:tcBorders>
              <w:lef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a.</w:t>
            </w:r>
          </w:p>
        </w:tc>
        <w:tc>
          <w:tcPr>
            <w:tcW w:w="5771" w:type="dxa"/>
            <w:tcBorders>
              <w:right w:val="double" w:sz="6" w:space="0" w:color="auto"/>
            </w:tcBorders>
            <w:hideMark/>
          </w:tcPr>
          <w:p w:rsidR="008B3BA1" w:rsidRPr="000218FB" w:rsidRDefault="00F60FFF" w:rsidP="000218FB">
            <w:pPr>
              <w:pStyle w:val="Title"/>
              <w:ind w:left="-43"/>
              <w:jc w:val="both"/>
              <w:rPr>
                <w:rFonts w:cs="Tahoma"/>
                <w:b w:val="0"/>
                <w:bCs w:val="0"/>
                <w:sz w:val="18"/>
                <w:szCs w:val="18"/>
                <w:lang w:val="id-ID"/>
              </w:rPr>
            </w:pPr>
            <w:r w:rsidRPr="000218FB">
              <w:rPr>
                <w:rFonts w:cs="Tahoma"/>
                <w:b w:val="0"/>
                <w:sz w:val="18"/>
                <w:szCs w:val="18"/>
                <w:lang w:val="id-ID"/>
              </w:rPr>
              <w:t>Sistem Informasi Manajemen (SIM) berbasis internet belum dapat dimanfaat secara optimal dalam mendukung pelaksa</w:t>
            </w:r>
            <w:r w:rsidRPr="000218FB">
              <w:rPr>
                <w:rFonts w:cs="Tahoma"/>
                <w:b w:val="0"/>
                <w:sz w:val="18"/>
                <w:szCs w:val="18"/>
              </w:rPr>
              <w:t>na</w:t>
            </w:r>
            <w:r w:rsidRPr="000218FB">
              <w:rPr>
                <w:rFonts w:cs="Tahoma"/>
                <w:b w:val="0"/>
                <w:sz w:val="18"/>
                <w:szCs w:val="18"/>
                <w:lang w:val="id-ID"/>
              </w:rPr>
              <w:t>an dan penyelenggaraan pemerintahan</w:t>
            </w:r>
            <w:r w:rsidRPr="000218FB">
              <w:rPr>
                <w:rFonts w:cs="Tahoma"/>
                <w:b w:val="0"/>
                <w:sz w:val="18"/>
                <w:szCs w:val="18"/>
              </w:rPr>
              <w:t xml:space="preserve"> utamanya </w:t>
            </w:r>
            <w:r w:rsidRPr="000218FB">
              <w:rPr>
                <w:rFonts w:cs="Tahoma"/>
                <w:b w:val="0"/>
                <w:sz w:val="18"/>
                <w:szCs w:val="18"/>
              </w:rPr>
              <w:lastRenderedPageBreak/>
              <w:t>disebabkan oleh masih rendahnya pemahaman dan kesadaran aparatur dalam memanfaatkan teknologi komunikasi dalam pemerintahan dan pelayanan public</w:t>
            </w:r>
            <w:r w:rsidR="008B3BA1" w:rsidRPr="000218FB">
              <w:rPr>
                <w:color w:val="000000"/>
                <w:sz w:val="18"/>
                <w:szCs w:val="18"/>
              </w:rPr>
              <w:t>.</w:t>
            </w:r>
          </w:p>
        </w:tc>
      </w:tr>
      <w:tr w:rsidR="00F60FFF" w:rsidRPr="000218FB" w:rsidTr="00773A2A">
        <w:trPr>
          <w:trHeight w:val="57"/>
          <w:jc w:val="center"/>
        </w:trPr>
        <w:tc>
          <w:tcPr>
            <w:tcW w:w="487" w:type="dxa"/>
            <w:tcBorders>
              <w:top w:val="nil"/>
              <w:left w:val="double" w:sz="6" w:space="0" w:color="auto"/>
              <w:bottom w:val="nil"/>
              <w:right w:val="single" w:sz="4" w:space="0" w:color="auto"/>
            </w:tcBorders>
            <w:noWrap/>
          </w:tcPr>
          <w:p w:rsidR="00F60FFF" w:rsidRPr="000218FB" w:rsidRDefault="00F60FFF" w:rsidP="000218FB">
            <w:pPr>
              <w:spacing w:after="0" w:line="240" w:lineRule="auto"/>
              <w:jc w:val="both"/>
              <w:rPr>
                <w:rFonts w:ascii="Century Gothic" w:hAnsi="Century Gothic"/>
                <w:color w:val="000000"/>
                <w:sz w:val="18"/>
                <w:szCs w:val="18"/>
              </w:rPr>
            </w:pPr>
          </w:p>
        </w:tc>
        <w:tc>
          <w:tcPr>
            <w:tcW w:w="3035" w:type="dxa"/>
            <w:tcBorders>
              <w:top w:val="nil"/>
              <w:left w:val="nil"/>
              <w:bottom w:val="nil"/>
              <w:right w:val="single" w:sz="4" w:space="0" w:color="auto"/>
            </w:tcBorders>
            <w:noWrap/>
          </w:tcPr>
          <w:p w:rsidR="00F60FFF" w:rsidRPr="000218FB" w:rsidRDefault="00F60FFF" w:rsidP="000218FB">
            <w:pPr>
              <w:spacing w:after="0" w:line="240" w:lineRule="auto"/>
              <w:jc w:val="both"/>
              <w:rPr>
                <w:rFonts w:ascii="Century Gothic" w:hAnsi="Century Gothic"/>
                <w:color w:val="000000"/>
                <w:sz w:val="18"/>
                <w:szCs w:val="18"/>
              </w:rPr>
            </w:pPr>
          </w:p>
        </w:tc>
        <w:tc>
          <w:tcPr>
            <w:tcW w:w="388" w:type="dxa"/>
            <w:tcBorders>
              <w:left w:val="single" w:sz="4" w:space="0" w:color="auto"/>
            </w:tcBorders>
            <w:noWrap/>
          </w:tcPr>
          <w:p w:rsidR="00F60FFF" w:rsidRPr="000218FB" w:rsidRDefault="0085286B"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b.</w:t>
            </w:r>
          </w:p>
        </w:tc>
        <w:tc>
          <w:tcPr>
            <w:tcW w:w="5771" w:type="dxa"/>
            <w:tcBorders>
              <w:right w:val="double" w:sz="6" w:space="0" w:color="auto"/>
            </w:tcBorders>
          </w:tcPr>
          <w:p w:rsidR="00F60FFF" w:rsidRPr="000218FB" w:rsidRDefault="00F60FFF" w:rsidP="000218FB">
            <w:pPr>
              <w:pStyle w:val="Title"/>
              <w:ind w:left="-43"/>
              <w:jc w:val="both"/>
              <w:rPr>
                <w:color w:val="000000"/>
                <w:sz w:val="18"/>
                <w:szCs w:val="18"/>
              </w:rPr>
            </w:pPr>
            <w:r w:rsidRPr="000218FB">
              <w:rPr>
                <w:rFonts w:cs="Tahoma"/>
                <w:b w:val="0"/>
                <w:sz w:val="18"/>
                <w:szCs w:val="18"/>
              </w:rPr>
              <w:t xml:space="preserve">Lambatnya penetrasi e-Government dalam sistem pemerintahan karena minimnya dukungan kebijakan dan pemahaman akan pentingnya teknologi informasi pada para pemangku kebijakan </w:t>
            </w:r>
          </w:p>
        </w:tc>
      </w:tr>
      <w:tr w:rsidR="008B3BA1" w:rsidRPr="000218FB" w:rsidTr="00773A2A">
        <w:trPr>
          <w:trHeight w:val="57"/>
          <w:jc w:val="center"/>
        </w:trPr>
        <w:tc>
          <w:tcPr>
            <w:tcW w:w="487" w:type="dxa"/>
            <w:tcBorders>
              <w:top w:val="nil"/>
              <w:left w:val="double" w:sz="6" w:space="0" w:color="auto"/>
              <w:bottom w:val="single" w:sz="4" w:space="0" w:color="auto"/>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single" w:sz="4" w:space="0" w:color="auto"/>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left w:val="single" w:sz="4" w:space="0" w:color="auto"/>
              <w:bottom w:val="single" w:sz="4" w:space="0" w:color="auto"/>
            </w:tcBorders>
            <w:noWrap/>
            <w:hideMark/>
          </w:tcPr>
          <w:p w:rsidR="008B3BA1" w:rsidRPr="000218FB" w:rsidRDefault="00F60FFF"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c.</w:t>
            </w:r>
          </w:p>
        </w:tc>
        <w:tc>
          <w:tcPr>
            <w:tcW w:w="5771" w:type="dxa"/>
            <w:tcBorders>
              <w:bottom w:val="single" w:sz="4" w:space="0" w:color="auto"/>
              <w:right w:val="double" w:sz="6" w:space="0" w:color="auto"/>
            </w:tcBorders>
            <w:hideMark/>
          </w:tcPr>
          <w:p w:rsidR="00F60FFF" w:rsidRPr="000218FB" w:rsidRDefault="00F60FFF" w:rsidP="000218FB">
            <w:pPr>
              <w:pStyle w:val="Title"/>
              <w:ind w:left="-43"/>
              <w:jc w:val="both"/>
              <w:rPr>
                <w:rFonts w:cs="Tahoma"/>
                <w:b w:val="0"/>
                <w:bCs w:val="0"/>
                <w:sz w:val="18"/>
                <w:szCs w:val="18"/>
                <w:lang w:val="id-ID"/>
              </w:rPr>
            </w:pPr>
            <w:r w:rsidRPr="000218FB">
              <w:rPr>
                <w:rFonts w:cs="Tahoma"/>
                <w:b w:val="0"/>
                <w:sz w:val="18"/>
                <w:szCs w:val="18"/>
              </w:rPr>
              <w:t>Belum optimalnya fungsi PPID dalam melakukan diseminasi dan  layanan Informasi daerah.</w:t>
            </w:r>
          </w:p>
          <w:p w:rsidR="00F60FFF" w:rsidRPr="000218FB" w:rsidRDefault="00F60FFF" w:rsidP="000218FB">
            <w:pPr>
              <w:spacing w:after="0" w:line="240" w:lineRule="auto"/>
              <w:ind w:left="-43"/>
              <w:jc w:val="both"/>
              <w:rPr>
                <w:rFonts w:ascii="Century Gothic" w:hAnsi="Century Gothic"/>
                <w:color w:val="000000"/>
                <w:sz w:val="18"/>
                <w:szCs w:val="18"/>
              </w:rPr>
            </w:pPr>
          </w:p>
        </w:tc>
      </w:tr>
      <w:tr w:rsidR="008B3BA1" w:rsidRPr="000218FB" w:rsidTr="00773A2A">
        <w:trPr>
          <w:trHeight w:val="57"/>
          <w:jc w:val="center"/>
        </w:trPr>
        <w:tc>
          <w:tcPr>
            <w:tcW w:w="487" w:type="dxa"/>
            <w:tcBorders>
              <w:top w:val="nil"/>
              <w:left w:val="double" w:sz="6" w:space="0" w:color="auto"/>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top w:val="single" w:sz="4" w:space="0" w:color="auto"/>
              <w:lef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5771" w:type="dxa"/>
            <w:tcBorders>
              <w:top w:val="single" w:sz="4" w:space="0" w:color="auto"/>
              <w:left w:val="nil"/>
              <w:bottom w:val="nil"/>
              <w:right w:val="double" w:sz="6"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r>
      <w:tr w:rsidR="008B3BA1" w:rsidRPr="000218FB" w:rsidTr="00773A2A">
        <w:trPr>
          <w:trHeight w:val="57"/>
          <w:jc w:val="center"/>
        </w:trPr>
        <w:tc>
          <w:tcPr>
            <w:tcW w:w="487" w:type="dxa"/>
            <w:tcBorders>
              <w:top w:val="nil"/>
              <w:left w:val="double" w:sz="6" w:space="0" w:color="auto"/>
              <w:bottom w:val="single" w:sz="4" w:space="0" w:color="auto"/>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18</w:t>
            </w:r>
          </w:p>
        </w:tc>
        <w:tc>
          <w:tcPr>
            <w:tcW w:w="3035" w:type="dxa"/>
            <w:tcBorders>
              <w:top w:val="nil"/>
              <w:left w:val="nil"/>
              <w:bottom w:val="single" w:sz="4" w:space="0" w:color="auto"/>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Pertanahan</w:t>
            </w:r>
          </w:p>
        </w:tc>
        <w:tc>
          <w:tcPr>
            <w:tcW w:w="388" w:type="dxa"/>
            <w:tcBorders>
              <w:top w:val="nil"/>
              <w:left w:val="single" w:sz="4" w:space="0" w:color="auto"/>
              <w:bottom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a.</w:t>
            </w:r>
          </w:p>
        </w:tc>
        <w:tc>
          <w:tcPr>
            <w:tcW w:w="5771" w:type="dxa"/>
            <w:tcBorders>
              <w:top w:val="nil"/>
              <w:bottom w:val="single" w:sz="4" w:space="0" w:color="auto"/>
              <w:right w:val="double" w:sz="6" w:space="0" w:color="auto"/>
            </w:tcBorders>
            <w:shd w:val="clear" w:color="auto" w:fill="DBE5F1" w:themeFill="accent1"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Pemerintah Kota Baubau belum memiliki informasi yang detail tentang sejarah dan asal usul tanah/ lahan yang ada di Kota Baubau.</w:t>
            </w:r>
          </w:p>
          <w:p w:rsidR="00773A2A" w:rsidRPr="000218FB" w:rsidRDefault="00773A2A" w:rsidP="000218FB">
            <w:pPr>
              <w:spacing w:after="0" w:line="240" w:lineRule="auto"/>
              <w:jc w:val="both"/>
              <w:rPr>
                <w:rFonts w:ascii="Century Gothic" w:hAnsi="Century Gothic"/>
                <w:color w:val="000000"/>
                <w:sz w:val="18"/>
                <w:szCs w:val="18"/>
              </w:rPr>
            </w:pPr>
          </w:p>
        </w:tc>
      </w:tr>
      <w:tr w:rsidR="008B3BA1" w:rsidRPr="000218FB" w:rsidTr="00773A2A">
        <w:trPr>
          <w:trHeight w:val="57"/>
          <w:jc w:val="center"/>
        </w:trPr>
        <w:tc>
          <w:tcPr>
            <w:tcW w:w="487" w:type="dxa"/>
            <w:tcBorders>
              <w:top w:val="nil"/>
              <w:left w:val="double" w:sz="6" w:space="0" w:color="auto"/>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top w:val="single" w:sz="4" w:space="0" w:color="auto"/>
              <w:lef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5771" w:type="dxa"/>
            <w:tcBorders>
              <w:top w:val="single" w:sz="4" w:space="0" w:color="auto"/>
              <w:left w:val="nil"/>
              <w:bottom w:val="nil"/>
              <w:right w:val="double" w:sz="6"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r>
      <w:tr w:rsidR="008B3BA1" w:rsidRPr="000218FB" w:rsidTr="00773A2A">
        <w:trPr>
          <w:trHeight w:val="57"/>
          <w:jc w:val="center"/>
        </w:trPr>
        <w:tc>
          <w:tcPr>
            <w:tcW w:w="487" w:type="dxa"/>
            <w:tcBorders>
              <w:top w:val="nil"/>
              <w:left w:val="double" w:sz="6" w:space="0" w:color="auto"/>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19</w:t>
            </w:r>
          </w:p>
        </w:tc>
        <w:tc>
          <w:tcPr>
            <w:tcW w:w="3035" w:type="dxa"/>
            <w:tcBorders>
              <w:top w:val="nil"/>
              <w:left w:val="nil"/>
              <w:bottom w:val="nil"/>
              <w:right w:val="single" w:sz="4"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Kesatuan Bangsa dan Politik Dalam Negeri</w:t>
            </w:r>
          </w:p>
        </w:tc>
        <w:tc>
          <w:tcPr>
            <w:tcW w:w="388" w:type="dxa"/>
            <w:tcBorders>
              <w:lef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a.</w:t>
            </w:r>
          </w:p>
        </w:tc>
        <w:tc>
          <w:tcPr>
            <w:tcW w:w="5771" w:type="dxa"/>
            <w:tcBorders>
              <w:top w:val="nil"/>
              <w:left w:val="nil"/>
              <w:bottom w:val="nil"/>
              <w:right w:val="double" w:sz="6"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xml:space="preserve">Masih rendahnya wawasan kebangsaan masyarakat dalam memahami hak dan kewajibannya sebagai warga negara. </w:t>
            </w:r>
          </w:p>
        </w:tc>
      </w:tr>
      <w:tr w:rsidR="008B3BA1" w:rsidRPr="000218FB" w:rsidTr="00773A2A">
        <w:trPr>
          <w:trHeight w:val="57"/>
          <w:jc w:val="center"/>
        </w:trPr>
        <w:tc>
          <w:tcPr>
            <w:tcW w:w="487" w:type="dxa"/>
            <w:tcBorders>
              <w:top w:val="nil"/>
              <w:left w:val="double" w:sz="6" w:space="0" w:color="auto"/>
              <w:bottom w:val="single" w:sz="4" w:space="0" w:color="auto"/>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single" w:sz="4" w:space="0" w:color="auto"/>
              <w:right w:val="single" w:sz="4"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left w:val="single" w:sz="4" w:space="0" w:color="auto"/>
              <w:bottom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b.</w:t>
            </w:r>
          </w:p>
        </w:tc>
        <w:tc>
          <w:tcPr>
            <w:tcW w:w="5771" w:type="dxa"/>
            <w:tcBorders>
              <w:bottom w:val="single" w:sz="4" w:space="0" w:color="auto"/>
              <w:right w:val="double" w:sz="6"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xml:space="preserve">Masih rendahnya kompetensi aparatur pemerintah daerah dalam melakukan deteksi dini terhadap berbagai dinamika sosial yang timbul dimasyarakat. </w:t>
            </w:r>
          </w:p>
          <w:p w:rsidR="00773A2A" w:rsidRPr="000218FB" w:rsidRDefault="00773A2A" w:rsidP="000218FB">
            <w:pPr>
              <w:spacing w:after="0" w:line="240" w:lineRule="auto"/>
              <w:jc w:val="both"/>
              <w:rPr>
                <w:rFonts w:ascii="Century Gothic" w:hAnsi="Century Gothic"/>
                <w:color w:val="000000"/>
                <w:sz w:val="18"/>
                <w:szCs w:val="18"/>
              </w:rPr>
            </w:pPr>
          </w:p>
        </w:tc>
      </w:tr>
      <w:tr w:rsidR="008B3BA1" w:rsidRPr="000218FB" w:rsidTr="00773A2A">
        <w:trPr>
          <w:trHeight w:val="57"/>
          <w:jc w:val="center"/>
        </w:trPr>
        <w:tc>
          <w:tcPr>
            <w:tcW w:w="487" w:type="dxa"/>
            <w:tcBorders>
              <w:top w:val="nil"/>
              <w:left w:val="double" w:sz="6" w:space="0" w:color="auto"/>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nil"/>
              <w:right w:val="single" w:sz="4" w:space="0" w:color="auto"/>
            </w:tcBorders>
            <w:shd w:val="clear" w:color="auto" w:fill="DBE5F1" w:themeFill="accent1"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top w:val="single" w:sz="4" w:space="0" w:color="auto"/>
              <w:lef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5771" w:type="dxa"/>
            <w:tcBorders>
              <w:top w:val="single" w:sz="4" w:space="0" w:color="auto"/>
              <w:left w:val="nil"/>
              <w:bottom w:val="nil"/>
              <w:right w:val="double" w:sz="6"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r>
      <w:tr w:rsidR="008B3BA1" w:rsidRPr="000218FB" w:rsidTr="00773A2A">
        <w:trPr>
          <w:trHeight w:val="57"/>
          <w:jc w:val="center"/>
        </w:trPr>
        <w:tc>
          <w:tcPr>
            <w:tcW w:w="487" w:type="dxa"/>
            <w:tcBorders>
              <w:top w:val="nil"/>
              <w:left w:val="double" w:sz="6" w:space="0" w:color="auto"/>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20</w:t>
            </w:r>
          </w:p>
        </w:tc>
        <w:tc>
          <w:tcPr>
            <w:tcW w:w="3035" w:type="dxa"/>
            <w:vMerge w:val="restart"/>
            <w:tcBorders>
              <w:top w:val="nil"/>
              <w:left w:val="nil"/>
              <w:bottom w:val="nil"/>
              <w:right w:val="single" w:sz="4" w:space="0" w:color="auto"/>
            </w:tcBorders>
            <w:shd w:val="clear" w:color="auto" w:fill="DBE5F1" w:themeFill="accent1"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Otonomi Daerah, Pemerintahan Umum, Administrasi Keuangan Daerah, Perangkat Daerah, Kepegawaian, Dan Persandian</w:t>
            </w:r>
          </w:p>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lef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a.</w:t>
            </w:r>
          </w:p>
        </w:tc>
        <w:tc>
          <w:tcPr>
            <w:tcW w:w="5771" w:type="dxa"/>
            <w:tcBorders>
              <w:top w:val="nil"/>
              <w:left w:val="nil"/>
              <w:bottom w:val="nil"/>
              <w:right w:val="double" w:sz="6" w:space="0" w:color="auto"/>
            </w:tcBorders>
            <w:shd w:val="clear" w:color="auto" w:fill="DBE5F1" w:themeFill="accent1"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Sinkronisasi penetapan urusan daerah , perangkat daerah dan potensi yang dimiliki daerah belum optimal.</w:t>
            </w:r>
          </w:p>
        </w:tc>
      </w:tr>
      <w:tr w:rsidR="008B3BA1" w:rsidRPr="000218FB" w:rsidTr="00773A2A">
        <w:trPr>
          <w:trHeight w:val="57"/>
          <w:jc w:val="center"/>
        </w:trPr>
        <w:tc>
          <w:tcPr>
            <w:tcW w:w="487" w:type="dxa"/>
            <w:tcBorders>
              <w:top w:val="nil"/>
              <w:left w:val="double" w:sz="6" w:space="0" w:color="auto"/>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0" w:type="auto"/>
            <w:vMerge/>
            <w:tcBorders>
              <w:top w:val="nil"/>
              <w:left w:val="nil"/>
              <w:bottom w:val="nil"/>
              <w:right w:val="single" w:sz="4" w:space="0" w:color="auto"/>
            </w:tcBorders>
            <w:vAlign w:val="center"/>
            <w:hideMark/>
          </w:tcPr>
          <w:p w:rsidR="008B3BA1" w:rsidRPr="000218FB" w:rsidRDefault="008B3BA1" w:rsidP="000218FB">
            <w:pPr>
              <w:spacing w:after="0" w:line="240" w:lineRule="auto"/>
              <w:rPr>
                <w:rFonts w:ascii="Century Gothic" w:hAnsi="Century Gothic"/>
                <w:color w:val="000000"/>
                <w:sz w:val="18"/>
                <w:szCs w:val="18"/>
              </w:rPr>
            </w:pPr>
          </w:p>
        </w:tc>
        <w:tc>
          <w:tcPr>
            <w:tcW w:w="388" w:type="dxa"/>
            <w:tcBorders>
              <w:lef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b.</w:t>
            </w:r>
          </w:p>
        </w:tc>
        <w:tc>
          <w:tcPr>
            <w:tcW w:w="5771" w:type="dxa"/>
            <w:tcBorders>
              <w:right w:val="double" w:sz="6" w:space="0" w:color="auto"/>
            </w:tcBorders>
            <w:shd w:val="clear" w:color="auto" w:fill="DBE5F1" w:themeFill="accent1"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Sumber-sumber pendapatan daerah belum tereksplorasi secara optimal</w:t>
            </w:r>
          </w:p>
        </w:tc>
      </w:tr>
      <w:tr w:rsidR="008B3BA1" w:rsidRPr="000218FB" w:rsidTr="00773A2A">
        <w:trPr>
          <w:trHeight w:val="57"/>
          <w:jc w:val="center"/>
        </w:trPr>
        <w:tc>
          <w:tcPr>
            <w:tcW w:w="487" w:type="dxa"/>
            <w:tcBorders>
              <w:top w:val="nil"/>
              <w:left w:val="double" w:sz="6" w:space="0" w:color="auto"/>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0" w:type="auto"/>
            <w:vMerge/>
            <w:tcBorders>
              <w:top w:val="nil"/>
              <w:left w:val="nil"/>
              <w:bottom w:val="nil"/>
              <w:right w:val="single" w:sz="4" w:space="0" w:color="auto"/>
            </w:tcBorders>
            <w:vAlign w:val="center"/>
            <w:hideMark/>
          </w:tcPr>
          <w:p w:rsidR="008B3BA1" w:rsidRPr="000218FB" w:rsidRDefault="008B3BA1" w:rsidP="000218FB">
            <w:pPr>
              <w:spacing w:after="0" w:line="240" w:lineRule="auto"/>
              <w:rPr>
                <w:rFonts w:ascii="Century Gothic" w:hAnsi="Century Gothic"/>
                <w:color w:val="000000"/>
                <w:sz w:val="18"/>
                <w:szCs w:val="18"/>
              </w:rPr>
            </w:pPr>
          </w:p>
        </w:tc>
        <w:tc>
          <w:tcPr>
            <w:tcW w:w="388" w:type="dxa"/>
            <w:tcBorders>
              <w:top w:val="nil"/>
              <w:left w:val="single" w:sz="4" w:space="0" w:color="auto"/>
              <w:right w:val="nil"/>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c.</w:t>
            </w:r>
          </w:p>
        </w:tc>
        <w:tc>
          <w:tcPr>
            <w:tcW w:w="5771" w:type="dxa"/>
            <w:tcBorders>
              <w:top w:val="nil"/>
              <w:left w:val="nil"/>
              <w:right w:val="double" w:sz="6" w:space="0" w:color="auto"/>
            </w:tcBorders>
            <w:shd w:val="clear" w:color="auto" w:fill="DBE5F1" w:themeFill="accent1" w:themeFillTint="33"/>
            <w:noWrap/>
            <w:vAlign w:val="bottom"/>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Penerapan pelayanan prima maupun SPM belum dilakukan secara optimal.</w:t>
            </w:r>
          </w:p>
        </w:tc>
      </w:tr>
      <w:tr w:rsidR="008B3BA1" w:rsidRPr="000218FB" w:rsidTr="00773A2A">
        <w:trPr>
          <w:trHeight w:val="57"/>
          <w:jc w:val="center"/>
        </w:trPr>
        <w:tc>
          <w:tcPr>
            <w:tcW w:w="487" w:type="dxa"/>
            <w:tcBorders>
              <w:top w:val="nil"/>
              <w:left w:val="double" w:sz="6" w:space="0" w:color="auto"/>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0" w:type="auto"/>
            <w:vMerge/>
            <w:tcBorders>
              <w:top w:val="nil"/>
              <w:left w:val="nil"/>
              <w:bottom w:val="nil"/>
              <w:right w:val="single" w:sz="4" w:space="0" w:color="auto"/>
            </w:tcBorders>
            <w:vAlign w:val="center"/>
            <w:hideMark/>
          </w:tcPr>
          <w:p w:rsidR="008B3BA1" w:rsidRPr="000218FB" w:rsidRDefault="008B3BA1" w:rsidP="000218FB">
            <w:pPr>
              <w:spacing w:after="0" w:line="240" w:lineRule="auto"/>
              <w:rPr>
                <w:rFonts w:ascii="Century Gothic" w:hAnsi="Century Gothic"/>
                <w:color w:val="000000"/>
                <w:sz w:val="18"/>
                <w:szCs w:val="18"/>
              </w:rPr>
            </w:pPr>
          </w:p>
        </w:tc>
        <w:tc>
          <w:tcPr>
            <w:tcW w:w="388" w:type="dxa"/>
            <w:tcBorders>
              <w:top w:val="nil"/>
              <w:lef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d.</w:t>
            </w:r>
          </w:p>
        </w:tc>
        <w:tc>
          <w:tcPr>
            <w:tcW w:w="5771" w:type="dxa"/>
            <w:tcBorders>
              <w:top w:val="nil"/>
              <w:right w:val="double" w:sz="6" w:space="0" w:color="auto"/>
            </w:tcBorders>
            <w:shd w:val="clear" w:color="auto" w:fill="DBE5F1" w:themeFill="accent1"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Upaya peningkatan kapasitas perencana dan pengelola keuangan pada setiap level pemerintahan belum dilakukan secara intensif</w:t>
            </w:r>
          </w:p>
        </w:tc>
      </w:tr>
      <w:tr w:rsidR="008B3BA1" w:rsidRPr="000218FB" w:rsidTr="00773A2A">
        <w:trPr>
          <w:trHeight w:val="57"/>
          <w:jc w:val="center"/>
        </w:trPr>
        <w:tc>
          <w:tcPr>
            <w:tcW w:w="487" w:type="dxa"/>
            <w:tcBorders>
              <w:top w:val="nil"/>
              <w:left w:val="double" w:sz="6" w:space="0" w:color="auto"/>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nil"/>
              <w:right w:val="single" w:sz="4" w:space="0" w:color="auto"/>
            </w:tcBorders>
            <w:shd w:val="clear" w:color="auto" w:fill="DBE5F1" w:themeFill="accent1"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top w:val="nil"/>
              <w:lef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e.</w:t>
            </w:r>
          </w:p>
        </w:tc>
        <w:tc>
          <w:tcPr>
            <w:tcW w:w="5771" w:type="dxa"/>
            <w:tcBorders>
              <w:top w:val="nil"/>
              <w:right w:val="double" w:sz="6" w:space="0" w:color="auto"/>
            </w:tcBorders>
            <w:shd w:val="clear" w:color="auto" w:fill="DBE5F1" w:themeFill="accent1"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xml:space="preserve">Upaya peningkatan kapasitas aparatur agar memiliki kemampuan tekhnis fungsional pada setiap sektor dan  jenjang pemerintahan belum dilakukan secara intensif.   </w:t>
            </w:r>
          </w:p>
        </w:tc>
      </w:tr>
      <w:tr w:rsidR="008B3BA1" w:rsidRPr="000218FB" w:rsidTr="00773A2A">
        <w:trPr>
          <w:trHeight w:val="57"/>
          <w:jc w:val="center"/>
        </w:trPr>
        <w:tc>
          <w:tcPr>
            <w:tcW w:w="487" w:type="dxa"/>
            <w:tcBorders>
              <w:top w:val="nil"/>
              <w:left w:val="double" w:sz="6" w:space="0" w:color="auto"/>
              <w:bottom w:val="single" w:sz="4" w:space="0" w:color="auto"/>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single" w:sz="4" w:space="0" w:color="auto"/>
              <w:right w:val="single" w:sz="4" w:space="0" w:color="auto"/>
            </w:tcBorders>
            <w:shd w:val="clear" w:color="auto" w:fill="DBE5F1" w:themeFill="accent1"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top w:val="nil"/>
              <w:left w:val="single" w:sz="4" w:space="0" w:color="auto"/>
              <w:bottom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5771" w:type="dxa"/>
            <w:tcBorders>
              <w:top w:val="nil"/>
              <w:bottom w:val="single" w:sz="4" w:space="0" w:color="auto"/>
              <w:right w:val="double" w:sz="6" w:space="0" w:color="auto"/>
            </w:tcBorders>
            <w:shd w:val="clear" w:color="auto" w:fill="DBE5F1" w:themeFill="accent1"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Sistem pengembangan karier staf belum sepenuhnya mengacu pada kapasitas dan prestasi kerja (</w:t>
            </w:r>
            <w:r w:rsidRPr="000218FB">
              <w:rPr>
                <w:rFonts w:ascii="Century Gothic" w:hAnsi="Century Gothic"/>
                <w:i/>
                <w:iCs/>
                <w:color w:val="000000"/>
                <w:sz w:val="18"/>
                <w:szCs w:val="18"/>
              </w:rPr>
              <w:t>the right man, on the right place</w:t>
            </w:r>
            <w:r w:rsidRPr="000218FB">
              <w:rPr>
                <w:rFonts w:ascii="Century Gothic" w:hAnsi="Century Gothic"/>
                <w:color w:val="000000"/>
                <w:sz w:val="18"/>
                <w:szCs w:val="18"/>
              </w:rPr>
              <w:t>).</w:t>
            </w:r>
          </w:p>
          <w:p w:rsidR="00773A2A" w:rsidRPr="000218FB" w:rsidRDefault="00773A2A" w:rsidP="000218FB">
            <w:pPr>
              <w:spacing w:after="0" w:line="240" w:lineRule="auto"/>
              <w:jc w:val="both"/>
              <w:rPr>
                <w:rFonts w:ascii="Century Gothic" w:hAnsi="Century Gothic"/>
                <w:color w:val="000000"/>
                <w:sz w:val="18"/>
                <w:szCs w:val="18"/>
              </w:rPr>
            </w:pPr>
          </w:p>
        </w:tc>
      </w:tr>
      <w:tr w:rsidR="008B3BA1" w:rsidRPr="000218FB" w:rsidTr="00773A2A">
        <w:trPr>
          <w:trHeight w:val="57"/>
          <w:jc w:val="center"/>
        </w:trPr>
        <w:tc>
          <w:tcPr>
            <w:tcW w:w="487" w:type="dxa"/>
            <w:tcBorders>
              <w:top w:val="nil"/>
              <w:left w:val="double" w:sz="6" w:space="0" w:color="auto"/>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top w:val="single" w:sz="4" w:space="0" w:color="auto"/>
              <w:lef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5771" w:type="dxa"/>
            <w:tcBorders>
              <w:top w:val="single" w:sz="4" w:space="0" w:color="auto"/>
              <w:left w:val="nil"/>
              <w:bottom w:val="nil"/>
              <w:right w:val="double" w:sz="6"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r>
      <w:tr w:rsidR="008B3BA1" w:rsidRPr="000218FB" w:rsidTr="00773A2A">
        <w:trPr>
          <w:trHeight w:val="57"/>
          <w:jc w:val="center"/>
        </w:trPr>
        <w:tc>
          <w:tcPr>
            <w:tcW w:w="487" w:type="dxa"/>
            <w:tcBorders>
              <w:top w:val="nil"/>
              <w:left w:val="double" w:sz="6" w:space="0" w:color="auto"/>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21</w:t>
            </w:r>
          </w:p>
        </w:tc>
        <w:tc>
          <w:tcPr>
            <w:tcW w:w="3035" w:type="dxa"/>
            <w:tcBorders>
              <w:top w:val="nil"/>
              <w:left w:val="nil"/>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Pemberdayaan Masyarakat dan Desa</w:t>
            </w:r>
          </w:p>
        </w:tc>
        <w:tc>
          <w:tcPr>
            <w:tcW w:w="388" w:type="dxa"/>
            <w:tcBorders>
              <w:lef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a.</w:t>
            </w:r>
          </w:p>
        </w:tc>
        <w:tc>
          <w:tcPr>
            <w:tcW w:w="5771" w:type="dxa"/>
            <w:tcBorders>
              <w:top w:val="nil"/>
              <w:left w:val="nil"/>
              <w:bottom w:val="nil"/>
              <w:right w:val="double" w:sz="6"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Masih rendahnya kualitas perencanaan di level kelurahan dan kecamatan.</w:t>
            </w:r>
          </w:p>
        </w:tc>
      </w:tr>
      <w:tr w:rsidR="008B3BA1" w:rsidRPr="000218FB" w:rsidTr="00773A2A">
        <w:trPr>
          <w:trHeight w:val="57"/>
          <w:jc w:val="center"/>
        </w:trPr>
        <w:tc>
          <w:tcPr>
            <w:tcW w:w="487" w:type="dxa"/>
            <w:tcBorders>
              <w:top w:val="nil"/>
              <w:left w:val="double" w:sz="6" w:space="0" w:color="auto"/>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lef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b.</w:t>
            </w:r>
          </w:p>
        </w:tc>
        <w:tc>
          <w:tcPr>
            <w:tcW w:w="5771" w:type="dxa"/>
            <w:tcBorders>
              <w:right w:val="double" w:sz="6"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xml:space="preserve">LPM belum dapat berperan optimal sebagai representasi masyarakat kelurahan.  </w:t>
            </w:r>
          </w:p>
        </w:tc>
      </w:tr>
      <w:tr w:rsidR="008B3BA1" w:rsidRPr="000218FB" w:rsidTr="00773A2A">
        <w:trPr>
          <w:trHeight w:val="57"/>
          <w:jc w:val="center"/>
        </w:trPr>
        <w:tc>
          <w:tcPr>
            <w:tcW w:w="487" w:type="dxa"/>
            <w:tcBorders>
              <w:top w:val="nil"/>
              <w:left w:val="double" w:sz="6" w:space="0" w:color="auto"/>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top w:val="nil"/>
              <w:lef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c.</w:t>
            </w:r>
          </w:p>
        </w:tc>
        <w:tc>
          <w:tcPr>
            <w:tcW w:w="5771" w:type="dxa"/>
            <w:tcBorders>
              <w:top w:val="nil"/>
              <w:right w:val="double" w:sz="6"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Kapasitas masyarakat untuk melakukan perencanaan dan penganggaran partisipatory untuk memecahkan masalah yang ada pada tataran komunitas masih belum memadai.</w:t>
            </w:r>
          </w:p>
        </w:tc>
      </w:tr>
      <w:tr w:rsidR="008B3BA1" w:rsidRPr="000218FB" w:rsidTr="00773A2A">
        <w:trPr>
          <w:trHeight w:val="57"/>
          <w:jc w:val="center"/>
        </w:trPr>
        <w:tc>
          <w:tcPr>
            <w:tcW w:w="487" w:type="dxa"/>
            <w:tcBorders>
              <w:top w:val="nil"/>
              <w:left w:val="double" w:sz="6" w:space="0" w:color="auto"/>
              <w:bottom w:val="single" w:sz="4" w:space="0" w:color="auto"/>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single" w:sz="4" w:space="0" w:color="auto"/>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top w:val="nil"/>
              <w:left w:val="single" w:sz="4" w:space="0" w:color="auto"/>
              <w:bottom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d.</w:t>
            </w:r>
          </w:p>
        </w:tc>
        <w:tc>
          <w:tcPr>
            <w:tcW w:w="5771" w:type="dxa"/>
            <w:tcBorders>
              <w:top w:val="nil"/>
              <w:bottom w:val="single" w:sz="4" w:space="0" w:color="auto"/>
              <w:right w:val="double" w:sz="6"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Kapasitas dan kompetensi aparatur perencana SKPD yang dapat menfasilitasi kolaborasi antara perencanaan patisipatory dalam masayarakat dengan perencanaan tekhnokrasi yang dilakukan oleh pemerintah melalui dokumen perencanaan daerah belum memadai</w:t>
            </w:r>
          </w:p>
          <w:p w:rsidR="00773A2A" w:rsidRPr="000218FB" w:rsidRDefault="00773A2A" w:rsidP="000218FB">
            <w:pPr>
              <w:spacing w:after="0" w:line="240" w:lineRule="auto"/>
              <w:jc w:val="both"/>
              <w:rPr>
                <w:rFonts w:ascii="Century Gothic" w:hAnsi="Century Gothic"/>
                <w:color w:val="000000"/>
                <w:sz w:val="18"/>
                <w:szCs w:val="18"/>
              </w:rPr>
            </w:pPr>
          </w:p>
        </w:tc>
      </w:tr>
      <w:tr w:rsidR="008B3BA1" w:rsidRPr="000218FB" w:rsidTr="00773A2A">
        <w:trPr>
          <w:trHeight w:val="57"/>
          <w:jc w:val="center"/>
        </w:trPr>
        <w:tc>
          <w:tcPr>
            <w:tcW w:w="487" w:type="dxa"/>
            <w:tcBorders>
              <w:top w:val="nil"/>
              <w:left w:val="double" w:sz="6" w:space="0" w:color="auto"/>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top w:val="single" w:sz="4" w:space="0" w:color="auto"/>
              <w:lef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5771" w:type="dxa"/>
            <w:tcBorders>
              <w:top w:val="single" w:sz="4" w:space="0" w:color="auto"/>
              <w:bottom w:val="nil"/>
              <w:right w:val="double" w:sz="6"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p>
        </w:tc>
      </w:tr>
      <w:tr w:rsidR="008B3BA1" w:rsidRPr="000218FB" w:rsidTr="00773A2A">
        <w:trPr>
          <w:trHeight w:val="57"/>
          <w:jc w:val="center"/>
        </w:trPr>
        <w:tc>
          <w:tcPr>
            <w:tcW w:w="487" w:type="dxa"/>
            <w:tcBorders>
              <w:top w:val="nil"/>
              <w:left w:val="double" w:sz="6" w:space="0" w:color="auto"/>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22</w:t>
            </w:r>
          </w:p>
        </w:tc>
        <w:tc>
          <w:tcPr>
            <w:tcW w:w="3035" w:type="dxa"/>
            <w:tcBorders>
              <w:top w:val="nil"/>
              <w:left w:val="nil"/>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Sosial</w:t>
            </w:r>
          </w:p>
        </w:tc>
        <w:tc>
          <w:tcPr>
            <w:tcW w:w="388" w:type="dxa"/>
            <w:tcBorders>
              <w:lef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a.</w:t>
            </w:r>
          </w:p>
        </w:tc>
        <w:tc>
          <w:tcPr>
            <w:tcW w:w="5771" w:type="dxa"/>
            <w:tcBorders>
              <w:top w:val="nil"/>
              <w:left w:val="nil"/>
              <w:bottom w:val="nil"/>
              <w:right w:val="double" w:sz="6" w:space="0" w:color="auto"/>
            </w:tcBorders>
            <w:shd w:val="clear" w:color="auto" w:fill="DBE5F1" w:themeFill="accent1"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Masih lemahnya data base mengenai jumlah dan lokasi PMKS</w:t>
            </w:r>
          </w:p>
        </w:tc>
      </w:tr>
      <w:tr w:rsidR="008B3BA1" w:rsidRPr="000218FB" w:rsidTr="00773A2A">
        <w:trPr>
          <w:trHeight w:val="57"/>
          <w:jc w:val="center"/>
        </w:trPr>
        <w:tc>
          <w:tcPr>
            <w:tcW w:w="487" w:type="dxa"/>
            <w:tcBorders>
              <w:top w:val="nil"/>
              <w:left w:val="double" w:sz="6" w:space="0" w:color="auto"/>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lef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b.</w:t>
            </w:r>
          </w:p>
        </w:tc>
        <w:tc>
          <w:tcPr>
            <w:tcW w:w="5771" w:type="dxa"/>
            <w:tcBorders>
              <w:right w:val="double" w:sz="6" w:space="0" w:color="auto"/>
            </w:tcBorders>
            <w:shd w:val="clear" w:color="auto" w:fill="DBE5F1" w:themeFill="accent1"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Masih kurangnya inovasi dalam penanggulangan PMKS. Hal ini terlihat dari program dan kegiatan yang berkaitan dengan PMKS yang berulang setiap tahunnya</w:t>
            </w:r>
          </w:p>
        </w:tc>
      </w:tr>
      <w:tr w:rsidR="008B3BA1" w:rsidRPr="000218FB" w:rsidTr="00773A2A">
        <w:trPr>
          <w:trHeight w:val="57"/>
          <w:jc w:val="center"/>
        </w:trPr>
        <w:tc>
          <w:tcPr>
            <w:tcW w:w="487" w:type="dxa"/>
            <w:tcBorders>
              <w:top w:val="nil"/>
              <w:left w:val="double" w:sz="6" w:space="0" w:color="auto"/>
              <w:bottom w:val="single" w:sz="4" w:space="0" w:color="auto"/>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single" w:sz="4" w:space="0" w:color="auto"/>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left w:val="single" w:sz="4" w:space="0" w:color="auto"/>
              <w:bottom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c.</w:t>
            </w:r>
          </w:p>
        </w:tc>
        <w:tc>
          <w:tcPr>
            <w:tcW w:w="5771" w:type="dxa"/>
            <w:tcBorders>
              <w:bottom w:val="single" w:sz="4" w:space="0" w:color="auto"/>
              <w:right w:val="double" w:sz="6" w:space="0" w:color="auto"/>
            </w:tcBorders>
            <w:shd w:val="clear" w:color="auto" w:fill="DBE5F1" w:themeFill="accent1"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Makin tingginya kecenderungan migrasi ke Kota Baubau dari wilayah-wilayah sekitar yang pada akhirnya menyebabkan kerawanan social</w:t>
            </w:r>
          </w:p>
          <w:p w:rsidR="00773A2A" w:rsidRPr="000218FB" w:rsidRDefault="00773A2A" w:rsidP="000218FB">
            <w:pPr>
              <w:spacing w:after="0" w:line="240" w:lineRule="auto"/>
              <w:jc w:val="both"/>
              <w:rPr>
                <w:rFonts w:ascii="Century Gothic" w:hAnsi="Century Gothic"/>
                <w:color w:val="000000"/>
                <w:sz w:val="18"/>
                <w:szCs w:val="18"/>
              </w:rPr>
            </w:pPr>
          </w:p>
        </w:tc>
      </w:tr>
      <w:tr w:rsidR="008B3BA1" w:rsidRPr="000218FB" w:rsidTr="00773A2A">
        <w:trPr>
          <w:trHeight w:val="57"/>
          <w:jc w:val="center"/>
        </w:trPr>
        <w:tc>
          <w:tcPr>
            <w:tcW w:w="487" w:type="dxa"/>
            <w:tcBorders>
              <w:top w:val="nil"/>
              <w:left w:val="double" w:sz="6" w:space="0" w:color="auto"/>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lastRenderedPageBreak/>
              <w:t> </w:t>
            </w:r>
          </w:p>
        </w:tc>
        <w:tc>
          <w:tcPr>
            <w:tcW w:w="3035" w:type="dxa"/>
            <w:tcBorders>
              <w:top w:val="nil"/>
              <w:left w:val="nil"/>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top w:val="single" w:sz="4" w:space="0" w:color="auto"/>
              <w:lef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5771" w:type="dxa"/>
            <w:tcBorders>
              <w:top w:val="single" w:sz="4" w:space="0" w:color="auto"/>
              <w:left w:val="nil"/>
              <w:bottom w:val="nil"/>
              <w:right w:val="double" w:sz="6"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r>
      <w:tr w:rsidR="008B3BA1" w:rsidRPr="000218FB" w:rsidTr="00773A2A">
        <w:trPr>
          <w:trHeight w:val="57"/>
          <w:jc w:val="center"/>
        </w:trPr>
        <w:tc>
          <w:tcPr>
            <w:tcW w:w="487" w:type="dxa"/>
            <w:tcBorders>
              <w:top w:val="nil"/>
              <w:left w:val="double" w:sz="6" w:space="0" w:color="auto"/>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23</w:t>
            </w:r>
          </w:p>
        </w:tc>
        <w:tc>
          <w:tcPr>
            <w:tcW w:w="3035" w:type="dxa"/>
            <w:tcBorders>
              <w:top w:val="nil"/>
              <w:left w:val="nil"/>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Kebudayaan</w:t>
            </w:r>
          </w:p>
        </w:tc>
        <w:tc>
          <w:tcPr>
            <w:tcW w:w="388" w:type="dxa"/>
            <w:tcBorders>
              <w:lef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a.</w:t>
            </w:r>
          </w:p>
        </w:tc>
        <w:tc>
          <w:tcPr>
            <w:tcW w:w="5771" w:type="dxa"/>
            <w:tcBorders>
              <w:top w:val="nil"/>
              <w:left w:val="nil"/>
              <w:bottom w:val="nil"/>
              <w:right w:val="double" w:sz="6"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Letak Kota Baubau yang strategis—menghubungkan Kawasan Barat Indonesia (KBI) dan Kawasan Timur Indonesia (KTI) menyebabkan daerah ini rentan terhadap pengaruh budaya luar</w:t>
            </w:r>
          </w:p>
        </w:tc>
      </w:tr>
      <w:tr w:rsidR="008B3BA1" w:rsidRPr="000218FB" w:rsidTr="00773A2A">
        <w:trPr>
          <w:trHeight w:val="57"/>
          <w:jc w:val="center"/>
        </w:trPr>
        <w:tc>
          <w:tcPr>
            <w:tcW w:w="487" w:type="dxa"/>
            <w:tcBorders>
              <w:top w:val="nil"/>
              <w:left w:val="double" w:sz="6" w:space="0" w:color="auto"/>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lef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b.</w:t>
            </w:r>
          </w:p>
        </w:tc>
        <w:tc>
          <w:tcPr>
            <w:tcW w:w="5771" w:type="dxa"/>
            <w:tcBorders>
              <w:right w:val="double" w:sz="6"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Kian terpinggirkannya kesenian rakyat/kesenian tradisional akibat didera oleh kesenian pop yang cenderung lebih digandrungi generasi muda</w:t>
            </w:r>
          </w:p>
        </w:tc>
      </w:tr>
      <w:tr w:rsidR="008B3BA1" w:rsidRPr="000218FB" w:rsidTr="00773A2A">
        <w:trPr>
          <w:trHeight w:val="57"/>
          <w:jc w:val="center"/>
        </w:trPr>
        <w:tc>
          <w:tcPr>
            <w:tcW w:w="487" w:type="dxa"/>
            <w:tcBorders>
              <w:top w:val="nil"/>
              <w:left w:val="double" w:sz="6" w:space="0" w:color="auto"/>
              <w:bottom w:val="single" w:sz="4" w:space="0" w:color="auto"/>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single" w:sz="4" w:space="0" w:color="auto"/>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top w:val="nil"/>
              <w:left w:val="single" w:sz="4" w:space="0" w:color="auto"/>
              <w:bottom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c.</w:t>
            </w:r>
          </w:p>
        </w:tc>
        <w:tc>
          <w:tcPr>
            <w:tcW w:w="5771" w:type="dxa"/>
            <w:tcBorders>
              <w:top w:val="nil"/>
              <w:bottom w:val="single" w:sz="4" w:space="0" w:color="auto"/>
              <w:right w:val="double" w:sz="6"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Belum memadainya pembentukan sikap moral dan penanaman nilai budaya yang mengakibatkan adanya kecenderungan semakin menguatnya nilai-nilai materialisme.</w:t>
            </w:r>
          </w:p>
          <w:p w:rsidR="00773A2A" w:rsidRPr="000218FB" w:rsidRDefault="00773A2A" w:rsidP="000218FB">
            <w:pPr>
              <w:spacing w:after="0" w:line="240" w:lineRule="auto"/>
              <w:jc w:val="both"/>
              <w:rPr>
                <w:rFonts w:ascii="Century Gothic" w:hAnsi="Century Gothic"/>
                <w:color w:val="000000"/>
                <w:sz w:val="18"/>
                <w:szCs w:val="18"/>
              </w:rPr>
            </w:pPr>
          </w:p>
        </w:tc>
      </w:tr>
      <w:tr w:rsidR="008B3BA1" w:rsidRPr="000218FB" w:rsidTr="00773A2A">
        <w:trPr>
          <w:trHeight w:val="57"/>
          <w:jc w:val="center"/>
        </w:trPr>
        <w:tc>
          <w:tcPr>
            <w:tcW w:w="487" w:type="dxa"/>
            <w:tcBorders>
              <w:top w:val="nil"/>
              <w:left w:val="double" w:sz="6" w:space="0" w:color="auto"/>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top w:val="single" w:sz="4" w:space="0" w:color="auto"/>
              <w:lef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5771" w:type="dxa"/>
            <w:tcBorders>
              <w:top w:val="single" w:sz="4" w:space="0" w:color="auto"/>
              <w:left w:val="nil"/>
              <w:bottom w:val="nil"/>
              <w:right w:val="double" w:sz="6"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r>
      <w:tr w:rsidR="008B3BA1" w:rsidRPr="000218FB" w:rsidTr="00773A2A">
        <w:trPr>
          <w:trHeight w:val="57"/>
          <w:jc w:val="center"/>
        </w:trPr>
        <w:tc>
          <w:tcPr>
            <w:tcW w:w="487" w:type="dxa"/>
            <w:tcBorders>
              <w:top w:val="nil"/>
              <w:left w:val="double" w:sz="6" w:space="0" w:color="auto"/>
              <w:bottom w:val="single" w:sz="4" w:space="0" w:color="auto"/>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24</w:t>
            </w:r>
          </w:p>
        </w:tc>
        <w:tc>
          <w:tcPr>
            <w:tcW w:w="3035" w:type="dxa"/>
            <w:tcBorders>
              <w:top w:val="nil"/>
              <w:left w:val="nil"/>
              <w:bottom w:val="single" w:sz="4" w:space="0" w:color="auto"/>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Statistik</w:t>
            </w:r>
          </w:p>
        </w:tc>
        <w:tc>
          <w:tcPr>
            <w:tcW w:w="388" w:type="dxa"/>
            <w:tcBorders>
              <w:top w:val="nil"/>
              <w:left w:val="single" w:sz="4" w:space="0" w:color="auto"/>
              <w:bottom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a.</w:t>
            </w:r>
          </w:p>
        </w:tc>
        <w:tc>
          <w:tcPr>
            <w:tcW w:w="5771" w:type="dxa"/>
            <w:tcBorders>
              <w:top w:val="nil"/>
              <w:bottom w:val="single" w:sz="4" w:space="0" w:color="auto"/>
              <w:right w:val="double" w:sz="6" w:space="0" w:color="auto"/>
            </w:tcBorders>
            <w:shd w:val="clear" w:color="auto" w:fill="DBE5F1" w:themeFill="accent1"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xml:space="preserve">Ketersediaan data statistik belum optimal dalam mendukung tugas-tugas </w:t>
            </w:r>
            <w:r w:rsidR="0085286B" w:rsidRPr="000218FB">
              <w:rPr>
                <w:rFonts w:ascii="Century Gothic" w:hAnsi="Century Gothic"/>
                <w:color w:val="000000"/>
                <w:sz w:val="18"/>
                <w:szCs w:val="18"/>
              </w:rPr>
              <w:t>pembangunan</w:t>
            </w:r>
            <w:r w:rsidRPr="000218FB">
              <w:rPr>
                <w:rFonts w:ascii="Century Gothic" w:hAnsi="Century Gothic"/>
                <w:color w:val="000000"/>
                <w:sz w:val="18"/>
                <w:szCs w:val="18"/>
              </w:rPr>
              <w:t>.</w:t>
            </w:r>
          </w:p>
          <w:p w:rsidR="00773A2A" w:rsidRPr="000218FB" w:rsidRDefault="00773A2A" w:rsidP="000218FB">
            <w:pPr>
              <w:spacing w:after="0" w:line="240" w:lineRule="auto"/>
              <w:jc w:val="both"/>
              <w:rPr>
                <w:rFonts w:ascii="Century Gothic" w:hAnsi="Century Gothic"/>
                <w:color w:val="000000"/>
                <w:sz w:val="18"/>
                <w:szCs w:val="18"/>
              </w:rPr>
            </w:pPr>
          </w:p>
        </w:tc>
      </w:tr>
      <w:tr w:rsidR="008B3BA1" w:rsidRPr="000218FB" w:rsidTr="00773A2A">
        <w:trPr>
          <w:trHeight w:val="57"/>
          <w:jc w:val="center"/>
        </w:trPr>
        <w:tc>
          <w:tcPr>
            <w:tcW w:w="487" w:type="dxa"/>
            <w:tcBorders>
              <w:top w:val="nil"/>
              <w:left w:val="double" w:sz="6" w:space="0" w:color="auto"/>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top w:val="single" w:sz="4" w:space="0" w:color="auto"/>
              <w:lef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5771" w:type="dxa"/>
            <w:tcBorders>
              <w:top w:val="single" w:sz="4" w:space="0" w:color="auto"/>
              <w:left w:val="nil"/>
              <w:bottom w:val="nil"/>
              <w:right w:val="double" w:sz="6"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r>
      <w:tr w:rsidR="008B3BA1" w:rsidRPr="000218FB" w:rsidTr="00773A2A">
        <w:trPr>
          <w:trHeight w:val="57"/>
          <w:jc w:val="center"/>
        </w:trPr>
        <w:tc>
          <w:tcPr>
            <w:tcW w:w="487" w:type="dxa"/>
            <w:tcBorders>
              <w:top w:val="nil"/>
              <w:left w:val="double" w:sz="6" w:space="0" w:color="auto"/>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25</w:t>
            </w:r>
          </w:p>
        </w:tc>
        <w:tc>
          <w:tcPr>
            <w:tcW w:w="3035" w:type="dxa"/>
            <w:tcBorders>
              <w:top w:val="nil"/>
              <w:left w:val="nil"/>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xml:space="preserve"> Kearsipan</w:t>
            </w:r>
          </w:p>
        </w:tc>
        <w:tc>
          <w:tcPr>
            <w:tcW w:w="388" w:type="dxa"/>
            <w:tcBorders>
              <w:lef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a.</w:t>
            </w:r>
          </w:p>
        </w:tc>
        <w:tc>
          <w:tcPr>
            <w:tcW w:w="5771" w:type="dxa"/>
            <w:tcBorders>
              <w:top w:val="nil"/>
              <w:left w:val="nil"/>
              <w:bottom w:val="nil"/>
              <w:right w:val="double" w:sz="6"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Belum memadainya dukungan sarana dan prasarana dalam pengelolaan arsip-arsip daerah</w:t>
            </w:r>
          </w:p>
        </w:tc>
      </w:tr>
      <w:tr w:rsidR="008B3BA1" w:rsidRPr="000218FB" w:rsidTr="00773A2A">
        <w:trPr>
          <w:trHeight w:val="57"/>
          <w:jc w:val="center"/>
        </w:trPr>
        <w:tc>
          <w:tcPr>
            <w:tcW w:w="487" w:type="dxa"/>
            <w:tcBorders>
              <w:top w:val="nil"/>
              <w:left w:val="double" w:sz="6" w:space="0" w:color="auto"/>
              <w:bottom w:val="single" w:sz="4" w:space="0" w:color="auto"/>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single" w:sz="4" w:space="0" w:color="auto"/>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left w:val="single" w:sz="4" w:space="0" w:color="auto"/>
              <w:bottom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b.</w:t>
            </w:r>
          </w:p>
        </w:tc>
        <w:tc>
          <w:tcPr>
            <w:tcW w:w="5771" w:type="dxa"/>
            <w:tcBorders>
              <w:bottom w:val="single" w:sz="4" w:space="0" w:color="auto"/>
              <w:right w:val="double" w:sz="6"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Masih terbatasnya ketersediaan SDM aparatur SKPD dalam pengelolaan arsip yang benar-benar mampu diandalkan dalam mengatur, menyimpan, merawat dan menyediakan kembali informasi yang diperlukan secara tepat, cepat dan benar bagi penggunanya</w:t>
            </w:r>
          </w:p>
          <w:p w:rsidR="00773A2A" w:rsidRPr="000218FB" w:rsidRDefault="00773A2A" w:rsidP="000218FB">
            <w:pPr>
              <w:spacing w:after="0" w:line="240" w:lineRule="auto"/>
              <w:jc w:val="both"/>
              <w:rPr>
                <w:rFonts w:ascii="Century Gothic" w:hAnsi="Century Gothic"/>
                <w:color w:val="000000"/>
                <w:sz w:val="18"/>
                <w:szCs w:val="18"/>
              </w:rPr>
            </w:pPr>
          </w:p>
        </w:tc>
      </w:tr>
      <w:tr w:rsidR="008B3BA1" w:rsidRPr="000218FB" w:rsidTr="00773A2A">
        <w:trPr>
          <w:trHeight w:val="57"/>
          <w:jc w:val="center"/>
        </w:trPr>
        <w:tc>
          <w:tcPr>
            <w:tcW w:w="487" w:type="dxa"/>
            <w:tcBorders>
              <w:top w:val="nil"/>
              <w:left w:val="double" w:sz="6" w:space="0" w:color="auto"/>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top w:val="single" w:sz="4" w:space="0" w:color="auto"/>
              <w:lef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5771" w:type="dxa"/>
            <w:tcBorders>
              <w:top w:val="single" w:sz="4" w:space="0" w:color="auto"/>
              <w:left w:val="nil"/>
              <w:bottom w:val="nil"/>
              <w:right w:val="double" w:sz="6"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r>
      <w:tr w:rsidR="008B3BA1" w:rsidRPr="000218FB" w:rsidTr="00773A2A">
        <w:trPr>
          <w:trHeight w:val="57"/>
          <w:jc w:val="center"/>
        </w:trPr>
        <w:tc>
          <w:tcPr>
            <w:tcW w:w="487" w:type="dxa"/>
            <w:tcBorders>
              <w:top w:val="nil"/>
              <w:left w:val="double" w:sz="6" w:space="0" w:color="auto"/>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26</w:t>
            </w:r>
          </w:p>
        </w:tc>
        <w:tc>
          <w:tcPr>
            <w:tcW w:w="3035" w:type="dxa"/>
            <w:tcBorders>
              <w:top w:val="nil"/>
              <w:left w:val="nil"/>
              <w:bottom w:val="nil"/>
              <w:righ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Perpustakaan</w:t>
            </w:r>
          </w:p>
        </w:tc>
        <w:tc>
          <w:tcPr>
            <w:tcW w:w="388" w:type="dxa"/>
            <w:tcBorders>
              <w:top w:val="nil"/>
              <w:lef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a.</w:t>
            </w:r>
          </w:p>
        </w:tc>
        <w:tc>
          <w:tcPr>
            <w:tcW w:w="5771" w:type="dxa"/>
            <w:tcBorders>
              <w:top w:val="nil"/>
              <w:right w:val="double" w:sz="6" w:space="0" w:color="auto"/>
            </w:tcBorders>
            <w:shd w:val="clear" w:color="auto" w:fill="DBE5F1" w:themeFill="accent1"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Kurangnya kuantitas dan kualitas perpustakaan daerah.</w:t>
            </w:r>
          </w:p>
        </w:tc>
      </w:tr>
      <w:tr w:rsidR="008B3BA1" w:rsidRPr="000218FB" w:rsidTr="00773A2A">
        <w:trPr>
          <w:trHeight w:val="89"/>
          <w:jc w:val="center"/>
        </w:trPr>
        <w:tc>
          <w:tcPr>
            <w:tcW w:w="487" w:type="dxa"/>
            <w:tcBorders>
              <w:top w:val="nil"/>
              <w:left w:val="double" w:sz="6" w:space="0" w:color="auto"/>
              <w:bottom w:val="nil"/>
              <w:right w:val="single" w:sz="4" w:space="0" w:color="auto"/>
            </w:tcBorders>
            <w:shd w:val="clear" w:color="auto" w:fill="DBE5F1" w:themeFill="accent1" w:themeFillTint="33"/>
            <w:noWrap/>
            <w:vAlign w:val="bottom"/>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nil"/>
              <w:right w:val="single" w:sz="4" w:space="0" w:color="auto"/>
            </w:tcBorders>
            <w:shd w:val="clear" w:color="auto" w:fill="DBE5F1" w:themeFill="accent1" w:themeFillTint="33"/>
            <w:noWrap/>
            <w:vAlign w:val="bottom"/>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left w:val="single" w:sz="4" w:space="0" w:color="auto"/>
            </w:tcBorders>
            <w:shd w:val="clear" w:color="auto" w:fill="DBE5F1" w:themeFill="accent1"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b.</w:t>
            </w:r>
          </w:p>
        </w:tc>
        <w:tc>
          <w:tcPr>
            <w:tcW w:w="5771" w:type="dxa"/>
            <w:tcBorders>
              <w:top w:val="nil"/>
              <w:left w:val="nil"/>
              <w:bottom w:val="nil"/>
              <w:right w:val="double" w:sz="6" w:space="0" w:color="auto"/>
            </w:tcBorders>
            <w:shd w:val="clear" w:color="auto" w:fill="DBE5F1" w:themeFill="accent1"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Kurangnya kesadaran masyarakat untuk memanfaatkan fasilitas yang disediakan oleh pemerintah.</w:t>
            </w:r>
          </w:p>
        </w:tc>
      </w:tr>
      <w:tr w:rsidR="008B3BA1" w:rsidRPr="000218FB" w:rsidTr="00773A2A">
        <w:trPr>
          <w:trHeight w:val="57"/>
          <w:jc w:val="center"/>
        </w:trPr>
        <w:tc>
          <w:tcPr>
            <w:tcW w:w="487" w:type="dxa"/>
            <w:tcBorders>
              <w:top w:val="nil"/>
              <w:left w:val="double" w:sz="6" w:space="0" w:color="auto"/>
              <w:bottom w:val="double" w:sz="6" w:space="0" w:color="auto"/>
              <w:right w:val="single" w:sz="4" w:space="0" w:color="auto"/>
            </w:tcBorders>
            <w:shd w:val="clear" w:color="auto" w:fill="DBE5F1" w:themeFill="accent1" w:themeFillTint="33"/>
            <w:noWrap/>
            <w:vAlign w:val="bottom"/>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035" w:type="dxa"/>
            <w:tcBorders>
              <w:top w:val="nil"/>
              <w:left w:val="nil"/>
              <w:bottom w:val="double" w:sz="6" w:space="0" w:color="auto"/>
              <w:right w:val="single" w:sz="4" w:space="0" w:color="auto"/>
            </w:tcBorders>
            <w:shd w:val="clear" w:color="auto" w:fill="DBE5F1" w:themeFill="accent1" w:themeFillTint="33"/>
            <w:noWrap/>
            <w:vAlign w:val="bottom"/>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388" w:type="dxa"/>
            <w:tcBorders>
              <w:top w:val="nil"/>
              <w:left w:val="nil"/>
              <w:bottom w:val="double" w:sz="6" w:space="0" w:color="auto"/>
              <w:right w:val="nil"/>
            </w:tcBorders>
            <w:shd w:val="clear" w:color="auto" w:fill="DBE5F1" w:themeFill="accent1" w:themeFillTint="33"/>
            <w:noWrap/>
            <w:vAlign w:val="bottom"/>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5771" w:type="dxa"/>
            <w:tcBorders>
              <w:top w:val="nil"/>
              <w:left w:val="nil"/>
              <w:bottom w:val="double" w:sz="6" w:space="0" w:color="auto"/>
              <w:right w:val="double" w:sz="6" w:space="0" w:color="auto"/>
            </w:tcBorders>
            <w:shd w:val="clear" w:color="auto" w:fill="DBE5F1" w:themeFill="accent1" w:themeFillTint="33"/>
            <w:noWrap/>
            <w:vAlign w:val="bottom"/>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r>
    </w:tbl>
    <w:p w:rsidR="008B3BA1" w:rsidRPr="00C8723B" w:rsidRDefault="008B3BA1" w:rsidP="008F5011">
      <w:pPr>
        <w:pStyle w:val="Title"/>
        <w:tabs>
          <w:tab w:val="left" w:pos="0"/>
        </w:tabs>
        <w:spacing w:line="360" w:lineRule="auto"/>
        <w:jc w:val="both"/>
        <w:rPr>
          <w:rFonts w:cs="Tahoma"/>
          <w:b w:val="0"/>
          <w:bCs w:val="0"/>
          <w:sz w:val="20"/>
          <w:szCs w:val="20"/>
          <w:lang w:val="id-ID"/>
        </w:rPr>
      </w:pPr>
    </w:p>
    <w:p w:rsidR="008B3BA1" w:rsidRPr="00613493" w:rsidRDefault="008B3BA1" w:rsidP="00613493">
      <w:pPr>
        <w:pStyle w:val="Heading4"/>
        <w:numPr>
          <w:ilvl w:val="3"/>
          <w:numId w:val="4"/>
        </w:numPr>
        <w:spacing w:line="276" w:lineRule="auto"/>
        <w:ind w:left="851" w:hanging="862"/>
        <w:rPr>
          <w:rFonts w:ascii="Arial Black" w:hAnsi="Arial Black" w:cs="Tahoma"/>
          <w:b/>
          <w:bCs/>
          <w:i w:val="0"/>
          <w:color w:val="000000"/>
          <w:sz w:val="22"/>
          <w:szCs w:val="22"/>
          <w:lang w:val="es-ES"/>
        </w:rPr>
      </w:pPr>
      <w:r w:rsidRPr="00613493">
        <w:rPr>
          <w:rFonts w:ascii="Arial Black" w:hAnsi="Arial Black" w:cs="Tahoma"/>
          <w:b/>
          <w:bCs/>
          <w:i w:val="0"/>
          <w:color w:val="000000"/>
          <w:sz w:val="22"/>
          <w:szCs w:val="22"/>
          <w:lang w:val="es-ES"/>
        </w:rPr>
        <w:t xml:space="preserve">Permasalahan Pembangunan Daerah Terkait Urusan Pilihan Pemerintah Daerah Kota Baubau </w:t>
      </w:r>
    </w:p>
    <w:p w:rsidR="008B3BA1" w:rsidRPr="00C8723B" w:rsidRDefault="008B3BA1" w:rsidP="008F5011">
      <w:pPr>
        <w:pStyle w:val="ListParagraph"/>
        <w:spacing w:line="360" w:lineRule="auto"/>
        <w:ind w:left="540"/>
        <w:jc w:val="both"/>
        <w:rPr>
          <w:rFonts w:ascii="Century Gothic" w:hAnsi="Century Gothic"/>
          <w:b/>
          <w:sz w:val="20"/>
          <w:szCs w:val="20"/>
        </w:rPr>
      </w:pPr>
    </w:p>
    <w:p w:rsidR="008B3BA1" w:rsidRPr="00C8723B" w:rsidRDefault="008B3BA1" w:rsidP="008F5011">
      <w:pPr>
        <w:pStyle w:val="ListParagraph"/>
        <w:spacing w:line="360" w:lineRule="auto"/>
        <w:ind w:left="0" w:firstLine="720"/>
        <w:jc w:val="both"/>
        <w:rPr>
          <w:rFonts w:ascii="Century Gothic" w:hAnsi="Century Gothic"/>
          <w:sz w:val="20"/>
          <w:szCs w:val="20"/>
        </w:rPr>
      </w:pPr>
      <w:r w:rsidRPr="00C8723B">
        <w:rPr>
          <w:rFonts w:ascii="Century Gothic" w:hAnsi="Century Gothic"/>
          <w:sz w:val="20"/>
          <w:szCs w:val="20"/>
        </w:rPr>
        <w:t xml:space="preserve">Urusan pilihan menurut PP Nomor 38 tahun 2007, adalah urusan pemerintah yang secara nyata ada dan berpotensi untuk meningkatkan kesejahteraan rakyat sesuai dengan kondisi, kekhasan dan potensi unggulan </w:t>
      </w:r>
      <w:r w:rsidRPr="00C8723B">
        <w:rPr>
          <w:rFonts w:ascii="Century Gothic" w:hAnsi="Century Gothic"/>
          <w:i/>
          <w:sz w:val="20"/>
          <w:szCs w:val="20"/>
        </w:rPr>
        <w:t>(core businnes)</w:t>
      </w:r>
      <w:r w:rsidRPr="00C8723B">
        <w:rPr>
          <w:rFonts w:ascii="Century Gothic" w:hAnsi="Century Gothic"/>
          <w:sz w:val="20"/>
          <w:szCs w:val="20"/>
        </w:rPr>
        <w:t>daerah yang bersangkutan.  Terdapat delapan bidang/ sektor yang menjadi urusan pilihan yang menajdi tanggung jawab pemerintaha daerah. Identifikasi permasalahan pembangunan daerah terkait urusan pilihan pemerintah daerah Kota Baubau dijabarkan sebagai berikut :</w:t>
      </w:r>
    </w:p>
    <w:p w:rsidR="008B3BA1" w:rsidRPr="00C8723B" w:rsidRDefault="008B3BA1" w:rsidP="008F5011">
      <w:pPr>
        <w:pStyle w:val="ListParagraph"/>
        <w:spacing w:line="360" w:lineRule="auto"/>
        <w:ind w:left="540"/>
        <w:jc w:val="both"/>
        <w:rPr>
          <w:rFonts w:ascii="Century Gothic" w:hAnsi="Century Gothic"/>
          <w:sz w:val="20"/>
          <w:szCs w:val="20"/>
        </w:rPr>
      </w:pPr>
    </w:p>
    <w:p w:rsidR="008B3BA1" w:rsidRPr="00C8723B" w:rsidRDefault="006210EC" w:rsidP="002F5B99">
      <w:pPr>
        <w:pStyle w:val="ListParagraph"/>
        <w:numPr>
          <w:ilvl w:val="0"/>
          <w:numId w:val="76"/>
        </w:numPr>
        <w:spacing w:line="360" w:lineRule="auto"/>
        <w:ind w:left="426"/>
        <w:jc w:val="both"/>
        <w:rPr>
          <w:rFonts w:ascii="Century Gothic" w:hAnsi="Century Gothic" w:cs="Tahoma"/>
          <w:b/>
          <w:sz w:val="20"/>
          <w:szCs w:val="20"/>
          <w:lang w:val="it-IT"/>
        </w:rPr>
      </w:pPr>
      <w:r>
        <w:rPr>
          <w:rFonts w:ascii="Century Gothic" w:hAnsi="Century Gothic" w:cs="Tahoma"/>
          <w:b/>
          <w:sz w:val="20"/>
          <w:szCs w:val="20"/>
          <w:lang w:val="it-IT"/>
        </w:rPr>
        <w:t>Kelautan d</w:t>
      </w:r>
      <w:r w:rsidR="008B3BA1" w:rsidRPr="00C8723B">
        <w:rPr>
          <w:rFonts w:ascii="Century Gothic" w:hAnsi="Century Gothic" w:cs="Tahoma"/>
          <w:b/>
          <w:sz w:val="20"/>
          <w:szCs w:val="20"/>
          <w:lang w:val="it-IT"/>
        </w:rPr>
        <w:t>an Perikanan</w:t>
      </w:r>
    </w:p>
    <w:p w:rsidR="008B3BA1" w:rsidRPr="00C8723B" w:rsidRDefault="008B3BA1" w:rsidP="008F5011">
      <w:pPr>
        <w:pStyle w:val="ListParagraph"/>
        <w:spacing w:line="360" w:lineRule="auto"/>
        <w:ind w:left="426"/>
        <w:jc w:val="both"/>
        <w:rPr>
          <w:rFonts w:ascii="Century Gothic" w:hAnsi="Century Gothic" w:cs="Tahoma"/>
          <w:sz w:val="20"/>
          <w:szCs w:val="20"/>
          <w:lang w:eastAsia="id-ID"/>
        </w:rPr>
      </w:pPr>
      <w:r w:rsidRPr="00C8723B">
        <w:rPr>
          <w:rFonts w:ascii="Century Gothic" w:hAnsi="Century Gothic" w:cs="Tahoma"/>
          <w:sz w:val="20"/>
          <w:szCs w:val="20"/>
          <w:lang w:val="fi-FI"/>
        </w:rPr>
        <w:t xml:space="preserve">Sub-sektor kelautan dan perikanan merupakan sub-sektor andalan dalam pembentukan PDRB sektor pertanian Kota Baubau. Dengan potensi kelautan dan perikanan seluas </w:t>
      </w:r>
      <w:r w:rsidRPr="00C8723B">
        <w:rPr>
          <w:rFonts w:ascii="Century Gothic" w:hAnsi="Century Gothic"/>
          <w:sz w:val="20"/>
          <w:szCs w:val="20"/>
          <w:lang w:val="fi-FI"/>
        </w:rPr>
        <w:sym w:font="Symbol" w:char="00B1"/>
      </w:r>
      <w:r w:rsidRPr="00C8723B">
        <w:rPr>
          <w:rFonts w:ascii="Century Gothic" w:hAnsi="Century Gothic" w:cs="Tahoma"/>
          <w:sz w:val="20"/>
          <w:szCs w:val="20"/>
          <w:lang w:val="fi-FI"/>
        </w:rPr>
        <w:t xml:space="preserve"> 30 Km</w:t>
      </w:r>
      <w:r w:rsidRPr="00C8723B">
        <w:rPr>
          <w:rFonts w:ascii="Century Gothic" w:hAnsi="Century Gothic" w:cs="Tahoma"/>
          <w:sz w:val="20"/>
          <w:szCs w:val="20"/>
          <w:vertAlign w:val="superscript"/>
          <w:lang w:val="fi-FI"/>
        </w:rPr>
        <w:t>2</w:t>
      </w:r>
      <w:r w:rsidRPr="00C8723B">
        <w:rPr>
          <w:rFonts w:ascii="Century Gothic" w:hAnsi="Century Gothic" w:cs="Tahoma"/>
          <w:sz w:val="20"/>
          <w:szCs w:val="20"/>
          <w:lang w:val="fi-FI"/>
        </w:rPr>
        <w:t xml:space="preserve"> dengan garis pantai sepanjang 45 Km, Kota Baubau mempunyai</w:t>
      </w:r>
      <w:r w:rsidR="006210EC">
        <w:rPr>
          <w:rFonts w:ascii="Century Gothic" w:hAnsi="Century Gothic" w:cs="Tahoma"/>
          <w:sz w:val="20"/>
          <w:szCs w:val="20"/>
          <w:lang w:val="fi-FI"/>
        </w:rPr>
        <w:t xml:space="preserve"> potensi air tawar seluas 27 Ha. </w:t>
      </w:r>
      <w:r w:rsidRPr="00C8723B">
        <w:rPr>
          <w:rFonts w:ascii="Century Gothic" w:hAnsi="Century Gothic" w:cs="Tahoma"/>
          <w:sz w:val="20"/>
          <w:szCs w:val="20"/>
          <w:lang w:val="fi-FI"/>
        </w:rPr>
        <w:t xml:space="preserve">Sementara, potensi daerah budidaya laut (rumput laut, ikan dalam KJA dan mutiara mabe) di Kecamatan Wolio </w:t>
      </w:r>
      <w:r w:rsidRPr="00C8723B">
        <w:rPr>
          <w:rFonts w:ascii="Century Gothic" w:hAnsi="Century Gothic"/>
          <w:sz w:val="20"/>
          <w:szCs w:val="20"/>
          <w:lang w:val="fi-FI"/>
        </w:rPr>
        <w:sym w:font="Symbol" w:char="00B1"/>
      </w:r>
      <w:r w:rsidRPr="00C8723B">
        <w:rPr>
          <w:rFonts w:ascii="Century Gothic" w:hAnsi="Century Gothic" w:cs="Tahoma"/>
          <w:sz w:val="20"/>
          <w:szCs w:val="20"/>
          <w:lang w:val="fi-FI"/>
        </w:rPr>
        <w:t xml:space="preserve"> 25 Ha, </w:t>
      </w:r>
      <w:r w:rsidRPr="00C8723B">
        <w:rPr>
          <w:rFonts w:ascii="Century Gothic" w:hAnsi="Century Gothic" w:cs="Tahoma"/>
          <w:sz w:val="20"/>
          <w:szCs w:val="20"/>
          <w:lang w:val="fi-FI"/>
        </w:rPr>
        <w:lastRenderedPageBreak/>
        <w:t xml:space="preserve">Kecamatan Bungi </w:t>
      </w:r>
      <w:r w:rsidRPr="00C8723B">
        <w:rPr>
          <w:rFonts w:ascii="Century Gothic" w:hAnsi="Century Gothic"/>
          <w:sz w:val="20"/>
          <w:szCs w:val="20"/>
          <w:lang w:val="fi-FI"/>
        </w:rPr>
        <w:sym w:font="Symbol" w:char="00B1"/>
      </w:r>
      <w:r w:rsidRPr="00C8723B">
        <w:rPr>
          <w:rFonts w:ascii="Century Gothic" w:hAnsi="Century Gothic" w:cs="Tahoma"/>
          <w:sz w:val="20"/>
          <w:szCs w:val="20"/>
          <w:lang w:val="fi-FI"/>
        </w:rPr>
        <w:t xml:space="preserve"> 300 Ha, Kecamatan Betoambari </w:t>
      </w:r>
      <w:r w:rsidRPr="00C8723B">
        <w:rPr>
          <w:rFonts w:ascii="Century Gothic" w:hAnsi="Century Gothic"/>
          <w:sz w:val="20"/>
          <w:szCs w:val="20"/>
          <w:lang w:val="fi-FI"/>
        </w:rPr>
        <w:sym w:font="Symbol" w:char="00B1"/>
      </w:r>
      <w:r w:rsidRPr="00C8723B">
        <w:rPr>
          <w:rFonts w:ascii="Century Gothic" w:hAnsi="Century Gothic" w:cs="Tahoma"/>
          <w:sz w:val="20"/>
          <w:szCs w:val="20"/>
          <w:lang w:val="fi-FI"/>
        </w:rPr>
        <w:t xml:space="preserve"> 100 Ha dan Kecamatan Kokalukuna </w:t>
      </w:r>
      <w:r w:rsidRPr="00C8723B">
        <w:rPr>
          <w:rFonts w:ascii="Century Gothic" w:hAnsi="Century Gothic"/>
          <w:sz w:val="20"/>
          <w:szCs w:val="20"/>
          <w:lang w:val="fi-FI"/>
        </w:rPr>
        <w:sym w:font="Symbol" w:char="00B1"/>
      </w:r>
      <w:r w:rsidRPr="00C8723B">
        <w:rPr>
          <w:rFonts w:ascii="Century Gothic" w:hAnsi="Century Gothic" w:cs="Tahoma"/>
          <w:sz w:val="20"/>
          <w:szCs w:val="20"/>
          <w:lang w:val="fi-FI"/>
        </w:rPr>
        <w:t xml:space="preserve"> 175 Ha, sedangkan potensi tambak di Kecamatan Kokalukuna seluas 10 Ha dan Kecamatan Bungi seluas 64,20 Ha. Potensi tersebut jika dikelola dengan baik akan berdampak terhadap </w:t>
      </w:r>
      <w:r w:rsidRPr="00C8723B">
        <w:rPr>
          <w:rFonts w:ascii="Century Gothic" w:hAnsi="Century Gothic" w:cs="Tahoma"/>
          <w:sz w:val="20"/>
          <w:szCs w:val="20"/>
          <w:lang w:eastAsia="id-ID"/>
        </w:rPr>
        <w:t>meningkatnya kesejahteraan masyarakat.</w:t>
      </w:r>
    </w:p>
    <w:p w:rsidR="008B3BA1" w:rsidRPr="00C8723B" w:rsidRDefault="008B3BA1" w:rsidP="008F5011">
      <w:pPr>
        <w:pStyle w:val="ListParagraph"/>
        <w:spacing w:line="360" w:lineRule="auto"/>
        <w:ind w:left="426"/>
        <w:jc w:val="both"/>
        <w:rPr>
          <w:rFonts w:ascii="Century Gothic" w:hAnsi="Century Gothic" w:cs="Tahoma"/>
          <w:b/>
          <w:sz w:val="20"/>
          <w:szCs w:val="20"/>
        </w:rPr>
      </w:pPr>
      <w:r w:rsidRPr="00C8723B">
        <w:rPr>
          <w:rFonts w:ascii="Century Gothic" w:hAnsi="Century Gothic" w:cs="Tahoma"/>
          <w:b/>
          <w:sz w:val="20"/>
          <w:szCs w:val="20"/>
        </w:rPr>
        <w:t>Permasalahan :</w:t>
      </w:r>
    </w:p>
    <w:p w:rsidR="008B3BA1" w:rsidRPr="00C8723B" w:rsidRDefault="008B3BA1" w:rsidP="002F5B99">
      <w:pPr>
        <w:pStyle w:val="ListParagraph"/>
        <w:numPr>
          <w:ilvl w:val="0"/>
          <w:numId w:val="77"/>
        </w:numPr>
        <w:tabs>
          <w:tab w:val="num" w:pos="1985"/>
        </w:tabs>
        <w:autoSpaceDE w:val="0"/>
        <w:autoSpaceDN w:val="0"/>
        <w:adjustRightInd w:val="0"/>
        <w:spacing w:line="360" w:lineRule="auto"/>
        <w:ind w:left="851" w:hanging="425"/>
        <w:jc w:val="both"/>
        <w:rPr>
          <w:rFonts w:ascii="Century Gothic" w:hAnsi="Century Gothic" w:cs="Tahoma"/>
          <w:bCs/>
          <w:sz w:val="20"/>
          <w:szCs w:val="20"/>
        </w:rPr>
      </w:pPr>
      <w:r w:rsidRPr="00C8723B">
        <w:rPr>
          <w:rFonts w:ascii="Century Gothic" w:hAnsi="Century Gothic" w:cs="Tahoma"/>
          <w:bCs/>
          <w:sz w:val="20"/>
          <w:szCs w:val="20"/>
        </w:rPr>
        <w:t>Masih rendahnya taraf hidup masyarakat pesisir</w:t>
      </w:r>
    </w:p>
    <w:p w:rsidR="008B3BA1" w:rsidRPr="00C8723B" w:rsidRDefault="008B3BA1" w:rsidP="002F5B99">
      <w:pPr>
        <w:pStyle w:val="ListParagraph"/>
        <w:numPr>
          <w:ilvl w:val="0"/>
          <w:numId w:val="77"/>
        </w:numPr>
        <w:tabs>
          <w:tab w:val="num" w:pos="1985"/>
        </w:tabs>
        <w:autoSpaceDE w:val="0"/>
        <w:autoSpaceDN w:val="0"/>
        <w:adjustRightInd w:val="0"/>
        <w:spacing w:line="360" w:lineRule="auto"/>
        <w:ind w:left="851" w:hanging="425"/>
        <w:jc w:val="both"/>
        <w:rPr>
          <w:rFonts w:ascii="Century Gothic" w:hAnsi="Century Gothic" w:cs="Tahoma"/>
          <w:bCs/>
          <w:sz w:val="20"/>
          <w:szCs w:val="20"/>
        </w:rPr>
      </w:pPr>
      <w:r w:rsidRPr="00C8723B">
        <w:rPr>
          <w:rFonts w:ascii="Century Gothic" w:hAnsi="Century Gothic" w:cs="Tahoma"/>
          <w:sz w:val="20"/>
          <w:szCs w:val="20"/>
          <w:lang w:val="af-ZA"/>
        </w:rPr>
        <w:t xml:space="preserve">Belum </w:t>
      </w:r>
      <w:r w:rsidRPr="00C8723B">
        <w:rPr>
          <w:rFonts w:ascii="Century Gothic" w:hAnsi="Century Gothic" w:cs="Tahoma"/>
          <w:sz w:val="20"/>
          <w:szCs w:val="20"/>
        </w:rPr>
        <w:t xml:space="preserve">optimalnya pengolahan produk </w:t>
      </w:r>
      <w:r w:rsidRPr="00C8723B">
        <w:rPr>
          <w:rFonts w:ascii="Century Gothic" w:hAnsi="Century Gothic" w:cs="Tahoma"/>
          <w:sz w:val="20"/>
          <w:szCs w:val="20"/>
          <w:lang w:val="fi-FI"/>
        </w:rPr>
        <w:t>kelautan</w:t>
      </w:r>
      <w:r w:rsidRPr="00C8723B">
        <w:rPr>
          <w:rFonts w:ascii="Century Gothic" w:hAnsi="Century Gothic" w:cs="Tahoma"/>
          <w:sz w:val="20"/>
          <w:szCs w:val="20"/>
        </w:rPr>
        <w:t xml:space="preserve"> dan </w:t>
      </w:r>
      <w:r w:rsidRPr="00C8723B">
        <w:rPr>
          <w:rFonts w:ascii="Century Gothic" w:hAnsi="Century Gothic" w:cs="Tahoma"/>
          <w:sz w:val="20"/>
          <w:szCs w:val="20"/>
          <w:lang w:val="fi-FI"/>
        </w:rPr>
        <w:t>perikanan</w:t>
      </w:r>
      <w:r w:rsidRPr="00C8723B">
        <w:rPr>
          <w:rFonts w:ascii="Century Gothic" w:hAnsi="Century Gothic" w:cs="Tahoma"/>
          <w:sz w:val="20"/>
          <w:szCs w:val="20"/>
        </w:rPr>
        <w:t>.</w:t>
      </w:r>
    </w:p>
    <w:p w:rsidR="008B3BA1" w:rsidRPr="00C8723B" w:rsidRDefault="008B3BA1" w:rsidP="002F5B99">
      <w:pPr>
        <w:pStyle w:val="ListParagraph"/>
        <w:numPr>
          <w:ilvl w:val="0"/>
          <w:numId w:val="77"/>
        </w:numPr>
        <w:tabs>
          <w:tab w:val="num" w:pos="1985"/>
        </w:tabs>
        <w:autoSpaceDE w:val="0"/>
        <w:autoSpaceDN w:val="0"/>
        <w:adjustRightInd w:val="0"/>
        <w:spacing w:line="360" w:lineRule="auto"/>
        <w:ind w:left="851" w:hanging="425"/>
        <w:jc w:val="both"/>
        <w:rPr>
          <w:rFonts w:ascii="Century Gothic" w:hAnsi="Century Gothic" w:cs="Tahoma"/>
          <w:b/>
          <w:bCs/>
          <w:sz w:val="20"/>
          <w:szCs w:val="20"/>
        </w:rPr>
      </w:pPr>
      <w:r w:rsidRPr="00C8723B">
        <w:rPr>
          <w:rFonts w:ascii="Century Gothic" w:hAnsi="Century Gothic" w:cs="Tahoma"/>
          <w:sz w:val="20"/>
          <w:szCs w:val="20"/>
          <w:lang w:eastAsia="id-ID"/>
        </w:rPr>
        <w:t xml:space="preserve">Penurunan kualitas lingkungan laut yang antara lain disebabkan praktek </w:t>
      </w:r>
      <w:r w:rsidRPr="00C8723B">
        <w:rPr>
          <w:rFonts w:ascii="Century Gothic" w:hAnsi="Century Gothic" w:cs="Tahoma"/>
          <w:i/>
          <w:iCs/>
          <w:sz w:val="20"/>
          <w:szCs w:val="20"/>
          <w:lang w:eastAsia="id-ID"/>
        </w:rPr>
        <w:t>dastrucive fishing</w:t>
      </w:r>
    </w:p>
    <w:p w:rsidR="008B3BA1" w:rsidRPr="00C8723B" w:rsidRDefault="008B3BA1" w:rsidP="002F5B99">
      <w:pPr>
        <w:pStyle w:val="ListParagraph"/>
        <w:numPr>
          <w:ilvl w:val="0"/>
          <w:numId w:val="77"/>
        </w:numPr>
        <w:tabs>
          <w:tab w:val="num" w:pos="1985"/>
        </w:tabs>
        <w:autoSpaceDE w:val="0"/>
        <w:autoSpaceDN w:val="0"/>
        <w:adjustRightInd w:val="0"/>
        <w:spacing w:line="360" w:lineRule="auto"/>
        <w:ind w:left="851" w:hanging="425"/>
        <w:jc w:val="both"/>
        <w:rPr>
          <w:rFonts w:ascii="Century Gothic" w:hAnsi="Century Gothic" w:cs="Tahoma"/>
          <w:b/>
          <w:bCs/>
          <w:sz w:val="20"/>
          <w:szCs w:val="20"/>
        </w:rPr>
      </w:pPr>
      <w:r w:rsidRPr="00C8723B">
        <w:rPr>
          <w:rFonts w:ascii="Century Gothic" w:hAnsi="Century Gothic" w:cs="Tahoma"/>
          <w:sz w:val="20"/>
          <w:szCs w:val="20"/>
          <w:lang w:eastAsia="id-ID"/>
        </w:rPr>
        <w:t>Penurunan produksi budidaya laut &amp; belum optimalnya produksi budidaya air tawar</w:t>
      </w:r>
    </w:p>
    <w:p w:rsidR="008B3BA1" w:rsidRPr="00C8723B" w:rsidRDefault="008B3BA1" w:rsidP="002F5B99">
      <w:pPr>
        <w:pStyle w:val="ListParagraph"/>
        <w:numPr>
          <w:ilvl w:val="0"/>
          <w:numId w:val="77"/>
        </w:numPr>
        <w:tabs>
          <w:tab w:val="num" w:pos="1985"/>
        </w:tabs>
        <w:autoSpaceDE w:val="0"/>
        <w:autoSpaceDN w:val="0"/>
        <w:adjustRightInd w:val="0"/>
        <w:spacing w:line="360" w:lineRule="auto"/>
        <w:ind w:left="851" w:hanging="425"/>
        <w:jc w:val="both"/>
        <w:rPr>
          <w:rFonts w:ascii="Century Gothic" w:hAnsi="Century Gothic" w:cs="Tahoma"/>
          <w:b/>
          <w:bCs/>
          <w:sz w:val="20"/>
          <w:szCs w:val="20"/>
        </w:rPr>
      </w:pPr>
      <w:r w:rsidRPr="00C8723B">
        <w:rPr>
          <w:rFonts w:ascii="Century Gothic" w:hAnsi="Century Gothic" w:cs="Tahoma"/>
          <w:sz w:val="20"/>
          <w:szCs w:val="20"/>
          <w:lang w:eastAsia="id-ID"/>
        </w:rPr>
        <w:t>Belum optimalnya produksi perikanan perikanan tangkap akibat keterbatasan peralatan dan armada kapal serta sulitnya menjangkau wilayah f</w:t>
      </w:r>
      <w:r w:rsidRPr="00C8723B">
        <w:rPr>
          <w:rFonts w:ascii="Century Gothic" w:hAnsi="Century Gothic" w:cs="Tahoma"/>
          <w:i/>
          <w:iCs/>
          <w:sz w:val="20"/>
          <w:szCs w:val="20"/>
          <w:lang w:eastAsia="id-ID"/>
        </w:rPr>
        <w:t>ishing ground</w:t>
      </w:r>
      <w:r w:rsidRPr="00C8723B">
        <w:rPr>
          <w:rFonts w:ascii="Century Gothic" w:hAnsi="Century Gothic" w:cs="Tahoma"/>
          <w:sz w:val="20"/>
          <w:szCs w:val="20"/>
          <w:lang w:eastAsia="id-ID"/>
        </w:rPr>
        <w:t>)</w:t>
      </w:r>
    </w:p>
    <w:p w:rsidR="008B3BA1" w:rsidRPr="00C8723B" w:rsidRDefault="008B3BA1" w:rsidP="002F5B99">
      <w:pPr>
        <w:pStyle w:val="ListParagraph"/>
        <w:numPr>
          <w:ilvl w:val="0"/>
          <w:numId w:val="77"/>
        </w:numPr>
        <w:tabs>
          <w:tab w:val="num" w:pos="1985"/>
        </w:tabs>
        <w:autoSpaceDE w:val="0"/>
        <w:autoSpaceDN w:val="0"/>
        <w:adjustRightInd w:val="0"/>
        <w:spacing w:line="360" w:lineRule="auto"/>
        <w:ind w:left="851" w:hanging="425"/>
        <w:jc w:val="both"/>
        <w:rPr>
          <w:rFonts w:ascii="Century Gothic" w:hAnsi="Century Gothic" w:cs="Tahoma"/>
          <w:b/>
          <w:bCs/>
          <w:sz w:val="20"/>
          <w:szCs w:val="20"/>
        </w:rPr>
      </w:pPr>
      <w:r w:rsidRPr="00C8723B">
        <w:rPr>
          <w:rFonts w:ascii="Century Gothic" w:hAnsi="Century Gothic" w:cs="Tahoma"/>
          <w:sz w:val="20"/>
          <w:szCs w:val="20"/>
          <w:lang w:eastAsia="id-ID"/>
        </w:rPr>
        <w:t>Belumnya adanya perencanaan yang strategis yang memuat potensi dan arah kebijakan pengelolaan sumberdaya kelautan dan perikanan</w:t>
      </w:r>
    </w:p>
    <w:p w:rsidR="008B3BA1" w:rsidRPr="00C8723B" w:rsidRDefault="008B3BA1" w:rsidP="002F5B99">
      <w:pPr>
        <w:pStyle w:val="ListParagraph"/>
        <w:numPr>
          <w:ilvl w:val="0"/>
          <w:numId w:val="77"/>
        </w:numPr>
        <w:tabs>
          <w:tab w:val="num" w:pos="1985"/>
        </w:tabs>
        <w:autoSpaceDE w:val="0"/>
        <w:autoSpaceDN w:val="0"/>
        <w:adjustRightInd w:val="0"/>
        <w:spacing w:line="360" w:lineRule="auto"/>
        <w:ind w:left="851" w:hanging="425"/>
        <w:jc w:val="both"/>
        <w:rPr>
          <w:rFonts w:ascii="Century Gothic" w:hAnsi="Century Gothic" w:cs="Tahoma"/>
          <w:b/>
          <w:bCs/>
          <w:sz w:val="20"/>
          <w:szCs w:val="20"/>
        </w:rPr>
      </w:pPr>
      <w:r w:rsidRPr="00C8723B">
        <w:rPr>
          <w:rFonts w:ascii="Century Gothic" w:hAnsi="Century Gothic" w:cs="Tahoma"/>
          <w:sz w:val="20"/>
          <w:szCs w:val="20"/>
          <w:lang w:eastAsia="id-ID"/>
        </w:rPr>
        <w:t>Belum optimalnya peran sarana pendukung pengembangan perikanan (hatchery, cold storage, TPI, pabrik es, dll)</w:t>
      </w:r>
    </w:p>
    <w:p w:rsidR="008B3BA1" w:rsidRPr="00C8723B" w:rsidRDefault="008B3BA1" w:rsidP="008F5011">
      <w:pPr>
        <w:pStyle w:val="ListParagraph"/>
        <w:spacing w:line="360" w:lineRule="auto"/>
        <w:ind w:left="540"/>
        <w:jc w:val="both"/>
        <w:rPr>
          <w:rFonts w:ascii="Century Gothic" w:hAnsi="Century Gothic" w:cs="Tahoma"/>
          <w:sz w:val="20"/>
          <w:szCs w:val="20"/>
        </w:rPr>
      </w:pPr>
    </w:p>
    <w:p w:rsidR="008B3BA1" w:rsidRPr="00C8723B" w:rsidRDefault="008B3BA1" w:rsidP="002F5B99">
      <w:pPr>
        <w:pStyle w:val="ListParagraph"/>
        <w:numPr>
          <w:ilvl w:val="0"/>
          <w:numId w:val="76"/>
        </w:numPr>
        <w:spacing w:line="360" w:lineRule="auto"/>
        <w:ind w:left="426"/>
        <w:jc w:val="both"/>
        <w:rPr>
          <w:rFonts w:ascii="Century Gothic" w:hAnsi="Century Gothic" w:cs="Tahoma"/>
          <w:b/>
          <w:sz w:val="20"/>
          <w:szCs w:val="20"/>
          <w:lang w:val="it-IT"/>
        </w:rPr>
      </w:pPr>
      <w:r w:rsidRPr="00C8723B">
        <w:rPr>
          <w:rFonts w:ascii="Century Gothic" w:hAnsi="Century Gothic" w:cs="Tahoma"/>
          <w:b/>
          <w:sz w:val="20"/>
          <w:szCs w:val="20"/>
          <w:lang w:val="it-IT"/>
        </w:rPr>
        <w:t>Pertanian</w:t>
      </w:r>
    </w:p>
    <w:p w:rsidR="008B3BA1" w:rsidRPr="00C8723B" w:rsidRDefault="008B3BA1" w:rsidP="008F5011">
      <w:pPr>
        <w:pStyle w:val="ListParagraph"/>
        <w:shd w:val="clear" w:color="auto" w:fill="FFFFFF"/>
        <w:spacing w:line="360" w:lineRule="auto"/>
        <w:ind w:left="426"/>
        <w:jc w:val="both"/>
        <w:rPr>
          <w:rFonts w:ascii="Century Gothic" w:hAnsi="Century Gothic" w:cs="Tahoma"/>
          <w:sz w:val="20"/>
          <w:szCs w:val="20"/>
        </w:rPr>
      </w:pPr>
      <w:r w:rsidRPr="00C8723B">
        <w:rPr>
          <w:rFonts w:ascii="Century Gothic" w:hAnsi="Century Gothic" w:cs="Tahoma"/>
          <w:sz w:val="20"/>
          <w:szCs w:val="20"/>
        </w:rPr>
        <w:t xml:space="preserve">Sektor pertanian merupakan salah satu sektor andalan Kota Baubau dalam menopang pertumbuhan ekonomi. Dua wilayah yaitu Kecamatan Bungi dan Kecamatan Sorawolio sebagai sentra produksi pertanian sebesar 35,73% dari luas wilayah Kota Baubau, </w:t>
      </w:r>
    </w:p>
    <w:p w:rsidR="008B3BA1" w:rsidRPr="00C8723B" w:rsidRDefault="008B3BA1" w:rsidP="008F5011">
      <w:pPr>
        <w:pStyle w:val="ListParagraph"/>
        <w:shd w:val="clear" w:color="auto" w:fill="FFFFFF"/>
        <w:spacing w:line="360" w:lineRule="auto"/>
        <w:ind w:left="426"/>
        <w:jc w:val="both"/>
        <w:rPr>
          <w:rFonts w:ascii="Century Gothic" w:hAnsi="Century Gothic" w:cs="Tahoma"/>
          <w:b/>
          <w:sz w:val="20"/>
          <w:szCs w:val="20"/>
        </w:rPr>
      </w:pPr>
      <w:r w:rsidRPr="00C8723B">
        <w:rPr>
          <w:rFonts w:ascii="Century Gothic" w:hAnsi="Century Gothic" w:cs="Tahoma"/>
          <w:b/>
          <w:sz w:val="20"/>
          <w:szCs w:val="20"/>
        </w:rPr>
        <w:t>Permasalahan :</w:t>
      </w:r>
    </w:p>
    <w:p w:rsidR="008B3BA1" w:rsidRPr="00C8723B" w:rsidRDefault="008B3BA1" w:rsidP="002F5B99">
      <w:pPr>
        <w:pStyle w:val="ListParagraph"/>
        <w:numPr>
          <w:ilvl w:val="0"/>
          <w:numId w:val="78"/>
        </w:numPr>
        <w:tabs>
          <w:tab w:val="left" w:pos="8168"/>
        </w:tabs>
        <w:autoSpaceDE w:val="0"/>
        <w:autoSpaceDN w:val="0"/>
        <w:adjustRightInd w:val="0"/>
        <w:spacing w:line="360" w:lineRule="auto"/>
        <w:ind w:left="851" w:hanging="425"/>
        <w:jc w:val="both"/>
        <w:rPr>
          <w:rFonts w:ascii="Century Gothic" w:hAnsi="Century Gothic" w:cs="Tahoma"/>
          <w:sz w:val="20"/>
          <w:szCs w:val="20"/>
          <w:lang w:eastAsia="id-ID"/>
        </w:rPr>
      </w:pPr>
      <w:r w:rsidRPr="00C8723B">
        <w:rPr>
          <w:rFonts w:ascii="Century Gothic" w:hAnsi="Century Gothic" w:cs="Tahoma"/>
          <w:sz w:val="20"/>
          <w:szCs w:val="20"/>
          <w:lang w:eastAsia="id-ID"/>
        </w:rPr>
        <w:t>Masih rendahnya produksi tanaman perkebunan dan ternak dibandingkan kebutuhan masyarakat:</w:t>
      </w:r>
    </w:p>
    <w:p w:rsidR="008B3BA1" w:rsidRPr="00C8723B" w:rsidRDefault="008B3BA1" w:rsidP="002F5B99">
      <w:pPr>
        <w:pStyle w:val="ListParagraph"/>
        <w:numPr>
          <w:ilvl w:val="0"/>
          <w:numId w:val="78"/>
        </w:numPr>
        <w:tabs>
          <w:tab w:val="left" w:pos="8168"/>
        </w:tabs>
        <w:autoSpaceDE w:val="0"/>
        <w:autoSpaceDN w:val="0"/>
        <w:adjustRightInd w:val="0"/>
        <w:spacing w:line="360" w:lineRule="auto"/>
        <w:ind w:left="851" w:hanging="425"/>
        <w:jc w:val="both"/>
        <w:rPr>
          <w:rFonts w:ascii="Century Gothic" w:hAnsi="Century Gothic" w:cs="Tahoma"/>
          <w:sz w:val="20"/>
          <w:szCs w:val="20"/>
          <w:lang w:eastAsia="id-ID"/>
        </w:rPr>
      </w:pPr>
      <w:r w:rsidRPr="00C8723B">
        <w:rPr>
          <w:rFonts w:ascii="Century Gothic" w:hAnsi="Century Gothic" w:cs="Tahoma"/>
          <w:sz w:val="20"/>
          <w:szCs w:val="20"/>
          <w:lang w:eastAsia="id-ID"/>
        </w:rPr>
        <w:t>Terbatasnya sarana dan prasarana pertanian/ perkebunan/ peternakan</w:t>
      </w:r>
    </w:p>
    <w:p w:rsidR="008B3BA1" w:rsidRDefault="008B3BA1" w:rsidP="002F5B99">
      <w:pPr>
        <w:pStyle w:val="ListParagraph"/>
        <w:numPr>
          <w:ilvl w:val="0"/>
          <w:numId w:val="78"/>
        </w:numPr>
        <w:tabs>
          <w:tab w:val="left" w:pos="8168"/>
        </w:tabs>
        <w:autoSpaceDE w:val="0"/>
        <w:autoSpaceDN w:val="0"/>
        <w:adjustRightInd w:val="0"/>
        <w:spacing w:line="360" w:lineRule="auto"/>
        <w:ind w:left="850" w:hanging="425"/>
        <w:contextualSpacing w:val="0"/>
        <w:jc w:val="both"/>
        <w:rPr>
          <w:rFonts w:ascii="Century Gothic" w:hAnsi="Century Gothic" w:cs="Tahoma"/>
          <w:sz w:val="20"/>
          <w:szCs w:val="20"/>
          <w:lang w:eastAsia="id-ID"/>
        </w:rPr>
      </w:pPr>
      <w:r w:rsidRPr="00C8723B">
        <w:rPr>
          <w:rFonts w:ascii="Century Gothic" w:hAnsi="Century Gothic" w:cs="Tahoma"/>
          <w:sz w:val="20"/>
          <w:szCs w:val="20"/>
          <w:lang w:eastAsia="id-ID"/>
        </w:rPr>
        <w:t xml:space="preserve">Ancaman penyebarluasan penyakit yang berasal dari ternak dan hewan lainnya (Flu burung, rabies) </w:t>
      </w:r>
    </w:p>
    <w:p w:rsidR="006210EC" w:rsidRPr="00C8723B" w:rsidRDefault="006210EC" w:rsidP="006210EC">
      <w:pPr>
        <w:pStyle w:val="ListParagraph"/>
        <w:tabs>
          <w:tab w:val="left" w:pos="8168"/>
        </w:tabs>
        <w:autoSpaceDE w:val="0"/>
        <w:autoSpaceDN w:val="0"/>
        <w:adjustRightInd w:val="0"/>
        <w:spacing w:line="360" w:lineRule="auto"/>
        <w:ind w:left="850"/>
        <w:contextualSpacing w:val="0"/>
        <w:jc w:val="both"/>
        <w:rPr>
          <w:rFonts w:ascii="Century Gothic" w:hAnsi="Century Gothic" w:cs="Tahoma"/>
          <w:sz w:val="20"/>
          <w:szCs w:val="20"/>
          <w:lang w:eastAsia="id-ID"/>
        </w:rPr>
      </w:pPr>
    </w:p>
    <w:p w:rsidR="008B3BA1" w:rsidRPr="00C8723B" w:rsidRDefault="008B3BA1" w:rsidP="002F5B99">
      <w:pPr>
        <w:pStyle w:val="ListParagraph"/>
        <w:numPr>
          <w:ilvl w:val="0"/>
          <w:numId w:val="76"/>
        </w:numPr>
        <w:spacing w:line="360" w:lineRule="auto"/>
        <w:ind w:left="426"/>
        <w:jc w:val="both"/>
        <w:rPr>
          <w:rFonts w:ascii="Century Gothic" w:hAnsi="Century Gothic" w:cs="Tahoma"/>
          <w:b/>
          <w:sz w:val="20"/>
          <w:szCs w:val="20"/>
          <w:lang w:val="it-IT"/>
        </w:rPr>
      </w:pPr>
      <w:r w:rsidRPr="00C8723B">
        <w:rPr>
          <w:rFonts w:ascii="Century Gothic" w:hAnsi="Century Gothic" w:cs="Tahoma"/>
          <w:b/>
          <w:sz w:val="20"/>
          <w:szCs w:val="20"/>
          <w:lang w:val="it-IT"/>
        </w:rPr>
        <w:t>Kehutanan</w:t>
      </w:r>
    </w:p>
    <w:p w:rsidR="008B3BA1" w:rsidRPr="00C8723B" w:rsidRDefault="008B3BA1" w:rsidP="008F5011">
      <w:pPr>
        <w:pStyle w:val="ListParagraph"/>
        <w:tabs>
          <w:tab w:val="left" w:pos="8168"/>
        </w:tabs>
        <w:autoSpaceDE w:val="0"/>
        <w:autoSpaceDN w:val="0"/>
        <w:adjustRightInd w:val="0"/>
        <w:spacing w:line="360" w:lineRule="auto"/>
        <w:ind w:left="425"/>
        <w:contextualSpacing w:val="0"/>
        <w:jc w:val="both"/>
        <w:rPr>
          <w:rFonts w:ascii="Century Gothic" w:hAnsi="Century Gothic" w:cs="Tahoma"/>
          <w:sz w:val="20"/>
          <w:szCs w:val="20"/>
        </w:rPr>
      </w:pPr>
      <w:r w:rsidRPr="00C8723B">
        <w:rPr>
          <w:rFonts w:ascii="Century Gothic" w:hAnsi="Century Gothic" w:cs="Tahoma"/>
          <w:sz w:val="20"/>
          <w:szCs w:val="20"/>
          <w:lang w:val="fi-FI"/>
        </w:rPr>
        <w:t xml:space="preserve">Dalam tataran pembangunan nasional, pembangunan kehutanan senantiasa diarahkan pada pencapaian optimalisasi manfaat ekologi, ekonomi, dan sosial dalam rangka peningkatan kesejahteraan masyarakat. Potensi Kota Baubau yang memiliki luas lahan sebesar 27.001 Ha.   </w:t>
      </w:r>
      <w:r w:rsidRPr="00C8723B">
        <w:rPr>
          <w:rFonts w:ascii="Century Gothic" w:hAnsi="Century Gothic" w:cs="Tahoma"/>
          <w:sz w:val="20"/>
          <w:szCs w:val="20"/>
        </w:rPr>
        <w:t xml:space="preserve"> </w:t>
      </w:r>
    </w:p>
    <w:p w:rsidR="00EF2E78" w:rsidRDefault="00EF2E78" w:rsidP="008F5011">
      <w:pPr>
        <w:pStyle w:val="ListParagraph"/>
        <w:spacing w:line="360" w:lineRule="auto"/>
        <w:ind w:left="426"/>
        <w:jc w:val="both"/>
        <w:rPr>
          <w:rFonts w:ascii="Century Gothic" w:hAnsi="Century Gothic" w:cs="Tahoma"/>
          <w:b/>
          <w:sz w:val="20"/>
          <w:szCs w:val="20"/>
        </w:rPr>
      </w:pPr>
    </w:p>
    <w:p w:rsidR="008B3BA1" w:rsidRPr="00C8723B" w:rsidRDefault="008B3BA1" w:rsidP="008F5011">
      <w:pPr>
        <w:pStyle w:val="ListParagraph"/>
        <w:spacing w:line="360" w:lineRule="auto"/>
        <w:ind w:left="426"/>
        <w:jc w:val="both"/>
        <w:rPr>
          <w:rFonts w:ascii="Century Gothic" w:hAnsi="Century Gothic" w:cs="Tahoma"/>
          <w:b/>
          <w:sz w:val="20"/>
          <w:szCs w:val="20"/>
        </w:rPr>
      </w:pPr>
      <w:r w:rsidRPr="00C8723B">
        <w:rPr>
          <w:rFonts w:ascii="Century Gothic" w:hAnsi="Century Gothic" w:cs="Tahoma"/>
          <w:b/>
          <w:sz w:val="20"/>
          <w:szCs w:val="20"/>
        </w:rPr>
        <w:lastRenderedPageBreak/>
        <w:t>Permasalahan :</w:t>
      </w:r>
    </w:p>
    <w:p w:rsidR="008B3BA1" w:rsidRPr="00C8723B" w:rsidRDefault="008B3BA1" w:rsidP="002F5B99">
      <w:pPr>
        <w:pStyle w:val="ListParagraph"/>
        <w:numPr>
          <w:ilvl w:val="0"/>
          <w:numId w:val="79"/>
        </w:numPr>
        <w:tabs>
          <w:tab w:val="left" w:pos="8168"/>
        </w:tabs>
        <w:autoSpaceDE w:val="0"/>
        <w:autoSpaceDN w:val="0"/>
        <w:adjustRightInd w:val="0"/>
        <w:spacing w:line="360" w:lineRule="auto"/>
        <w:ind w:left="990" w:hanging="425"/>
        <w:jc w:val="both"/>
        <w:rPr>
          <w:rFonts w:ascii="Century Gothic" w:hAnsi="Century Gothic" w:cs="Tahoma"/>
          <w:sz w:val="20"/>
          <w:szCs w:val="20"/>
          <w:lang w:eastAsia="id-ID"/>
        </w:rPr>
      </w:pPr>
      <w:r w:rsidRPr="00C8723B">
        <w:rPr>
          <w:rFonts w:ascii="Century Gothic" w:hAnsi="Century Gothic" w:cs="Tahoma"/>
          <w:sz w:val="20"/>
          <w:szCs w:val="20"/>
          <w:lang w:eastAsia="id-ID"/>
        </w:rPr>
        <w:t>Pengawasan terhadap pemanfaatan sumberdaya hutan masih lemah</w:t>
      </w:r>
    </w:p>
    <w:p w:rsidR="008B3BA1" w:rsidRPr="00C8723B" w:rsidRDefault="008B3BA1" w:rsidP="002F5B99">
      <w:pPr>
        <w:pStyle w:val="ListParagraph"/>
        <w:numPr>
          <w:ilvl w:val="0"/>
          <w:numId w:val="80"/>
        </w:numPr>
        <w:tabs>
          <w:tab w:val="left" w:pos="8168"/>
        </w:tabs>
        <w:autoSpaceDE w:val="0"/>
        <w:autoSpaceDN w:val="0"/>
        <w:adjustRightInd w:val="0"/>
        <w:spacing w:line="360" w:lineRule="auto"/>
        <w:ind w:left="990" w:hanging="425"/>
        <w:jc w:val="both"/>
        <w:rPr>
          <w:rFonts w:ascii="Century Gothic" w:hAnsi="Century Gothic" w:cs="Tahoma"/>
          <w:sz w:val="20"/>
          <w:szCs w:val="20"/>
          <w:lang w:eastAsia="id-ID"/>
        </w:rPr>
      </w:pPr>
      <w:r w:rsidRPr="00C8723B">
        <w:rPr>
          <w:rFonts w:ascii="Century Gothic" w:hAnsi="Century Gothic" w:cs="Tahoma"/>
          <w:sz w:val="20"/>
          <w:szCs w:val="20"/>
          <w:lang w:eastAsia="id-ID"/>
        </w:rPr>
        <w:t>Masih minimnya sarana, peralatan serta ketersediaan data bidang kehutanan</w:t>
      </w:r>
    </w:p>
    <w:p w:rsidR="008B3BA1" w:rsidRPr="00C8723B" w:rsidRDefault="008B3BA1" w:rsidP="002F5B99">
      <w:pPr>
        <w:pStyle w:val="ListParagraph"/>
        <w:numPr>
          <w:ilvl w:val="0"/>
          <w:numId w:val="80"/>
        </w:numPr>
        <w:tabs>
          <w:tab w:val="left" w:pos="8168"/>
        </w:tabs>
        <w:autoSpaceDE w:val="0"/>
        <w:autoSpaceDN w:val="0"/>
        <w:adjustRightInd w:val="0"/>
        <w:spacing w:line="360" w:lineRule="auto"/>
        <w:ind w:left="990" w:hanging="425"/>
        <w:jc w:val="both"/>
        <w:rPr>
          <w:rFonts w:ascii="Century Gothic" w:hAnsi="Century Gothic" w:cs="Tahoma"/>
          <w:sz w:val="20"/>
          <w:szCs w:val="20"/>
          <w:lang w:eastAsia="id-ID"/>
        </w:rPr>
      </w:pPr>
      <w:r w:rsidRPr="00C8723B">
        <w:rPr>
          <w:rFonts w:ascii="Century Gothic" w:hAnsi="Century Gothic" w:cs="Tahoma"/>
          <w:sz w:val="20"/>
          <w:szCs w:val="20"/>
          <w:lang w:eastAsia="id-ID"/>
        </w:rPr>
        <w:t>Upaya reboisasi tanaman hutan masih lebih rendah dibandingkan laju kerusakannya</w:t>
      </w:r>
    </w:p>
    <w:p w:rsidR="008B3BA1" w:rsidRPr="00C8723B" w:rsidRDefault="008B3BA1" w:rsidP="002F5B99">
      <w:pPr>
        <w:pStyle w:val="ListParagraph"/>
        <w:numPr>
          <w:ilvl w:val="0"/>
          <w:numId w:val="80"/>
        </w:numPr>
        <w:tabs>
          <w:tab w:val="left" w:pos="8168"/>
        </w:tabs>
        <w:autoSpaceDE w:val="0"/>
        <w:autoSpaceDN w:val="0"/>
        <w:adjustRightInd w:val="0"/>
        <w:spacing w:line="360" w:lineRule="auto"/>
        <w:ind w:left="993" w:hanging="453"/>
        <w:jc w:val="both"/>
        <w:rPr>
          <w:rFonts w:ascii="Century Gothic" w:hAnsi="Century Gothic" w:cs="Tahoma"/>
          <w:sz w:val="20"/>
          <w:szCs w:val="20"/>
          <w:lang w:eastAsia="id-ID"/>
        </w:rPr>
      </w:pPr>
      <w:r w:rsidRPr="00C8723B">
        <w:rPr>
          <w:rFonts w:ascii="Century Gothic" w:hAnsi="Century Gothic" w:cs="Tahoma"/>
          <w:sz w:val="20"/>
          <w:szCs w:val="20"/>
          <w:lang w:eastAsia="id-ID"/>
        </w:rPr>
        <w:t>Masih lemahnya koordinasi kelembagaan pengawasan pemanfaatan dan rehabilitasi hutan</w:t>
      </w:r>
    </w:p>
    <w:p w:rsidR="008B3BA1" w:rsidRPr="00C8723B" w:rsidRDefault="008B3BA1" w:rsidP="008F5011">
      <w:pPr>
        <w:pStyle w:val="ListParagraph"/>
        <w:spacing w:line="360" w:lineRule="auto"/>
        <w:ind w:left="540"/>
        <w:jc w:val="both"/>
        <w:rPr>
          <w:rFonts w:ascii="Century Gothic" w:hAnsi="Century Gothic" w:cs="Tahoma"/>
          <w:sz w:val="20"/>
          <w:szCs w:val="20"/>
        </w:rPr>
      </w:pPr>
    </w:p>
    <w:p w:rsidR="008B3BA1" w:rsidRPr="00C8723B" w:rsidRDefault="008B3BA1" w:rsidP="002F5B99">
      <w:pPr>
        <w:pStyle w:val="ListParagraph"/>
        <w:numPr>
          <w:ilvl w:val="0"/>
          <w:numId w:val="76"/>
        </w:numPr>
        <w:spacing w:line="360" w:lineRule="auto"/>
        <w:ind w:left="426"/>
        <w:jc w:val="both"/>
        <w:rPr>
          <w:rFonts w:ascii="Century Gothic" w:hAnsi="Century Gothic" w:cs="Tahoma"/>
          <w:b/>
          <w:sz w:val="20"/>
          <w:szCs w:val="20"/>
          <w:lang w:val="it-IT"/>
        </w:rPr>
      </w:pPr>
      <w:r w:rsidRPr="00C8723B">
        <w:rPr>
          <w:rFonts w:ascii="Century Gothic" w:hAnsi="Century Gothic" w:cs="Tahoma"/>
          <w:b/>
          <w:sz w:val="20"/>
          <w:szCs w:val="20"/>
          <w:lang w:val="it-IT"/>
        </w:rPr>
        <w:t xml:space="preserve"> Energi Dan Sumber Daya Mineral</w:t>
      </w:r>
    </w:p>
    <w:p w:rsidR="008B3BA1" w:rsidRPr="00C8723B" w:rsidRDefault="008B3BA1" w:rsidP="008F5011">
      <w:pPr>
        <w:pStyle w:val="ListParagraph"/>
        <w:autoSpaceDE w:val="0"/>
        <w:autoSpaceDN w:val="0"/>
        <w:adjustRightInd w:val="0"/>
        <w:spacing w:line="360" w:lineRule="auto"/>
        <w:ind w:left="540"/>
        <w:jc w:val="both"/>
        <w:rPr>
          <w:rFonts w:ascii="Century Gothic" w:hAnsi="Century Gothic" w:cs="Tahoma"/>
          <w:bCs/>
          <w:sz w:val="20"/>
          <w:szCs w:val="20"/>
        </w:rPr>
      </w:pPr>
      <w:r w:rsidRPr="00C8723B">
        <w:rPr>
          <w:rFonts w:ascii="Century Gothic" w:hAnsi="Century Gothic" w:cs="Tahoma"/>
          <w:bCs/>
          <w:sz w:val="20"/>
          <w:szCs w:val="20"/>
        </w:rPr>
        <w:t>Peran sektor Energi dan kelistrikan dalam Pembangunan Nasional cukup penting dan signifikan. Dalam kurun tahun 1980-an, sektor ini merupakan andalan utama penerimaan negara maupun dalam penyerapan tenaga kerja, penyedian bahan baku industri, bahan bakar domestik dan memacu efek berantai ekonomi. Untuk itu Pemerintah Kota Baubau melalui Dinas Pertambangan terus mengawasi dan berupaya meningkatkan pengelolaan usaha pertambangan dan energi secara terkendali agar sesuai dengan Peraturan Perundangan yang berlaku serta memperkecil dampak yang ditimbulkan.</w:t>
      </w:r>
    </w:p>
    <w:p w:rsidR="008B3BA1" w:rsidRPr="00C8723B" w:rsidRDefault="008B3BA1" w:rsidP="008F5011">
      <w:pPr>
        <w:pStyle w:val="ListParagraph"/>
        <w:spacing w:line="360" w:lineRule="auto"/>
        <w:ind w:left="540"/>
        <w:jc w:val="both"/>
        <w:rPr>
          <w:rFonts w:ascii="Century Gothic" w:hAnsi="Century Gothic" w:cs="Tahoma"/>
          <w:b/>
          <w:sz w:val="20"/>
          <w:szCs w:val="20"/>
        </w:rPr>
      </w:pPr>
      <w:r w:rsidRPr="00C8723B">
        <w:rPr>
          <w:rFonts w:ascii="Century Gothic" w:hAnsi="Century Gothic" w:cs="Tahoma"/>
          <w:b/>
          <w:sz w:val="20"/>
          <w:szCs w:val="20"/>
        </w:rPr>
        <w:t>Permasalahan :</w:t>
      </w:r>
    </w:p>
    <w:p w:rsidR="008B3BA1" w:rsidRPr="00C8723B" w:rsidRDefault="008B3BA1" w:rsidP="002F5B99">
      <w:pPr>
        <w:pStyle w:val="ListParagraph"/>
        <w:numPr>
          <w:ilvl w:val="0"/>
          <w:numId w:val="81"/>
        </w:numPr>
        <w:spacing w:line="360" w:lineRule="auto"/>
        <w:ind w:left="900"/>
        <w:jc w:val="both"/>
        <w:rPr>
          <w:rFonts w:ascii="Century Gothic" w:hAnsi="Century Gothic" w:cs="Tahoma"/>
          <w:sz w:val="20"/>
          <w:szCs w:val="20"/>
        </w:rPr>
      </w:pPr>
      <w:r w:rsidRPr="00C8723B">
        <w:rPr>
          <w:rFonts w:ascii="Century Gothic" w:hAnsi="Century Gothic" w:cs="Tahoma"/>
          <w:sz w:val="20"/>
          <w:szCs w:val="20"/>
        </w:rPr>
        <w:t>Jumlah penerangan jalan umum (PJU) masih terbatas dan pengelolaannya belum optimal</w:t>
      </w:r>
    </w:p>
    <w:p w:rsidR="008B3BA1" w:rsidRPr="00C8723B" w:rsidRDefault="008B3BA1" w:rsidP="002F5B99">
      <w:pPr>
        <w:pStyle w:val="ListParagraph"/>
        <w:numPr>
          <w:ilvl w:val="0"/>
          <w:numId w:val="81"/>
        </w:numPr>
        <w:spacing w:line="360" w:lineRule="auto"/>
        <w:ind w:left="900"/>
        <w:jc w:val="both"/>
        <w:rPr>
          <w:rFonts w:ascii="Century Gothic" w:hAnsi="Century Gothic" w:cs="Tahoma"/>
          <w:sz w:val="20"/>
          <w:szCs w:val="20"/>
        </w:rPr>
      </w:pPr>
      <w:r w:rsidRPr="00C8723B">
        <w:rPr>
          <w:rFonts w:ascii="Century Gothic" w:hAnsi="Century Gothic" w:cs="Tahoma"/>
          <w:sz w:val="20"/>
          <w:szCs w:val="20"/>
        </w:rPr>
        <w:t>Masih kurangnya kapasitas energi listrik</w:t>
      </w:r>
    </w:p>
    <w:p w:rsidR="008B3BA1" w:rsidRPr="00C8723B" w:rsidRDefault="008B3BA1" w:rsidP="002F5B99">
      <w:pPr>
        <w:pStyle w:val="ListParagraph"/>
        <w:numPr>
          <w:ilvl w:val="0"/>
          <w:numId w:val="81"/>
        </w:numPr>
        <w:spacing w:line="360" w:lineRule="auto"/>
        <w:ind w:left="900"/>
        <w:jc w:val="both"/>
        <w:rPr>
          <w:rFonts w:ascii="Century Gothic" w:hAnsi="Century Gothic" w:cs="Tahoma"/>
          <w:sz w:val="20"/>
          <w:szCs w:val="20"/>
        </w:rPr>
      </w:pPr>
      <w:r w:rsidRPr="00C8723B">
        <w:rPr>
          <w:rFonts w:ascii="Century Gothic" w:hAnsi="Century Gothic" w:cs="Tahoma"/>
          <w:sz w:val="20"/>
          <w:szCs w:val="20"/>
        </w:rPr>
        <w:t>Keterbatasan pemasangan jaringan listrik di rumah masyarakat</w:t>
      </w:r>
    </w:p>
    <w:p w:rsidR="008B3BA1" w:rsidRPr="00C8723B" w:rsidRDefault="008B3BA1" w:rsidP="002F5B99">
      <w:pPr>
        <w:pStyle w:val="ListParagraph"/>
        <w:numPr>
          <w:ilvl w:val="0"/>
          <w:numId w:val="81"/>
        </w:numPr>
        <w:spacing w:line="360" w:lineRule="auto"/>
        <w:ind w:left="900"/>
        <w:jc w:val="both"/>
        <w:rPr>
          <w:rFonts w:ascii="Century Gothic" w:hAnsi="Century Gothic" w:cs="Tahoma"/>
          <w:sz w:val="20"/>
          <w:szCs w:val="20"/>
        </w:rPr>
      </w:pPr>
      <w:r w:rsidRPr="00C8723B">
        <w:rPr>
          <w:rFonts w:ascii="Century Gothic" w:hAnsi="Century Gothic" w:cs="Tahoma"/>
          <w:sz w:val="20"/>
          <w:szCs w:val="20"/>
        </w:rPr>
        <w:t>Belum jelasnya regulasi  daerah yang mengatur pengelolaan kawasan pertambangan di daerah.</w:t>
      </w:r>
    </w:p>
    <w:p w:rsidR="008B3BA1" w:rsidRPr="00C8723B" w:rsidRDefault="008B3BA1" w:rsidP="002F5B99">
      <w:pPr>
        <w:pStyle w:val="ListParagraph"/>
        <w:numPr>
          <w:ilvl w:val="0"/>
          <w:numId w:val="81"/>
        </w:numPr>
        <w:spacing w:line="360" w:lineRule="auto"/>
        <w:ind w:left="900"/>
        <w:jc w:val="both"/>
        <w:rPr>
          <w:rFonts w:ascii="Century Gothic" w:hAnsi="Century Gothic" w:cs="Tahoma"/>
          <w:sz w:val="20"/>
          <w:szCs w:val="20"/>
        </w:rPr>
      </w:pPr>
      <w:r w:rsidRPr="00C8723B">
        <w:rPr>
          <w:rFonts w:ascii="Century Gothic" w:hAnsi="Century Gothic" w:cs="Tahoma"/>
          <w:sz w:val="20"/>
          <w:szCs w:val="20"/>
        </w:rPr>
        <w:t xml:space="preserve">Koordinasi antara pemangku kebijakan bidang pertambangan dan energi belum optimal. </w:t>
      </w:r>
    </w:p>
    <w:p w:rsidR="008B3BA1" w:rsidRPr="00C8723B" w:rsidRDefault="008B3BA1" w:rsidP="008F5011">
      <w:pPr>
        <w:pStyle w:val="ListParagraph"/>
        <w:spacing w:line="360" w:lineRule="auto"/>
        <w:ind w:left="900"/>
        <w:jc w:val="both"/>
        <w:rPr>
          <w:rFonts w:ascii="Century Gothic" w:hAnsi="Century Gothic" w:cs="Tahoma"/>
          <w:sz w:val="20"/>
          <w:szCs w:val="20"/>
        </w:rPr>
      </w:pPr>
    </w:p>
    <w:p w:rsidR="008B3BA1" w:rsidRPr="00C8723B" w:rsidRDefault="008B3BA1" w:rsidP="002F5B99">
      <w:pPr>
        <w:pStyle w:val="ListParagraph"/>
        <w:numPr>
          <w:ilvl w:val="0"/>
          <w:numId w:val="76"/>
        </w:numPr>
        <w:spacing w:line="360" w:lineRule="auto"/>
        <w:ind w:left="426"/>
        <w:jc w:val="both"/>
        <w:rPr>
          <w:rFonts w:ascii="Century Gothic" w:hAnsi="Century Gothic" w:cs="Tahoma"/>
          <w:b/>
          <w:sz w:val="20"/>
          <w:szCs w:val="20"/>
          <w:lang w:val="it-IT"/>
        </w:rPr>
      </w:pPr>
      <w:r w:rsidRPr="00C8723B">
        <w:rPr>
          <w:rFonts w:ascii="Century Gothic" w:hAnsi="Century Gothic" w:cs="Tahoma"/>
          <w:b/>
          <w:sz w:val="20"/>
          <w:szCs w:val="20"/>
          <w:lang w:val="it-IT"/>
        </w:rPr>
        <w:t>Pariwisata</w:t>
      </w:r>
    </w:p>
    <w:p w:rsidR="008B3BA1" w:rsidRPr="00C8723B" w:rsidRDefault="008B3BA1" w:rsidP="008F5011">
      <w:pPr>
        <w:pStyle w:val="ListParagraph"/>
        <w:spacing w:line="360" w:lineRule="auto"/>
        <w:ind w:left="426"/>
        <w:jc w:val="both"/>
        <w:rPr>
          <w:rFonts w:ascii="Century Gothic" w:hAnsi="Century Gothic" w:cs="Tahoma"/>
          <w:sz w:val="20"/>
          <w:szCs w:val="20"/>
        </w:rPr>
      </w:pPr>
      <w:r w:rsidRPr="00C8723B">
        <w:rPr>
          <w:rFonts w:ascii="Century Gothic" w:hAnsi="Century Gothic" w:cs="Tahoma"/>
          <w:sz w:val="20"/>
          <w:szCs w:val="20"/>
        </w:rPr>
        <w:t>Posisi strategis Kota Baubau yang berada pada alur pelayaran yang menghubungkan Kawasan Barat dan Timur Indonesia merupakan potensi yang sangat besar untuk dikembangkan sebagai destinasi wisata nusantara. Selain karena posisinya yang strategis Kota Baubau juga memiliki warisan Budaya  dengan peninggalan-peninggalan budaya yang unik dan keindahan alam yang tidak kalah dengan tempat kunjungan wisata dunia.</w:t>
      </w:r>
    </w:p>
    <w:p w:rsidR="008B3BA1" w:rsidRPr="00C8723B" w:rsidRDefault="008B3BA1" w:rsidP="008F5011">
      <w:pPr>
        <w:pStyle w:val="ListParagraph"/>
        <w:spacing w:line="360" w:lineRule="auto"/>
        <w:ind w:left="426"/>
        <w:jc w:val="both"/>
        <w:rPr>
          <w:rFonts w:ascii="Century Gothic" w:hAnsi="Century Gothic" w:cs="Tahoma"/>
          <w:b/>
          <w:sz w:val="20"/>
          <w:szCs w:val="20"/>
        </w:rPr>
      </w:pPr>
      <w:r w:rsidRPr="00C8723B">
        <w:rPr>
          <w:rFonts w:ascii="Century Gothic" w:hAnsi="Century Gothic" w:cs="Tahoma"/>
          <w:b/>
          <w:sz w:val="20"/>
          <w:szCs w:val="20"/>
        </w:rPr>
        <w:t>Permasalahan :</w:t>
      </w:r>
    </w:p>
    <w:p w:rsidR="008B3BA1" w:rsidRPr="00C8723B" w:rsidRDefault="008B3BA1" w:rsidP="002F5B99">
      <w:pPr>
        <w:numPr>
          <w:ilvl w:val="0"/>
          <w:numId w:val="82"/>
        </w:numPr>
        <w:tabs>
          <w:tab w:val="left" w:pos="1701"/>
          <w:tab w:val="num" w:pos="1985"/>
        </w:tabs>
        <w:autoSpaceDE w:val="0"/>
        <w:autoSpaceDN w:val="0"/>
        <w:adjustRightInd w:val="0"/>
        <w:spacing w:after="0" w:line="360" w:lineRule="auto"/>
        <w:ind w:left="567" w:hanging="183"/>
        <w:jc w:val="both"/>
        <w:rPr>
          <w:rFonts w:ascii="Century Gothic" w:hAnsi="Century Gothic" w:cs="Tahoma"/>
          <w:sz w:val="20"/>
          <w:szCs w:val="20"/>
          <w:lang w:val="af-ZA"/>
        </w:rPr>
      </w:pPr>
      <w:r w:rsidRPr="00C8723B">
        <w:rPr>
          <w:rFonts w:ascii="Century Gothic" w:hAnsi="Century Gothic" w:cs="Tahoma"/>
          <w:sz w:val="20"/>
          <w:szCs w:val="20"/>
          <w:lang w:val="af-ZA"/>
        </w:rPr>
        <w:t xml:space="preserve">Masih kurangnya kreativitas dan inovasi dalam mengembangkan pariwisata </w:t>
      </w:r>
    </w:p>
    <w:p w:rsidR="008B3BA1" w:rsidRPr="00C8723B" w:rsidRDefault="008B3BA1" w:rsidP="002F5B99">
      <w:pPr>
        <w:numPr>
          <w:ilvl w:val="0"/>
          <w:numId w:val="82"/>
        </w:numPr>
        <w:tabs>
          <w:tab w:val="left" w:pos="1260"/>
          <w:tab w:val="left" w:pos="1701"/>
          <w:tab w:val="num" w:pos="1985"/>
        </w:tabs>
        <w:autoSpaceDE w:val="0"/>
        <w:autoSpaceDN w:val="0"/>
        <w:adjustRightInd w:val="0"/>
        <w:spacing w:after="0" w:line="360" w:lineRule="auto"/>
        <w:ind w:left="567" w:hanging="183"/>
        <w:jc w:val="both"/>
        <w:rPr>
          <w:rFonts w:ascii="Century Gothic" w:hAnsi="Century Gothic" w:cs="Tahoma"/>
          <w:b/>
          <w:bCs/>
          <w:sz w:val="20"/>
          <w:szCs w:val="20"/>
        </w:rPr>
      </w:pPr>
      <w:r w:rsidRPr="00C8723B">
        <w:rPr>
          <w:rFonts w:ascii="Century Gothic" w:hAnsi="Century Gothic" w:cs="Tahoma"/>
          <w:sz w:val="20"/>
          <w:szCs w:val="20"/>
          <w:lang w:val="af-ZA"/>
        </w:rPr>
        <w:lastRenderedPageBreak/>
        <w:t>Sebagian dari potensi pariwisata dan Obyek dan Daya Tarik Wisata (ODTW) Kota Baubau masih sulit dijangkau;</w:t>
      </w:r>
    </w:p>
    <w:p w:rsidR="008B3BA1" w:rsidRPr="00C8723B" w:rsidRDefault="008B3BA1" w:rsidP="002F5B99">
      <w:pPr>
        <w:numPr>
          <w:ilvl w:val="0"/>
          <w:numId w:val="82"/>
        </w:numPr>
        <w:tabs>
          <w:tab w:val="left" w:pos="1260"/>
          <w:tab w:val="left" w:pos="1701"/>
          <w:tab w:val="num" w:pos="1985"/>
        </w:tabs>
        <w:autoSpaceDE w:val="0"/>
        <w:autoSpaceDN w:val="0"/>
        <w:adjustRightInd w:val="0"/>
        <w:spacing w:after="0" w:line="360" w:lineRule="auto"/>
        <w:ind w:left="567" w:hanging="183"/>
        <w:jc w:val="both"/>
        <w:rPr>
          <w:rFonts w:ascii="Century Gothic" w:hAnsi="Century Gothic" w:cs="Tahoma"/>
          <w:b/>
          <w:bCs/>
          <w:sz w:val="20"/>
          <w:szCs w:val="20"/>
        </w:rPr>
      </w:pPr>
      <w:r w:rsidRPr="00C8723B">
        <w:rPr>
          <w:rFonts w:ascii="Century Gothic" w:hAnsi="Century Gothic" w:cs="Tahoma"/>
          <w:sz w:val="20"/>
          <w:szCs w:val="20"/>
          <w:lang w:val="af-ZA"/>
        </w:rPr>
        <w:t>Masih terbatasnya sarana dan prasarana di OTDW;</w:t>
      </w:r>
    </w:p>
    <w:p w:rsidR="008B3BA1" w:rsidRPr="00C8723B" w:rsidRDefault="008B3BA1" w:rsidP="002F5B99">
      <w:pPr>
        <w:numPr>
          <w:ilvl w:val="0"/>
          <w:numId w:val="82"/>
        </w:numPr>
        <w:tabs>
          <w:tab w:val="left" w:pos="1260"/>
          <w:tab w:val="left" w:pos="1701"/>
          <w:tab w:val="num" w:pos="1985"/>
        </w:tabs>
        <w:autoSpaceDE w:val="0"/>
        <w:autoSpaceDN w:val="0"/>
        <w:adjustRightInd w:val="0"/>
        <w:spacing w:after="0" w:line="360" w:lineRule="auto"/>
        <w:ind w:left="567" w:hanging="183"/>
        <w:jc w:val="both"/>
        <w:rPr>
          <w:rFonts w:ascii="Century Gothic" w:hAnsi="Century Gothic" w:cs="Tahoma"/>
          <w:b/>
          <w:bCs/>
          <w:sz w:val="20"/>
          <w:szCs w:val="20"/>
        </w:rPr>
      </w:pPr>
      <w:r w:rsidRPr="00C8723B">
        <w:rPr>
          <w:rFonts w:ascii="Century Gothic" w:hAnsi="Century Gothic" w:cs="Tahoma"/>
          <w:sz w:val="20"/>
          <w:szCs w:val="20"/>
          <w:lang w:val="af-ZA"/>
        </w:rPr>
        <w:t>Kurangnya kesadaran masyarakat di sekitar obyek wisata untuk menjaga dan merawat lingkungan sekitar obyek wisata;</w:t>
      </w:r>
    </w:p>
    <w:p w:rsidR="008B3BA1" w:rsidRPr="00C8723B" w:rsidRDefault="008B3BA1" w:rsidP="002F5B99">
      <w:pPr>
        <w:numPr>
          <w:ilvl w:val="0"/>
          <w:numId w:val="82"/>
        </w:numPr>
        <w:tabs>
          <w:tab w:val="left" w:pos="1260"/>
          <w:tab w:val="left" w:pos="1701"/>
          <w:tab w:val="num" w:pos="1985"/>
        </w:tabs>
        <w:autoSpaceDE w:val="0"/>
        <w:autoSpaceDN w:val="0"/>
        <w:adjustRightInd w:val="0"/>
        <w:spacing w:after="0" w:line="360" w:lineRule="auto"/>
        <w:ind w:left="567" w:hanging="183"/>
        <w:jc w:val="both"/>
        <w:rPr>
          <w:rFonts w:ascii="Century Gothic" w:hAnsi="Century Gothic" w:cs="Tahoma"/>
          <w:b/>
          <w:bCs/>
          <w:sz w:val="20"/>
          <w:szCs w:val="20"/>
        </w:rPr>
      </w:pPr>
      <w:r w:rsidRPr="00C8723B">
        <w:rPr>
          <w:rFonts w:ascii="Century Gothic" w:hAnsi="Century Gothic" w:cs="Tahoma"/>
          <w:sz w:val="20"/>
          <w:szCs w:val="20"/>
          <w:lang w:val="af-ZA"/>
        </w:rPr>
        <w:t xml:space="preserve">Masih terbatasnya infrastruktur pendukung kepariwisataan, misalnya ketersediaan hotel berbintang dan Restoran. Hal ini menunjukkan bahwa minat investor dalam pengembangan pariwisata di Kota Baubau belum optimal. </w:t>
      </w:r>
    </w:p>
    <w:p w:rsidR="008B3BA1" w:rsidRPr="00C8723B" w:rsidRDefault="008B3BA1" w:rsidP="008F5011">
      <w:pPr>
        <w:tabs>
          <w:tab w:val="left" w:pos="1260"/>
          <w:tab w:val="left" w:pos="1701"/>
        </w:tabs>
        <w:autoSpaceDE w:val="0"/>
        <w:autoSpaceDN w:val="0"/>
        <w:adjustRightInd w:val="0"/>
        <w:spacing w:after="0" w:line="360" w:lineRule="auto"/>
        <w:jc w:val="both"/>
        <w:rPr>
          <w:rFonts w:ascii="Century Gothic" w:hAnsi="Century Gothic" w:cs="Tahoma"/>
          <w:b/>
          <w:bCs/>
          <w:sz w:val="20"/>
          <w:szCs w:val="20"/>
          <w:lang w:val="id-ID"/>
        </w:rPr>
      </w:pPr>
    </w:p>
    <w:p w:rsidR="008B3BA1" w:rsidRPr="00C8723B" w:rsidRDefault="008B3BA1" w:rsidP="002F5B99">
      <w:pPr>
        <w:pStyle w:val="ListParagraph"/>
        <w:numPr>
          <w:ilvl w:val="0"/>
          <w:numId w:val="76"/>
        </w:numPr>
        <w:spacing w:line="360" w:lineRule="auto"/>
        <w:ind w:left="426"/>
        <w:jc w:val="both"/>
        <w:rPr>
          <w:rFonts w:ascii="Century Gothic" w:hAnsi="Century Gothic" w:cs="Tahoma"/>
          <w:b/>
          <w:sz w:val="20"/>
          <w:szCs w:val="20"/>
          <w:lang w:val="it-IT"/>
        </w:rPr>
      </w:pPr>
      <w:r w:rsidRPr="00C8723B">
        <w:rPr>
          <w:rFonts w:ascii="Century Gothic" w:hAnsi="Century Gothic" w:cs="Tahoma"/>
          <w:b/>
          <w:sz w:val="20"/>
          <w:szCs w:val="20"/>
          <w:lang w:val="it-IT"/>
        </w:rPr>
        <w:t>Industri</w:t>
      </w:r>
    </w:p>
    <w:p w:rsidR="00EF2E78" w:rsidRDefault="008B3BA1" w:rsidP="008F5011">
      <w:pPr>
        <w:pStyle w:val="ListParagraph"/>
        <w:spacing w:line="360" w:lineRule="auto"/>
        <w:ind w:left="426"/>
        <w:jc w:val="both"/>
        <w:rPr>
          <w:rFonts w:ascii="Century Gothic" w:hAnsi="Century Gothic" w:cs="Tahoma"/>
          <w:color w:val="000000" w:themeColor="text1"/>
          <w:sz w:val="20"/>
          <w:szCs w:val="20"/>
        </w:rPr>
      </w:pPr>
      <w:r w:rsidRPr="00C8723B">
        <w:rPr>
          <w:rFonts w:ascii="Century Gothic" w:hAnsi="Century Gothic" w:cs="Tahoma"/>
          <w:color w:val="000000" w:themeColor="text1"/>
          <w:sz w:val="20"/>
          <w:szCs w:val="20"/>
        </w:rPr>
        <w:t>Perkembangan sektor industri di Kota Baubau, terbatas pada sektor industri non migas khususnya industri rumah tangga, kecil dan menengah. Kontribusi</w:t>
      </w:r>
      <w:r w:rsidRPr="00C8723B">
        <w:rPr>
          <w:rFonts w:ascii="Century Gothic" w:hAnsi="Century Gothic" w:cs="Tahoma"/>
          <w:color w:val="000000" w:themeColor="text1"/>
          <w:sz w:val="20"/>
          <w:szCs w:val="20"/>
          <w:lang w:val="fi-FI"/>
        </w:rPr>
        <w:t xml:space="preserve"> sektor </w:t>
      </w:r>
      <w:r w:rsidRPr="00C8723B">
        <w:rPr>
          <w:rFonts w:ascii="Century Gothic" w:hAnsi="Century Gothic" w:cs="Tahoma"/>
          <w:color w:val="000000" w:themeColor="text1"/>
          <w:sz w:val="20"/>
          <w:szCs w:val="20"/>
        </w:rPr>
        <w:t xml:space="preserve">ini terhadap pembentukan struktur ekonomi kita sampai menunjukkan perkembangan yang cukup signifikan dari tahun ke tahun. </w:t>
      </w:r>
    </w:p>
    <w:p w:rsidR="008B3BA1" w:rsidRPr="00C8723B" w:rsidRDefault="008B3BA1" w:rsidP="008F5011">
      <w:pPr>
        <w:pStyle w:val="ListParagraph"/>
        <w:spacing w:line="360" w:lineRule="auto"/>
        <w:ind w:left="426"/>
        <w:jc w:val="both"/>
        <w:rPr>
          <w:rFonts w:ascii="Century Gothic" w:hAnsi="Century Gothic" w:cs="Tahoma"/>
          <w:b/>
          <w:sz w:val="20"/>
          <w:szCs w:val="20"/>
        </w:rPr>
      </w:pPr>
      <w:r w:rsidRPr="00C8723B">
        <w:rPr>
          <w:rFonts w:ascii="Century Gothic" w:hAnsi="Century Gothic" w:cs="Tahoma"/>
          <w:b/>
          <w:sz w:val="20"/>
          <w:szCs w:val="20"/>
        </w:rPr>
        <w:t>Permasalahan :</w:t>
      </w:r>
    </w:p>
    <w:p w:rsidR="008B3BA1" w:rsidRPr="00C8723B" w:rsidRDefault="008B3BA1" w:rsidP="002F5B99">
      <w:pPr>
        <w:pStyle w:val="ListParagraph"/>
        <w:numPr>
          <w:ilvl w:val="0"/>
          <w:numId w:val="83"/>
        </w:numPr>
        <w:spacing w:line="360" w:lineRule="auto"/>
        <w:ind w:left="851" w:hanging="425"/>
        <w:jc w:val="both"/>
        <w:rPr>
          <w:rFonts w:ascii="Century Gothic" w:hAnsi="Century Gothic"/>
          <w:sz w:val="20"/>
          <w:szCs w:val="20"/>
        </w:rPr>
      </w:pPr>
      <w:r w:rsidRPr="00C8723B">
        <w:rPr>
          <w:rFonts w:ascii="Century Gothic" w:hAnsi="Century Gothic"/>
          <w:sz w:val="20"/>
          <w:szCs w:val="20"/>
        </w:rPr>
        <w:t>Rendahnya kemampuan menejemen, mutu dan desain serta ketinggalan kemampuan teknologi dalam mendukung urusan perindustrian.</w:t>
      </w:r>
    </w:p>
    <w:p w:rsidR="008B3BA1" w:rsidRPr="00C8723B" w:rsidRDefault="008B3BA1" w:rsidP="002F5B99">
      <w:pPr>
        <w:pStyle w:val="ListParagraph"/>
        <w:numPr>
          <w:ilvl w:val="0"/>
          <w:numId w:val="83"/>
        </w:numPr>
        <w:spacing w:line="360" w:lineRule="auto"/>
        <w:ind w:left="851" w:hanging="425"/>
        <w:jc w:val="both"/>
        <w:rPr>
          <w:rFonts w:ascii="Century Gothic" w:hAnsi="Century Gothic"/>
          <w:sz w:val="20"/>
          <w:szCs w:val="20"/>
        </w:rPr>
      </w:pPr>
      <w:r w:rsidRPr="00C8723B">
        <w:rPr>
          <w:rFonts w:ascii="Century Gothic" w:hAnsi="Century Gothic"/>
          <w:sz w:val="20"/>
          <w:szCs w:val="20"/>
        </w:rPr>
        <w:t>Kurangnya kreatifitas dan Inovasi produk industry</w:t>
      </w:r>
    </w:p>
    <w:p w:rsidR="008B3BA1" w:rsidRPr="00C8723B" w:rsidRDefault="008B3BA1" w:rsidP="002F5B99">
      <w:pPr>
        <w:pStyle w:val="ListParagraph"/>
        <w:numPr>
          <w:ilvl w:val="0"/>
          <w:numId w:val="83"/>
        </w:numPr>
        <w:spacing w:line="360" w:lineRule="auto"/>
        <w:ind w:left="851" w:hanging="425"/>
        <w:jc w:val="both"/>
        <w:rPr>
          <w:rFonts w:ascii="Century Gothic" w:hAnsi="Century Gothic"/>
          <w:sz w:val="20"/>
          <w:szCs w:val="20"/>
        </w:rPr>
      </w:pPr>
      <w:r w:rsidRPr="00C8723B">
        <w:rPr>
          <w:rFonts w:ascii="Century Gothic" w:hAnsi="Century Gothic"/>
          <w:sz w:val="20"/>
          <w:szCs w:val="20"/>
        </w:rPr>
        <w:t>Kurangnya tenaga profesional pelaku industri, keterbatasan peralatan dan teknologi produksi</w:t>
      </w:r>
    </w:p>
    <w:p w:rsidR="008B3BA1" w:rsidRPr="00C8723B" w:rsidRDefault="008B3BA1" w:rsidP="008F5011">
      <w:pPr>
        <w:pStyle w:val="ListParagraph"/>
        <w:spacing w:line="360" w:lineRule="auto"/>
        <w:ind w:left="540"/>
        <w:jc w:val="both"/>
        <w:rPr>
          <w:rFonts w:ascii="Century Gothic" w:hAnsi="Century Gothic" w:cs="Tahoma"/>
          <w:sz w:val="20"/>
          <w:szCs w:val="20"/>
        </w:rPr>
      </w:pPr>
    </w:p>
    <w:p w:rsidR="008B3BA1" w:rsidRPr="00C8723B" w:rsidRDefault="008B3BA1" w:rsidP="002F5B99">
      <w:pPr>
        <w:pStyle w:val="ListParagraph"/>
        <w:numPr>
          <w:ilvl w:val="0"/>
          <w:numId w:val="76"/>
        </w:numPr>
        <w:spacing w:line="360" w:lineRule="auto"/>
        <w:ind w:left="426"/>
        <w:jc w:val="both"/>
        <w:rPr>
          <w:rFonts w:ascii="Century Gothic" w:hAnsi="Century Gothic" w:cs="Tahoma"/>
          <w:b/>
          <w:sz w:val="20"/>
          <w:szCs w:val="20"/>
          <w:lang w:val="it-IT"/>
        </w:rPr>
      </w:pPr>
      <w:r w:rsidRPr="00C8723B">
        <w:rPr>
          <w:rFonts w:ascii="Century Gothic" w:hAnsi="Century Gothic" w:cs="Tahoma"/>
          <w:b/>
          <w:sz w:val="20"/>
          <w:szCs w:val="20"/>
          <w:lang w:val="it-IT"/>
        </w:rPr>
        <w:t>Perdagangan</w:t>
      </w:r>
    </w:p>
    <w:p w:rsidR="008B3BA1" w:rsidRPr="00C8723B" w:rsidRDefault="008B3BA1" w:rsidP="008F5011">
      <w:pPr>
        <w:pStyle w:val="ListParagraph"/>
        <w:spacing w:line="360" w:lineRule="auto"/>
        <w:ind w:left="426"/>
        <w:jc w:val="both"/>
        <w:rPr>
          <w:rFonts w:ascii="Century Gothic" w:hAnsi="Century Gothic" w:cs="Tahoma"/>
          <w:sz w:val="20"/>
          <w:szCs w:val="20"/>
        </w:rPr>
      </w:pPr>
      <w:r w:rsidRPr="00C8723B">
        <w:rPr>
          <w:rFonts w:ascii="Century Gothic" w:hAnsi="Century Gothic" w:cs="Tahoma"/>
          <w:sz w:val="20"/>
          <w:szCs w:val="20"/>
        </w:rPr>
        <w:t xml:space="preserve">Perkembangan ekonomi  daerah tidak terlepas dari perkembangan ekonomi nasional dan global, tidak terkecuali Kota Baubau, yang makin menunjukkan geliat kemajuan ekonomi. </w:t>
      </w:r>
      <w:r w:rsidRPr="00C8723B">
        <w:rPr>
          <w:rFonts w:ascii="Century Gothic" w:hAnsi="Century Gothic" w:cs="Tahoma"/>
          <w:sz w:val="20"/>
          <w:szCs w:val="20"/>
          <w:lang w:val="sv-SE"/>
        </w:rPr>
        <w:t xml:space="preserve">Pembangunan </w:t>
      </w:r>
      <w:r w:rsidRPr="00C8723B">
        <w:rPr>
          <w:rFonts w:ascii="Century Gothic" w:hAnsi="Century Gothic" w:cs="Tahoma"/>
          <w:sz w:val="20"/>
          <w:szCs w:val="20"/>
        </w:rPr>
        <w:t>bidang</w:t>
      </w:r>
      <w:r w:rsidRPr="00C8723B">
        <w:rPr>
          <w:rFonts w:ascii="Century Gothic" w:hAnsi="Century Gothic" w:cs="Tahoma"/>
          <w:sz w:val="20"/>
          <w:szCs w:val="20"/>
          <w:lang w:val="sv-SE"/>
        </w:rPr>
        <w:t xml:space="preserve"> ekonomi merupakan satu kesatuan yang saling bersinergi antara sektor pertanian dalam arti luas (sebagai penyedia bahan baku), sektor industri (pengolahan), sektor perdagangan (pemasaran), unit usaha (seperti koperasi dan usaha kecil menengah), serta ketersediaan sarana dan prasarana pendukung seperti jalan, jembatan dan pelabuhan sampai pada ketersediaan faktor produksi (tenaga kerja). </w:t>
      </w:r>
      <w:r w:rsidRPr="00C8723B">
        <w:rPr>
          <w:rFonts w:ascii="Century Gothic" w:hAnsi="Century Gothic" w:cs="Tahoma"/>
          <w:sz w:val="20"/>
          <w:szCs w:val="20"/>
        </w:rPr>
        <w:t>Sinergitas dari berbagai komponen tersebut nantinya akan menentukan biaya produksi, daya saing dan arah perekonomian daerah yang pada akhirnya menentukan tingkat kemakmuran / pendapatan masyarakat.</w:t>
      </w:r>
    </w:p>
    <w:p w:rsidR="008B3BA1" w:rsidRPr="00C8723B" w:rsidRDefault="008B3BA1" w:rsidP="008F5011">
      <w:pPr>
        <w:pStyle w:val="ListParagraph"/>
        <w:spacing w:line="360" w:lineRule="auto"/>
        <w:ind w:left="426"/>
        <w:jc w:val="both"/>
        <w:rPr>
          <w:rFonts w:ascii="Century Gothic" w:hAnsi="Century Gothic" w:cs="Tahoma"/>
          <w:b/>
          <w:sz w:val="20"/>
          <w:szCs w:val="20"/>
        </w:rPr>
      </w:pPr>
      <w:r w:rsidRPr="00C8723B">
        <w:rPr>
          <w:rFonts w:ascii="Century Gothic" w:hAnsi="Century Gothic" w:cs="Tahoma"/>
          <w:b/>
          <w:sz w:val="20"/>
          <w:szCs w:val="20"/>
        </w:rPr>
        <w:t>Permasalahan :</w:t>
      </w:r>
    </w:p>
    <w:p w:rsidR="008B3BA1" w:rsidRPr="00C8723B" w:rsidRDefault="008B3BA1" w:rsidP="002F5B99">
      <w:pPr>
        <w:pStyle w:val="ListParagraph"/>
        <w:numPr>
          <w:ilvl w:val="0"/>
          <w:numId w:val="84"/>
        </w:numPr>
        <w:spacing w:line="360" w:lineRule="auto"/>
        <w:ind w:left="851" w:hanging="467"/>
        <w:jc w:val="both"/>
        <w:rPr>
          <w:rFonts w:ascii="Century Gothic" w:hAnsi="Century Gothic"/>
          <w:color w:val="000000"/>
          <w:sz w:val="20"/>
          <w:szCs w:val="20"/>
        </w:rPr>
      </w:pPr>
      <w:r w:rsidRPr="00C8723B">
        <w:rPr>
          <w:rFonts w:ascii="Century Gothic" w:hAnsi="Century Gothic"/>
          <w:color w:val="000000"/>
          <w:sz w:val="20"/>
          <w:szCs w:val="20"/>
        </w:rPr>
        <w:t>Pembinaan potensi perdagangan yang dimiliki oleh masyarakat Kota Baubau belum di kelola secara optimal.</w:t>
      </w:r>
    </w:p>
    <w:p w:rsidR="008B3BA1" w:rsidRPr="00C8723B" w:rsidRDefault="008B3BA1" w:rsidP="002F5B99">
      <w:pPr>
        <w:pStyle w:val="ListParagraph"/>
        <w:numPr>
          <w:ilvl w:val="0"/>
          <w:numId w:val="84"/>
        </w:numPr>
        <w:spacing w:line="360" w:lineRule="auto"/>
        <w:ind w:left="851" w:hanging="467"/>
        <w:jc w:val="both"/>
        <w:rPr>
          <w:rFonts w:ascii="Century Gothic" w:hAnsi="Century Gothic"/>
          <w:color w:val="000000"/>
          <w:sz w:val="20"/>
          <w:szCs w:val="20"/>
        </w:rPr>
      </w:pPr>
      <w:r w:rsidRPr="00C8723B">
        <w:rPr>
          <w:rFonts w:ascii="Century Gothic" w:hAnsi="Century Gothic"/>
          <w:color w:val="000000"/>
          <w:sz w:val="20"/>
          <w:szCs w:val="20"/>
        </w:rPr>
        <w:t xml:space="preserve">Belum optimalnya sarana prasarana perdagangan. </w:t>
      </w:r>
    </w:p>
    <w:p w:rsidR="008B3BA1" w:rsidRPr="00C8723B" w:rsidRDefault="008B3BA1" w:rsidP="002F5B99">
      <w:pPr>
        <w:pStyle w:val="ListParagraph"/>
        <w:numPr>
          <w:ilvl w:val="0"/>
          <w:numId w:val="76"/>
        </w:numPr>
        <w:spacing w:line="360" w:lineRule="auto"/>
        <w:ind w:left="426"/>
        <w:jc w:val="both"/>
        <w:rPr>
          <w:rFonts w:ascii="Century Gothic" w:hAnsi="Century Gothic" w:cs="Tahoma"/>
          <w:b/>
          <w:sz w:val="20"/>
          <w:szCs w:val="20"/>
          <w:lang w:val="it-IT"/>
        </w:rPr>
      </w:pPr>
      <w:r w:rsidRPr="00C8723B">
        <w:rPr>
          <w:rFonts w:ascii="Century Gothic" w:hAnsi="Century Gothic" w:cs="Tahoma"/>
          <w:b/>
          <w:sz w:val="20"/>
          <w:szCs w:val="20"/>
        </w:rPr>
        <w:lastRenderedPageBreak/>
        <w:t xml:space="preserve">Transmigrasi </w:t>
      </w:r>
    </w:p>
    <w:p w:rsidR="008B3BA1" w:rsidRPr="00C8723B" w:rsidRDefault="008B3BA1" w:rsidP="008F5011">
      <w:pPr>
        <w:pStyle w:val="ListParagraph"/>
        <w:spacing w:line="360" w:lineRule="auto"/>
        <w:ind w:left="426"/>
        <w:jc w:val="both"/>
        <w:rPr>
          <w:rFonts w:ascii="Century Gothic" w:hAnsi="Century Gothic" w:cs="Tahoma"/>
          <w:sz w:val="20"/>
          <w:szCs w:val="20"/>
        </w:rPr>
      </w:pPr>
      <w:r w:rsidRPr="00C8723B">
        <w:rPr>
          <w:rFonts w:ascii="Century Gothic" w:hAnsi="Century Gothic" w:cs="Tahoma"/>
          <w:sz w:val="20"/>
          <w:szCs w:val="20"/>
        </w:rPr>
        <w:t>Kebijakan ketransmigrasian ditujukan untuk keseimbangan j</w:t>
      </w:r>
      <w:r w:rsidR="00EF2E78">
        <w:rPr>
          <w:rFonts w:ascii="Century Gothic" w:hAnsi="Century Gothic" w:cs="Tahoma"/>
          <w:sz w:val="20"/>
          <w:szCs w:val="20"/>
        </w:rPr>
        <w:t>umlah penduduk yang ada pada sua</w:t>
      </w:r>
      <w:r w:rsidRPr="00C8723B">
        <w:rPr>
          <w:rFonts w:ascii="Century Gothic" w:hAnsi="Century Gothic" w:cs="Tahoma"/>
          <w:sz w:val="20"/>
          <w:szCs w:val="20"/>
        </w:rPr>
        <w:t xml:space="preserve">tu wilayah. Persebaran penduduk di Kota Baubau sampai saat ini belum merata kesemua wilayah kecamatan yang ada. Konsentrasi penduduk terpusat wilayah Kecamatan Wolio, Kecamatan Murhum dan Batu Poaro sedangkan Kecamatan, Sorawolio, Bungi dan Lealea tingkat kepadatannya masih sangat rendah. Kenyataan  ini, mempersulit dan meningkatkan biaya operasional pelayanan pemerintahan.   </w:t>
      </w:r>
    </w:p>
    <w:p w:rsidR="008B3BA1" w:rsidRPr="00C8723B" w:rsidRDefault="008B3BA1" w:rsidP="008F5011">
      <w:pPr>
        <w:pStyle w:val="ListParagraph"/>
        <w:spacing w:line="360" w:lineRule="auto"/>
        <w:ind w:left="426"/>
        <w:jc w:val="both"/>
        <w:rPr>
          <w:rFonts w:ascii="Century Gothic" w:hAnsi="Century Gothic" w:cs="Tahoma"/>
          <w:b/>
          <w:sz w:val="20"/>
          <w:szCs w:val="20"/>
        </w:rPr>
      </w:pPr>
      <w:r w:rsidRPr="00C8723B">
        <w:rPr>
          <w:rFonts w:ascii="Century Gothic" w:hAnsi="Century Gothic" w:cs="Tahoma"/>
          <w:b/>
          <w:sz w:val="20"/>
          <w:szCs w:val="20"/>
        </w:rPr>
        <w:t>Permasalahan :</w:t>
      </w:r>
    </w:p>
    <w:p w:rsidR="008B3BA1" w:rsidRDefault="008B3BA1" w:rsidP="002F5B99">
      <w:pPr>
        <w:pStyle w:val="ListParagraph"/>
        <w:numPr>
          <w:ilvl w:val="0"/>
          <w:numId w:val="84"/>
        </w:numPr>
        <w:spacing w:line="360" w:lineRule="auto"/>
        <w:ind w:left="851" w:hanging="425"/>
        <w:jc w:val="both"/>
        <w:rPr>
          <w:rFonts w:ascii="Century Gothic" w:hAnsi="Century Gothic" w:cs="Tahoma"/>
          <w:sz w:val="20"/>
          <w:szCs w:val="20"/>
        </w:rPr>
      </w:pPr>
      <w:r w:rsidRPr="00C8723B">
        <w:rPr>
          <w:rFonts w:ascii="Century Gothic" w:hAnsi="Century Gothic" w:cs="Tahoma"/>
          <w:sz w:val="20"/>
          <w:szCs w:val="20"/>
        </w:rPr>
        <w:t>Persebaran penduduk Kota Baubau yang tidak merata</w:t>
      </w:r>
    </w:p>
    <w:p w:rsidR="000218FB" w:rsidRPr="00C8723B" w:rsidRDefault="000218FB" w:rsidP="000218FB">
      <w:pPr>
        <w:pStyle w:val="ListParagraph"/>
        <w:spacing w:line="360" w:lineRule="auto"/>
        <w:ind w:left="851"/>
        <w:jc w:val="both"/>
        <w:rPr>
          <w:rFonts w:ascii="Century Gothic" w:hAnsi="Century Gothic" w:cs="Tahoma"/>
          <w:sz w:val="20"/>
          <w:szCs w:val="20"/>
        </w:rPr>
      </w:pPr>
    </w:p>
    <w:p w:rsidR="008B3BA1" w:rsidRPr="00C8723B" w:rsidRDefault="000218FB" w:rsidP="000218FB">
      <w:pPr>
        <w:pStyle w:val="ListParagraph"/>
        <w:ind w:left="0"/>
        <w:jc w:val="center"/>
        <w:rPr>
          <w:rFonts w:ascii="Century Gothic" w:hAnsi="Century Gothic" w:cs="Tahoma"/>
          <w:b/>
          <w:sz w:val="20"/>
          <w:szCs w:val="20"/>
        </w:rPr>
      </w:pPr>
      <w:r>
        <w:rPr>
          <w:rFonts w:ascii="Century Gothic" w:hAnsi="Century Gothic" w:cs="Tahoma"/>
          <w:b/>
          <w:sz w:val="20"/>
          <w:szCs w:val="20"/>
        </w:rPr>
        <w:t>Tabel 2.82</w:t>
      </w:r>
    </w:p>
    <w:p w:rsidR="008B3BA1" w:rsidRPr="00C8723B" w:rsidRDefault="008B3BA1" w:rsidP="008F5011">
      <w:pPr>
        <w:pStyle w:val="Title"/>
        <w:tabs>
          <w:tab w:val="left" w:pos="142"/>
        </w:tabs>
        <w:spacing w:line="360" w:lineRule="auto"/>
        <w:rPr>
          <w:rFonts w:cs="Tahoma"/>
          <w:bCs w:val="0"/>
          <w:sz w:val="20"/>
          <w:szCs w:val="20"/>
          <w:lang w:val="id-ID"/>
        </w:rPr>
      </w:pPr>
      <w:r w:rsidRPr="00C8723B">
        <w:rPr>
          <w:rFonts w:cs="Tahoma"/>
          <w:sz w:val="20"/>
          <w:szCs w:val="20"/>
          <w:lang w:val="id-ID"/>
        </w:rPr>
        <w:t>Permasalahan Kota Baubau Terkait Urusan Pilihan Pemerintah Daerah</w:t>
      </w:r>
    </w:p>
    <w:tbl>
      <w:tblPr>
        <w:tblW w:w="8816" w:type="dxa"/>
        <w:tblInd w:w="85" w:type="dxa"/>
        <w:tblLook w:val="04A0" w:firstRow="1" w:lastRow="0" w:firstColumn="1" w:lastColumn="0" w:noHBand="0" w:noVBand="1"/>
      </w:tblPr>
      <w:tblGrid>
        <w:gridCol w:w="580"/>
        <w:gridCol w:w="2845"/>
        <w:gridCol w:w="426"/>
        <w:gridCol w:w="4965"/>
      </w:tblGrid>
      <w:tr w:rsidR="008B3BA1" w:rsidRPr="000218FB" w:rsidTr="00203250">
        <w:trPr>
          <w:trHeight w:val="283"/>
        </w:trPr>
        <w:tc>
          <w:tcPr>
            <w:tcW w:w="580" w:type="dxa"/>
            <w:tcBorders>
              <w:top w:val="double" w:sz="6" w:space="0" w:color="auto"/>
              <w:left w:val="double" w:sz="6" w:space="0" w:color="auto"/>
              <w:bottom w:val="single" w:sz="8" w:space="0" w:color="auto"/>
              <w:right w:val="single" w:sz="4" w:space="0" w:color="auto"/>
            </w:tcBorders>
            <w:shd w:val="clear" w:color="auto" w:fill="548DD4" w:themeFill="text2" w:themeFillTint="99"/>
            <w:noWrap/>
            <w:vAlign w:val="center"/>
            <w:hideMark/>
          </w:tcPr>
          <w:p w:rsidR="008B3BA1" w:rsidRPr="000218FB" w:rsidRDefault="008B3BA1" w:rsidP="000218FB">
            <w:pPr>
              <w:spacing w:after="0" w:line="240" w:lineRule="auto"/>
              <w:jc w:val="center"/>
              <w:rPr>
                <w:rFonts w:ascii="Century Gothic" w:hAnsi="Century Gothic"/>
                <w:b/>
                <w:color w:val="000000"/>
                <w:sz w:val="20"/>
                <w:szCs w:val="20"/>
              </w:rPr>
            </w:pPr>
            <w:r w:rsidRPr="000218FB">
              <w:rPr>
                <w:rFonts w:ascii="Century Gothic" w:hAnsi="Century Gothic"/>
                <w:b/>
                <w:color w:val="000000"/>
                <w:sz w:val="20"/>
                <w:szCs w:val="20"/>
              </w:rPr>
              <w:t>No</w:t>
            </w:r>
          </w:p>
        </w:tc>
        <w:tc>
          <w:tcPr>
            <w:tcW w:w="2845" w:type="dxa"/>
            <w:tcBorders>
              <w:top w:val="double" w:sz="6" w:space="0" w:color="auto"/>
              <w:left w:val="nil"/>
              <w:bottom w:val="single" w:sz="8" w:space="0" w:color="auto"/>
              <w:right w:val="single" w:sz="4" w:space="0" w:color="auto"/>
            </w:tcBorders>
            <w:shd w:val="clear" w:color="auto" w:fill="548DD4" w:themeFill="text2" w:themeFillTint="99"/>
            <w:noWrap/>
            <w:vAlign w:val="center"/>
            <w:hideMark/>
          </w:tcPr>
          <w:p w:rsidR="008B3BA1" w:rsidRPr="000218FB" w:rsidRDefault="000218FB" w:rsidP="000218FB">
            <w:pPr>
              <w:spacing w:after="0" w:line="240" w:lineRule="auto"/>
              <w:jc w:val="center"/>
              <w:rPr>
                <w:rFonts w:ascii="Century Gothic" w:hAnsi="Century Gothic"/>
                <w:b/>
                <w:color w:val="000000"/>
                <w:sz w:val="20"/>
                <w:szCs w:val="20"/>
              </w:rPr>
            </w:pPr>
            <w:r w:rsidRPr="000218FB">
              <w:rPr>
                <w:rFonts w:ascii="Century Gothic" w:hAnsi="Century Gothic"/>
                <w:b/>
                <w:color w:val="000000"/>
                <w:sz w:val="20"/>
                <w:szCs w:val="20"/>
              </w:rPr>
              <w:t>URUSAN</w:t>
            </w:r>
          </w:p>
        </w:tc>
        <w:tc>
          <w:tcPr>
            <w:tcW w:w="5391" w:type="dxa"/>
            <w:gridSpan w:val="2"/>
            <w:tcBorders>
              <w:top w:val="double" w:sz="6" w:space="0" w:color="auto"/>
              <w:left w:val="nil"/>
              <w:bottom w:val="single" w:sz="8" w:space="0" w:color="auto"/>
              <w:right w:val="double" w:sz="6" w:space="0" w:color="000000"/>
            </w:tcBorders>
            <w:shd w:val="clear" w:color="auto" w:fill="548DD4" w:themeFill="text2" w:themeFillTint="99"/>
            <w:noWrap/>
            <w:vAlign w:val="center"/>
            <w:hideMark/>
          </w:tcPr>
          <w:p w:rsidR="008B3BA1" w:rsidRPr="000218FB" w:rsidRDefault="000218FB" w:rsidP="000218FB">
            <w:pPr>
              <w:spacing w:after="0" w:line="240" w:lineRule="auto"/>
              <w:jc w:val="center"/>
              <w:rPr>
                <w:rFonts w:ascii="Century Gothic" w:hAnsi="Century Gothic"/>
                <w:b/>
                <w:color w:val="000000"/>
                <w:sz w:val="20"/>
                <w:szCs w:val="20"/>
              </w:rPr>
            </w:pPr>
            <w:r w:rsidRPr="000218FB">
              <w:rPr>
                <w:rFonts w:ascii="Century Gothic" w:hAnsi="Century Gothic"/>
                <w:b/>
                <w:color w:val="000000"/>
                <w:sz w:val="20"/>
                <w:szCs w:val="20"/>
              </w:rPr>
              <w:t>PERMASALAHAN</w:t>
            </w:r>
          </w:p>
        </w:tc>
      </w:tr>
      <w:tr w:rsidR="008B3BA1" w:rsidRPr="000218FB" w:rsidTr="00203250">
        <w:trPr>
          <w:trHeight w:val="283"/>
        </w:trPr>
        <w:tc>
          <w:tcPr>
            <w:tcW w:w="580" w:type="dxa"/>
            <w:tcBorders>
              <w:top w:val="nil"/>
              <w:left w:val="double" w:sz="6" w:space="0" w:color="auto"/>
              <w:bottom w:val="nil"/>
              <w:right w:val="nil"/>
            </w:tcBorders>
            <w:noWrap/>
            <w:vAlign w:val="bottom"/>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2845" w:type="dxa"/>
            <w:tcBorders>
              <w:top w:val="nil"/>
              <w:left w:val="single" w:sz="4" w:space="0" w:color="auto"/>
              <w:bottom w:val="nil"/>
              <w:right w:val="single" w:sz="4" w:space="0" w:color="auto"/>
            </w:tcBorders>
            <w:noWrap/>
            <w:vAlign w:val="bottom"/>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426" w:type="dxa"/>
            <w:noWrap/>
            <w:vAlign w:val="bottom"/>
            <w:hideMark/>
          </w:tcPr>
          <w:p w:rsidR="008B3BA1" w:rsidRPr="000218FB" w:rsidRDefault="008B3BA1" w:rsidP="000218FB">
            <w:pPr>
              <w:spacing w:after="0" w:line="240" w:lineRule="auto"/>
              <w:rPr>
                <w:rFonts w:ascii="Century Gothic" w:hAnsi="Century Gothic"/>
                <w:sz w:val="18"/>
                <w:szCs w:val="18"/>
              </w:rPr>
            </w:pPr>
          </w:p>
        </w:tc>
        <w:tc>
          <w:tcPr>
            <w:tcW w:w="4965" w:type="dxa"/>
            <w:tcBorders>
              <w:top w:val="nil"/>
              <w:left w:val="nil"/>
              <w:bottom w:val="nil"/>
              <w:right w:val="double" w:sz="6" w:space="0" w:color="auto"/>
            </w:tcBorders>
            <w:noWrap/>
            <w:vAlign w:val="bottom"/>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r>
      <w:tr w:rsidR="008B3BA1" w:rsidRPr="000218FB" w:rsidTr="00203250">
        <w:trPr>
          <w:trHeight w:val="283"/>
        </w:trPr>
        <w:tc>
          <w:tcPr>
            <w:tcW w:w="580" w:type="dxa"/>
            <w:tcBorders>
              <w:top w:val="nil"/>
              <w:left w:val="double" w:sz="6" w:space="0" w:color="auto"/>
              <w:bottom w:val="nil"/>
              <w:right w:val="nil"/>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1</w:t>
            </w:r>
          </w:p>
        </w:tc>
        <w:tc>
          <w:tcPr>
            <w:tcW w:w="2845" w:type="dxa"/>
            <w:tcBorders>
              <w:top w:val="nil"/>
              <w:left w:val="single" w:sz="4" w:space="0" w:color="auto"/>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Kelautan Dan Perikanan</w:t>
            </w:r>
          </w:p>
        </w:tc>
        <w:tc>
          <w:tcPr>
            <w:tcW w:w="426" w:type="dxa"/>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a.</w:t>
            </w:r>
          </w:p>
        </w:tc>
        <w:tc>
          <w:tcPr>
            <w:tcW w:w="4965" w:type="dxa"/>
            <w:tcBorders>
              <w:top w:val="nil"/>
              <w:left w:val="nil"/>
              <w:bottom w:val="nil"/>
              <w:right w:val="double" w:sz="6"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Masih rendahnya taraf hidup masyarakat pesisir</w:t>
            </w:r>
          </w:p>
        </w:tc>
      </w:tr>
      <w:tr w:rsidR="008B3BA1" w:rsidRPr="000218FB" w:rsidTr="00203250">
        <w:trPr>
          <w:trHeight w:val="283"/>
        </w:trPr>
        <w:tc>
          <w:tcPr>
            <w:tcW w:w="580" w:type="dxa"/>
            <w:tcBorders>
              <w:top w:val="nil"/>
              <w:left w:val="double" w:sz="6" w:space="0" w:color="auto"/>
              <w:bottom w:val="nil"/>
              <w:right w:val="nil"/>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2845" w:type="dxa"/>
            <w:tcBorders>
              <w:top w:val="nil"/>
              <w:left w:val="single" w:sz="4" w:space="0" w:color="auto"/>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426" w:type="dxa"/>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b.</w:t>
            </w:r>
          </w:p>
        </w:tc>
        <w:tc>
          <w:tcPr>
            <w:tcW w:w="4965" w:type="dxa"/>
            <w:tcBorders>
              <w:top w:val="nil"/>
              <w:left w:val="nil"/>
              <w:bottom w:val="nil"/>
              <w:right w:val="double" w:sz="6"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Belum optimalnya pengolahan produk kelautan dan perikanan</w:t>
            </w:r>
          </w:p>
        </w:tc>
      </w:tr>
      <w:tr w:rsidR="008B3BA1" w:rsidRPr="000218FB" w:rsidTr="00203250">
        <w:trPr>
          <w:trHeight w:val="283"/>
        </w:trPr>
        <w:tc>
          <w:tcPr>
            <w:tcW w:w="580" w:type="dxa"/>
            <w:tcBorders>
              <w:top w:val="nil"/>
              <w:left w:val="double" w:sz="6" w:space="0" w:color="auto"/>
              <w:bottom w:val="nil"/>
              <w:right w:val="nil"/>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2845" w:type="dxa"/>
            <w:tcBorders>
              <w:top w:val="nil"/>
              <w:left w:val="single" w:sz="4" w:space="0" w:color="auto"/>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426" w:type="dxa"/>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c.</w:t>
            </w:r>
          </w:p>
        </w:tc>
        <w:tc>
          <w:tcPr>
            <w:tcW w:w="4965" w:type="dxa"/>
            <w:tcBorders>
              <w:top w:val="nil"/>
              <w:left w:val="nil"/>
              <w:bottom w:val="nil"/>
              <w:right w:val="double" w:sz="6"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Penurunan kualitas lingkungan laut yang antara lain disebabkan praktek dastrucive fishing</w:t>
            </w:r>
          </w:p>
        </w:tc>
      </w:tr>
      <w:tr w:rsidR="008B3BA1" w:rsidRPr="000218FB" w:rsidTr="00203250">
        <w:trPr>
          <w:trHeight w:val="283"/>
        </w:trPr>
        <w:tc>
          <w:tcPr>
            <w:tcW w:w="580" w:type="dxa"/>
            <w:tcBorders>
              <w:top w:val="nil"/>
              <w:left w:val="double" w:sz="6" w:space="0" w:color="auto"/>
              <w:bottom w:val="nil"/>
              <w:right w:val="nil"/>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2845" w:type="dxa"/>
            <w:tcBorders>
              <w:top w:val="nil"/>
              <w:left w:val="single" w:sz="4" w:space="0" w:color="auto"/>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426" w:type="dxa"/>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d.</w:t>
            </w:r>
          </w:p>
        </w:tc>
        <w:tc>
          <w:tcPr>
            <w:tcW w:w="4965" w:type="dxa"/>
            <w:tcBorders>
              <w:top w:val="nil"/>
              <w:left w:val="nil"/>
              <w:bottom w:val="nil"/>
              <w:right w:val="double" w:sz="6"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Penurunan produksi budidaya laut &amp; belum optimalnya produksi budidaya air tawar</w:t>
            </w:r>
          </w:p>
        </w:tc>
      </w:tr>
      <w:tr w:rsidR="008B3BA1" w:rsidRPr="000218FB" w:rsidTr="00203250">
        <w:trPr>
          <w:trHeight w:val="283"/>
        </w:trPr>
        <w:tc>
          <w:tcPr>
            <w:tcW w:w="580" w:type="dxa"/>
            <w:tcBorders>
              <w:top w:val="nil"/>
              <w:left w:val="double" w:sz="6" w:space="0" w:color="auto"/>
              <w:bottom w:val="nil"/>
              <w:right w:val="nil"/>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2845" w:type="dxa"/>
            <w:tcBorders>
              <w:top w:val="nil"/>
              <w:left w:val="single" w:sz="4" w:space="0" w:color="auto"/>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426" w:type="dxa"/>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e.</w:t>
            </w:r>
          </w:p>
        </w:tc>
        <w:tc>
          <w:tcPr>
            <w:tcW w:w="4965" w:type="dxa"/>
            <w:tcBorders>
              <w:top w:val="nil"/>
              <w:left w:val="nil"/>
              <w:bottom w:val="nil"/>
              <w:right w:val="double" w:sz="6"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Belum optimalnya produksi perikanan perikanan tangkap akibat keterbatasan peralatan dan armada kapal serta sulitnya menjangkau wilayah fishing ground)</w:t>
            </w:r>
          </w:p>
        </w:tc>
      </w:tr>
      <w:tr w:rsidR="008B3BA1" w:rsidRPr="000218FB" w:rsidTr="00203250">
        <w:trPr>
          <w:trHeight w:val="283"/>
        </w:trPr>
        <w:tc>
          <w:tcPr>
            <w:tcW w:w="580" w:type="dxa"/>
            <w:tcBorders>
              <w:top w:val="nil"/>
              <w:left w:val="double" w:sz="6" w:space="0" w:color="auto"/>
              <w:bottom w:val="nil"/>
              <w:right w:val="nil"/>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2845" w:type="dxa"/>
            <w:tcBorders>
              <w:top w:val="nil"/>
              <w:left w:val="single" w:sz="4" w:space="0" w:color="auto"/>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426" w:type="dxa"/>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f.</w:t>
            </w:r>
          </w:p>
        </w:tc>
        <w:tc>
          <w:tcPr>
            <w:tcW w:w="4965" w:type="dxa"/>
            <w:tcBorders>
              <w:top w:val="nil"/>
              <w:left w:val="nil"/>
              <w:bottom w:val="nil"/>
              <w:right w:val="double" w:sz="6"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Belumnya adanya perencanaan yang strategis yang memuat potensi dan arah kebijakan pengelolaan sumberdaya kelautan dan perikanan</w:t>
            </w:r>
          </w:p>
        </w:tc>
      </w:tr>
      <w:tr w:rsidR="008B3BA1" w:rsidRPr="000218FB" w:rsidTr="00203250">
        <w:trPr>
          <w:trHeight w:val="283"/>
        </w:trPr>
        <w:tc>
          <w:tcPr>
            <w:tcW w:w="580" w:type="dxa"/>
            <w:tcBorders>
              <w:top w:val="nil"/>
              <w:left w:val="double" w:sz="6" w:space="0" w:color="auto"/>
              <w:bottom w:val="nil"/>
              <w:right w:val="nil"/>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2845" w:type="dxa"/>
            <w:tcBorders>
              <w:top w:val="nil"/>
              <w:left w:val="single" w:sz="4" w:space="0" w:color="auto"/>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426" w:type="dxa"/>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g.</w:t>
            </w:r>
          </w:p>
        </w:tc>
        <w:tc>
          <w:tcPr>
            <w:tcW w:w="4965" w:type="dxa"/>
            <w:tcBorders>
              <w:top w:val="nil"/>
              <w:left w:val="nil"/>
              <w:bottom w:val="nil"/>
              <w:right w:val="double" w:sz="6"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Belum optimalnya peran sarana pendukung pengembangan perikanan (hatchery, cold storage, TPI, pabrik es, dll)</w:t>
            </w:r>
          </w:p>
        </w:tc>
      </w:tr>
      <w:tr w:rsidR="008B3BA1" w:rsidRPr="000218FB" w:rsidTr="00203250">
        <w:trPr>
          <w:trHeight w:val="283"/>
        </w:trPr>
        <w:tc>
          <w:tcPr>
            <w:tcW w:w="580" w:type="dxa"/>
            <w:tcBorders>
              <w:top w:val="nil"/>
              <w:left w:val="double" w:sz="6" w:space="0" w:color="auto"/>
              <w:bottom w:val="single" w:sz="4" w:space="0" w:color="auto"/>
              <w:right w:val="nil"/>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2845" w:type="dxa"/>
            <w:tcBorders>
              <w:top w:val="nil"/>
              <w:left w:val="single" w:sz="4" w:space="0" w:color="auto"/>
              <w:bottom w:val="single" w:sz="4" w:space="0" w:color="auto"/>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426" w:type="dxa"/>
            <w:tcBorders>
              <w:top w:val="nil"/>
              <w:left w:val="nil"/>
              <w:bottom w:val="single" w:sz="4" w:space="0" w:color="auto"/>
              <w:right w:val="nil"/>
            </w:tcBorders>
            <w:noWrap/>
            <w:hideMark/>
          </w:tcPr>
          <w:p w:rsidR="008B3BA1" w:rsidRPr="000218FB" w:rsidRDefault="008B3BA1" w:rsidP="000218FB">
            <w:pPr>
              <w:spacing w:after="0" w:line="240" w:lineRule="auto"/>
              <w:rPr>
                <w:rFonts w:ascii="Century Gothic" w:hAnsi="Century Gothic"/>
                <w:sz w:val="18"/>
                <w:szCs w:val="18"/>
              </w:rPr>
            </w:pPr>
          </w:p>
        </w:tc>
        <w:tc>
          <w:tcPr>
            <w:tcW w:w="4965" w:type="dxa"/>
            <w:tcBorders>
              <w:top w:val="nil"/>
              <w:left w:val="nil"/>
              <w:bottom w:val="single" w:sz="4" w:space="0" w:color="auto"/>
              <w:right w:val="double" w:sz="6"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r>
      <w:tr w:rsidR="008B3BA1" w:rsidRPr="000218FB" w:rsidTr="00203250">
        <w:trPr>
          <w:trHeight w:val="283"/>
        </w:trPr>
        <w:tc>
          <w:tcPr>
            <w:tcW w:w="580" w:type="dxa"/>
            <w:tcBorders>
              <w:top w:val="single" w:sz="4" w:space="0" w:color="auto"/>
              <w:left w:val="double" w:sz="6" w:space="0" w:color="auto"/>
              <w:bottom w:val="nil"/>
              <w:right w:val="nil"/>
            </w:tcBorders>
            <w:shd w:val="clear" w:color="auto" w:fill="DAEEF3" w:themeFill="accent5" w:themeFillTint="33"/>
            <w:noWrap/>
            <w:vAlign w:val="center"/>
            <w:hideMark/>
          </w:tcPr>
          <w:p w:rsidR="008B3BA1" w:rsidRPr="000218FB" w:rsidRDefault="008B3BA1" w:rsidP="000218FB">
            <w:pPr>
              <w:spacing w:after="0" w:line="240" w:lineRule="auto"/>
              <w:rPr>
                <w:rFonts w:ascii="Century Gothic" w:hAnsi="Century Gothic"/>
                <w:color w:val="000000"/>
                <w:sz w:val="18"/>
                <w:szCs w:val="18"/>
              </w:rPr>
            </w:pPr>
            <w:r w:rsidRPr="000218FB">
              <w:rPr>
                <w:rFonts w:ascii="Century Gothic" w:hAnsi="Century Gothic"/>
                <w:color w:val="000000"/>
                <w:sz w:val="18"/>
                <w:szCs w:val="18"/>
              </w:rPr>
              <w:t>2</w:t>
            </w:r>
          </w:p>
        </w:tc>
        <w:tc>
          <w:tcPr>
            <w:tcW w:w="2845" w:type="dxa"/>
            <w:tcBorders>
              <w:top w:val="single" w:sz="4" w:space="0" w:color="auto"/>
              <w:left w:val="single" w:sz="4" w:space="0" w:color="auto"/>
              <w:bottom w:val="nil"/>
              <w:right w:val="single" w:sz="4" w:space="0" w:color="auto"/>
            </w:tcBorders>
            <w:shd w:val="clear" w:color="auto" w:fill="DAEEF3" w:themeFill="accent5" w:themeFillTint="33"/>
            <w:noWrap/>
            <w:vAlign w:val="center"/>
            <w:hideMark/>
          </w:tcPr>
          <w:p w:rsidR="008B3BA1" w:rsidRPr="000218FB" w:rsidRDefault="008B3BA1" w:rsidP="000218FB">
            <w:pPr>
              <w:spacing w:after="0" w:line="240" w:lineRule="auto"/>
              <w:rPr>
                <w:rFonts w:ascii="Century Gothic" w:hAnsi="Century Gothic"/>
                <w:color w:val="000000"/>
                <w:sz w:val="18"/>
                <w:szCs w:val="18"/>
              </w:rPr>
            </w:pPr>
            <w:r w:rsidRPr="000218FB">
              <w:rPr>
                <w:rFonts w:ascii="Century Gothic" w:hAnsi="Century Gothic"/>
                <w:color w:val="000000"/>
                <w:sz w:val="18"/>
                <w:szCs w:val="18"/>
              </w:rPr>
              <w:t>Pertanian</w:t>
            </w:r>
          </w:p>
        </w:tc>
        <w:tc>
          <w:tcPr>
            <w:tcW w:w="426" w:type="dxa"/>
            <w:tcBorders>
              <w:top w:val="single" w:sz="4" w:space="0" w:color="auto"/>
              <w:left w:val="nil"/>
              <w:bottom w:val="nil"/>
              <w:right w:val="nil"/>
            </w:tcBorders>
            <w:shd w:val="clear" w:color="auto" w:fill="DAEEF3" w:themeFill="accent5"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a.</w:t>
            </w:r>
          </w:p>
        </w:tc>
        <w:tc>
          <w:tcPr>
            <w:tcW w:w="4965" w:type="dxa"/>
            <w:tcBorders>
              <w:top w:val="single" w:sz="4" w:space="0" w:color="auto"/>
              <w:left w:val="nil"/>
              <w:bottom w:val="nil"/>
              <w:right w:val="double" w:sz="6" w:space="0" w:color="auto"/>
            </w:tcBorders>
            <w:shd w:val="clear" w:color="auto" w:fill="DAEEF3" w:themeFill="accent5"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Masih rendahnya produksi tanaman perkebunan dan ternak dibandingkan kebutuhan masyarakat</w:t>
            </w:r>
          </w:p>
        </w:tc>
      </w:tr>
      <w:tr w:rsidR="008B3BA1" w:rsidRPr="000218FB" w:rsidTr="00203250">
        <w:trPr>
          <w:trHeight w:val="283"/>
        </w:trPr>
        <w:tc>
          <w:tcPr>
            <w:tcW w:w="580" w:type="dxa"/>
            <w:tcBorders>
              <w:top w:val="nil"/>
              <w:left w:val="double" w:sz="6" w:space="0" w:color="auto"/>
              <w:bottom w:val="nil"/>
              <w:right w:val="nil"/>
            </w:tcBorders>
            <w:shd w:val="clear" w:color="auto" w:fill="DAEEF3" w:themeFill="accent5" w:themeFillTint="33"/>
            <w:noWrap/>
            <w:vAlign w:val="center"/>
            <w:hideMark/>
          </w:tcPr>
          <w:p w:rsidR="008B3BA1" w:rsidRPr="000218FB" w:rsidRDefault="008B3BA1" w:rsidP="000218FB">
            <w:pPr>
              <w:spacing w:after="0" w:line="240" w:lineRule="auto"/>
              <w:rPr>
                <w:rFonts w:ascii="Century Gothic" w:hAnsi="Century Gothic"/>
                <w:color w:val="000000"/>
                <w:sz w:val="18"/>
                <w:szCs w:val="18"/>
              </w:rPr>
            </w:pPr>
          </w:p>
        </w:tc>
        <w:tc>
          <w:tcPr>
            <w:tcW w:w="2845" w:type="dxa"/>
            <w:tcBorders>
              <w:top w:val="nil"/>
              <w:left w:val="single" w:sz="4" w:space="0" w:color="auto"/>
              <w:bottom w:val="nil"/>
              <w:right w:val="single" w:sz="4" w:space="0" w:color="auto"/>
            </w:tcBorders>
            <w:shd w:val="clear" w:color="auto" w:fill="DAEEF3" w:themeFill="accent5" w:themeFillTint="33"/>
            <w:noWrap/>
            <w:vAlign w:val="center"/>
            <w:hideMark/>
          </w:tcPr>
          <w:p w:rsidR="008B3BA1" w:rsidRPr="000218FB" w:rsidRDefault="008B3BA1" w:rsidP="000218FB">
            <w:pPr>
              <w:spacing w:after="0" w:line="240" w:lineRule="auto"/>
              <w:rPr>
                <w:rFonts w:ascii="Century Gothic" w:hAnsi="Century Gothic"/>
                <w:color w:val="000000"/>
                <w:sz w:val="18"/>
                <w:szCs w:val="18"/>
              </w:rPr>
            </w:pPr>
          </w:p>
        </w:tc>
        <w:tc>
          <w:tcPr>
            <w:tcW w:w="426" w:type="dxa"/>
            <w:shd w:val="clear" w:color="auto" w:fill="DAEEF3" w:themeFill="accent5"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b.</w:t>
            </w:r>
          </w:p>
        </w:tc>
        <w:tc>
          <w:tcPr>
            <w:tcW w:w="4965" w:type="dxa"/>
            <w:tcBorders>
              <w:top w:val="nil"/>
              <w:left w:val="nil"/>
              <w:bottom w:val="nil"/>
              <w:right w:val="double" w:sz="6" w:space="0" w:color="auto"/>
            </w:tcBorders>
            <w:shd w:val="clear" w:color="auto" w:fill="DAEEF3" w:themeFill="accent5"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Terbatasnya sarana dan prasarana pertanian/ perkebunan/ peternakan</w:t>
            </w:r>
          </w:p>
        </w:tc>
      </w:tr>
      <w:tr w:rsidR="008B3BA1" w:rsidRPr="000218FB" w:rsidTr="00203250">
        <w:trPr>
          <w:trHeight w:val="283"/>
        </w:trPr>
        <w:tc>
          <w:tcPr>
            <w:tcW w:w="580" w:type="dxa"/>
            <w:tcBorders>
              <w:top w:val="nil"/>
              <w:left w:val="double" w:sz="6" w:space="0" w:color="auto"/>
              <w:bottom w:val="single" w:sz="4" w:space="0" w:color="auto"/>
              <w:right w:val="nil"/>
            </w:tcBorders>
            <w:shd w:val="clear" w:color="auto" w:fill="DAEEF3" w:themeFill="accent5" w:themeFillTint="33"/>
            <w:noWrap/>
            <w:vAlign w:val="center"/>
            <w:hideMark/>
          </w:tcPr>
          <w:p w:rsidR="008B3BA1" w:rsidRPr="000218FB" w:rsidRDefault="008B3BA1" w:rsidP="000218FB">
            <w:pPr>
              <w:spacing w:after="0" w:line="240" w:lineRule="auto"/>
              <w:rPr>
                <w:rFonts w:ascii="Century Gothic" w:hAnsi="Century Gothic"/>
                <w:color w:val="000000"/>
                <w:sz w:val="18"/>
                <w:szCs w:val="18"/>
              </w:rPr>
            </w:pPr>
          </w:p>
        </w:tc>
        <w:tc>
          <w:tcPr>
            <w:tcW w:w="2845" w:type="dxa"/>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rsidR="008B3BA1" w:rsidRPr="000218FB" w:rsidRDefault="008B3BA1" w:rsidP="000218FB">
            <w:pPr>
              <w:spacing w:after="0" w:line="240" w:lineRule="auto"/>
              <w:rPr>
                <w:rFonts w:ascii="Century Gothic" w:hAnsi="Century Gothic"/>
                <w:color w:val="000000"/>
                <w:sz w:val="18"/>
                <w:szCs w:val="18"/>
              </w:rPr>
            </w:pPr>
          </w:p>
        </w:tc>
        <w:tc>
          <w:tcPr>
            <w:tcW w:w="426" w:type="dxa"/>
            <w:tcBorders>
              <w:top w:val="nil"/>
              <w:left w:val="nil"/>
              <w:bottom w:val="single" w:sz="4" w:space="0" w:color="auto"/>
              <w:right w:val="nil"/>
            </w:tcBorders>
            <w:shd w:val="clear" w:color="auto" w:fill="DAEEF3" w:themeFill="accent5"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c.</w:t>
            </w:r>
          </w:p>
        </w:tc>
        <w:tc>
          <w:tcPr>
            <w:tcW w:w="4965" w:type="dxa"/>
            <w:tcBorders>
              <w:top w:val="nil"/>
              <w:left w:val="nil"/>
              <w:bottom w:val="single" w:sz="4" w:space="0" w:color="auto"/>
              <w:right w:val="double" w:sz="6" w:space="0" w:color="auto"/>
            </w:tcBorders>
            <w:shd w:val="clear" w:color="auto" w:fill="DAEEF3" w:themeFill="accent5"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Ancaman penyebarluasan penyakit yang berasal dari ternak dan hewan lainnya (Flu burung, rabies)</w:t>
            </w:r>
          </w:p>
        </w:tc>
      </w:tr>
      <w:tr w:rsidR="008B3BA1" w:rsidRPr="000218FB" w:rsidTr="00203250">
        <w:trPr>
          <w:trHeight w:val="283"/>
        </w:trPr>
        <w:tc>
          <w:tcPr>
            <w:tcW w:w="580" w:type="dxa"/>
            <w:tcBorders>
              <w:top w:val="single" w:sz="4" w:space="0" w:color="auto"/>
              <w:left w:val="double" w:sz="6" w:space="0" w:color="auto"/>
              <w:bottom w:val="nil"/>
              <w:right w:val="nil"/>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2845" w:type="dxa"/>
            <w:tcBorders>
              <w:top w:val="single" w:sz="4" w:space="0" w:color="auto"/>
              <w:left w:val="single" w:sz="4" w:space="0" w:color="auto"/>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426" w:type="dxa"/>
            <w:tcBorders>
              <w:top w:val="single" w:sz="4" w:space="0" w:color="auto"/>
              <w:left w:val="nil"/>
              <w:bottom w:val="nil"/>
              <w:right w:val="nil"/>
            </w:tcBorders>
            <w:noWrap/>
            <w:hideMark/>
          </w:tcPr>
          <w:p w:rsidR="008B3BA1" w:rsidRPr="000218FB" w:rsidRDefault="008B3BA1" w:rsidP="000218FB">
            <w:pPr>
              <w:spacing w:after="0" w:line="240" w:lineRule="auto"/>
              <w:rPr>
                <w:rFonts w:ascii="Century Gothic" w:hAnsi="Century Gothic"/>
                <w:sz w:val="18"/>
                <w:szCs w:val="18"/>
              </w:rPr>
            </w:pPr>
          </w:p>
        </w:tc>
        <w:tc>
          <w:tcPr>
            <w:tcW w:w="4965" w:type="dxa"/>
            <w:tcBorders>
              <w:top w:val="single" w:sz="4" w:space="0" w:color="auto"/>
              <w:left w:val="nil"/>
              <w:bottom w:val="nil"/>
              <w:right w:val="double" w:sz="6"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r>
      <w:tr w:rsidR="008B3BA1" w:rsidRPr="000218FB" w:rsidTr="00203250">
        <w:trPr>
          <w:trHeight w:val="283"/>
        </w:trPr>
        <w:tc>
          <w:tcPr>
            <w:tcW w:w="580" w:type="dxa"/>
            <w:tcBorders>
              <w:top w:val="nil"/>
              <w:left w:val="double" w:sz="6" w:space="0" w:color="auto"/>
              <w:bottom w:val="nil"/>
              <w:right w:val="nil"/>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3</w:t>
            </w:r>
          </w:p>
        </w:tc>
        <w:tc>
          <w:tcPr>
            <w:tcW w:w="2845" w:type="dxa"/>
            <w:tcBorders>
              <w:top w:val="nil"/>
              <w:left w:val="single" w:sz="4" w:space="0" w:color="auto"/>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Kehutanan</w:t>
            </w:r>
          </w:p>
        </w:tc>
        <w:tc>
          <w:tcPr>
            <w:tcW w:w="426" w:type="dxa"/>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a.</w:t>
            </w:r>
          </w:p>
        </w:tc>
        <w:tc>
          <w:tcPr>
            <w:tcW w:w="4965" w:type="dxa"/>
            <w:tcBorders>
              <w:top w:val="nil"/>
              <w:left w:val="nil"/>
              <w:bottom w:val="nil"/>
              <w:right w:val="double" w:sz="6" w:space="0" w:color="auto"/>
            </w:tcBorders>
            <w:hideMark/>
          </w:tcPr>
          <w:p w:rsidR="008B3BA1" w:rsidRPr="000218FB" w:rsidRDefault="008B3BA1" w:rsidP="00EF2E78">
            <w:pPr>
              <w:spacing w:after="0" w:line="240" w:lineRule="auto"/>
              <w:ind w:left="-73"/>
              <w:jc w:val="both"/>
              <w:rPr>
                <w:rFonts w:ascii="Century Gothic" w:hAnsi="Century Gothic"/>
                <w:color w:val="000000"/>
                <w:sz w:val="18"/>
                <w:szCs w:val="18"/>
              </w:rPr>
            </w:pPr>
            <w:r w:rsidRPr="000218FB">
              <w:rPr>
                <w:rFonts w:ascii="Century Gothic" w:hAnsi="Century Gothic"/>
                <w:color w:val="000000"/>
                <w:sz w:val="18"/>
                <w:szCs w:val="18"/>
              </w:rPr>
              <w:t>Pengawasan terhadap pemanfaatan sumberdaya hutan masih lemah</w:t>
            </w:r>
          </w:p>
        </w:tc>
      </w:tr>
      <w:tr w:rsidR="008B3BA1" w:rsidRPr="000218FB" w:rsidTr="00203250">
        <w:trPr>
          <w:trHeight w:val="283"/>
        </w:trPr>
        <w:tc>
          <w:tcPr>
            <w:tcW w:w="580" w:type="dxa"/>
            <w:tcBorders>
              <w:top w:val="nil"/>
              <w:left w:val="double" w:sz="6" w:space="0" w:color="auto"/>
              <w:bottom w:val="nil"/>
              <w:right w:val="nil"/>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2845" w:type="dxa"/>
            <w:tcBorders>
              <w:top w:val="nil"/>
              <w:left w:val="single" w:sz="4" w:space="0" w:color="auto"/>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426" w:type="dxa"/>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b.</w:t>
            </w:r>
          </w:p>
        </w:tc>
        <w:tc>
          <w:tcPr>
            <w:tcW w:w="4965" w:type="dxa"/>
            <w:tcBorders>
              <w:top w:val="nil"/>
              <w:left w:val="nil"/>
              <w:bottom w:val="nil"/>
              <w:right w:val="double" w:sz="6" w:space="0" w:color="auto"/>
            </w:tcBorders>
            <w:hideMark/>
          </w:tcPr>
          <w:p w:rsidR="008B3BA1" w:rsidRPr="000218FB" w:rsidRDefault="008B3BA1" w:rsidP="00EF2E78">
            <w:pPr>
              <w:spacing w:after="0" w:line="240" w:lineRule="auto"/>
              <w:ind w:left="-73"/>
              <w:jc w:val="both"/>
              <w:rPr>
                <w:rFonts w:ascii="Century Gothic" w:hAnsi="Century Gothic"/>
                <w:color w:val="000000"/>
                <w:sz w:val="18"/>
                <w:szCs w:val="18"/>
              </w:rPr>
            </w:pPr>
            <w:r w:rsidRPr="000218FB">
              <w:rPr>
                <w:rFonts w:ascii="Century Gothic" w:hAnsi="Century Gothic"/>
                <w:color w:val="000000"/>
                <w:sz w:val="18"/>
                <w:szCs w:val="18"/>
              </w:rPr>
              <w:t>Masih minimnya sarana, peralatan serta ketersediaan data bidang kehutanan</w:t>
            </w:r>
          </w:p>
        </w:tc>
      </w:tr>
      <w:tr w:rsidR="008B3BA1" w:rsidRPr="000218FB" w:rsidTr="00203250">
        <w:trPr>
          <w:trHeight w:val="283"/>
        </w:trPr>
        <w:tc>
          <w:tcPr>
            <w:tcW w:w="580" w:type="dxa"/>
            <w:tcBorders>
              <w:top w:val="nil"/>
              <w:left w:val="double" w:sz="6" w:space="0" w:color="auto"/>
              <w:bottom w:val="nil"/>
              <w:right w:val="nil"/>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2845" w:type="dxa"/>
            <w:tcBorders>
              <w:top w:val="nil"/>
              <w:left w:val="single" w:sz="4" w:space="0" w:color="auto"/>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426" w:type="dxa"/>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c.</w:t>
            </w:r>
          </w:p>
        </w:tc>
        <w:tc>
          <w:tcPr>
            <w:tcW w:w="4965" w:type="dxa"/>
            <w:tcBorders>
              <w:top w:val="nil"/>
              <w:left w:val="nil"/>
              <w:bottom w:val="nil"/>
              <w:right w:val="double" w:sz="6" w:space="0" w:color="auto"/>
            </w:tcBorders>
            <w:hideMark/>
          </w:tcPr>
          <w:p w:rsidR="008B3BA1" w:rsidRPr="000218FB" w:rsidRDefault="008B3BA1" w:rsidP="00EF2E78">
            <w:pPr>
              <w:spacing w:after="0" w:line="240" w:lineRule="auto"/>
              <w:ind w:left="-73"/>
              <w:jc w:val="both"/>
              <w:rPr>
                <w:rFonts w:ascii="Century Gothic" w:hAnsi="Century Gothic"/>
                <w:color w:val="000000"/>
                <w:sz w:val="18"/>
                <w:szCs w:val="18"/>
              </w:rPr>
            </w:pPr>
            <w:r w:rsidRPr="000218FB">
              <w:rPr>
                <w:rFonts w:ascii="Century Gothic" w:hAnsi="Century Gothic"/>
                <w:color w:val="000000"/>
                <w:sz w:val="18"/>
                <w:szCs w:val="18"/>
              </w:rPr>
              <w:t>Upaya reboisasi tanaman hutan masih lebih rendah dibandingkan laju kerusakannya</w:t>
            </w:r>
          </w:p>
        </w:tc>
      </w:tr>
      <w:tr w:rsidR="008B3BA1" w:rsidRPr="000218FB" w:rsidTr="00203250">
        <w:trPr>
          <w:trHeight w:val="283"/>
        </w:trPr>
        <w:tc>
          <w:tcPr>
            <w:tcW w:w="580" w:type="dxa"/>
            <w:tcBorders>
              <w:top w:val="nil"/>
              <w:left w:val="double" w:sz="6" w:space="0" w:color="auto"/>
              <w:bottom w:val="nil"/>
              <w:right w:val="nil"/>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2845" w:type="dxa"/>
            <w:tcBorders>
              <w:top w:val="nil"/>
              <w:left w:val="single" w:sz="4" w:space="0" w:color="auto"/>
              <w:bottom w:val="nil"/>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426" w:type="dxa"/>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d.</w:t>
            </w:r>
          </w:p>
        </w:tc>
        <w:tc>
          <w:tcPr>
            <w:tcW w:w="4965" w:type="dxa"/>
            <w:tcBorders>
              <w:top w:val="nil"/>
              <w:left w:val="nil"/>
              <w:bottom w:val="nil"/>
              <w:right w:val="double" w:sz="6" w:space="0" w:color="auto"/>
            </w:tcBorders>
            <w:hideMark/>
          </w:tcPr>
          <w:p w:rsidR="008B3BA1" w:rsidRPr="000218FB" w:rsidRDefault="008B3BA1" w:rsidP="00EF2E78">
            <w:pPr>
              <w:spacing w:after="0" w:line="240" w:lineRule="auto"/>
              <w:ind w:left="-73"/>
              <w:jc w:val="both"/>
              <w:rPr>
                <w:rFonts w:ascii="Century Gothic" w:hAnsi="Century Gothic"/>
                <w:color w:val="000000"/>
                <w:sz w:val="18"/>
                <w:szCs w:val="18"/>
              </w:rPr>
            </w:pPr>
            <w:r w:rsidRPr="000218FB">
              <w:rPr>
                <w:rFonts w:ascii="Century Gothic" w:hAnsi="Century Gothic"/>
                <w:color w:val="000000"/>
                <w:sz w:val="18"/>
                <w:szCs w:val="18"/>
              </w:rPr>
              <w:t>Masih lemahnya koordinasi kelembagaan pengawasan pemanfaatan dan rehabilitasi hutan</w:t>
            </w:r>
          </w:p>
        </w:tc>
      </w:tr>
      <w:tr w:rsidR="008B3BA1" w:rsidRPr="000218FB" w:rsidTr="00203250">
        <w:trPr>
          <w:trHeight w:val="283"/>
        </w:trPr>
        <w:tc>
          <w:tcPr>
            <w:tcW w:w="580" w:type="dxa"/>
            <w:tcBorders>
              <w:top w:val="nil"/>
              <w:left w:val="double" w:sz="6" w:space="0" w:color="auto"/>
              <w:bottom w:val="single" w:sz="4" w:space="0" w:color="auto"/>
              <w:right w:val="nil"/>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2845" w:type="dxa"/>
            <w:tcBorders>
              <w:top w:val="nil"/>
              <w:left w:val="single" w:sz="4" w:space="0" w:color="auto"/>
              <w:bottom w:val="single" w:sz="4" w:space="0" w:color="auto"/>
              <w:right w:val="single" w:sz="4"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426" w:type="dxa"/>
            <w:tcBorders>
              <w:top w:val="nil"/>
              <w:left w:val="nil"/>
              <w:bottom w:val="single" w:sz="4" w:space="0" w:color="auto"/>
              <w:right w:val="nil"/>
            </w:tcBorders>
            <w:noWrap/>
            <w:hideMark/>
          </w:tcPr>
          <w:p w:rsidR="008B3BA1" w:rsidRPr="000218FB" w:rsidRDefault="008B3BA1" w:rsidP="000218FB">
            <w:pPr>
              <w:spacing w:after="0" w:line="240" w:lineRule="auto"/>
              <w:rPr>
                <w:rFonts w:ascii="Century Gothic" w:hAnsi="Century Gothic"/>
                <w:sz w:val="18"/>
                <w:szCs w:val="18"/>
              </w:rPr>
            </w:pPr>
          </w:p>
        </w:tc>
        <w:tc>
          <w:tcPr>
            <w:tcW w:w="4965" w:type="dxa"/>
            <w:tcBorders>
              <w:top w:val="nil"/>
              <w:left w:val="nil"/>
              <w:bottom w:val="single" w:sz="4" w:space="0" w:color="auto"/>
              <w:right w:val="double" w:sz="6"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r>
      <w:tr w:rsidR="008B3BA1" w:rsidRPr="000218FB" w:rsidTr="00203250">
        <w:trPr>
          <w:trHeight w:val="283"/>
        </w:trPr>
        <w:tc>
          <w:tcPr>
            <w:tcW w:w="580" w:type="dxa"/>
            <w:tcBorders>
              <w:top w:val="single" w:sz="4" w:space="0" w:color="auto"/>
              <w:left w:val="double" w:sz="6" w:space="0" w:color="auto"/>
              <w:bottom w:val="nil"/>
              <w:right w:val="nil"/>
            </w:tcBorders>
            <w:shd w:val="clear" w:color="auto" w:fill="DAEEF3" w:themeFill="accent5" w:themeFillTint="33"/>
            <w:noWrap/>
            <w:vAlign w:val="center"/>
            <w:hideMark/>
          </w:tcPr>
          <w:p w:rsidR="008B3BA1" w:rsidRPr="000218FB" w:rsidRDefault="008B3BA1" w:rsidP="000218FB">
            <w:pPr>
              <w:spacing w:after="0" w:line="240" w:lineRule="auto"/>
              <w:rPr>
                <w:rFonts w:ascii="Century Gothic" w:hAnsi="Century Gothic"/>
                <w:color w:val="000000"/>
                <w:sz w:val="18"/>
                <w:szCs w:val="18"/>
              </w:rPr>
            </w:pPr>
            <w:r w:rsidRPr="000218FB">
              <w:rPr>
                <w:rFonts w:ascii="Century Gothic" w:hAnsi="Century Gothic"/>
                <w:color w:val="000000"/>
                <w:sz w:val="18"/>
                <w:szCs w:val="18"/>
              </w:rPr>
              <w:t>4</w:t>
            </w:r>
          </w:p>
        </w:tc>
        <w:tc>
          <w:tcPr>
            <w:tcW w:w="2845" w:type="dxa"/>
            <w:tcBorders>
              <w:top w:val="single" w:sz="4" w:space="0" w:color="auto"/>
              <w:left w:val="single" w:sz="4" w:space="0" w:color="auto"/>
              <w:bottom w:val="nil"/>
              <w:right w:val="single" w:sz="4" w:space="0" w:color="auto"/>
            </w:tcBorders>
            <w:shd w:val="clear" w:color="auto" w:fill="DAEEF3" w:themeFill="accent5" w:themeFillTint="33"/>
            <w:noWrap/>
            <w:vAlign w:val="center"/>
            <w:hideMark/>
          </w:tcPr>
          <w:p w:rsidR="008B3BA1" w:rsidRPr="000218FB" w:rsidRDefault="008B3BA1" w:rsidP="000218FB">
            <w:pPr>
              <w:spacing w:after="0" w:line="240" w:lineRule="auto"/>
              <w:rPr>
                <w:rFonts w:ascii="Century Gothic" w:hAnsi="Century Gothic"/>
                <w:color w:val="000000"/>
                <w:sz w:val="18"/>
                <w:szCs w:val="18"/>
              </w:rPr>
            </w:pPr>
            <w:r w:rsidRPr="000218FB">
              <w:rPr>
                <w:rFonts w:ascii="Century Gothic" w:hAnsi="Century Gothic"/>
                <w:color w:val="000000"/>
                <w:sz w:val="18"/>
                <w:szCs w:val="18"/>
              </w:rPr>
              <w:t>Energi Dan Sumber Daya Mineral</w:t>
            </w:r>
          </w:p>
        </w:tc>
        <w:tc>
          <w:tcPr>
            <w:tcW w:w="426" w:type="dxa"/>
            <w:tcBorders>
              <w:top w:val="single" w:sz="4" w:space="0" w:color="auto"/>
              <w:left w:val="nil"/>
              <w:bottom w:val="nil"/>
              <w:right w:val="nil"/>
            </w:tcBorders>
            <w:shd w:val="clear" w:color="auto" w:fill="DAEEF3" w:themeFill="accent5"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a.</w:t>
            </w:r>
          </w:p>
        </w:tc>
        <w:tc>
          <w:tcPr>
            <w:tcW w:w="4965" w:type="dxa"/>
            <w:tcBorders>
              <w:top w:val="single" w:sz="4" w:space="0" w:color="auto"/>
              <w:left w:val="nil"/>
              <w:bottom w:val="nil"/>
              <w:right w:val="double" w:sz="6" w:space="0" w:color="auto"/>
            </w:tcBorders>
            <w:shd w:val="clear" w:color="auto" w:fill="DAEEF3" w:themeFill="accent5"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Jumlah penerangan jalan umum (PJU) masih terbatas dan pengelolaannya  belum optimal</w:t>
            </w:r>
          </w:p>
        </w:tc>
      </w:tr>
      <w:tr w:rsidR="008B3BA1" w:rsidRPr="000218FB" w:rsidTr="00203250">
        <w:trPr>
          <w:trHeight w:val="283"/>
        </w:trPr>
        <w:tc>
          <w:tcPr>
            <w:tcW w:w="580" w:type="dxa"/>
            <w:tcBorders>
              <w:top w:val="nil"/>
              <w:left w:val="double" w:sz="6" w:space="0" w:color="auto"/>
              <w:bottom w:val="nil"/>
              <w:right w:val="nil"/>
            </w:tcBorders>
            <w:shd w:val="clear" w:color="auto" w:fill="DAEEF3" w:themeFill="accent5"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lastRenderedPageBreak/>
              <w:t> </w:t>
            </w:r>
          </w:p>
        </w:tc>
        <w:tc>
          <w:tcPr>
            <w:tcW w:w="2845" w:type="dxa"/>
            <w:tcBorders>
              <w:top w:val="nil"/>
              <w:left w:val="single" w:sz="4" w:space="0" w:color="auto"/>
              <w:bottom w:val="nil"/>
              <w:right w:val="single" w:sz="4" w:space="0" w:color="auto"/>
            </w:tcBorders>
            <w:shd w:val="clear" w:color="auto" w:fill="DAEEF3" w:themeFill="accent5"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426" w:type="dxa"/>
            <w:shd w:val="clear" w:color="auto" w:fill="DAEEF3" w:themeFill="accent5"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b.</w:t>
            </w:r>
          </w:p>
        </w:tc>
        <w:tc>
          <w:tcPr>
            <w:tcW w:w="4965" w:type="dxa"/>
            <w:tcBorders>
              <w:top w:val="nil"/>
              <w:left w:val="nil"/>
              <w:bottom w:val="nil"/>
              <w:right w:val="double" w:sz="6" w:space="0" w:color="auto"/>
            </w:tcBorders>
            <w:shd w:val="clear" w:color="auto" w:fill="DAEEF3" w:themeFill="accent5"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Masih kurangnya kapasitas energi listrik</w:t>
            </w:r>
          </w:p>
        </w:tc>
      </w:tr>
      <w:tr w:rsidR="008B3BA1" w:rsidRPr="000218FB" w:rsidTr="00203250">
        <w:trPr>
          <w:trHeight w:val="283"/>
        </w:trPr>
        <w:tc>
          <w:tcPr>
            <w:tcW w:w="580" w:type="dxa"/>
            <w:tcBorders>
              <w:top w:val="nil"/>
              <w:left w:val="double" w:sz="6" w:space="0" w:color="auto"/>
              <w:bottom w:val="nil"/>
              <w:right w:val="nil"/>
            </w:tcBorders>
            <w:shd w:val="clear" w:color="auto" w:fill="DAEEF3" w:themeFill="accent5"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2845" w:type="dxa"/>
            <w:tcBorders>
              <w:top w:val="nil"/>
              <w:left w:val="single" w:sz="4" w:space="0" w:color="auto"/>
              <w:bottom w:val="nil"/>
              <w:right w:val="single" w:sz="4" w:space="0" w:color="auto"/>
            </w:tcBorders>
            <w:shd w:val="clear" w:color="auto" w:fill="DAEEF3" w:themeFill="accent5"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426" w:type="dxa"/>
            <w:shd w:val="clear" w:color="auto" w:fill="DAEEF3" w:themeFill="accent5"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c.</w:t>
            </w:r>
          </w:p>
        </w:tc>
        <w:tc>
          <w:tcPr>
            <w:tcW w:w="4965" w:type="dxa"/>
            <w:tcBorders>
              <w:top w:val="nil"/>
              <w:left w:val="nil"/>
              <w:bottom w:val="nil"/>
              <w:right w:val="double" w:sz="6" w:space="0" w:color="auto"/>
            </w:tcBorders>
            <w:shd w:val="clear" w:color="auto" w:fill="DAEEF3" w:themeFill="accent5"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Keterbatasan pemasangan jaringan listrik di rumah masyarakat</w:t>
            </w:r>
          </w:p>
        </w:tc>
      </w:tr>
      <w:tr w:rsidR="008B3BA1" w:rsidRPr="000218FB" w:rsidTr="00203250">
        <w:trPr>
          <w:trHeight w:val="283"/>
        </w:trPr>
        <w:tc>
          <w:tcPr>
            <w:tcW w:w="580" w:type="dxa"/>
            <w:tcBorders>
              <w:top w:val="nil"/>
              <w:left w:val="double" w:sz="6" w:space="0" w:color="auto"/>
              <w:bottom w:val="nil"/>
              <w:right w:val="nil"/>
            </w:tcBorders>
            <w:shd w:val="clear" w:color="auto" w:fill="DAEEF3" w:themeFill="accent5"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2845" w:type="dxa"/>
            <w:tcBorders>
              <w:top w:val="nil"/>
              <w:left w:val="single" w:sz="4" w:space="0" w:color="auto"/>
              <w:bottom w:val="nil"/>
              <w:right w:val="single" w:sz="4" w:space="0" w:color="auto"/>
            </w:tcBorders>
            <w:shd w:val="clear" w:color="auto" w:fill="DAEEF3" w:themeFill="accent5"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426" w:type="dxa"/>
            <w:shd w:val="clear" w:color="auto" w:fill="DAEEF3" w:themeFill="accent5"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d.</w:t>
            </w:r>
          </w:p>
        </w:tc>
        <w:tc>
          <w:tcPr>
            <w:tcW w:w="4965" w:type="dxa"/>
            <w:tcBorders>
              <w:top w:val="nil"/>
              <w:left w:val="nil"/>
              <w:bottom w:val="nil"/>
              <w:right w:val="double" w:sz="6" w:space="0" w:color="auto"/>
            </w:tcBorders>
            <w:shd w:val="clear" w:color="auto" w:fill="DAEEF3" w:themeFill="accent5"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Belum jelasnya regulasi  daerah yang mengatur pengelolaan kawasan pertambangan di daerah</w:t>
            </w:r>
          </w:p>
        </w:tc>
      </w:tr>
      <w:tr w:rsidR="008B3BA1" w:rsidRPr="000218FB" w:rsidTr="00203250">
        <w:trPr>
          <w:trHeight w:val="283"/>
        </w:trPr>
        <w:tc>
          <w:tcPr>
            <w:tcW w:w="580" w:type="dxa"/>
            <w:tcBorders>
              <w:top w:val="nil"/>
              <w:left w:val="double" w:sz="6" w:space="0" w:color="auto"/>
              <w:bottom w:val="nil"/>
              <w:right w:val="nil"/>
            </w:tcBorders>
            <w:shd w:val="clear" w:color="auto" w:fill="DAEEF3" w:themeFill="accent5"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2845" w:type="dxa"/>
            <w:tcBorders>
              <w:top w:val="nil"/>
              <w:left w:val="single" w:sz="4" w:space="0" w:color="auto"/>
              <w:bottom w:val="nil"/>
              <w:right w:val="single" w:sz="4" w:space="0" w:color="auto"/>
            </w:tcBorders>
            <w:shd w:val="clear" w:color="auto" w:fill="DAEEF3" w:themeFill="accent5"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426" w:type="dxa"/>
            <w:shd w:val="clear" w:color="auto" w:fill="DAEEF3" w:themeFill="accent5"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e.</w:t>
            </w:r>
          </w:p>
        </w:tc>
        <w:tc>
          <w:tcPr>
            <w:tcW w:w="4965" w:type="dxa"/>
            <w:tcBorders>
              <w:top w:val="nil"/>
              <w:left w:val="nil"/>
              <w:bottom w:val="nil"/>
              <w:right w:val="double" w:sz="6" w:space="0" w:color="auto"/>
            </w:tcBorders>
            <w:shd w:val="clear" w:color="auto" w:fill="DAEEF3" w:themeFill="accent5"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Koordinasi antara pemangku kebijakan bidang pertambangan dan energi belum optimal</w:t>
            </w:r>
          </w:p>
        </w:tc>
      </w:tr>
      <w:tr w:rsidR="008B3BA1" w:rsidRPr="000218FB" w:rsidTr="00203250">
        <w:trPr>
          <w:trHeight w:val="283"/>
        </w:trPr>
        <w:tc>
          <w:tcPr>
            <w:tcW w:w="580" w:type="dxa"/>
            <w:tcBorders>
              <w:top w:val="nil"/>
              <w:left w:val="double" w:sz="6" w:space="0" w:color="auto"/>
              <w:bottom w:val="single" w:sz="4" w:space="0" w:color="auto"/>
              <w:right w:val="nil"/>
            </w:tcBorders>
            <w:shd w:val="clear" w:color="auto" w:fill="DAEEF3" w:themeFill="accent5"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2845" w:type="dxa"/>
            <w:tcBorders>
              <w:top w:val="nil"/>
              <w:left w:val="single" w:sz="4" w:space="0" w:color="auto"/>
              <w:bottom w:val="single" w:sz="4" w:space="0" w:color="auto"/>
              <w:right w:val="single" w:sz="4" w:space="0" w:color="auto"/>
            </w:tcBorders>
            <w:shd w:val="clear" w:color="auto" w:fill="DAEEF3" w:themeFill="accent5"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426" w:type="dxa"/>
            <w:tcBorders>
              <w:top w:val="nil"/>
              <w:left w:val="nil"/>
              <w:bottom w:val="single" w:sz="4" w:space="0" w:color="auto"/>
              <w:right w:val="nil"/>
            </w:tcBorders>
            <w:shd w:val="clear" w:color="auto" w:fill="DAEEF3" w:themeFill="accent5" w:themeFillTint="33"/>
            <w:noWrap/>
            <w:hideMark/>
          </w:tcPr>
          <w:p w:rsidR="008B3BA1" w:rsidRPr="000218FB" w:rsidRDefault="008B3BA1" w:rsidP="000218FB">
            <w:pPr>
              <w:spacing w:after="0" w:line="240" w:lineRule="auto"/>
              <w:rPr>
                <w:rFonts w:ascii="Century Gothic" w:hAnsi="Century Gothic"/>
                <w:sz w:val="18"/>
                <w:szCs w:val="18"/>
              </w:rPr>
            </w:pPr>
          </w:p>
        </w:tc>
        <w:tc>
          <w:tcPr>
            <w:tcW w:w="4965" w:type="dxa"/>
            <w:tcBorders>
              <w:top w:val="nil"/>
              <w:left w:val="nil"/>
              <w:bottom w:val="single" w:sz="4" w:space="0" w:color="auto"/>
              <w:right w:val="double" w:sz="6" w:space="0" w:color="auto"/>
            </w:tcBorders>
            <w:shd w:val="clear" w:color="auto" w:fill="DAEEF3" w:themeFill="accent5"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r>
      <w:tr w:rsidR="008B3BA1" w:rsidRPr="000218FB" w:rsidTr="00203250">
        <w:trPr>
          <w:trHeight w:val="283"/>
        </w:trPr>
        <w:tc>
          <w:tcPr>
            <w:tcW w:w="580" w:type="dxa"/>
            <w:tcBorders>
              <w:top w:val="single" w:sz="4" w:space="0" w:color="auto"/>
              <w:left w:val="double" w:sz="6" w:space="0" w:color="auto"/>
              <w:bottom w:val="nil"/>
              <w:right w:val="nil"/>
            </w:tcBorders>
            <w:noWrap/>
            <w:vAlign w:val="center"/>
            <w:hideMark/>
          </w:tcPr>
          <w:p w:rsidR="008B3BA1" w:rsidRPr="000218FB" w:rsidRDefault="008B3BA1" w:rsidP="000218FB">
            <w:pPr>
              <w:spacing w:after="0" w:line="240" w:lineRule="auto"/>
              <w:rPr>
                <w:rFonts w:ascii="Century Gothic" w:hAnsi="Century Gothic"/>
                <w:color w:val="000000"/>
                <w:sz w:val="18"/>
                <w:szCs w:val="18"/>
              </w:rPr>
            </w:pPr>
            <w:r w:rsidRPr="000218FB">
              <w:rPr>
                <w:rFonts w:ascii="Century Gothic" w:hAnsi="Century Gothic"/>
                <w:color w:val="000000"/>
                <w:sz w:val="18"/>
                <w:szCs w:val="18"/>
              </w:rPr>
              <w:t>5</w:t>
            </w:r>
          </w:p>
        </w:tc>
        <w:tc>
          <w:tcPr>
            <w:tcW w:w="2845" w:type="dxa"/>
            <w:tcBorders>
              <w:top w:val="single" w:sz="4" w:space="0" w:color="auto"/>
              <w:left w:val="single" w:sz="4" w:space="0" w:color="auto"/>
              <w:bottom w:val="nil"/>
              <w:right w:val="single" w:sz="4" w:space="0" w:color="auto"/>
            </w:tcBorders>
            <w:noWrap/>
            <w:vAlign w:val="center"/>
            <w:hideMark/>
          </w:tcPr>
          <w:p w:rsidR="008B3BA1" w:rsidRPr="000218FB" w:rsidRDefault="008B3BA1" w:rsidP="000218FB">
            <w:pPr>
              <w:spacing w:after="0" w:line="240" w:lineRule="auto"/>
              <w:rPr>
                <w:rFonts w:ascii="Century Gothic" w:hAnsi="Century Gothic"/>
                <w:color w:val="000000"/>
                <w:sz w:val="18"/>
                <w:szCs w:val="18"/>
              </w:rPr>
            </w:pPr>
            <w:r w:rsidRPr="000218FB">
              <w:rPr>
                <w:rFonts w:ascii="Century Gothic" w:hAnsi="Century Gothic"/>
                <w:color w:val="000000"/>
                <w:sz w:val="18"/>
                <w:szCs w:val="18"/>
              </w:rPr>
              <w:t>Pariwisata</w:t>
            </w:r>
          </w:p>
        </w:tc>
        <w:tc>
          <w:tcPr>
            <w:tcW w:w="426" w:type="dxa"/>
            <w:tcBorders>
              <w:top w:val="single" w:sz="4" w:space="0" w:color="auto"/>
              <w:left w:val="nil"/>
              <w:bottom w:val="nil"/>
              <w:right w:val="nil"/>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a.</w:t>
            </w:r>
          </w:p>
        </w:tc>
        <w:tc>
          <w:tcPr>
            <w:tcW w:w="4965" w:type="dxa"/>
            <w:tcBorders>
              <w:top w:val="single" w:sz="4" w:space="0" w:color="auto"/>
              <w:left w:val="nil"/>
              <w:bottom w:val="nil"/>
              <w:right w:val="double" w:sz="6" w:space="0" w:color="auto"/>
            </w:tcBorders>
            <w:hideMark/>
          </w:tcPr>
          <w:p w:rsidR="008B3BA1" w:rsidRPr="000218FB" w:rsidRDefault="008B3BA1" w:rsidP="00EF2E78">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xml:space="preserve">Masih kurangnya kreativitas dan inovasi dalam mengembangkan pariwisata </w:t>
            </w:r>
          </w:p>
        </w:tc>
      </w:tr>
      <w:tr w:rsidR="008B3BA1" w:rsidRPr="000218FB" w:rsidTr="00203250">
        <w:trPr>
          <w:trHeight w:val="283"/>
        </w:trPr>
        <w:tc>
          <w:tcPr>
            <w:tcW w:w="580" w:type="dxa"/>
            <w:tcBorders>
              <w:top w:val="nil"/>
              <w:left w:val="double" w:sz="6" w:space="0" w:color="auto"/>
              <w:bottom w:val="nil"/>
              <w:right w:val="nil"/>
            </w:tcBorders>
            <w:noWrap/>
            <w:vAlign w:val="center"/>
            <w:hideMark/>
          </w:tcPr>
          <w:p w:rsidR="008B3BA1" w:rsidRPr="000218FB" w:rsidRDefault="008B3BA1" w:rsidP="000218FB">
            <w:pPr>
              <w:spacing w:after="0" w:line="240" w:lineRule="auto"/>
              <w:rPr>
                <w:rFonts w:ascii="Century Gothic" w:hAnsi="Century Gothic"/>
                <w:color w:val="000000"/>
                <w:sz w:val="18"/>
                <w:szCs w:val="18"/>
              </w:rPr>
            </w:pPr>
            <w:r w:rsidRPr="000218FB">
              <w:rPr>
                <w:rFonts w:ascii="Century Gothic" w:hAnsi="Century Gothic"/>
                <w:color w:val="000000"/>
                <w:sz w:val="18"/>
                <w:szCs w:val="18"/>
              </w:rPr>
              <w:t> </w:t>
            </w:r>
          </w:p>
        </w:tc>
        <w:tc>
          <w:tcPr>
            <w:tcW w:w="2845" w:type="dxa"/>
            <w:tcBorders>
              <w:top w:val="nil"/>
              <w:left w:val="single" w:sz="4" w:space="0" w:color="auto"/>
              <w:bottom w:val="nil"/>
              <w:right w:val="single" w:sz="4" w:space="0" w:color="auto"/>
            </w:tcBorders>
            <w:noWrap/>
            <w:vAlign w:val="center"/>
            <w:hideMark/>
          </w:tcPr>
          <w:p w:rsidR="008B3BA1" w:rsidRPr="000218FB" w:rsidRDefault="008B3BA1" w:rsidP="000218FB">
            <w:pPr>
              <w:spacing w:after="0" w:line="240" w:lineRule="auto"/>
              <w:rPr>
                <w:rFonts w:ascii="Century Gothic" w:hAnsi="Century Gothic"/>
                <w:color w:val="000000"/>
                <w:sz w:val="18"/>
                <w:szCs w:val="18"/>
              </w:rPr>
            </w:pPr>
            <w:r w:rsidRPr="000218FB">
              <w:rPr>
                <w:rFonts w:ascii="Century Gothic" w:hAnsi="Century Gothic"/>
                <w:color w:val="000000"/>
                <w:sz w:val="18"/>
                <w:szCs w:val="18"/>
              </w:rPr>
              <w:t> </w:t>
            </w:r>
          </w:p>
        </w:tc>
        <w:tc>
          <w:tcPr>
            <w:tcW w:w="426" w:type="dxa"/>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b.</w:t>
            </w:r>
          </w:p>
        </w:tc>
        <w:tc>
          <w:tcPr>
            <w:tcW w:w="4965" w:type="dxa"/>
            <w:tcBorders>
              <w:top w:val="nil"/>
              <w:left w:val="nil"/>
              <w:bottom w:val="nil"/>
              <w:right w:val="double" w:sz="6"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Sebagian dari potensi pariwisata dan Obyek dan Daya Tarik Wisata (ODTW) Kota Baubau masih sulit dijangkau</w:t>
            </w:r>
          </w:p>
        </w:tc>
      </w:tr>
      <w:tr w:rsidR="008B3BA1" w:rsidRPr="000218FB" w:rsidTr="00203250">
        <w:trPr>
          <w:trHeight w:val="283"/>
        </w:trPr>
        <w:tc>
          <w:tcPr>
            <w:tcW w:w="580" w:type="dxa"/>
            <w:tcBorders>
              <w:top w:val="nil"/>
              <w:left w:val="double" w:sz="6" w:space="0" w:color="auto"/>
              <w:bottom w:val="nil"/>
              <w:right w:val="nil"/>
            </w:tcBorders>
            <w:noWrap/>
            <w:vAlign w:val="center"/>
            <w:hideMark/>
          </w:tcPr>
          <w:p w:rsidR="008B3BA1" w:rsidRPr="000218FB" w:rsidRDefault="008B3BA1" w:rsidP="000218FB">
            <w:pPr>
              <w:spacing w:after="0" w:line="240" w:lineRule="auto"/>
              <w:rPr>
                <w:rFonts w:ascii="Century Gothic" w:hAnsi="Century Gothic"/>
                <w:color w:val="000000"/>
                <w:sz w:val="18"/>
                <w:szCs w:val="18"/>
              </w:rPr>
            </w:pPr>
            <w:r w:rsidRPr="000218FB">
              <w:rPr>
                <w:rFonts w:ascii="Century Gothic" w:hAnsi="Century Gothic"/>
                <w:color w:val="000000"/>
                <w:sz w:val="18"/>
                <w:szCs w:val="18"/>
              </w:rPr>
              <w:t> </w:t>
            </w:r>
          </w:p>
        </w:tc>
        <w:tc>
          <w:tcPr>
            <w:tcW w:w="2845" w:type="dxa"/>
            <w:tcBorders>
              <w:top w:val="nil"/>
              <w:left w:val="single" w:sz="4" w:space="0" w:color="auto"/>
              <w:bottom w:val="nil"/>
              <w:right w:val="single" w:sz="4" w:space="0" w:color="auto"/>
            </w:tcBorders>
            <w:noWrap/>
            <w:vAlign w:val="center"/>
            <w:hideMark/>
          </w:tcPr>
          <w:p w:rsidR="008B3BA1" w:rsidRPr="000218FB" w:rsidRDefault="008B3BA1" w:rsidP="000218FB">
            <w:pPr>
              <w:spacing w:after="0" w:line="240" w:lineRule="auto"/>
              <w:rPr>
                <w:rFonts w:ascii="Century Gothic" w:hAnsi="Century Gothic"/>
                <w:color w:val="000000"/>
                <w:sz w:val="18"/>
                <w:szCs w:val="18"/>
              </w:rPr>
            </w:pPr>
            <w:r w:rsidRPr="000218FB">
              <w:rPr>
                <w:rFonts w:ascii="Century Gothic" w:hAnsi="Century Gothic"/>
                <w:color w:val="000000"/>
                <w:sz w:val="18"/>
                <w:szCs w:val="18"/>
              </w:rPr>
              <w:t> </w:t>
            </w:r>
          </w:p>
        </w:tc>
        <w:tc>
          <w:tcPr>
            <w:tcW w:w="426" w:type="dxa"/>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c.</w:t>
            </w:r>
          </w:p>
        </w:tc>
        <w:tc>
          <w:tcPr>
            <w:tcW w:w="4965" w:type="dxa"/>
            <w:tcBorders>
              <w:top w:val="nil"/>
              <w:left w:val="nil"/>
              <w:bottom w:val="nil"/>
              <w:right w:val="double" w:sz="6"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Masih terbatasnya sarana dan prasarana di OTDW;</w:t>
            </w:r>
          </w:p>
        </w:tc>
      </w:tr>
      <w:tr w:rsidR="008B3BA1" w:rsidRPr="000218FB" w:rsidTr="00203250">
        <w:trPr>
          <w:trHeight w:val="283"/>
        </w:trPr>
        <w:tc>
          <w:tcPr>
            <w:tcW w:w="580" w:type="dxa"/>
            <w:tcBorders>
              <w:top w:val="nil"/>
              <w:left w:val="double" w:sz="6" w:space="0" w:color="auto"/>
              <w:bottom w:val="nil"/>
              <w:right w:val="nil"/>
            </w:tcBorders>
            <w:noWrap/>
            <w:vAlign w:val="center"/>
            <w:hideMark/>
          </w:tcPr>
          <w:p w:rsidR="008B3BA1" w:rsidRPr="000218FB" w:rsidRDefault="008B3BA1" w:rsidP="000218FB">
            <w:pPr>
              <w:spacing w:after="0" w:line="240" w:lineRule="auto"/>
              <w:rPr>
                <w:rFonts w:ascii="Century Gothic" w:hAnsi="Century Gothic"/>
                <w:color w:val="000000"/>
                <w:sz w:val="18"/>
                <w:szCs w:val="18"/>
              </w:rPr>
            </w:pPr>
            <w:r w:rsidRPr="000218FB">
              <w:rPr>
                <w:rFonts w:ascii="Century Gothic" w:hAnsi="Century Gothic"/>
                <w:color w:val="000000"/>
                <w:sz w:val="18"/>
                <w:szCs w:val="18"/>
              </w:rPr>
              <w:t> </w:t>
            </w:r>
          </w:p>
        </w:tc>
        <w:tc>
          <w:tcPr>
            <w:tcW w:w="2845" w:type="dxa"/>
            <w:tcBorders>
              <w:top w:val="nil"/>
              <w:left w:val="single" w:sz="4" w:space="0" w:color="auto"/>
              <w:bottom w:val="nil"/>
              <w:right w:val="single" w:sz="4" w:space="0" w:color="auto"/>
            </w:tcBorders>
            <w:noWrap/>
            <w:vAlign w:val="center"/>
            <w:hideMark/>
          </w:tcPr>
          <w:p w:rsidR="008B3BA1" w:rsidRPr="000218FB" w:rsidRDefault="008B3BA1" w:rsidP="000218FB">
            <w:pPr>
              <w:spacing w:after="0" w:line="240" w:lineRule="auto"/>
              <w:rPr>
                <w:rFonts w:ascii="Century Gothic" w:hAnsi="Century Gothic"/>
                <w:color w:val="000000"/>
                <w:sz w:val="18"/>
                <w:szCs w:val="18"/>
              </w:rPr>
            </w:pPr>
            <w:r w:rsidRPr="000218FB">
              <w:rPr>
                <w:rFonts w:ascii="Century Gothic" w:hAnsi="Century Gothic"/>
                <w:color w:val="000000"/>
                <w:sz w:val="18"/>
                <w:szCs w:val="18"/>
              </w:rPr>
              <w:t> </w:t>
            </w:r>
          </w:p>
        </w:tc>
        <w:tc>
          <w:tcPr>
            <w:tcW w:w="426" w:type="dxa"/>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d.</w:t>
            </w:r>
          </w:p>
        </w:tc>
        <w:tc>
          <w:tcPr>
            <w:tcW w:w="4965" w:type="dxa"/>
            <w:tcBorders>
              <w:top w:val="nil"/>
              <w:left w:val="nil"/>
              <w:bottom w:val="nil"/>
              <w:right w:val="double" w:sz="6"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Kurangnya kesadaran masyarakat di sekitar obyek wisata untuk menjaga dan merawat lingkungan sekitar obyek wisata;</w:t>
            </w:r>
          </w:p>
        </w:tc>
      </w:tr>
      <w:tr w:rsidR="008B3BA1" w:rsidRPr="000218FB" w:rsidTr="00203250">
        <w:trPr>
          <w:trHeight w:val="283"/>
        </w:trPr>
        <w:tc>
          <w:tcPr>
            <w:tcW w:w="580" w:type="dxa"/>
            <w:tcBorders>
              <w:top w:val="nil"/>
              <w:left w:val="double" w:sz="6" w:space="0" w:color="auto"/>
              <w:bottom w:val="nil"/>
              <w:right w:val="nil"/>
            </w:tcBorders>
            <w:noWrap/>
            <w:vAlign w:val="center"/>
            <w:hideMark/>
          </w:tcPr>
          <w:p w:rsidR="008B3BA1" w:rsidRPr="000218FB" w:rsidRDefault="008B3BA1" w:rsidP="000218FB">
            <w:pPr>
              <w:spacing w:after="0" w:line="240" w:lineRule="auto"/>
              <w:rPr>
                <w:rFonts w:ascii="Century Gothic" w:hAnsi="Century Gothic"/>
                <w:color w:val="000000"/>
                <w:sz w:val="18"/>
                <w:szCs w:val="18"/>
              </w:rPr>
            </w:pPr>
            <w:r w:rsidRPr="000218FB">
              <w:rPr>
                <w:rFonts w:ascii="Century Gothic" w:hAnsi="Century Gothic"/>
                <w:color w:val="000000"/>
                <w:sz w:val="18"/>
                <w:szCs w:val="18"/>
              </w:rPr>
              <w:t> </w:t>
            </w:r>
          </w:p>
        </w:tc>
        <w:tc>
          <w:tcPr>
            <w:tcW w:w="2845" w:type="dxa"/>
            <w:tcBorders>
              <w:top w:val="nil"/>
              <w:left w:val="single" w:sz="4" w:space="0" w:color="auto"/>
              <w:bottom w:val="nil"/>
              <w:right w:val="single" w:sz="4" w:space="0" w:color="auto"/>
            </w:tcBorders>
            <w:noWrap/>
            <w:vAlign w:val="center"/>
            <w:hideMark/>
          </w:tcPr>
          <w:p w:rsidR="008B3BA1" w:rsidRPr="000218FB" w:rsidRDefault="008B3BA1" w:rsidP="000218FB">
            <w:pPr>
              <w:spacing w:after="0" w:line="240" w:lineRule="auto"/>
              <w:rPr>
                <w:rFonts w:ascii="Century Gothic" w:hAnsi="Century Gothic"/>
                <w:color w:val="000000"/>
                <w:sz w:val="18"/>
                <w:szCs w:val="18"/>
              </w:rPr>
            </w:pPr>
            <w:r w:rsidRPr="000218FB">
              <w:rPr>
                <w:rFonts w:ascii="Century Gothic" w:hAnsi="Century Gothic"/>
                <w:color w:val="000000"/>
                <w:sz w:val="18"/>
                <w:szCs w:val="18"/>
              </w:rPr>
              <w:t> </w:t>
            </w:r>
          </w:p>
        </w:tc>
        <w:tc>
          <w:tcPr>
            <w:tcW w:w="426" w:type="dxa"/>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e.</w:t>
            </w:r>
          </w:p>
        </w:tc>
        <w:tc>
          <w:tcPr>
            <w:tcW w:w="4965" w:type="dxa"/>
            <w:tcBorders>
              <w:top w:val="nil"/>
              <w:left w:val="nil"/>
              <w:bottom w:val="nil"/>
              <w:right w:val="double" w:sz="6"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xml:space="preserve">Masih terbatasnya infrastruktur pendukung kepariwisataan, misalnya ketersediaan hotel berbintang dan Restoran. </w:t>
            </w:r>
          </w:p>
        </w:tc>
      </w:tr>
      <w:tr w:rsidR="008B3BA1" w:rsidRPr="000218FB" w:rsidTr="00203250">
        <w:trPr>
          <w:trHeight w:val="283"/>
        </w:trPr>
        <w:tc>
          <w:tcPr>
            <w:tcW w:w="580" w:type="dxa"/>
            <w:tcBorders>
              <w:top w:val="nil"/>
              <w:left w:val="double" w:sz="6" w:space="0" w:color="auto"/>
              <w:bottom w:val="single" w:sz="4" w:space="0" w:color="auto"/>
              <w:right w:val="nil"/>
            </w:tcBorders>
            <w:noWrap/>
            <w:vAlign w:val="center"/>
            <w:hideMark/>
          </w:tcPr>
          <w:p w:rsidR="008B3BA1" w:rsidRPr="000218FB" w:rsidRDefault="008B3BA1" w:rsidP="000218FB">
            <w:pPr>
              <w:spacing w:after="0" w:line="240" w:lineRule="auto"/>
              <w:rPr>
                <w:rFonts w:ascii="Century Gothic" w:hAnsi="Century Gothic"/>
                <w:color w:val="000000"/>
                <w:sz w:val="18"/>
                <w:szCs w:val="18"/>
              </w:rPr>
            </w:pPr>
            <w:r w:rsidRPr="000218FB">
              <w:rPr>
                <w:rFonts w:ascii="Century Gothic" w:hAnsi="Century Gothic"/>
                <w:color w:val="000000"/>
                <w:sz w:val="18"/>
                <w:szCs w:val="18"/>
              </w:rPr>
              <w:t> </w:t>
            </w:r>
          </w:p>
        </w:tc>
        <w:tc>
          <w:tcPr>
            <w:tcW w:w="2845" w:type="dxa"/>
            <w:tcBorders>
              <w:top w:val="nil"/>
              <w:left w:val="single" w:sz="4" w:space="0" w:color="auto"/>
              <w:bottom w:val="single" w:sz="4" w:space="0" w:color="auto"/>
              <w:right w:val="single" w:sz="4" w:space="0" w:color="auto"/>
            </w:tcBorders>
            <w:noWrap/>
            <w:vAlign w:val="center"/>
            <w:hideMark/>
          </w:tcPr>
          <w:p w:rsidR="008B3BA1" w:rsidRPr="000218FB" w:rsidRDefault="008B3BA1" w:rsidP="000218FB">
            <w:pPr>
              <w:spacing w:after="0" w:line="240" w:lineRule="auto"/>
              <w:rPr>
                <w:rFonts w:ascii="Century Gothic" w:hAnsi="Century Gothic"/>
                <w:color w:val="000000"/>
                <w:sz w:val="18"/>
                <w:szCs w:val="18"/>
              </w:rPr>
            </w:pPr>
            <w:r w:rsidRPr="000218FB">
              <w:rPr>
                <w:rFonts w:ascii="Century Gothic" w:hAnsi="Century Gothic"/>
                <w:color w:val="000000"/>
                <w:sz w:val="18"/>
                <w:szCs w:val="18"/>
              </w:rPr>
              <w:t> </w:t>
            </w:r>
          </w:p>
        </w:tc>
        <w:tc>
          <w:tcPr>
            <w:tcW w:w="426" w:type="dxa"/>
            <w:tcBorders>
              <w:top w:val="nil"/>
              <w:left w:val="nil"/>
              <w:bottom w:val="single" w:sz="4" w:space="0" w:color="auto"/>
              <w:right w:val="nil"/>
            </w:tcBorders>
            <w:noWrap/>
            <w:hideMark/>
          </w:tcPr>
          <w:p w:rsidR="008B3BA1" w:rsidRPr="000218FB" w:rsidRDefault="008B3BA1" w:rsidP="000218FB">
            <w:pPr>
              <w:spacing w:after="0" w:line="240" w:lineRule="auto"/>
              <w:rPr>
                <w:rFonts w:ascii="Century Gothic" w:hAnsi="Century Gothic"/>
                <w:sz w:val="18"/>
                <w:szCs w:val="18"/>
              </w:rPr>
            </w:pPr>
          </w:p>
        </w:tc>
        <w:tc>
          <w:tcPr>
            <w:tcW w:w="4965" w:type="dxa"/>
            <w:tcBorders>
              <w:top w:val="nil"/>
              <w:left w:val="nil"/>
              <w:bottom w:val="single" w:sz="4" w:space="0" w:color="auto"/>
              <w:right w:val="double" w:sz="6"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r>
      <w:tr w:rsidR="008B3BA1" w:rsidRPr="000218FB" w:rsidTr="00203250">
        <w:trPr>
          <w:trHeight w:val="283"/>
        </w:trPr>
        <w:tc>
          <w:tcPr>
            <w:tcW w:w="580" w:type="dxa"/>
            <w:tcBorders>
              <w:top w:val="single" w:sz="4" w:space="0" w:color="auto"/>
              <w:left w:val="double" w:sz="6" w:space="0" w:color="auto"/>
              <w:bottom w:val="nil"/>
              <w:right w:val="nil"/>
            </w:tcBorders>
            <w:shd w:val="clear" w:color="auto" w:fill="DAEEF3" w:themeFill="accent5" w:themeFillTint="33"/>
            <w:noWrap/>
            <w:vAlign w:val="center"/>
            <w:hideMark/>
          </w:tcPr>
          <w:p w:rsidR="008B3BA1" w:rsidRPr="000218FB" w:rsidRDefault="008B3BA1" w:rsidP="000218FB">
            <w:pPr>
              <w:spacing w:after="0" w:line="240" w:lineRule="auto"/>
              <w:rPr>
                <w:rFonts w:ascii="Century Gothic" w:hAnsi="Century Gothic"/>
                <w:color w:val="000000"/>
                <w:sz w:val="18"/>
                <w:szCs w:val="18"/>
              </w:rPr>
            </w:pPr>
            <w:r w:rsidRPr="000218FB">
              <w:rPr>
                <w:rFonts w:ascii="Century Gothic" w:hAnsi="Century Gothic"/>
                <w:color w:val="000000"/>
                <w:sz w:val="18"/>
                <w:szCs w:val="18"/>
              </w:rPr>
              <w:t>6.</w:t>
            </w:r>
          </w:p>
        </w:tc>
        <w:tc>
          <w:tcPr>
            <w:tcW w:w="2845" w:type="dxa"/>
            <w:tcBorders>
              <w:top w:val="single" w:sz="4" w:space="0" w:color="auto"/>
              <w:left w:val="single" w:sz="4" w:space="0" w:color="auto"/>
              <w:bottom w:val="nil"/>
              <w:right w:val="single" w:sz="4" w:space="0" w:color="auto"/>
            </w:tcBorders>
            <w:shd w:val="clear" w:color="auto" w:fill="DAEEF3" w:themeFill="accent5" w:themeFillTint="33"/>
            <w:noWrap/>
            <w:vAlign w:val="center"/>
            <w:hideMark/>
          </w:tcPr>
          <w:p w:rsidR="008B3BA1" w:rsidRPr="000218FB" w:rsidRDefault="008B3BA1" w:rsidP="000218FB">
            <w:pPr>
              <w:spacing w:after="0" w:line="240" w:lineRule="auto"/>
              <w:rPr>
                <w:rFonts w:ascii="Century Gothic" w:hAnsi="Century Gothic"/>
                <w:color w:val="000000"/>
                <w:sz w:val="18"/>
                <w:szCs w:val="18"/>
              </w:rPr>
            </w:pPr>
            <w:r w:rsidRPr="000218FB">
              <w:rPr>
                <w:rFonts w:ascii="Century Gothic" w:hAnsi="Century Gothic"/>
                <w:color w:val="000000"/>
                <w:sz w:val="18"/>
                <w:szCs w:val="18"/>
              </w:rPr>
              <w:t>Industri</w:t>
            </w:r>
          </w:p>
        </w:tc>
        <w:tc>
          <w:tcPr>
            <w:tcW w:w="426" w:type="dxa"/>
            <w:tcBorders>
              <w:top w:val="single" w:sz="4" w:space="0" w:color="auto"/>
              <w:left w:val="nil"/>
              <w:bottom w:val="nil"/>
              <w:right w:val="nil"/>
            </w:tcBorders>
            <w:shd w:val="clear" w:color="auto" w:fill="DAEEF3" w:themeFill="accent5"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a</w:t>
            </w:r>
          </w:p>
        </w:tc>
        <w:tc>
          <w:tcPr>
            <w:tcW w:w="4965" w:type="dxa"/>
            <w:tcBorders>
              <w:top w:val="single" w:sz="4" w:space="0" w:color="auto"/>
              <w:left w:val="nil"/>
              <w:bottom w:val="nil"/>
              <w:right w:val="double" w:sz="6" w:space="0" w:color="auto"/>
            </w:tcBorders>
            <w:shd w:val="clear" w:color="auto" w:fill="DAEEF3" w:themeFill="accent5"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Rendahnya kemampuan menejemen, mutu dan desain serta ketinggalan kemampuan teknologi dalam mendukung urusan perindustrian.</w:t>
            </w:r>
          </w:p>
        </w:tc>
      </w:tr>
      <w:tr w:rsidR="008B3BA1" w:rsidRPr="000218FB" w:rsidTr="00203250">
        <w:trPr>
          <w:trHeight w:val="283"/>
        </w:trPr>
        <w:tc>
          <w:tcPr>
            <w:tcW w:w="580" w:type="dxa"/>
            <w:tcBorders>
              <w:top w:val="nil"/>
              <w:left w:val="double" w:sz="6" w:space="0" w:color="auto"/>
              <w:bottom w:val="nil"/>
              <w:right w:val="nil"/>
            </w:tcBorders>
            <w:shd w:val="clear" w:color="auto" w:fill="DAEEF3" w:themeFill="accent5" w:themeFillTint="33"/>
            <w:noWrap/>
            <w:vAlign w:val="center"/>
            <w:hideMark/>
          </w:tcPr>
          <w:p w:rsidR="008B3BA1" w:rsidRPr="000218FB" w:rsidRDefault="008B3BA1" w:rsidP="000218FB">
            <w:pPr>
              <w:spacing w:after="0" w:line="240" w:lineRule="auto"/>
              <w:rPr>
                <w:rFonts w:ascii="Century Gothic" w:hAnsi="Century Gothic"/>
                <w:color w:val="000000"/>
                <w:sz w:val="18"/>
                <w:szCs w:val="18"/>
              </w:rPr>
            </w:pPr>
            <w:r w:rsidRPr="000218FB">
              <w:rPr>
                <w:rFonts w:ascii="Century Gothic" w:hAnsi="Century Gothic"/>
                <w:color w:val="000000"/>
                <w:sz w:val="18"/>
                <w:szCs w:val="18"/>
              </w:rPr>
              <w:t> </w:t>
            </w:r>
          </w:p>
        </w:tc>
        <w:tc>
          <w:tcPr>
            <w:tcW w:w="2845" w:type="dxa"/>
            <w:tcBorders>
              <w:top w:val="nil"/>
              <w:left w:val="single" w:sz="4" w:space="0" w:color="auto"/>
              <w:bottom w:val="nil"/>
              <w:right w:val="single" w:sz="4" w:space="0" w:color="auto"/>
            </w:tcBorders>
            <w:shd w:val="clear" w:color="auto" w:fill="DAEEF3" w:themeFill="accent5" w:themeFillTint="33"/>
            <w:noWrap/>
            <w:vAlign w:val="center"/>
            <w:hideMark/>
          </w:tcPr>
          <w:p w:rsidR="008B3BA1" w:rsidRPr="000218FB" w:rsidRDefault="008B3BA1" w:rsidP="000218FB">
            <w:pPr>
              <w:spacing w:after="0" w:line="240" w:lineRule="auto"/>
              <w:rPr>
                <w:rFonts w:ascii="Century Gothic" w:hAnsi="Century Gothic"/>
                <w:color w:val="000000"/>
                <w:sz w:val="18"/>
                <w:szCs w:val="18"/>
              </w:rPr>
            </w:pPr>
            <w:r w:rsidRPr="000218FB">
              <w:rPr>
                <w:rFonts w:ascii="Century Gothic" w:hAnsi="Century Gothic"/>
                <w:color w:val="000000"/>
                <w:sz w:val="18"/>
                <w:szCs w:val="18"/>
              </w:rPr>
              <w:t> </w:t>
            </w:r>
          </w:p>
        </w:tc>
        <w:tc>
          <w:tcPr>
            <w:tcW w:w="426" w:type="dxa"/>
            <w:shd w:val="clear" w:color="auto" w:fill="DAEEF3" w:themeFill="accent5"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b.</w:t>
            </w:r>
          </w:p>
        </w:tc>
        <w:tc>
          <w:tcPr>
            <w:tcW w:w="4965" w:type="dxa"/>
            <w:tcBorders>
              <w:top w:val="nil"/>
              <w:left w:val="nil"/>
              <w:bottom w:val="nil"/>
              <w:right w:val="double" w:sz="6" w:space="0" w:color="auto"/>
            </w:tcBorders>
            <w:shd w:val="clear" w:color="auto" w:fill="DAEEF3" w:themeFill="accent5"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Kurangnya kreatifitas dan Inovasi produk industry</w:t>
            </w:r>
          </w:p>
        </w:tc>
      </w:tr>
      <w:tr w:rsidR="008B3BA1" w:rsidRPr="000218FB" w:rsidTr="00203250">
        <w:trPr>
          <w:trHeight w:val="283"/>
        </w:trPr>
        <w:tc>
          <w:tcPr>
            <w:tcW w:w="580" w:type="dxa"/>
            <w:tcBorders>
              <w:top w:val="nil"/>
              <w:left w:val="double" w:sz="6" w:space="0" w:color="auto"/>
              <w:bottom w:val="single" w:sz="4" w:space="0" w:color="auto"/>
              <w:right w:val="nil"/>
            </w:tcBorders>
            <w:shd w:val="clear" w:color="auto" w:fill="DAEEF3" w:themeFill="accent5" w:themeFillTint="33"/>
            <w:noWrap/>
            <w:vAlign w:val="center"/>
            <w:hideMark/>
          </w:tcPr>
          <w:p w:rsidR="008B3BA1" w:rsidRPr="000218FB" w:rsidRDefault="008B3BA1" w:rsidP="000218FB">
            <w:pPr>
              <w:spacing w:after="0" w:line="240" w:lineRule="auto"/>
              <w:rPr>
                <w:rFonts w:ascii="Century Gothic" w:hAnsi="Century Gothic"/>
                <w:color w:val="000000"/>
                <w:sz w:val="18"/>
                <w:szCs w:val="18"/>
              </w:rPr>
            </w:pPr>
            <w:r w:rsidRPr="000218FB">
              <w:rPr>
                <w:rFonts w:ascii="Century Gothic" w:hAnsi="Century Gothic"/>
                <w:color w:val="000000"/>
                <w:sz w:val="18"/>
                <w:szCs w:val="18"/>
              </w:rPr>
              <w:t> </w:t>
            </w:r>
          </w:p>
        </w:tc>
        <w:tc>
          <w:tcPr>
            <w:tcW w:w="2845" w:type="dxa"/>
            <w:tcBorders>
              <w:top w:val="nil"/>
              <w:left w:val="single" w:sz="4" w:space="0" w:color="auto"/>
              <w:bottom w:val="single" w:sz="4" w:space="0" w:color="auto"/>
              <w:right w:val="single" w:sz="4" w:space="0" w:color="auto"/>
            </w:tcBorders>
            <w:shd w:val="clear" w:color="auto" w:fill="DAEEF3" w:themeFill="accent5" w:themeFillTint="33"/>
            <w:noWrap/>
            <w:vAlign w:val="center"/>
            <w:hideMark/>
          </w:tcPr>
          <w:p w:rsidR="008B3BA1" w:rsidRPr="000218FB" w:rsidRDefault="008B3BA1" w:rsidP="000218FB">
            <w:pPr>
              <w:spacing w:after="0" w:line="240" w:lineRule="auto"/>
              <w:rPr>
                <w:rFonts w:ascii="Century Gothic" w:hAnsi="Century Gothic"/>
                <w:color w:val="000000"/>
                <w:sz w:val="18"/>
                <w:szCs w:val="18"/>
              </w:rPr>
            </w:pPr>
            <w:r w:rsidRPr="000218FB">
              <w:rPr>
                <w:rFonts w:ascii="Century Gothic" w:hAnsi="Century Gothic"/>
                <w:color w:val="000000"/>
                <w:sz w:val="18"/>
                <w:szCs w:val="18"/>
              </w:rPr>
              <w:t> </w:t>
            </w:r>
          </w:p>
        </w:tc>
        <w:tc>
          <w:tcPr>
            <w:tcW w:w="426" w:type="dxa"/>
            <w:tcBorders>
              <w:top w:val="nil"/>
              <w:left w:val="nil"/>
              <w:bottom w:val="single" w:sz="4" w:space="0" w:color="auto"/>
              <w:right w:val="nil"/>
            </w:tcBorders>
            <w:shd w:val="clear" w:color="auto" w:fill="DAEEF3" w:themeFill="accent5"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c.</w:t>
            </w:r>
          </w:p>
        </w:tc>
        <w:tc>
          <w:tcPr>
            <w:tcW w:w="4965" w:type="dxa"/>
            <w:tcBorders>
              <w:top w:val="nil"/>
              <w:left w:val="nil"/>
              <w:bottom w:val="single" w:sz="4" w:space="0" w:color="auto"/>
              <w:right w:val="double" w:sz="6" w:space="0" w:color="auto"/>
            </w:tcBorders>
            <w:shd w:val="clear" w:color="auto" w:fill="DAEEF3" w:themeFill="accent5" w:themeFillTint="33"/>
            <w:hideMark/>
          </w:tcPr>
          <w:p w:rsidR="008B3BA1"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Kurangnya tenaga profesional pelaku industri, keterbatasan peralatan dan teknologi produksi</w:t>
            </w:r>
          </w:p>
          <w:p w:rsidR="00EF2E78" w:rsidRPr="000218FB" w:rsidRDefault="00EF2E78" w:rsidP="000218FB">
            <w:pPr>
              <w:spacing w:after="0" w:line="240" w:lineRule="auto"/>
              <w:jc w:val="both"/>
              <w:rPr>
                <w:rFonts w:ascii="Century Gothic" w:hAnsi="Century Gothic"/>
                <w:color w:val="000000"/>
                <w:sz w:val="18"/>
                <w:szCs w:val="18"/>
              </w:rPr>
            </w:pPr>
          </w:p>
        </w:tc>
      </w:tr>
      <w:tr w:rsidR="008B3BA1" w:rsidRPr="000218FB" w:rsidTr="00203250">
        <w:trPr>
          <w:trHeight w:val="283"/>
        </w:trPr>
        <w:tc>
          <w:tcPr>
            <w:tcW w:w="580" w:type="dxa"/>
            <w:tcBorders>
              <w:top w:val="nil"/>
              <w:left w:val="double" w:sz="6" w:space="0" w:color="auto"/>
              <w:bottom w:val="nil"/>
              <w:right w:val="nil"/>
            </w:tcBorders>
            <w:noWrap/>
            <w:vAlign w:val="center"/>
            <w:hideMark/>
          </w:tcPr>
          <w:p w:rsidR="008B3BA1" w:rsidRPr="000218FB" w:rsidRDefault="008B3BA1" w:rsidP="000218FB">
            <w:pPr>
              <w:spacing w:after="0" w:line="240" w:lineRule="auto"/>
              <w:rPr>
                <w:rFonts w:ascii="Century Gothic" w:hAnsi="Century Gothic"/>
                <w:color w:val="000000"/>
                <w:sz w:val="18"/>
                <w:szCs w:val="18"/>
              </w:rPr>
            </w:pPr>
            <w:r w:rsidRPr="000218FB">
              <w:rPr>
                <w:rFonts w:ascii="Century Gothic" w:hAnsi="Century Gothic"/>
                <w:color w:val="000000"/>
                <w:sz w:val="18"/>
                <w:szCs w:val="18"/>
              </w:rPr>
              <w:t>7.</w:t>
            </w:r>
          </w:p>
        </w:tc>
        <w:tc>
          <w:tcPr>
            <w:tcW w:w="2845" w:type="dxa"/>
            <w:tcBorders>
              <w:top w:val="nil"/>
              <w:left w:val="single" w:sz="4" w:space="0" w:color="auto"/>
              <w:bottom w:val="nil"/>
              <w:right w:val="single" w:sz="4" w:space="0" w:color="auto"/>
            </w:tcBorders>
            <w:noWrap/>
            <w:vAlign w:val="center"/>
            <w:hideMark/>
          </w:tcPr>
          <w:p w:rsidR="008B3BA1" w:rsidRPr="000218FB" w:rsidRDefault="008B3BA1" w:rsidP="000218FB">
            <w:pPr>
              <w:spacing w:after="0" w:line="240" w:lineRule="auto"/>
              <w:rPr>
                <w:rFonts w:ascii="Century Gothic" w:hAnsi="Century Gothic"/>
                <w:color w:val="000000"/>
                <w:sz w:val="18"/>
                <w:szCs w:val="18"/>
              </w:rPr>
            </w:pPr>
            <w:r w:rsidRPr="000218FB">
              <w:rPr>
                <w:rFonts w:ascii="Century Gothic" w:hAnsi="Century Gothic"/>
                <w:color w:val="000000"/>
                <w:sz w:val="18"/>
                <w:szCs w:val="18"/>
              </w:rPr>
              <w:t>Perdagangan</w:t>
            </w:r>
          </w:p>
        </w:tc>
        <w:tc>
          <w:tcPr>
            <w:tcW w:w="426" w:type="dxa"/>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a.</w:t>
            </w:r>
          </w:p>
        </w:tc>
        <w:tc>
          <w:tcPr>
            <w:tcW w:w="4965" w:type="dxa"/>
            <w:tcBorders>
              <w:top w:val="nil"/>
              <w:left w:val="nil"/>
              <w:bottom w:val="nil"/>
              <w:right w:val="double" w:sz="6"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Pembinaan potensi perdagangan yang dimiliki oleh masyarakat Kota Baubau belum di kelola secara optimal</w:t>
            </w:r>
          </w:p>
        </w:tc>
      </w:tr>
      <w:tr w:rsidR="008B3BA1" w:rsidRPr="000218FB" w:rsidTr="00203250">
        <w:trPr>
          <w:trHeight w:val="283"/>
        </w:trPr>
        <w:tc>
          <w:tcPr>
            <w:tcW w:w="580" w:type="dxa"/>
            <w:tcBorders>
              <w:top w:val="nil"/>
              <w:left w:val="double" w:sz="6" w:space="0" w:color="auto"/>
              <w:bottom w:val="nil"/>
              <w:right w:val="nil"/>
            </w:tcBorders>
            <w:noWrap/>
            <w:vAlign w:val="center"/>
            <w:hideMark/>
          </w:tcPr>
          <w:p w:rsidR="008B3BA1" w:rsidRPr="000218FB" w:rsidRDefault="008B3BA1" w:rsidP="000218FB">
            <w:pPr>
              <w:spacing w:after="0" w:line="240" w:lineRule="auto"/>
              <w:rPr>
                <w:rFonts w:ascii="Century Gothic" w:hAnsi="Century Gothic"/>
                <w:color w:val="000000"/>
                <w:sz w:val="18"/>
                <w:szCs w:val="18"/>
              </w:rPr>
            </w:pPr>
            <w:r w:rsidRPr="000218FB">
              <w:rPr>
                <w:rFonts w:ascii="Century Gothic" w:hAnsi="Century Gothic"/>
                <w:color w:val="000000"/>
                <w:sz w:val="18"/>
                <w:szCs w:val="18"/>
              </w:rPr>
              <w:t> </w:t>
            </w:r>
          </w:p>
        </w:tc>
        <w:tc>
          <w:tcPr>
            <w:tcW w:w="2845" w:type="dxa"/>
            <w:tcBorders>
              <w:top w:val="nil"/>
              <w:left w:val="single" w:sz="4" w:space="0" w:color="auto"/>
              <w:bottom w:val="nil"/>
              <w:right w:val="single" w:sz="4" w:space="0" w:color="auto"/>
            </w:tcBorders>
            <w:noWrap/>
            <w:vAlign w:val="center"/>
            <w:hideMark/>
          </w:tcPr>
          <w:p w:rsidR="008B3BA1" w:rsidRPr="000218FB" w:rsidRDefault="008B3BA1" w:rsidP="000218FB">
            <w:pPr>
              <w:spacing w:after="0" w:line="240" w:lineRule="auto"/>
              <w:rPr>
                <w:rFonts w:ascii="Century Gothic" w:hAnsi="Century Gothic"/>
                <w:color w:val="000000"/>
                <w:sz w:val="18"/>
                <w:szCs w:val="18"/>
              </w:rPr>
            </w:pPr>
            <w:r w:rsidRPr="000218FB">
              <w:rPr>
                <w:rFonts w:ascii="Century Gothic" w:hAnsi="Century Gothic"/>
                <w:color w:val="000000"/>
                <w:sz w:val="18"/>
                <w:szCs w:val="18"/>
              </w:rPr>
              <w:t> </w:t>
            </w:r>
          </w:p>
        </w:tc>
        <w:tc>
          <w:tcPr>
            <w:tcW w:w="426" w:type="dxa"/>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b.</w:t>
            </w:r>
          </w:p>
        </w:tc>
        <w:tc>
          <w:tcPr>
            <w:tcW w:w="4965" w:type="dxa"/>
            <w:tcBorders>
              <w:top w:val="nil"/>
              <w:left w:val="nil"/>
              <w:bottom w:val="nil"/>
              <w:right w:val="double" w:sz="6" w:space="0" w:color="auto"/>
            </w:tcBorders>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Belum optimalnya sarana prasarana perdagangan</w:t>
            </w:r>
          </w:p>
        </w:tc>
      </w:tr>
      <w:tr w:rsidR="008B3BA1" w:rsidRPr="000218FB" w:rsidTr="00203250">
        <w:trPr>
          <w:trHeight w:val="283"/>
        </w:trPr>
        <w:tc>
          <w:tcPr>
            <w:tcW w:w="580" w:type="dxa"/>
            <w:tcBorders>
              <w:top w:val="nil"/>
              <w:left w:val="double" w:sz="6" w:space="0" w:color="auto"/>
              <w:bottom w:val="single" w:sz="4" w:space="0" w:color="auto"/>
              <w:right w:val="nil"/>
            </w:tcBorders>
            <w:noWrap/>
            <w:vAlign w:val="center"/>
            <w:hideMark/>
          </w:tcPr>
          <w:p w:rsidR="008B3BA1" w:rsidRPr="000218FB" w:rsidRDefault="008B3BA1" w:rsidP="000218FB">
            <w:pPr>
              <w:spacing w:after="0" w:line="240" w:lineRule="auto"/>
              <w:rPr>
                <w:rFonts w:ascii="Century Gothic" w:hAnsi="Century Gothic"/>
                <w:color w:val="000000"/>
                <w:sz w:val="18"/>
                <w:szCs w:val="18"/>
              </w:rPr>
            </w:pPr>
            <w:r w:rsidRPr="000218FB">
              <w:rPr>
                <w:rFonts w:ascii="Century Gothic" w:hAnsi="Century Gothic"/>
                <w:color w:val="000000"/>
                <w:sz w:val="18"/>
                <w:szCs w:val="18"/>
              </w:rPr>
              <w:t> </w:t>
            </w:r>
          </w:p>
        </w:tc>
        <w:tc>
          <w:tcPr>
            <w:tcW w:w="2845" w:type="dxa"/>
            <w:tcBorders>
              <w:top w:val="nil"/>
              <w:left w:val="single" w:sz="4" w:space="0" w:color="auto"/>
              <w:bottom w:val="single" w:sz="4" w:space="0" w:color="auto"/>
              <w:right w:val="single" w:sz="4" w:space="0" w:color="auto"/>
            </w:tcBorders>
            <w:noWrap/>
            <w:vAlign w:val="center"/>
            <w:hideMark/>
          </w:tcPr>
          <w:p w:rsidR="008B3BA1" w:rsidRPr="000218FB" w:rsidRDefault="008B3BA1" w:rsidP="000218FB">
            <w:pPr>
              <w:spacing w:after="0" w:line="240" w:lineRule="auto"/>
              <w:rPr>
                <w:rFonts w:ascii="Century Gothic" w:hAnsi="Century Gothic"/>
                <w:color w:val="000000"/>
                <w:sz w:val="18"/>
                <w:szCs w:val="18"/>
              </w:rPr>
            </w:pPr>
            <w:r w:rsidRPr="000218FB">
              <w:rPr>
                <w:rFonts w:ascii="Century Gothic" w:hAnsi="Century Gothic"/>
                <w:color w:val="000000"/>
                <w:sz w:val="18"/>
                <w:szCs w:val="18"/>
              </w:rPr>
              <w:t> </w:t>
            </w:r>
          </w:p>
        </w:tc>
        <w:tc>
          <w:tcPr>
            <w:tcW w:w="426" w:type="dxa"/>
            <w:tcBorders>
              <w:bottom w:val="single" w:sz="4" w:space="0" w:color="auto"/>
            </w:tcBorders>
            <w:noWrap/>
            <w:hideMark/>
          </w:tcPr>
          <w:p w:rsidR="008B3BA1" w:rsidRPr="000218FB" w:rsidRDefault="008B3BA1" w:rsidP="000218FB">
            <w:pPr>
              <w:spacing w:after="0" w:line="240" w:lineRule="auto"/>
              <w:rPr>
                <w:rFonts w:ascii="Century Gothic" w:hAnsi="Century Gothic"/>
                <w:sz w:val="18"/>
                <w:szCs w:val="18"/>
              </w:rPr>
            </w:pPr>
          </w:p>
        </w:tc>
        <w:tc>
          <w:tcPr>
            <w:tcW w:w="4965" w:type="dxa"/>
            <w:tcBorders>
              <w:top w:val="nil"/>
              <w:left w:val="nil"/>
              <w:bottom w:val="single" w:sz="4" w:space="0" w:color="auto"/>
              <w:right w:val="double" w:sz="6" w:space="0" w:color="auto"/>
            </w:tcBorders>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r>
      <w:tr w:rsidR="008B3BA1" w:rsidRPr="000218FB" w:rsidTr="00203250">
        <w:trPr>
          <w:trHeight w:val="283"/>
        </w:trPr>
        <w:tc>
          <w:tcPr>
            <w:tcW w:w="580" w:type="dxa"/>
            <w:tcBorders>
              <w:top w:val="single" w:sz="4" w:space="0" w:color="auto"/>
              <w:left w:val="double" w:sz="6" w:space="0" w:color="auto"/>
              <w:bottom w:val="nil"/>
              <w:right w:val="nil"/>
            </w:tcBorders>
            <w:shd w:val="clear" w:color="auto" w:fill="DAEEF3" w:themeFill="accent5" w:themeFillTint="33"/>
            <w:noWrap/>
            <w:vAlign w:val="center"/>
            <w:hideMark/>
          </w:tcPr>
          <w:p w:rsidR="008B3BA1" w:rsidRPr="000218FB" w:rsidRDefault="008B3BA1" w:rsidP="000218FB">
            <w:pPr>
              <w:spacing w:after="0" w:line="240" w:lineRule="auto"/>
              <w:rPr>
                <w:rFonts w:ascii="Century Gothic" w:hAnsi="Century Gothic"/>
                <w:color w:val="000000"/>
                <w:sz w:val="18"/>
                <w:szCs w:val="18"/>
              </w:rPr>
            </w:pPr>
            <w:r w:rsidRPr="000218FB">
              <w:rPr>
                <w:rFonts w:ascii="Century Gothic" w:hAnsi="Century Gothic"/>
                <w:color w:val="000000"/>
                <w:sz w:val="18"/>
                <w:szCs w:val="18"/>
              </w:rPr>
              <w:t>8.</w:t>
            </w:r>
          </w:p>
        </w:tc>
        <w:tc>
          <w:tcPr>
            <w:tcW w:w="2845" w:type="dxa"/>
            <w:tcBorders>
              <w:top w:val="single" w:sz="4" w:space="0" w:color="auto"/>
              <w:left w:val="single" w:sz="4" w:space="0" w:color="auto"/>
              <w:bottom w:val="nil"/>
              <w:right w:val="single" w:sz="4" w:space="0" w:color="auto"/>
            </w:tcBorders>
            <w:shd w:val="clear" w:color="auto" w:fill="DAEEF3" w:themeFill="accent5" w:themeFillTint="33"/>
            <w:noWrap/>
            <w:vAlign w:val="center"/>
            <w:hideMark/>
          </w:tcPr>
          <w:p w:rsidR="008B3BA1" w:rsidRPr="000218FB" w:rsidRDefault="008B3BA1" w:rsidP="000218FB">
            <w:pPr>
              <w:spacing w:after="0" w:line="240" w:lineRule="auto"/>
              <w:rPr>
                <w:rFonts w:ascii="Century Gothic" w:hAnsi="Century Gothic"/>
                <w:color w:val="000000"/>
                <w:sz w:val="18"/>
                <w:szCs w:val="18"/>
              </w:rPr>
            </w:pPr>
            <w:r w:rsidRPr="000218FB">
              <w:rPr>
                <w:rFonts w:ascii="Century Gothic" w:hAnsi="Century Gothic"/>
                <w:color w:val="000000"/>
                <w:sz w:val="18"/>
                <w:szCs w:val="18"/>
              </w:rPr>
              <w:t>Transmigrasi</w:t>
            </w:r>
          </w:p>
        </w:tc>
        <w:tc>
          <w:tcPr>
            <w:tcW w:w="426" w:type="dxa"/>
            <w:tcBorders>
              <w:top w:val="single" w:sz="4" w:space="0" w:color="auto"/>
            </w:tcBorders>
            <w:shd w:val="clear" w:color="auto" w:fill="DAEEF3" w:themeFill="accent5" w:themeFillTint="33"/>
            <w:noWrap/>
            <w:hideMark/>
          </w:tcPr>
          <w:p w:rsid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a</w:t>
            </w:r>
          </w:p>
          <w:p w:rsidR="008B3BA1" w:rsidRPr="000218FB" w:rsidRDefault="008B3BA1" w:rsidP="000218FB">
            <w:pPr>
              <w:spacing w:after="0" w:line="240" w:lineRule="auto"/>
              <w:jc w:val="both"/>
              <w:rPr>
                <w:rFonts w:ascii="Century Gothic" w:hAnsi="Century Gothic"/>
                <w:color w:val="000000"/>
                <w:sz w:val="18"/>
                <w:szCs w:val="18"/>
              </w:rPr>
            </w:pPr>
          </w:p>
        </w:tc>
        <w:tc>
          <w:tcPr>
            <w:tcW w:w="4965" w:type="dxa"/>
            <w:tcBorders>
              <w:top w:val="single" w:sz="4" w:space="0" w:color="auto"/>
              <w:left w:val="nil"/>
              <w:bottom w:val="nil"/>
              <w:right w:val="double" w:sz="6" w:space="0" w:color="auto"/>
            </w:tcBorders>
            <w:shd w:val="clear" w:color="auto" w:fill="DAEEF3" w:themeFill="accent5" w:themeFillTint="33"/>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Persebaran penduduk Kota Baubau yang tidak merata</w:t>
            </w:r>
          </w:p>
        </w:tc>
      </w:tr>
      <w:tr w:rsidR="008B3BA1" w:rsidRPr="000218FB" w:rsidTr="00203250">
        <w:trPr>
          <w:trHeight w:val="283"/>
        </w:trPr>
        <w:tc>
          <w:tcPr>
            <w:tcW w:w="580" w:type="dxa"/>
            <w:tcBorders>
              <w:top w:val="nil"/>
              <w:left w:val="double" w:sz="6" w:space="0" w:color="auto"/>
              <w:bottom w:val="double" w:sz="6" w:space="0" w:color="auto"/>
              <w:right w:val="nil"/>
            </w:tcBorders>
            <w:shd w:val="clear" w:color="auto" w:fill="DAEEF3" w:themeFill="accent5" w:themeFillTint="33"/>
            <w:noWrap/>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2845" w:type="dxa"/>
            <w:tcBorders>
              <w:top w:val="nil"/>
              <w:left w:val="single" w:sz="4" w:space="0" w:color="auto"/>
              <w:bottom w:val="double" w:sz="6" w:space="0" w:color="auto"/>
              <w:right w:val="single" w:sz="4" w:space="0" w:color="auto"/>
            </w:tcBorders>
            <w:shd w:val="clear" w:color="auto" w:fill="DAEEF3" w:themeFill="accent5" w:themeFillTint="33"/>
            <w:noWrap/>
            <w:vAlign w:val="bottom"/>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426" w:type="dxa"/>
            <w:tcBorders>
              <w:top w:val="nil"/>
              <w:left w:val="nil"/>
              <w:bottom w:val="double" w:sz="6" w:space="0" w:color="auto"/>
              <w:right w:val="nil"/>
            </w:tcBorders>
            <w:shd w:val="clear" w:color="auto" w:fill="DAEEF3" w:themeFill="accent5" w:themeFillTint="33"/>
            <w:noWrap/>
            <w:vAlign w:val="bottom"/>
            <w:hideMark/>
          </w:tcPr>
          <w:p w:rsidR="008B3BA1" w:rsidRPr="000218FB" w:rsidRDefault="008B3BA1" w:rsidP="000218FB">
            <w:pPr>
              <w:spacing w:after="0" w:line="240" w:lineRule="auto"/>
              <w:jc w:val="both"/>
              <w:rPr>
                <w:rFonts w:ascii="Century Gothic" w:hAnsi="Century Gothic"/>
                <w:color w:val="000000"/>
                <w:sz w:val="18"/>
                <w:szCs w:val="18"/>
              </w:rPr>
            </w:pPr>
            <w:r w:rsidRPr="000218FB">
              <w:rPr>
                <w:rFonts w:ascii="Century Gothic" w:hAnsi="Century Gothic"/>
                <w:color w:val="000000"/>
                <w:sz w:val="18"/>
                <w:szCs w:val="18"/>
              </w:rPr>
              <w:t> </w:t>
            </w:r>
          </w:p>
        </w:tc>
        <w:tc>
          <w:tcPr>
            <w:tcW w:w="4965" w:type="dxa"/>
            <w:tcBorders>
              <w:top w:val="nil"/>
              <w:left w:val="nil"/>
              <w:bottom w:val="double" w:sz="6" w:space="0" w:color="auto"/>
              <w:right w:val="double" w:sz="6" w:space="0" w:color="auto"/>
            </w:tcBorders>
            <w:shd w:val="clear" w:color="auto" w:fill="DAEEF3" w:themeFill="accent5" w:themeFillTint="33"/>
            <w:noWrap/>
            <w:vAlign w:val="bottom"/>
            <w:hideMark/>
          </w:tcPr>
          <w:p w:rsidR="008B3BA1" w:rsidRPr="000218FB" w:rsidRDefault="008B3BA1" w:rsidP="000218FB">
            <w:pPr>
              <w:spacing w:after="0" w:line="240" w:lineRule="auto"/>
              <w:jc w:val="both"/>
              <w:rPr>
                <w:rFonts w:ascii="Century Gothic" w:hAnsi="Century Gothic"/>
                <w:color w:val="000000"/>
                <w:sz w:val="18"/>
                <w:szCs w:val="18"/>
              </w:rPr>
            </w:pPr>
          </w:p>
        </w:tc>
      </w:tr>
    </w:tbl>
    <w:p w:rsidR="008B3BA1" w:rsidRDefault="008B3BA1" w:rsidP="008F5011">
      <w:pPr>
        <w:pStyle w:val="Title"/>
        <w:spacing w:line="360" w:lineRule="auto"/>
        <w:jc w:val="both"/>
        <w:rPr>
          <w:rFonts w:cs="Tahoma"/>
          <w:b w:val="0"/>
          <w:bCs w:val="0"/>
          <w:sz w:val="20"/>
          <w:szCs w:val="20"/>
        </w:rPr>
      </w:pPr>
    </w:p>
    <w:p w:rsidR="00203250" w:rsidRPr="00203250" w:rsidRDefault="00203250" w:rsidP="008F5011">
      <w:pPr>
        <w:pStyle w:val="Title"/>
        <w:spacing w:line="360" w:lineRule="auto"/>
        <w:jc w:val="both"/>
        <w:rPr>
          <w:rFonts w:cs="Tahoma"/>
          <w:b w:val="0"/>
          <w:bCs w:val="0"/>
          <w:sz w:val="20"/>
          <w:szCs w:val="20"/>
        </w:rPr>
      </w:pPr>
    </w:p>
    <w:p w:rsidR="00C60B5E" w:rsidRPr="00C60B5E" w:rsidRDefault="00C60B5E" w:rsidP="00C60B5E">
      <w:pPr>
        <w:pStyle w:val="Heading3"/>
        <w:numPr>
          <w:ilvl w:val="2"/>
          <w:numId w:val="4"/>
        </w:numPr>
        <w:ind w:left="851" w:hanging="862"/>
        <w:rPr>
          <w:rFonts w:ascii="Arial Black" w:hAnsi="Arial Black"/>
          <w:i w:val="0"/>
          <w:lang w:val="en-US"/>
        </w:rPr>
      </w:pPr>
      <w:r w:rsidRPr="00C60B5E">
        <w:rPr>
          <w:rFonts w:ascii="Arial Black" w:hAnsi="Arial Black"/>
          <w:i w:val="0"/>
          <w:lang w:val="en-US"/>
        </w:rPr>
        <w:t>Permasalahan Pembangunan dari Kebijakan Nasional/Provinsi dan Lingkungan Eksternal Lainnya</w:t>
      </w:r>
    </w:p>
    <w:p w:rsidR="00C35951" w:rsidRDefault="00C35951" w:rsidP="008F5011">
      <w:pPr>
        <w:autoSpaceDE w:val="0"/>
        <w:autoSpaceDN w:val="0"/>
        <w:adjustRightInd w:val="0"/>
        <w:spacing w:after="0" w:line="360" w:lineRule="auto"/>
        <w:ind w:firstLine="630"/>
        <w:jc w:val="both"/>
        <w:rPr>
          <w:rFonts w:ascii="Century Gothic" w:hAnsi="Century Gothic" w:cs="MicrosoftSansSerif"/>
          <w:sz w:val="20"/>
          <w:szCs w:val="20"/>
        </w:rPr>
      </w:pPr>
    </w:p>
    <w:p w:rsidR="00203250" w:rsidRDefault="00203250" w:rsidP="00203250">
      <w:pPr>
        <w:widowControl w:val="0"/>
        <w:spacing w:after="120" w:line="360" w:lineRule="auto"/>
        <w:ind w:firstLine="567"/>
        <w:jc w:val="both"/>
        <w:rPr>
          <w:rFonts w:ascii="Century Gothic" w:hAnsi="Century Gothic" w:cs="Tahoma"/>
          <w:color w:val="000000"/>
          <w:sz w:val="20"/>
          <w:lang w:val="de-DE"/>
        </w:rPr>
      </w:pPr>
      <w:r>
        <w:rPr>
          <w:rFonts w:ascii="Century Gothic" w:hAnsi="Century Gothic" w:cs="Tahoma"/>
          <w:color w:val="000000"/>
          <w:sz w:val="20"/>
          <w:lang w:val="de-DE"/>
        </w:rPr>
        <w:t xml:space="preserve">Pemahaman terhadap lingkungan strategis, baik itu Nasional, Regional Sulawesi Tenggara, maupun lingkungan eksternal lainnya, merupakan input yang dibutuhkan guna menjamin sinkronisasi dan sinergitas penanganan masalah antara Kota Baubau dan wilayah yang lebih luas.  </w:t>
      </w:r>
      <w:r w:rsidRPr="00203250">
        <w:rPr>
          <w:rFonts w:ascii="Century Gothic" w:hAnsi="Century Gothic" w:cs="Tahoma"/>
          <w:color w:val="000000"/>
          <w:sz w:val="20"/>
          <w:lang w:val="de-DE"/>
        </w:rPr>
        <w:t>Permasalahan Pembangunan Nasional dijabarkan secara terstruktur dalam bentuk tantangan dan Kendala pencapaian Nawacita</w:t>
      </w:r>
      <w:r>
        <w:rPr>
          <w:rFonts w:ascii="Century Gothic" w:hAnsi="Century Gothic" w:cs="Tahoma"/>
          <w:color w:val="000000"/>
          <w:sz w:val="20"/>
          <w:lang w:val="de-DE"/>
        </w:rPr>
        <w:t xml:space="preserve">, dengan fokus pada 3 Dimensi yang disinergiskan dengan strategis pembangunan Provinsi Sulawesi Tenggara yang dibagi dalam 5 strategi, sebagaimana diuraikan pada tabel berikut ini: </w:t>
      </w:r>
    </w:p>
    <w:p w:rsidR="00203250" w:rsidRPr="00203250" w:rsidRDefault="00203250" w:rsidP="00203250">
      <w:pPr>
        <w:widowControl w:val="0"/>
        <w:spacing w:after="120" w:line="360" w:lineRule="auto"/>
        <w:ind w:firstLine="567"/>
        <w:jc w:val="both"/>
        <w:rPr>
          <w:rFonts w:ascii="Century Gothic" w:hAnsi="Century Gothic" w:cs="Tahoma"/>
          <w:color w:val="000000"/>
          <w:sz w:val="20"/>
          <w:lang w:val="de-DE"/>
        </w:rPr>
        <w:sectPr w:rsidR="00203250" w:rsidRPr="00203250" w:rsidSect="00535283">
          <w:pgSz w:w="11907" w:h="16840" w:code="9"/>
          <w:pgMar w:top="1412" w:right="1412" w:bottom="1701" w:left="1985" w:header="720" w:footer="510" w:gutter="0"/>
          <w:cols w:space="720"/>
          <w:docGrid w:linePitch="360"/>
        </w:sectPr>
      </w:pPr>
    </w:p>
    <w:p w:rsidR="00E00BCA" w:rsidRDefault="00E00BCA" w:rsidP="00181EB7">
      <w:pPr>
        <w:widowControl w:val="0"/>
        <w:tabs>
          <w:tab w:val="center" w:pos="4398"/>
          <w:tab w:val="left" w:pos="7185"/>
        </w:tabs>
        <w:spacing w:after="0" w:line="240" w:lineRule="auto"/>
        <w:jc w:val="center"/>
        <w:rPr>
          <w:rFonts w:ascii="Century Gothic" w:hAnsi="Century Gothic" w:cs="Tahoma"/>
          <w:b/>
          <w:color w:val="000000"/>
          <w:sz w:val="18"/>
          <w:szCs w:val="18"/>
          <w:lang w:val="de-DE"/>
        </w:rPr>
      </w:pPr>
      <w:r>
        <w:rPr>
          <w:rFonts w:ascii="Century Gothic" w:hAnsi="Century Gothic" w:cs="Tahoma"/>
          <w:b/>
          <w:color w:val="000000"/>
          <w:sz w:val="18"/>
          <w:szCs w:val="18"/>
          <w:lang w:val="de-DE"/>
        </w:rPr>
        <w:lastRenderedPageBreak/>
        <w:t>Tabel 2.83</w:t>
      </w:r>
    </w:p>
    <w:p w:rsidR="00605352" w:rsidRPr="00181EB7" w:rsidRDefault="00E00BCA" w:rsidP="00181EB7">
      <w:pPr>
        <w:widowControl w:val="0"/>
        <w:tabs>
          <w:tab w:val="center" w:pos="4398"/>
          <w:tab w:val="left" w:pos="7185"/>
        </w:tabs>
        <w:spacing w:after="0" w:line="240" w:lineRule="auto"/>
        <w:jc w:val="center"/>
        <w:rPr>
          <w:rFonts w:ascii="Century Gothic" w:hAnsi="Century Gothic" w:cs="Tahoma"/>
          <w:b/>
          <w:color w:val="000000"/>
          <w:sz w:val="18"/>
          <w:szCs w:val="18"/>
          <w:lang w:val="de-DE"/>
        </w:rPr>
      </w:pPr>
      <w:r>
        <w:rPr>
          <w:rFonts w:ascii="Century Gothic" w:hAnsi="Century Gothic" w:cs="Tahoma"/>
          <w:b/>
          <w:color w:val="000000"/>
          <w:sz w:val="18"/>
          <w:szCs w:val="18"/>
          <w:lang w:val="de-DE"/>
        </w:rPr>
        <w:t xml:space="preserve">Identifikasi </w:t>
      </w:r>
      <w:r w:rsidR="00C373F8" w:rsidRPr="00181EB7">
        <w:rPr>
          <w:rFonts w:ascii="Century Gothic" w:hAnsi="Century Gothic" w:cs="Tahoma"/>
          <w:b/>
          <w:color w:val="000000"/>
          <w:sz w:val="18"/>
          <w:szCs w:val="18"/>
          <w:lang w:val="de-DE"/>
        </w:rPr>
        <w:t xml:space="preserve">Permasalahan Pembangunan </w:t>
      </w:r>
    </w:p>
    <w:p w:rsidR="00C373F8" w:rsidRPr="00181EB7" w:rsidRDefault="00C373F8" w:rsidP="00181EB7">
      <w:pPr>
        <w:widowControl w:val="0"/>
        <w:tabs>
          <w:tab w:val="center" w:pos="4398"/>
          <w:tab w:val="left" w:pos="7185"/>
        </w:tabs>
        <w:spacing w:after="0" w:line="240" w:lineRule="auto"/>
        <w:jc w:val="center"/>
        <w:rPr>
          <w:rFonts w:ascii="Century Gothic" w:hAnsi="Century Gothic" w:cs="Tahoma"/>
          <w:b/>
          <w:color w:val="000000"/>
          <w:sz w:val="18"/>
          <w:szCs w:val="18"/>
          <w:lang w:val="de-DE"/>
        </w:rPr>
      </w:pPr>
      <w:r w:rsidRPr="00181EB7">
        <w:rPr>
          <w:rFonts w:ascii="Century Gothic" w:hAnsi="Century Gothic" w:cs="Tahoma"/>
          <w:b/>
          <w:color w:val="000000"/>
          <w:sz w:val="18"/>
          <w:szCs w:val="18"/>
          <w:lang w:val="de-DE"/>
        </w:rPr>
        <w:t>dari Kebijakan Nasional/Provinsi dan Lingkungan Eksternal Lainnya</w:t>
      </w:r>
    </w:p>
    <w:tbl>
      <w:tblPr>
        <w:tblW w:w="50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4681"/>
        <w:gridCol w:w="4148"/>
      </w:tblGrid>
      <w:tr w:rsidR="003613DF" w:rsidRPr="00A201C6" w:rsidTr="00203250">
        <w:trPr>
          <w:trHeight w:val="284"/>
        </w:trPr>
        <w:tc>
          <w:tcPr>
            <w:tcW w:w="5000" w:type="pct"/>
            <w:gridSpan w:val="2"/>
            <w:shd w:val="clear" w:color="auto" w:fill="8DB3E2" w:themeFill="text2" w:themeFillTint="66"/>
            <w:vAlign w:val="center"/>
          </w:tcPr>
          <w:p w:rsidR="003613DF" w:rsidRPr="00FC608E" w:rsidRDefault="00FC608E" w:rsidP="00FC608E">
            <w:pPr>
              <w:widowControl w:val="0"/>
              <w:tabs>
                <w:tab w:val="left" w:pos="1260"/>
              </w:tabs>
              <w:spacing w:after="0" w:line="240" w:lineRule="auto"/>
              <w:jc w:val="center"/>
              <w:rPr>
                <w:rFonts w:ascii="Century Gothic" w:hAnsi="Century Gothic" w:cs="Tahoma"/>
                <w:b/>
                <w:color w:val="000000"/>
                <w:sz w:val="16"/>
                <w:szCs w:val="16"/>
                <w:lang w:val="fi-FI"/>
              </w:rPr>
            </w:pPr>
            <w:r w:rsidRPr="00FC608E">
              <w:rPr>
                <w:rFonts w:ascii="Century Gothic" w:hAnsi="Century Gothic" w:cs="Tahoma"/>
                <w:b/>
                <w:color w:val="000000"/>
                <w:sz w:val="16"/>
                <w:szCs w:val="16"/>
                <w:lang w:val="fi-FI"/>
              </w:rPr>
              <w:t>ISU PENTING DAN MASALAH MENDESAK</w:t>
            </w:r>
          </w:p>
        </w:tc>
      </w:tr>
      <w:tr w:rsidR="003613DF" w:rsidRPr="00A201C6" w:rsidTr="00203250">
        <w:trPr>
          <w:trHeight w:val="284"/>
        </w:trPr>
        <w:tc>
          <w:tcPr>
            <w:tcW w:w="2651" w:type="pct"/>
            <w:shd w:val="clear" w:color="auto" w:fill="8DB3E2" w:themeFill="text2" w:themeFillTint="66"/>
            <w:vAlign w:val="center"/>
          </w:tcPr>
          <w:p w:rsidR="003613DF" w:rsidRPr="00FC608E" w:rsidRDefault="00FC608E" w:rsidP="00FC608E">
            <w:pPr>
              <w:widowControl w:val="0"/>
              <w:tabs>
                <w:tab w:val="left" w:pos="1260"/>
              </w:tabs>
              <w:spacing w:after="0" w:line="240" w:lineRule="auto"/>
              <w:jc w:val="center"/>
              <w:rPr>
                <w:rFonts w:ascii="Century Gothic" w:hAnsi="Century Gothic" w:cs="Tahoma"/>
                <w:b/>
                <w:color w:val="000000"/>
                <w:sz w:val="16"/>
                <w:szCs w:val="16"/>
                <w:lang w:val="fi-FI"/>
              </w:rPr>
            </w:pPr>
            <w:r w:rsidRPr="00FC608E">
              <w:rPr>
                <w:rFonts w:ascii="Century Gothic" w:hAnsi="Century Gothic" w:cs="Tahoma"/>
                <w:b/>
                <w:color w:val="000000"/>
                <w:sz w:val="16"/>
                <w:szCs w:val="16"/>
                <w:lang w:val="fi-FI"/>
              </w:rPr>
              <w:t>TINGKAT NASIONAL</w:t>
            </w:r>
          </w:p>
        </w:tc>
        <w:tc>
          <w:tcPr>
            <w:tcW w:w="2349" w:type="pct"/>
            <w:shd w:val="clear" w:color="auto" w:fill="8DB3E2" w:themeFill="text2" w:themeFillTint="66"/>
            <w:vAlign w:val="center"/>
          </w:tcPr>
          <w:p w:rsidR="003613DF" w:rsidRPr="00FC608E" w:rsidRDefault="00FC608E" w:rsidP="00FC608E">
            <w:pPr>
              <w:widowControl w:val="0"/>
              <w:tabs>
                <w:tab w:val="left" w:pos="1260"/>
              </w:tabs>
              <w:spacing w:after="0" w:line="240" w:lineRule="auto"/>
              <w:jc w:val="center"/>
              <w:rPr>
                <w:rFonts w:ascii="Century Gothic" w:hAnsi="Century Gothic" w:cs="Tahoma"/>
                <w:b/>
                <w:color w:val="000000"/>
                <w:sz w:val="16"/>
                <w:szCs w:val="16"/>
                <w:lang w:val="fi-FI"/>
              </w:rPr>
            </w:pPr>
            <w:r w:rsidRPr="00FC608E">
              <w:rPr>
                <w:rFonts w:ascii="Century Gothic" w:hAnsi="Century Gothic" w:cs="Tahoma"/>
                <w:b/>
                <w:color w:val="000000"/>
                <w:sz w:val="16"/>
                <w:szCs w:val="16"/>
                <w:lang w:val="fi-FI"/>
              </w:rPr>
              <w:t>TINGKAT PROVINSI</w:t>
            </w:r>
          </w:p>
        </w:tc>
      </w:tr>
      <w:tr w:rsidR="003613DF" w:rsidRPr="00A201C6" w:rsidTr="00203250">
        <w:trPr>
          <w:trHeight w:val="284"/>
        </w:trPr>
        <w:tc>
          <w:tcPr>
            <w:tcW w:w="2651" w:type="pct"/>
            <w:shd w:val="clear" w:color="auto" w:fill="FFFFFF"/>
          </w:tcPr>
          <w:p w:rsidR="00FC608E" w:rsidRDefault="003613DF" w:rsidP="00795ED0">
            <w:pPr>
              <w:autoSpaceDE w:val="0"/>
              <w:autoSpaceDN w:val="0"/>
              <w:adjustRightInd w:val="0"/>
              <w:spacing w:after="0" w:line="240" w:lineRule="auto"/>
              <w:rPr>
                <w:rFonts w:ascii="Century Gothic" w:hAnsi="Century Gothic" w:cs="Cambria"/>
                <w:color w:val="FFFFFF"/>
                <w:sz w:val="16"/>
                <w:szCs w:val="16"/>
              </w:rPr>
            </w:pPr>
            <w:r w:rsidRPr="00A201C6">
              <w:rPr>
                <w:rFonts w:ascii="Century Gothic" w:hAnsi="Century Gothic" w:cs="Cambria"/>
                <w:color w:val="FFFFFF"/>
                <w:sz w:val="16"/>
                <w:szCs w:val="16"/>
              </w:rPr>
              <w:t xml:space="preserve"> </w:t>
            </w:r>
          </w:p>
          <w:p w:rsidR="003613DF" w:rsidRPr="00FC608E" w:rsidRDefault="003613DF" w:rsidP="002F5B99">
            <w:pPr>
              <w:pStyle w:val="ListParagraph"/>
              <w:numPr>
                <w:ilvl w:val="0"/>
                <w:numId w:val="124"/>
              </w:numPr>
              <w:autoSpaceDE w:val="0"/>
              <w:autoSpaceDN w:val="0"/>
              <w:adjustRightInd w:val="0"/>
              <w:ind w:left="284"/>
              <w:rPr>
                <w:rFonts w:ascii="Century Gothic" w:hAnsi="Century Gothic" w:cs="Cambria,Bold"/>
                <w:b/>
                <w:bCs/>
                <w:color w:val="002060"/>
                <w:sz w:val="16"/>
                <w:szCs w:val="16"/>
              </w:rPr>
            </w:pPr>
            <w:r w:rsidRPr="00FC608E">
              <w:rPr>
                <w:rFonts w:ascii="Century Gothic" w:hAnsi="Century Gothic" w:cs="Cambria,Bold"/>
                <w:b/>
                <w:bCs/>
                <w:color w:val="002060"/>
                <w:sz w:val="16"/>
                <w:szCs w:val="16"/>
              </w:rPr>
              <w:t>DIMENSI PEMBANGUNAN MANUSIA</w:t>
            </w:r>
          </w:p>
          <w:p w:rsidR="003613DF" w:rsidRPr="003613DF" w:rsidRDefault="003613DF" w:rsidP="002F5B99">
            <w:pPr>
              <w:pStyle w:val="ListParagraph"/>
              <w:numPr>
                <w:ilvl w:val="0"/>
                <w:numId w:val="115"/>
              </w:numPr>
              <w:autoSpaceDE w:val="0"/>
              <w:autoSpaceDN w:val="0"/>
              <w:adjustRightInd w:val="0"/>
              <w:ind w:left="316"/>
              <w:jc w:val="both"/>
              <w:rPr>
                <w:rFonts w:ascii="Century Gothic" w:hAnsi="Century Gothic" w:cs="Cambria"/>
                <w:sz w:val="16"/>
                <w:szCs w:val="16"/>
              </w:rPr>
            </w:pPr>
            <w:r w:rsidRPr="003613DF">
              <w:rPr>
                <w:rFonts w:ascii="Century Gothic" w:hAnsi="Century Gothic" w:cs="Cambria"/>
                <w:sz w:val="16"/>
                <w:szCs w:val="16"/>
              </w:rPr>
              <w:t xml:space="preserve">Permasalahan pokok pembangunan pendidikan adalah masih terdapatnya kesenjangan tingkat partisipasi pendidikan, baik antarwilayah maupun antarkelompok pendapatan, yang tercermin pada indikator angka parsipasi sekolah (APS). APS penduduk usia 13-15 tahun antarkabupaten/kota sangat beragam dengan rentang perbedaan yang sangat mencolok, antara 13,1 persen (Pegunungan Bintang, Papua) sampai 100 persen (Kota Yogyakarta dan Kota  Kediri).  Permasalahan lainnya adalah sebaran guru yang tidak merata di seluruh daerah. Jumlah guru lebih banyak yang bertugas mengajar di kota-kota besar sehingga terjadi penumpukan guru di sekolah-sekolah di perkotaan, Permasalahan selanjutnya adalah akses ke layanan pendidikan tinggi antarkelompok pendapatan belum merata. APK pada kelompok masyarakat kaya sudah mencapai sebesar 43,6 persen,sedangkan kelompok masyarakat miskin baru sebesar sebesar 4,4persen. </w:t>
            </w:r>
          </w:p>
          <w:p w:rsidR="003613DF" w:rsidRPr="00A201C6" w:rsidRDefault="003613DF" w:rsidP="002F5B99">
            <w:pPr>
              <w:pStyle w:val="ListParagraph"/>
              <w:numPr>
                <w:ilvl w:val="0"/>
                <w:numId w:val="115"/>
              </w:numPr>
              <w:autoSpaceDE w:val="0"/>
              <w:autoSpaceDN w:val="0"/>
              <w:adjustRightInd w:val="0"/>
              <w:ind w:left="316"/>
              <w:jc w:val="both"/>
              <w:rPr>
                <w:rFonts w:ascii="Century Gothic" w:hAnsi="Century Gothic" w:cs="Cambria"/>
                <w:sz w:val="16"/>
                <w:szCs w:val="16"/>
              </w:rPr>
            </w:pPr>
            <w:r w:rsidRPr="00A201C6">
              <w:rPr>
                <w:rFonts w:ascii="Century Gothic" w:hAnsi="Century Gothic" w:cs="Cambria"/>
                <w:sz w:val="16"/>
                <w:szCs w:val="16"/>
              </w:rPr>
              <w:t xml:space="preserve">Tantangan pembangunan kesehatan dan gizi masyarakat antara lain antara lain adalah rendahnya status kesehatan ibu dan anak, ditandai dengan kematian ibu dan kematian bayi yang tinggi. Pertolongan persalinan oleh tenaga kesehatan meningkat, tetapi kematian ibu masih tinggi termasuk kematian di rumah sakit pemerintah. Hal ini menunjukkan sistem rujukan dan kualitas pelayanan kesehatan ibu yang belum optimal. Indonesia juga menghadapi tantangan untuk mengatasi permasalahan gizi ganda, yaitu kekurangan gizi seperti </w:t>
            </w:r>
            <w:r w:rsidRPr="00A201C6">
              <w:rPr>
                <w:rFonts w:ascii="Century Gothic" w:hAnsi="Century Gothic" w:cs="Cambria,Italic"/>
                <w:i/>
                <w:iCs/>
                <w:sz w:val="16"/>
                <w:szCs w:val="16"/>
              </w:rPr>
              <w:t xml:space="preserve">wasting </w:t>
            </w:r>
            <w:r w:rsidRPr="00A201C6">
              <w:rPr>
                <w:rFonts w:ascii="Century Gothic" w:hAnsi="Century Gothic" w:cs="Cambria"/>
                <w:sz w:val="16"/>
                <w:szCs w:val="16"/>
              </w:rPr>
              <w:t xml:space="preserve">(kurus) dan </w:t>
            </w:r>
            <w:r w:rsidRPr="00A201C6">
              <w:rPr>
                <w:rFonts w:ascii="Century Gothic" w:hAnsi="Century Gothic" w:cs="Cambria,Italic"/>
                <w:i/>
                <w:iCs/>
                <w:sz w:val="16"/>
                <w:szCs w:val="16"/>
              </w:rPr>
              <w:t xml:space="preserve">stunting </w:t>
            </w:r>
            <w:r w:rsidRPr="00A201C6">
              <w:rPr>
                <w:rFonts w:ascii="Century Gothic" w:hAnsi="Century Gothic" w:cs="Cambria"/>
                <w:sz w:val="16"/>
                <w:szCs w:val="16"/>
              </w:rPr>
              <w:t>(pendek) pada balita, anemia pada remaja dan ibu hamil serta kelebihan gizi termasuk obesitas baik pada balita maupun orang dewasa.</w:t>
            </w:r>
          </w:p>
          <w:p w:rsidR="003613DF" w:rsidRPr="003613DF" w:rsidRDefault="003613DF" w:rsidP="002F5B99">
            <w:pPr>
              <w:pStyle w:val="ListParagraph"/>
              <w:numPr>
                <w:ilvl w:val="0"/>
                <w:numId w:val="115"/>
              </w:numPr>
              <w:autoSpaceDE w:val="0"/>
              <w:autoSpaceDN w:val="0"/>
              <w:adjustRightInd w:val="0"/>
              <w:ind w:left="316"/>
              <w:jc w:val="both"/>
              <w:rPr>
                <w:rFonts w:ascii="Century Gothic" w:hAnsi="Century Gothic" w:cs="Cambria"/>
                <w:color w:val="FFFFFF"/>
                <w:sz w:val="16"/>
                <w:szCs w:val="16"/>
              </w:rPr>
            </w:pPr>
            <w:r w:rsidRPr="00A201C6">
              <w:rPr>
                <w:rFonts w:ascii="Century Gothic" w:hAnsi="Century Gothic" w:cs="Cambria"/>
                <w:sz w:val="16"/>
                <w:szCs w:val="16"/>
              </w:rPr>
              <w:t xml:space="preserve">Salah satu kendala yang dihadapi dalam pembangunan kependudukan keluarga berencana adalah sebagian masyarakat Indonesia masih memilih untuk memiliki anak lebih dari dua. Kendala berikutnya adalah tingginya perkawinan </w:t>
            </w:r>
            <w:r w:rsidRPr="00A201C6">
              <w:rPr>
                <w:rFonts w:ascii="Century Gothic" w:hAnsi="Century Gothic" w:cs="Cambria"/>
                <w:color w:val="000000"/>
                <w:sz w:val="16"/>
                <w:szCs w:val="16"/>
              </w:rPr>
              <w:t xml:space="preserve">remaja yang menyebabkan tingginya kelahiran pada anak perempuan usia 15-19 tahun. </w:t>
            </w:r>
          </w:p>
          <w:p w:rsidR="003613DF" w:rsidRPr="00A201C6" w:rsidRDefault="003613DF" w:rsidP="002F5B99">
            <w:pPr>
              <w:pStyle w:val="ListParagraph"/>
              <w:numPr>
                <w:ilvl w:val="0"/>
                <w:numId w:val="115"/>
              </w:numPr>
              <w:autoSpaceDE w:val="0"/>
              <w:autoSpaceDN w:val="0"/>
              <w:adjustRightInd w:val="0"/>
              <w:ind w:left="316"/>
              <w:jc w:val="both"/>
              <w:rPr>
                <w:rFonts w:ascii="Century Gothic" w:hAnsi="Century Gothic" w:cs="Cambria"/>
                <w:color w:val="FFFFFF"/>
                <w:sz w:val="16"/>
                <w:szCs w:val="16"/>
              </w:rPr>
            </w:pPr>
          </w:p>
        </w:tc>
        <w:tc>
          <w:tcPr>
            <w:tcW w:w="2349" w:type="pct"/>
            <w:shd w:val="clear" w:color="auto" w:fill="FFFFFF"/>
          </w:tcPr>
          <w:p w:rsidR="00FC608E" w:rsidRDefault="00FC608E" w:rsidP="00A201C6">
            <w:pPr>
              <w:autoSpaceDE w:val="0"/>
              <w:autoSpaceDN w:val="0"/>
              <w:adjustRightInd w:val="0"/>
              <w:spacing w:after="0" w:line="240" w:lineRule="auto"/>
              <w:jc w:val="both"/>
              <w:rPr>
                <w:rFonts w:ascii="Century Gothic" w:hAnsi="Century Gothic" w:cs="Cambria,Bold"/>
                <w:b/>
                <w:bCs/>
                <w:color w:val="002060"/>
                <w:sz w:val="16"/>
                <w:szCs w:val="16"/>
              </w:rPr>
            </w:pPr>
          </w:p>
          <w:p w:rsidR="003613DF" w:rsidRPr="00FC608E" w:rsidRDefault="003613DF" w:rsidP="002F5B99">
            <w:pPr>
              <w:pStyle w:val="ListParagraph"/>
              <w:numPr>
                <w:ilvl w:val="0"/>
                <w:numId w:val="125"/>
              </w:numPr>
              <w:autoSpaceDE w:val="0"/>
              <w:autoSpaceDN w:val="0"/>
              <w:adjustRightInd w:val="0"/>
              <w:ind w:left="341"/>
              <w:jc w:val="both"/>
              <w:rPr>
                <w:rFonts w:ascii="Century Gothic" w:hAnsi="Century Gothic" w:cs="Cambria,Bold"/>
                <w:b/>
                <w:bCs/>
                <w:color w:val="002060"/>
                <w:sz w:val="16"/>
                <w:szCs w:val="16"/>
              </w:rPr>
            </w:pPr>
            <w:r w:rsidRPr="00FC608E">
              <w:rPr>
                <w:rFonts w:ascii="Century Gothic" w:hAnsi="Century Gothic" w:cs="Cambria,Bold"/>
                <w:b/>
                <w:bCs/>
                <w:color w:val="002060"/>
                <w:sz w:val="16"/>
                <w:szCs w:val="16"/>
              </w:rPr>
              <w:t>PEMBANGUNAN PENINGKATAN KUALITAS SUMBERDAYA MANUSIA.</w:t>
            </w:r>
          </w:p>
          <w:p w:rsidR="003613DF" w:rsidRDefault="003613DF" w:rsidP="002F5B99">
            <w:pPr>
              <w:pStyle w:val="ListParagraph"/>
              <w:numPr>
                <w:ilvl w:val="0"/>
                <w:numId w:val="116"/>
              </w:numPr>
              <w:autoSpaceDE w:val="0"/>
              <w:autoSpaceDN w:val="0"/>
              <w:adjustRightInd w:val="0"/>
              <w:ind w:left="175" w:hanging="219"/>
              <w:jc w:val="both"/>
              <w:rPr>
                <w:rFonts w:ascii="Century Gothic" w:hAnsi="Century Gothic"/>
                <w:sz w:val="16"/>
                <w:szCs w:val="16"/>
              </w:rPr>
            </w:pPr>
            <w:r w:rsidRPr="00A201C6">
              <w:rPr>
                <w:rFonts w:ascii="Century Gothic" w:hAnsi="Century Gothic"/>
                <w:sz w:val="16"/>
                <w:szCs w:val="16"/>
              </w:rPr>
              <w:t xml:space="preserve">Kondisi Kualitas Pendidikan dan kesehatan masyarakat Sulawesi Tenggara sampai dengan saat ini masih rendah. Untuk itu peningkatan kualitas pendidikan utamanya ditujukan untuk meningkatkan angka melek aksara penduduk usia diatas 15 tahun, rata-rata lama sekolah penduduk usia diatas 15 tahun, persentase lembaga pendidikan menengah yang terakreditasi dan memenuhi standar pelayanan minimal, dan mutu tenaga pendidik. </w:t>
            </w:r>
          </w:p>
          <w:p w:rsidR="003613DF" w:rsidRDefault="003613DF" w:rsidP="00A201C6">
            <w:pPr>
              <w:pStyle w:val="ListParagraph"/>
              <w:autoSpaceDE w:val="0"/>
              <w:autoSpaceDN w:val="0"/>
              <w:adjustRightInd w:val="0"/>
              <w:ind w:left="175"/>
              <w:jc w:val="both"/>
              <w:rPr>
                <w:rFonts w:ascii="Century Gothic" w:hAnsi="Century Gothic"/>
                <w:sz w:val="16"/>
                <w:szCs w:val="16"/>
              </w:rPr>
            </w:pPr>
          </w:p>
          <w:p w:rsidR="00E00BCA" w:rsidRDefault="00E00BCA" w:rsidP="00A201C6">
            <w:pPr>
              <w:pStyle w:val="ListParagraph"/>
              <w:autoSpaceDE w:val="0"/>
              <w:autoSpaceDN w:val="0"/>
              <w:adjustRightInd w:val="0"/>
              <w:ind w:left="175"/>
              <w:jc w:val="both"/>
              <w:rPr>
                <w:rFonts w:ascii="Century Gothic" w:hAnsi="Century Gothic"/>
                <w:sz w:val="16"/>
                <w:szCs w:val="16"/>
              </w:rPr>
            </w:pPr>
          </w:p>
          <w:p w:rsidR="00E00BCA" w:rsidRDefault="00E00BCA" w:rsidP="00A201C6">
            <w:pPr>
              <w:pStyle w:val="ListParagraph"/>
              <w:autoSpaceDE w:val="0"/>
              <w:autoSpaceDN w:val="0"/>
              <w:adjustRightInd w:val="0"/>
              <w:ind w:left="175"/>
              <w:jc w:val="both"/>
              <w:rPr>
                <w:rFonts w:ascii="Century Gothic" w:hAnsi="Century Gothic"/>
                <w:sz w:val="16"/>
                <w:szCs w:val="16"/>
              </w:rPr>
            </w:pPr>
          </w:p>
          <w:p w:rsidR="00E00BCA" w:rsidRDefault="00E00BCA" w:rsidP="00A201C6">
            <w:pPr>
              <w:pStyle w:val="ListParagraph"/>
              <w:autoSpaceDE w:val="0"/>
              <w:autoSpaceDN w:val="0"/>
              <w:adjustRightInd w:val="0"/>
              <w:ind w:left="175"/>
              <w:jc w:val="both"/>
              <w:rPr>
                <w:rFonts w:ascii="Century Gothic" w:hAnsi="Century Gothic"/>
                <w:sz w:val="16"/>
                <w:szCs w:val="16"/>
              </w:rPr>
            </w:pPr>
          </w:p>
          <w:p w:rsidR="00E00BCA" w:rsidRDefault="00E00BCA" w:rsidP="00A201C6">
            <w:pPr>
              <w:pStyle w:val="ListParagraph"/>
              <w:autoSpaceDE w:val="0"/>
              <w:autoSpaceDN w:val="0"/>
              <w:adjustRightInd w:val="0"/>
              <w:ind w:left="175"/>
              <w:jc w:val="both"/>
              <w:rPr>
                <w:rFonts w:ascii="Century Gothic" w:hAnsi="Century Gothic"/>
                <w:sz w:val="16"/>
                <w:szCs w:val="16"/>
              </w:rPr>
            </w:pPr>
          </w:p>
          <w:p w:rsidR="00E00BCA" w:rsidRDefault="00E00BCA" w:rsidP="00A201C6">
            <w:pPr>
              <w:pStyle w:val="ListParagraph"/>
              <w:autoSpaceDE w:val="0"/>
              <w:autoSpaceDN w:val="0"/>
              <w:adjustRightInd w:val="0"/>
              <w:ind w:left="175"/>
              <w:jc w:val="both"/>
              <w:rPr>
                <w:rFonts w:ascii="Century Gothic" w:hAnsi="Century Gothic"/>
                <w:sz w:val="16"/>
                <w:szCs w:val="16"/>
              </w:rPr>
            </w:pPr>
          </w:p>
          <w:p w:rsidR="00E00BCA" w:rsidRDefault="00E00BCA" w:rsidP="00A201C6">
            <w:pPr>
              <w:pStyle w:val="ListParagraph"/>
              <w:autoSpaceDE w:val="0"/>
              <w:autoSpaceDN w:val="0"/>
              <w:adjustRightInd w:val="0"/>
              <w:ind w:left="175"/>
              <w:jc w:val="both"/>
              <w:rPr>
                <w:rFonts w:ascii="Century Gothic" w:hAnsi="Century Gothic"/>
                <w:sz w:val="16"/>
                <w:szCs w:val="16"/>
              </w:rPr>
            </w:pPr>
          </w:p>
          <w:p w:rsidR="00E00BCA" w:rsidRDefault="00E00BCA" w:rsidP="00A201C6">
            <w:pPr>
              <w:pStyle w:val="ListParagraph"/>
              <w:autoSpaceDE w:val="0"/>
              <w:autoSpaceDN w:val="0"/>
              <w:adjustRightInd w:val="0"/>
              <w:ind w:left="175"/>
              <w:jc w:val="both"/>
              <w:rPr>
                <w:rFonts w:ascii="Century Gothic" w:hAnsi="Century Gothic"/>
                <w:sz w:val="16"/>
                <w:szCs w:val="16"/>
              </w:rPr>
            </w:pPr>
          </w:p>
          <w:p w:rsidR="00E00BCA" w:rsidRDefault="00E00BCA" w:rsidP="00A201C6">
            <w:pPr>
              <w:pStyle w:val="ListParagraph"/>
              <w:autoSpaceDE w:val="0"/>
              <w:autoSpaceDN w:val="0"/>
              <w:adjustRightInd w:val="0"/>
              <w:ind w:left="175"/>
              <w:jc w:val="both"/>
              <w:rPr>
                <w:rFonts w:ascii="Century Gothic" w:hAnsi="Century Gothic"/>
                <w:sz w:val="16"/>
                <w:szCs w:val="16"/>
              </w:rPr>
            </w:pPr>
          </w:p>
          <w:p w:rsidR="003613DF" w:rsidRPr="00A201C6" w:rsidRDefault="003613DF" w:rsidP="002F5B99">
            <w:pPr>
              <w:pStyle w:val="ListParagraph"/>
              <w:numPr>
                <w:ilvl w:val="0"/>
                <w:numId w:val="116"/>
              </w:numPr>
              <w:autoSpaceDE w:val="0"/>
              <w:autoSpaceDN w:val="0"/>
              <w:adjustRightInd w:val="0"/>
              <w:ind w:left="175" w:hanging="219"/>
              <w:jc w:val="both"/>
              <w:rPr>
                <w:rFonts w:ascii="Century Gothic" w:hAnsi="Century Gothic"/>
                <w:sz w:val="16"/>
                <w:szCs w:val="16"/>
              </w:rPr>
            </w:pPr>
            <w:r w:rsidRPr="00A201C6">
              <w:rPr>
                <w:rFonts w:ascii="Century Gothic" w:hAnsi="Century Gothic"/>
                <w:sz w:val="16"/>
                <w:szCs w:val="16"/>
              </w:rPr>
              <w:t>Pada bidang pembangunan kualitas kesehatan masyarakat,  kedepan juga masih dibutuhkan upaya yang lebih serius dan konsisten, terutama dalam mengatasi persoalan pada masih adanya kendala yang dihadapi oleh masyarakat dalam menjangkau pelayanan kesehatan yang berkualitas yang di pengaruhi oleh terbatasnyajumlah dan mutu sumberdaya manusia, kesehatan, serta sarana dan prasana pelayanan kesehatan yang dapat memberikan pelayanan prima dibidang kesehatan. Untuk itu, peningkatan kualitas kesehatan utamanya ditujukan untuk menurunkan angka kematian ibu per 100.000 kelahiran hidup, angka kematian bayi per 1.000 kelahiran hidup melalui peningkatan kapasitas tenaga medis dan para medis, pemberian jaminan kesehatan bagi masyarakat miskin dan rentan serta peningkatan sarana dan prasarana pelayanan kesehatan.</w:t>
            </w:r>
          </w:p>
          <w:p w:rsidR="003613DF" w:rsidRPr="00A201C6" w:rsidRDefault="003613DF" w:rsidP="00795ED0">
            <w:pPr>
              <w:tabs>
                <w:tab w:val="num" w:pos="720"/>
              </w:tabs>
              <w:spacing w:after="0" w:line="240" w:lineRule="auto"/>
              <w:ind w:left="450"/>
              <w:jc w:val="both"/>
              <w:rPr>
                <w:rFonts w:ascii="Century Gothic" w:hAnsi="Century Gothic" w:cs="Tahoma"/>
                <w:color w:val="000000"/>
                <w:sz w:val="16"/>
                <w:szCs w:val="16"/>
                <w:lang w:val="id-ID"/>
              </w:rPr>
            </w:pPr>
          </w:p>
        </w:tc>
      </w:tr>
      <w:tr w:rsidR="003613DF" w:rsidRPr="00A201C6" w:rsidTr="00203250">
        <w:trPr>
          <w:trHeight w:val="284"/>
        </w:trPr>
        <w:tc>
          <w:tcPr>
            <w:tcW w:w="2651" w:type="pct"/>
            <w:shd w:val="clear" w:color="auto" w:fill="FFFFFF"/>
          </w:tcPr>
          <w:p w:rsidR="003613DF" w:rsidRPr="00FC608E" w:rsidRDefault="003613DF" w:rsidP="002F5B99">
            <w:pPr>
              <w:pStyle w:val="ListParagraph"/>
              <w:numPr>
                <w:ilvl w:val="0"/>
                <w:numId w:val="125"/>
              </w:numPr>
              <w:autoSpaceDE w:val="0"/>
              <w:autoSpaceDN w:val="0"/>
              <w:adjustRightInd w:val="0"/>
              <w:ind w:left="284"/>
              <w:rPr>
                <w:rFonts w:ascii="Century Gothic" w:hAnsi="Century Gothic" w:cs="Cambria"/>
                <w:b/>
                <w:sz w:val="16"/>
                <w:szCs w:val="16"/>
              </w:rPr>
            </w:pPr>
            <w:r w:rsidRPr="00FC608E">
              <w:rPr>
                <w:rFonts w:ascii="Century Gothic" w:hAnsi="Century Gothic" w:cs="Cambria"/>
                <w:b/>
                <w:sz w:val="16"/>
                <w:szCs w:val="16"/>
              </w:rPr>
              <w:t>DIMENSI PEMBANGUNAN SEKTOR-SEKTOR UNGGULAN</w:t>
            </w:r>
          </w:p>
          <w:p w:rsidR="003613DF" w:rsidRPr="005F70EB" w:rsidRDefault="003613DF" w:rsidP="002F5B99">
            <w:pPr>
              <w:pStyle w:val="ListParagraph"/>
              <w:numPr>
                <w:ilvl w:val="0"/>
                <w:numId w:val="117"/>
              </w:numPr>
              <w:autoSpaceDE w:val="0"/>
              <w:autoSpaceDN w:val="0"/>
              <w:adjustRightInd w:val="0"/>
              <w:ind w:left="248" w:hanging="218"/>
              <w:jc w:val="both"/>
              <w:rPr>
                <w:rFonts w:ascii="Century Gothic" w:hAnsi="Century Gothic" w:cs="Cambria"/>
                <w:color w:val="000000"/>
                <w:sz w:val="16"/>
                <w:szCs w:val="16"/>
              </w:rPr>
            </w:pPr>
            <w:r w:rsidRPr="005F70EB">
              <w:rPr>
                <w:rFonts w:ascii="Century Gothic" w:hAnsi="Century Gothic" w:cs="Cambria"/>
                <w:color w:val="000000"/>
                <w:sz w:val="16"/>
                <w:szCs w:val="16"/>
              </w:rPr>
              <w:t>Pertumbuhan ekonomi tidak menyerap tenaga kerja sebanyak yang dibutuhkan. Dalam periode 2011-2013, terjadi penurunan penciptaan lapangan kerja dibandingkan dengan periode 2007-2010, dan pada tahun 2014 lapangan pekerjaan kembali meningkat.  Pendapatan per kapita Indonesia pada tahun 2012 tercatat sebesar USD 3.420 lebih rendah bila dibandingkan dengan China sebesar USD 5.740, Malaysia USD 9.800, Thailand sebesar USD 5.210, namun masih lebih tinggi bila dibandingkan dengan Filipina sebesar USD 2.470, Vietnam sebesar USD 1.400, dan India sebesar USD 1.530 (</w:t>
            </w:r>
            <w:r w:rsidRPr="005F70EB">
              <w:rPr>
                <w:rFonts w:ascii="Century Gothic" w:hAnsi="Century Gothic" w:cs="Cambria,Italic"/>
                <w:i/>
                <w:iCs/>
                <w:color w:val="000000"/>
                <w:sz w:val="16"/>
                <w:szCs w:val="16"/>
              </w:rPr>
              <w:t>World Development Report</w:t>
            </w:r>
            <w:r w:rsidRPr="005F70EB">
              <w:rPr>
                <w:rFonts w:ascii="Century Gothic" w:hAnsi="Century Gothic" w:cs="Cambria"/>
                <w:color w:val="000000"/>
                <w:sz w:val="16"/>
                <w:szCs w:val="16"/>
              </w:rPr>
              <w:t>, 2014).</w:t>
            </w:r>
          </w:p>
          <w:p w:rsidR="003613DF" w:rsidRDefault="003613DF" w:rsidP="002F5B99">
            <w:pPr>
              <w:pStyle w:val="ListParagraph"/>
              <w:numPr>
                <w:ilvl w:val="0"/>
                <w:numId w:val="117"/>
              </w:numPr>
              <w:autoSpaceDE w:val="0"/>
              <w:autoSpaceDN w:val="0"/>
              <w:adjustRightInd w:val="0"/>
              <w:ind w:left="248" w:hanging="218"/>
              <w:jc w:val="both"/>
              <w:rPr>
                <w:rFonts w:ascii="Century Gothic" w:hAnsi="Century Gothic" w:cs="Cambria"/>
                <w:color w:val="000000"/>
                <w:sz w:val="16"/>
                <w:szCs w:val="16"/>
              </w:rPr>
            </w:pPr>
            <w:r w:rsidRPr="005F70EB">
              <w:rPr>
                <w:rFonts w:ascii="Century Gothic" w:hAnsi="Century Gothic" w:cs="Cambria"/>
                <w:color w:val="000000"/>
                <w:sz w:val="16"/>
                <w:szCs w:val="16"/>
              </w:rPr>
              <w:t xml:space="preserve">Struktur perekonomian yang dicapai hingga tahun 2014 tidak mendukung pertumbuhan yang berkelanjutan. Hal ini ditunjukkan oleh menurunnya peran industri pengolahan sebagai pendorong </w:t>
            </w:r>
            <w:r w:rsidRPr="005F70EB">
              <w:rPr>
                <w:rFonts w:ascii="Century Gothic" w:hAnsi="Century Gothic" w:cs="Cambria"/>
                <w:color w:val="000000"/>
                <w:sz w:val="16"/>
                <w:szCs w:val="16"/>
              </w:rPr>
              <w:lastRenderedPageBreak/>
              <w:t xml:space="preserve">ekonomi yaitu dari 27,5 persen pada tahun 2006 menjadi 23,6 persen pada tahun 2014 (harga konstan 2000). Pada saat yang sama terjadi peningkatan kontribusi sektor primer (pertanian dan pertambangan) yang mengindikasikan bahwa perekonomian semakin tergantung pada eksploitasi sumber daya alam. </w:t>
            </w:r>
          </w:p>
          <w:p w:rsidR="003613DF" w:rsidRPr="005F70EB" w:rsidRDefault="003613DF" w:rsidP="002F5B99">
            <w:pPr>
              <w:pStyle w:val="ListParagraph"/>
              <w:numPr>
                <w:ilvl w:val="0"/>
                <w:numId w:val="117"/>
              </w:numPr>
              <w:autoSpaceDE w:val="0"/>
              <w:autoSpaceDN w:val="0"/>
              <w:adjustRightInd w:val="0"/>
              <w:ind w:left="248" w:hanging="218"/>
              <w:jc w:val="both"/>
              <w:rPr>
                <w:rFonts w:ascii="Century Gothic" w:hAnsi="Century Gothic" w:cs="Cambria"/>
                <w:color w:val="000000"/>
                <w:sz w:val="16"/>
                <w:szCs w:val="16"/>
              </w:rPr>
            </w:pPr>
            <w:r w:rsidRPr="005F70EB">
              <w:rPr>
                <w:rFonts w:ascii="Century Gothic" w:hAnsi="Century Gothic" w:cs="Cambria"/>
                <w:color w:val="000000"/>
                <w:sz w:val="16"/>
                <w:szCs w:val="16"/>
              </w:rPr>
              <w:t>Distribusi regional perekonomian nasional juga berkembang ke arah pemusatan di pulau Jawa. Bila pada tahun 2005 pangsa PDRB pulau Jawa adalah 59,91 persen. Pangsa ini meningkat menjadi 61,36 persen pada tahun 2012.</w:t>
            </w:r>
            <w:r>
              <w:rPr>
                <w:rFonts w:ascii="Century Gothic" w:hAnsi="Century Gothic" w:cs="Cambria"/>
                <w:color w:val="000000"/>
                <w:sz w:val="16"/>
                <w:szCs w:val="16"/>
              </w:rPr>
              <w:t xml:space="preserve"> </w:t>
            </w:r>
            <w:r w:rsidRPr="005F70EB">
              <w:rPr>
                <w:rFonts w:ascii="Century Gothic" w:hAnsi="Century Gothic" w:cs="Cambria"/>
                <w:color w:val="000000"/>
                <w:sz w:val="16"/>
                <w:szCs w:val="16"/>
              </w:rPr>
              <w:t>Sementara tingkat pemerataan antar kelas penghasilan juga menunjukkan terjadinya pemusataan kesejahteraan di kalangan atas sebagai mana yang ditunjukkan oleh Indeks Gini. Pada tahun 2005, Indeks Gini tercatat sebesar 0,33 yang terus meningkat menjadi 0,41 pada tahun 2011</w:t>
            </w:r>
          </w:p>
          <w:p w:rsidR="003613DF" w:rsidRPr="005F70EB" w:rsidRDefault="003613DF" w:rsidP="002F5B99">
            <w:pPr>
              <w:pStyle w:val="ListParagraph"/>
              <w:numPr>
                <w:ilvl w:val="0"/>
                <w:numId w:val="117"/>
              </w:numPr>
              <w:autoSpaceDE w:val="0"/>
              <w:autoSpaceDN w:val="0"/>
              <w:adjustRightInd w:val="0"/>
              <w:ind w:left="248" w:hanging="218"/>
              <w:jc w:val="both"/>
              <w:rPr>
                <w:rFonts w:ascii="Century Gothic" w:hAnsi="Century Gothic" w:cs="Cambria"/>
                <w:color w:val="000000"/>
                <w:sz w:val="16"/>
                <w:szCs w:val="16"/>
              </w:rPr>
            </w:pPr>
            <w:r w:rsidRPr="005F70EB">
              <w:rPr>
                <w:rFonts w:ascii="Century Gothic" w:hAnsi="Century Gothic" w:cs="Cambria"/>
                <w:color w:val="000000"/>
                <w:sz w:val="16"/>
                <w:szCs w:val="16"/>
              </w:rPr>
              <w:t>Sebagai negara kepulauan, Indonesia berpotensi memenuhi kebutuhan akan ikan. Namun data perdagangan dunia menunjukkan bahwa sejak tahun 2007 hingga 2011 nilai impor ikan segar, udang dan cumi segar meningkat secara tajam. Hal yang sama juga terjadi pada sayur, umbi, buah dan kacang segar.</w:t>
            </w:r>
          </w:p>
        </w:tc>
        <w:tc>
          <w:tcPr>
            <w:tcW w:w="2349" w:type="pct"/>
            <w:shd w:val="clear" w:color="auto" w:fill="FFFFFF"/>
          </w:tcPr>
          <w:p w:rsidR="003613DF" w:rsidRPr="00FC608E" w:rsidRDefault="00FC608E" w:rsidP="00FC608E">
            <w:pPr>
              <w:autoSpaceDE w:val="0"/>
              <w:autoSpaceDN w:val="0"/>
              <w:adjustRightInd w:val="0"/>
              <w:spacing w:after="0"/>
              <w:rPr>
                <w:rFonts w:ascii="Century Gothic" w:hAnsi="Century Gothic" w:cs="Cambria"/>
                <w:b/>
                <w:sz w:val="16"/>
                <w:szCs w:val="16"/>
              </w:rPr>
            </w:pPr>
            <w:r>
              <w:rPr>
                <w:rFonts w:ascii="Century Gothic" w:hAnsi="Century Gothic" w:cs="Cambria"/>
                <w:b/>
                <w:sz w:val="16"/>
                <w:szCs w:val="16"/>
              </w:rPr>
              <w:lastRenderedPageBreak/>
              <w:t>B.</w:t>
            </w:r>
            <w:r w:rsidR="003613DF" w:rsidRPr="00FC608E">
              <w:rPr>
                <w:rFonts w:ascii="Century Gothic" w:hAnsi="Century Gothic" w:cs="Cambria"/>
                <w:b/>
                <w:sz w:val="16"/>
                <w:szCs w:val="16"/>
              </w:rPr>
              <w:t>PEMBANGUNAN EKONOMI</w:t>
            </w:r>
          </w:p>
          <w:p w:rsidR="003613DF" w:rsidRPr="007238F6" w:rsidRDefault="003613DF" w:rsidP="002F5B99">
            <w:pPr>
              <w:pStyle w:val="ListParagraph"/>
              <w:numPr>
                <w:ilvl w:val="0"/>
                <w:numId w:val="119"/>
              </w:numPr>
              <w:autoSpaceDE w:val="0"/>
              <w:autoSpaceDN w:val="0"/>
              <w:adjustRightInd w:val="0"/>
              <w:ind w:left="209" w:hanging="209"/>
              <w:jc w:val="both"/>
              <w:rPr>
                <w:rFonts w:ascii="Century Gothic" w:hAnsi="Century Gothic"/>
                <w:sz w:val="16"/>
                <w:szCs w:val="16"/>
              </w:rPr>
            </w:pPr>
            <w:r w:rsidRPr="007238F6">
              <w:rPr>
                <w:rFonts w:ascii="Century Gothic" w:hAnsi="Century Gothic"/>
                <w:sz w:val="16"/>
                <w:szCs w:val="16"/>
              </w:rPr>
              <w:t>Persoalan pembangunan ekonomi yang dihadapi Sulawesi Tenggara adalah masih tinggi tingkat kemiskinan yang berada di atas tingkat kemiskinan nasional, tingkat pengangguran terbuka, terbatasnya sarana prasarana pertanian, perikanan dan perekonomian lainnya sehingga mengakibatkan belum optimalnya pengelolaan dan peningkatan nilai tambah sumberdaya alamyang dimiliki dalam rangka  menciptakan produksi yang berdaya saing dan perkuatan ketahanan pangan Sulawesi Tenggara.</w:t>
            </w:r>
          </w:p>
          <w:p w:rsidR="003613DF" w:rsidRPr="007238F6" w:rsidRDefault="003613DF" w:rsidP="002F5B99">
            <w:pPr>
              <w:pStyle w:val="ListParagraph"/>
              <w:numPr>
                <w:ilvl w:val="0"/>
                <w:numId w:val="119"/>
              </w:numPr>
              <w:autoSpaceDE w:val="0"/>
              <w:autoSpaceDN w:val="0"/>
              <w:adjustRightInd w:val="0"/>
              <w:ind w:left="209" w:hanging="209"/>
              <w:jc w:val="both"/>
              <w:rPr>
                <w:rFonts w:ascii="Century Gothic" w:hAnsi="Century Gothic"/>
                <w:sz w:val="16"/>
                <w:szCs w:val="16"/>
              </w:rPr>
            </w:pPr>
            <w:r w:rsidRPr="007238F6">
              <w:rPr>
                <w:rFonts w:ascii="Century Gothic" w:hAnsi="Century Gothic"/>
                <w:sz w:val="16"/>
                <w:szCs w:val="16"/>
              </w:rPr>
              <w:t xml:space="preserve">Pembangunan ekonomi Sulawesi Tenggara juga masih menghadapi masalah pada terbatasnya ketersediaan teknologi, energi dan regulasi yang dibutuhkan untuk mendukung </w:t>
            </w:r>
            <w:r w:rsidRPr="007238F6">
              <w:rPr>
                <w:rFonts w:ascii="Century Gothic" w:hAnsi="Century Gothic"/>
                <w:sz w:val="16"/>
                <w:szCs w:val="16"/>
              </w:rPr>
              <w:lastRenderedPageBreak/>
              <w:t>pengelolaan sumberdaya alam dan industrialisasi. Oleh karena itu isu peningkatan nilai tambah SDA untuk mendorong terciptanya produksi yang berdaya saing (antara lain: sumber daya pertanian, perikanan &amp; kelautan, pertambangan, dan kehutanan), m</w:t>
            </w:r>
            <w:r w:rsidRPr="007238F6">
              <w:rPr>
                <w:rFonts w:ascii="Century Gothic" w:eastAsia="Calibri" w:hAnsi="Century Gothic"/>
                <w:sz w:val="16"/>
                <w:szCs w:val="16"/>
              </w:rPr>
              <w:t>enciptakan iklim usaha yang kondusif melalui</w:t>
            </w:r>
            <w:r w:rsidRPr="007238F6">
              <w:rPr>
                <w:rFonts w:ascii="Century Gothic" w:hAnsi="Century Gothic"/>
                <w:sz w:val="16"/>
                <w:szCs w:val="16"/>
              </w:rPr>
              <w:t xml:space="preserve"> percepatan penyediaan regulasi, peningkatan ketahanan pangan melalui ketersediaan lahan lahan pangan berkelanjutan dan pengembangan pertanian dalam arti luas, dan pengembangan dan pemanfaatan ilmu pengetahuan dan teknologi dalam pengelolaan SDA menjadi isu strategis dalam pembangunan tahun 2016.</w:t>
            </w:r>
          </w:p>
          <w:p w:rsidR="003613DF" w:rsidRPr="00A201C6" w:rsidRDefault="003613DF" w:rsidP="00795ED0">
            <w:pPr>
              <w:tabs>
                <w:tab w:val="num" w:pos="720"/>
              </w:tabs>
              <w:spacing w:after="0" w:line="240" w:lineRule="auto"/>
              <w:ind w:left="450"/>
              <w:jc w:val="both"/>
              <w:rPr>
                <w:rFonts w:ascii="Century Gothic" w:hAnsi="Century Gothic" w:cs="Tahoma"/>
                <w:color w:val="000000"/>
                <w:sz w:val="16"/>
                <w:szCs w:val="16"/>
                <w:lang w:val="id-ID"/>
              </w:rPr>
            </w:pPr>
          </w:p>
        </w:tc>
      </w:tr>
      <w:tr w:rsidR="003613DF" w:rsidRPr="00A201C6" w:rsidTr="00203250">
        <w:trPr>
          <w:trHeight w:val="284"/>
        </w:trPr>
        <w:tc>
          <w:tcPr>
            <w:tcW w:w="2651" w:type="pct"/>
            <w:shd w:val="clear" w:color="auto" w:fill="FFFFFF"/>
          </w:tcPr>
          <w:p w:rsidR="00FC608E" w:rsidRDefault="00FC608E" w:rsidP="00FC608E">
            <w:pPr>
              <w:pStyle w:val="ListParagraph"/>
              <w:autoSpaceDE w:val="0"/>
              <w:autoSpaceDN w:val="0"/>
              <w:adjustRightInd w:val="0"/>
              <w:ind w:left="248"/>
              <w:jc w:val="both"/>
              <w:rPr>
                <w:rFonts w:ascii="Century Gothic" w:hAnsi="Century Gothic" w:cs="Cambria"/>
                <w:color w:val="000000"/>
                <w:sz w:val="16"/>
                <w:szCs w:val="16"/>
              </w:rPr>
            </w:pPr>
          </w:p>
          <w:p w:rsidR="003613DF" w:rsidRPr="003613DF" w:rsidRDefault="003613DF" w:rsidP="002F5B99">
            <w:pPr>
              <w:pStyle w:val="ListParagraph"/>
              <w:numPr>
                <w:ilvl w:val="0"/>
                <w:numId w:val="119"/>
              </w:numPr>
              <w:autoSpaceDE w:val="0"/>
              <w:autoSpaceDN w:val="0"/>
              <w:adjustRightInd w:val="0"/>
              <w:ind w:left="248"/>
              <w:jc w:val="both"/>
              <w:rPr>
                <w:rFonts w:ascii="Century Gothic" w:hAnsi="Century Gothic" w:cs="Cambria"/>
                <w:color w:val="000000"/>
                <w:sz w:val="16"/>
                <w:szCs w:val="16"/>
              </w:rPr>
            </w:pPr>
            <w:r w:rsidRPr="003613DF">
              <w:rPr>
                <w:rFonts w:ascii="Century Gothic" w:hAnsi="Century Gothic" w:cs="Cambria"/>
                <w:color w:val="000000"/>
                <w:sz w:val="16"/>
                <w:szCs w:val="16"/>
              </w:rPr>
              <w:t>Daya tarik keindahan alam Indonesia bagi wisatawan mancanegara (wisman) belum termanfaatkan secara optimal. Jumlah kunjungan wisman ke Indonesia jauh lebih sedikit dibandingkan dengan negara tetangga seperti Thailand, Singapura, dan Malaysia. Pada tahun 2014, jumlah wisman ke Thailand mencapai 24,8 juta orang, Singapura sebanyak 15,1 juta orang, dan Malaysia sebanyak 27,4 juta orang. Sementara itu Indonesia hanya membukukan kunjungan wisman sebanyak 9,4 juta orang. Dengan kondisi ini, Indonesia berpeluang untuk meningkatkan jumlah kunjungan wisman</w:t>
            </w:r>
          </w:p>
          <w:p w:rsidR="003613DF" w:rsidRPr="00A201C6" w:rsidRDefault="003613DF" w:rsidP="00795ED0">
            <w:pPr>
              <w:widowControl w:val="0"/>
              <w:tabs>
                <w:tab w:val="left" w:pos="1260"/>
              </w:tabs>
              <w:spacing w:after="0" w:line="240" w:lineRule="auto"/>
              <w:rPr>
                <w:rFonts w:ascii="Century Gothic" w:hAnsi="Century Gothic" w:cs="Tahoma"/>
                <w:color w:val="000000"/>
                <w:sz w:val="16"/>
                <w:szCs w:val="16"/>
                <w:lang w:val="id-ID"/>
              </w:rPr>
            </w:pPr>
          </w:p>
        </w:tc>
        <w:tc>
          <w:tcPr>
            <w:tcW w:w="2349" w:type="pct"/>
            <w:shd w:val="clear" w:color="auto" w:fill="FFFFFF"/>
          </w:tcPr>
          <w:p w:rsidR="003613DF" w:rsidRPr="00203250" w:rsidRDefault="003613DF" w:rsidP="002F5B99">
            <w:pPr>
              <w:pStyle w:val="ListParagraph"/>
              <w:numPr>
                <w:ilvl w:val="0"/>
                <w:numId w:val="125"/>
              </w:numPr>
              <w:autoSpaceDE w:val="0"/>
              <w:autoSpaceDN w:val="0"/>
              <w:adjustRightInd w:val="0"/>
              <w:ind w:left="341"/>
              <w:rPr>
                <w:rFonts w:ascii="Century Gothic" w:hAnsi="Century Gothic" w:cs="Cambria"/>
                <w:b/>
                <w:sz w:val="16"/>
                <w:szCs w:val="16"/>
              </w:rPr>
            </w:pPr>
            <w:r w:rsidRPr="00203250">
              <w:rPr>
                <w:rFonts w:ascii="Century Gothic" w:hAnsi="Century Gothic" w:cs="Cambria"/>
                <w:b/>
                <w:sz w:val="16"/>
                <w:szCs w:val="16"/>
              </w:rPr>
              <w:t>MEMANTAPKAN KEBUDAYAAN DAERAH</w:t>
            </w:r>
          </w:p>
          <w:p w:rsidR="003613DF" w:rsidRPr="003613DF" w:rsidRDefault="003613DF" w:rsidP="002F5B99">
            <w:pPr>
              <w:pStyle w:val="ListParagraph"/>
              <w:numPr>
                <w:ilvl w:val="0"/>
                <w:numId w:val="120"/>
              </w:numPr>
              <w:ind w:left="209" w:hanging="209"/>
              <w:jc w:val="both"/>
              <w:rPr>
                <w:rFonts w:ascii="Century Gothic" w:hAnsi="Century Gothic"/>
                <w:sz w:val="16"/>
                <w:szCs w:val="16"/>
              </w:rPr>
            </w:pPr>
            <w:r w:rsidRPr="003613DF">
              <w:rPr>
                <w:rFonts w:ascii="Century Gothic" w:hAnsi="Century Gothic"/>
                <w:sz w:val="16"/>
                <w:szCs w:val="16"/>
              </w:rPr>
              <w:t>Dalam mengembangkan kebudayaan daerah,  beberapa hal yang perlu dilakukan oleh pemerintah Sulawesi Tenggara adalah memantapkan dan memperkenalkan budaya daerah melalui kegiatan promosi budaya (pagelaran seni budaya, Hallo Sultra), meningkatkan kuantitas, kualitas, dan komitmen pranata/lembaga kebudayaan dalam pelestarian budaya daerah, meningkatkan kuantitas dan kualitas pembangunan kebudayaan seiring dengan dinamika perkembangan kebudayaan, pemanfaatan kekayaan budaya dan pariwisata melalui revitalisasi sarana prasarana kebudayaan dan obyek wisata, pengembangan dan pelestarian kebudayaan dan pariwisata melalui peningkatan sinergi antara pemangku kepentingan secara berkelanjutan, dan pelestarian sarana dan prasarana kebudayaan.</w:t>
            </w:r>
          </w:p>
          <w:p w:rsidR="003613DF" w:rsidRPr="00A201C6" w:rsidRDefault="003613DF" w:rsidP="00795ED0">
            <w:pPr>
              <w:tabs>
                <w:tab w:val="num" w:pos="720"/>
              </w:tabs>
              <w:spacing w:after="0" w:line="240" w:lineRule="auto"/>
              <w:ind w:left="450"/>
              <w:jc w:val="both"/>
              <w:rPr>
                <w:rFonts w:ascii="Century Gothic" w:hAnsi="Century Gothic" w:cs="Tahoma"/>
                <w:color w:val="000000"/>
                <w:sz w:val="16"/>
                <w:szCs w:val="16"/>
                <w:lang w:val="id-ID"/>
              </w:rPr>
            </w:pPr>
          </w:p>
        </w:tc>
      </w:tr>
      <w:tr w:rsidR="00FC608E" w:rsidRPr="00A201C6" w:rsidTr="00203250">
        <w:trPr>
          <w:trHeight w:val="284"/>
        </w:trPr>
        <w:tc>
          <w:tcPr>
            <w:tcW w:w="2651" w:type="pct"/>
            <w:shd w:val="clear" w:color="auto" w:fill="FFFFFF"/>
            <w:tcMar>
              <w:top w:w="28" w:type="dxa"/>
              <w:left w:w="28" w:type="dxa"/>
              <w:bottom w:w="28" w:type="dxa"/>
              <w:right w:w="28" w:type="dxa"/>
            </w:tcMar>
            <w:vAlign w:val="center"/>
          </w:tcPr>
          <w:p w:rsidR="00FC608E" w:rsidRPr="00E00BCA" w:rsidRDefault="00FC608E" w:rsidP="00E00BCA">
            <w:pPr>
              <w:widowControl w:val="0"/>
              <w:tabs>
                <w:tab w:val="left" w:pos="364"/>
              </w:tabs>
              <w:spacing w:after="0" w:line="240" w:lineRule="auto"/>
              <w:ind w:left="364" w:right="150" w:hanging="364"/>
              <w:jc w:val="both"/>
              <w:rPr>
                <w:rFonts w:ascii="Century Gothic" w:hAnsi="Century Gothic" w:cs="Cambria"/>
                <w:b/>
                <w:sz w:val="16"/>
                <w:szCs w:val="16"/>
              </w:rPr>
            </w:pPr>
            <w:r>
              <w:br w:type="page"/>
            </w:r>
            <w:r w:rsidR="00E00BCA" w:rsidRPr="00E00BCA">
              <w:rPr>
                <w:rFonts w:ascii="Century Gothic" w:hAnsi="Century Gothic"/>
                <w:b/>
                <w:sz w:val="16"/>
                <w:szCs w:val="16"/>
              </w:rPr>
              <w:t>C.</w:t>
            </w:r>
            <w:r w:rsidR="00E00BCA">
              <w:rPr>
                <w:rFonts w:ascii="Century Gothic" w:hAnsi="Century Gothic"/>
                <w:b/>
                <w:sz w:val="16"/>
                <w:szCs w:val="16"/>
              </w:rPr>
              <w:t xml:space="preserve"> </w:t>
            </w:r>
            <w:r w:rsidRPr="00E00BCA">
              <w:rPr>
                <w:rFonts w:ascii="Century Gothic" w:hAnsi="Century Gothic" w:cs="Cambria"/>
                <w:b/>
                <w:sz w:val="16"/>
                <w:szCs w:val="16"/>
              </w:rPr>
              <w:t>DIMENSI PEMBANGUNAN PEMERATAAN DAN KEWILAYAHAN</w:t>
            </w:r>
          </w:p>
          <w:p w:rsidR="00E00BCA" w:rsidRPr="00203250" w:rsidRDefault="00E00BCA" w:rsidP="00E00BCA">
            <w:pPr>
              <w:widowControl w:val="0"/>
              <w:tabs>
                <w:tab w:val="left" w:pos="364"/>
              </w:tabs>
              <w:spacing w:after="0" w:line="240" w:lineRule="auto"/>
              <w:ind w:left="364" w:hanging="364"/>
              <w:jc w:val="both"/>
              <w:rPr>
                <w:rFonts w:ascii="Century Gothic" w:hAnsi="Century Gothic" w:cs="Cambria"/>
                <w:b/>
                <w:sz w:val="16"/>
                <w:szCs w:val="16"/>
              </w:rPr>
            </w:pPr>
          </w:p>
          <w:p w:rsidR="00FC608E" w:rsidRPr="00FC608E" w:rsidRDefault="00FC608E" w:rsidP="002F5B99">
            <w:pPr>
              <w:pStyle w:val="ListParagraph"/>
              <w:numPr>
                <w:ilvl w:val="1"/>
                <w:numId w:val="83"/>
              </w:numPr>
              <w:tabs>
                <w:tab w:val="clear" w:pos="1440"/>
              </w:tabs>
              <w:autoSpaceDE w:val="0"/>
              <w:autoSpaceDN w:val="0"/>
              <w:adjustRightInd w:val="0"/>
              <w:ind w:left="364"/>
              <w:jc w:val="both"/>
              <w:rPr>
                <w:rFonts w:ascii="Century Gothic" w:hAnsi="Century Gothic" w:cs="Cambria,Bold"/>
                <w:b/>
                <w:bCs/>
                <w:color w:val="002060"/>
                <w:sz w:val="16"/>
                <w:szCs w:val="16"/>
              </w:rPr>
            </w:pPr>
            <w:r w:rsidRPr="00FC608E">
              <w:rPr>
                <w:rFonts w:ascii="Century Gothic" w:hAnsi="Century Gothic" w:cs="Cambria,Bold"/>
                <w:b/>
                <w:bCs/>
                <w:color w:val="002060"/>
                <w:sz w:val="16"/>
                <w:szCs w:val="16"/>
              </w:rPr>
              <w:t>Pengembangan Wilayah</w:t>
            </w:r>
          </w:p>
          <w:p w:rsidR="00FC608E" w:rsidRPr="005F70EB" w:rsidRDefault="00FC608E" w:rsidP="002F5B99">
            <w:pPr>
              <w:pStyle w:val="ListParagraph"/>
              <w:numPr>
                <w:ilvl w:val="0"/>
                <w:numId w:val="123"/>
              </w:numPr>
              <w:ind w:left="506" w:right="150"/>
              <w:jc w:val="both"/>
              <w:rPr>
                <w:rFonts w:ascii="Century Gothic" w:hAnsi="Century Gothic"/>
                <w:sz w:val="16"/>
                <w:szCs w:val="16"/>
              </w:rPr>
            </w:pPr>
            <w:r w:rsidRPr="005F70EB">
              <w:rPr>
                <w:rFonts w:ascii="Century Gothic" w:hAnsi="Century Gothic"/>
                <w:sz w:val="16"/>
                <w:szCs w:val="16"/>
              </w:rPr>
              <w:t xml:space="preserve">Tantangan utama dalam pengembangan wilayah untuk pemerataan pembangunan adalah mengurangi kesenjangan antarwilayah yang ditunjukkan dengan semakin besarnya kontribusi wilayah luar Jawa melalui akselerasi pertumbuhan ekonomi di luar Jawa.  Tantangan lainnya adalah mendorong pembangunan pusat-pusat pertumbuhan (industri) untuk meningkatkan nilai tambah sector unggulan yang diprioritaskan berada di luar Jawa dan Kawasan Timur Indonesia sebagai motor penggerak perekonomian wilayah  </w:t>
            </w:r>
          </w:p>
          <w:p w:rsidR="00FC608E" w:rsidRDefault="00FC608E" w:rsidP="002F5B99">
            <w:pPr>
              <w:pStyle w:val="ListParagraph"/>
              <w:numPr>
                <w:ilvl w:val="0"/>
                <w:numId w:val="123"/>
              </w:numPr>
              <w:ind w:left="506" w:right="232"/>
              <w:jc w:val="both"/>
              <w:rPr>
                <w:rFonts w:ascii="Century Gothic" w:hAnsi="Century Gothic" w:cs="Cambria"/>
                <w:color w:val="000000"/>
                <w:sz w:val="16"/>
                <w:szCs w:val="16"/>
              </w:rPr>
            </w:pPr>
            <w:r w:rsidRPr="005F70EB">
              <w:rPr>
                <w:rFonts w:ascii="Century Gothic" w:hAnsi="Century Gothic"/>
                <w:sz w:val="16"/>
                <w:szCs w:val="16"/>
              </w:rPr>
              <w:t xml:space="preserve">Peningkatan konektivitas intrawilayah dan antarwilayah adalah hal yang sangat diperlukan dengan pertimbangan kondisi geografis Indonesia yang terdiri dari puluhan ribu pulau untuk mengurangi biaya  distribusi barang dan jasa serta transportasi. </w:t>
            </w:r>
            <w:r w:rsidRPr="005F70EB">
              <w:rPr>
                <w:rFonts w:ascii="Century Gothic" w:hAnsi="Century Gothic" w:cs="Cambria"/>
                <w:color w:val="000000"/>
                <w:sz w:val="16"/>
                <w:szCs w:val="16"/>
              </w:rPr>
              <w:t xml:space="preserve">Kondisi jalan sangat penting bagi pergerakan manusia, barang dan </w:t>
            </w:r>
            <w:r w:rsidRPr="005F70EB">
              <w:rPr>
                <w:rFonts w:ascii="Century Gothic" w:hAnsi="Century Gothic" w:cs="Cambria"/>
                <w:color w:val="000000"/>
                <w:sz w:val="16"/>
                <w:szCs w:val="16"/>
              </w:rPr>
              <w:lastRenderedPageBreak/>
              <w:t>jasa. Data tahun 2014 menunjukkan bahwa dari 38,6 ribu kilometer jalan nasional hanya 63,6 persen dalam kondisi baik, sementara dari 47,7 ribu kilometer jalan provinsi hanya 28,1 persen dengan kondisi yang baik, dan dari 392,5 ribu kilometer jalan kabupaten/kota hanya 17,7 persen dalam kondisi baik.</w:t>
            </w:r>
          </w:p>
          <w:p w:rsidR="00FC608E" w:rsidRDefault="00FC608E" w:rsidP="002F5B99">
            <w:pPr>
              <w:pStyle w:val="ListParagraph"/>
              <w:numPr>
                <w:ilvl w:val="0"/>
                <w:numId w:val="123"/>
              </w:numPr>
              <w:ind w:left="506" w:right="232"/>
              <w:jc w:val="both"/>
              <w:rPr>
                <w:rFonts w:ascii="Century Gothic" w:hAnsi="Century Gothic" w:cs="Cambria"/>
                <w:color w:val="000000"/>
                <w:sz w:val="16"/>
                <w:szCs w:val="16"/>
              </w:rPr>
            </w:pPr>
            <w:r w:rsidRPr="00FC608E">
              <w:rPr>
                <w:rFonts w:ascii="Century Gothic" w:hAnsi="Century Gothic" w:cs="Cambria"/>
                <w:color w:val="000000"/>
                <w:sz w:val="16"/>
                <w:szCs w:val="16"/>
              </w:rPr>
              <w:t>Angka kekurangan rumah (</w:t>
            </w:r>
            <w:r w:rsidRPr="00FC608E">
              <w:rPr>
                <w:rFonts w:ascii="Century Gothic" w:hAnsi="Century Gothic" w:cs="Cambria,Italic"/>
                <w:i/>
                <w:iCs/>
                <w:color w:val="000000"/>
                <w:sz w:val="16"/>
                <w:szCs w:val="16"/>
              </w:rPr>
              <w:t>housing backlog</w:t>
            </w:r>
            <w:r w:rsidRPr="00FC608E">
              <w:rPr>
                <w:rFonts w:ascii="Century Gothic" w:hAnsi="Century Gothic" w:cs="Cambria"/>
                <w:color w:val="000000"/>
                <w:sz w:val="16"/>
                <w:szCs w:val="16"/>
              </w:rPr>
              <w:t>) di Indonesia berdasarkan konsep kepenghunian pada tahun 2014 diperkirakan mencapai 7,6 juta dengan pertumbuhan kebutuhan rumah baru sekitar 800.000 ribu unit per tahunnya. Berdasarkan data BPS tahun 2013, terdapat 11,8 juta rumah tangga yang tinggal di rumah bukan milik sendiri (kontrak/sewa dan rumah jenis lainnya) serta tidak memiliki rumah selain yang ditempati. Sementara itu, berdasarkan hasil pemetaan kumuh yang dilakukan Kementrian Pekerjaan Umum dan Perumahan Rakyat dan Pemda DKI Jakarta pada tahun 2014 terdapat 38,431 Ha luas kawasan pemukiman kumuh perkotaan. Apabila tidak ditangani, pemukiman kumuh ini dapat terus meningkat dari tahun ke tahun.</w:t>
            </w:r>
          </w:p>
          <w:p w:rsidR="00E00BCA" w:rsidRPr="00FC608E" w:rsidRDefault="00E00BCA" w:rsidP="00E00BCA">
            <w:pPr>
              <w:pStyle w:val="ListParagraph"/>
              <w:ind w:left="506" w:right="232"/>
              <w:jc w:val="both"/>
              <w:rPr>
                <w:rFonts w:ascii="Century Gothic" w:hAnsi="Century Gothic" w:cs="Cambria"/>
                <w:color w:val="000000"/>
                <w:sz w:val="16"/>
                <w:szCs w:val="16"/>
              </w:rPr>
            </w:pPr>
          </w:p>
          <w:p w:rsidR="00FC608E" w:rsidRPr="00E00BCA" w:rsidRDefault="00FC608E" w:rsidP="002F5B99">
            <w:pPr>
              <w:pStyle w:val="ListParagraph"/>
              <w:numPr>
                <w:ilvl w:val="1"/>
                <w:numId w:val="83"/>
              </w:numPr>
              <w:tabs>
                <w:tab w:val="clear" w:pos="1440"/>
              </w:tabs>
              <w:autoSpaceDE w:val="0"/>
              <w:autoSpaceDN w:val="0"/>
              <w:adjustRightInd w:val="0"/>
              <w:ind w:left="364" w:hanging="284"/>
              <w:jc w:val="both"/>
              <w:rPr>
                <w:rFonts w:ascii="Century Gothic" w:hAnsi="Century Gothic" w:cs="Cambria,Bold"/>
                <w:b/>
                <w:bCs/>
                <w:color w:val="002060"/>
                <w:sz w:val="16"/>
                <w:szCs w:val="16"/>
              </w:rPr>
            </w:pPr>
            <w:r w:rsidRPr="00E00BCA">
              <w:rPr>
                <w:rFonts w:ascii="Century Gothic" w:hAnsi="Century Gothic" w:cs="Cambria,Bold"/>
                <w:b/>
                <w:bCs/>
                <w:color w:val="002060"/>
                <w:sz w:val="16"/>
                <w:szCs w:val="16"/>
              </w:rPr>
              <w:t xml:space="preserve">Ketimpangan Antar Kelompok Masyarakat </w:t>
            </w:r>
          </w:p>
          <w:p w:rsidR="00FC608E" w:rsidRPr="00FC608E" w:rsidRDefault="00FC608E" w:rsidP="002F5B99">
            <w:pPr>
              <w:pStyle w:val="ListParagraph"/>
              <w:numPr>
                <w:ilvl w:val="0"/>
                <w:numId w:val="122"/>
              </w:numPr>
              <w:autoSpaceDE w:val="0"/>
              <w:autoSpaceDN w:val="0"/>
              <w:adjustRightInd w:val="0"/>
              <w:ind w:left="364" w:right="232"/>
              <w:jc w:val="both"/>
              <w:rPr>
                <w:rFonts w:ascii="Century Gothic" w:hAnsi="Century Gothic" w:cs="Cambria"/>
                <w:color w:val="000000"/>
                <w:sz w:val="16"/>
                <w:szCs w:val="16"/>
              </w:rPr>
            </w:pPr>
            <w:r w:rsidRPr="00FC608E">
              <w:rPr>
                <w:rFonts w:ascii="Century Gothic" w:hAnsi="Century Gothic"/>
                <w:sz w:val="16"/>
                <w:szCs w:val="16"/>
              </w:rPr>
              <w:t>Tingkat kemiskinan di Provinsi dan Kabupaten/Kota yang tinggi dibandingkan rata-rata nasional juga menjadi tantangan karena wilayah yang tergolong miskin ditandai dengan tingkat pendidikan, kesehatan, layanan dasar yang rendah. Hambatan alam dan kondisi geografis yang tidak sama antar daerah, jarak rata-rata kepada fasilitas layanan kesehatan dan sekolah, dan adanya variasi yang besar antar daerah memerlukan strategi untuk mengatasi kesenjangan yang berbeda beda. Kelompok masyarakat pendapatan tinggi relatif tidak terpengaruh adanya inflasi dan kenaikan harga serta kondisi ekonomi yang kurang menguntungkan dibanding kelompok masyarakat berpendapatan rendah. Inflasi perlu dipertahankan tetap rendah dan stabil untuk menjaga daya beli masyarakat berpenghasilan rendah yang rentan terhadap goncangan kenaikan harga.</w:t>
            </w:r>
          </w:p>
        </w:tc>
        <w:tc>
          <w:tcPr>
            <w:tcW w:w="2349" w:type="pct"/>
            <w:shd w:val="clear" w:color="auto" w:fill="FFFFFF"/>
          </w:tcPr>
          <w:p w:rsidR="00FC608E" w:rsidRDefault="00FC608E" w:rsidP="002F5B99">
            <w:pPr>
              <w:pStyle w:val="ListParagraph"/>
              <w:numPr>
                <w:ilvl w:val="0"/>
                <w:numId w:val="125"/>
              </w:numPr>
              <w:autoSpaceDE w:val="0"/>
              <w:autoSpaceDN w:val="0"/>
              <w:adjustRightInd w:val="0"/>
              <w:ind w:left="341"/>
              <w:jc w:val="both"/>
              <w:rPr>
                <w:rFonts w:ascii="Century Gothic" w:hAnsi="Century Gothic" w:cs="Cambria"/>
                <w:b/>
                <w:sz w:val="16"/>
                <w:szCs w:val="16"/>
              </w:rPr>
            </w:pPr>
            <w:r w:rsidRPr="00203250">
              <w:rPr>
                <w:rFonts w:ascii="Century Gothic" w:hAnsi="Century Gothic" w:cs="Cambria"/>
                <w:b/>
                <w:sz w:val="16"/>
                <w:szCs w:val="16"/>
              </w:rPr>
              <w:lastRenderedPageBreak/>
              <w:t xml:space="preserve">PERCEPATAN </w:t>
            </w:r>
            <w:r w:rsidR="00E00BCA">
              <w:rPr>
                <w:rFonts w:ascii="Century Gothic" w:hAnsi="Century Gothic" w:cs="Cambria"/>
                <w:b/>
                <w:sz w:val="16"/>
                <w:szCs w:val="16"/>
              </w:rPr>
              <w:t>&amp;</w:t>
            </w:r>
            <w:r w:rsidRPr="00203250">
              <w:rPr>
                <w:rFonts w:ascii="Century Gothic" w:hAnsi="Century Gothic" w:cs="Cambria"/>
                <w:b/>
                <w:sz w:val="16"/>
                <w:szCs w:val="16"/>
              </w:rPr>
              <w:t xml:space="preserve"> PEMERATAAN PEMBANGUNAN INFRASTRUKTUR KEWILAYAHAN DAN KAWASAN STRATEGIS</w:t>
            </w:r>
          </w:p>
          <w:p w:rsidR="00203250" w:rsidRPr="00203250" w:rsidRDefault="00203250" w:rsidP="00E00BCA">
            <w:pPr>
              <w:pStyle w:val="ListParagraph"/>
              <w:autoSpaceDE w:val="0"/>
              <w:autoSpaceDN w:val="0"/>
              <w:adjustRightInd w:val="0"/>
              <w:ind w:left="341"/>
              <w:jc w:val="both"/>
              <w:rPr>
                <w:rFonts w:ascii="Century Gothic" w:hAnsi="Century Gothic" w:cs="Cambria"/>
                <w:b/>
                <w:sz w:val="16"/>
                <w:szCs w:val="16"/>
              </w:rPr>
            </w:pPr>
          </w:p>
          <w:p w:rsidR="00FC608E" w:rsidRPr="005F70EB" w:rsidRDefault="00FC608E" w:rsidP="002F5B99">
            <w:pPr>
              <w:pStyle w:val="ListParagraph"/>
              <w:numPr>
                <w:ilvl w:val="0"/>
                <w:numId w:val="118"/>
              </w:numPr>
              <w:ind w:left="209" w:hanging="209"/>
              <w:jc w:val="both"/>
              <w:rPr>
                <w:rFonts w:ascii="Century Gothic" w:hAnsi="Century Gothic"/>
                <w:sz w:val="16"/>
                <w:szCs w:val="16"/>
              </w:rPr>
            </w:pPr>
            <w:r w:rsidRPr="005F70EB">
              <w:rPr>
                <w:rFonts w:ascii="Century Gothic" w:hAnsi="Century Gothic"/>
                <w:sz w:val="16"/>
                <w:szCs w:val="16"/>
              </w:rPr>
              <w:t xml:space="preserve">Permasalahan terdapat pada masih rendahnya kualitas dan kuantitas sarana prasarana wilayah utamanya kurangnya sarana jalan dan jembatan yang menghubungkan sentra produksi dan pengolahan serta yang menghubungkan Pusat-Pusat Kegiatan (Perkotaan) di seluruh wilayah Sulawesi Tenggara, sarana dan prasarana pengelolaan sumberdaya air, pengelolaan sumberdaya alam dan lingkungan hidup, pembangunan sarana prasarana kewilayahan (Bandar Udara, Pelabuhan, Rumah Sakit, Pertokoan, Perhotelan), dan sistem transportasi terpadu yang menghubungkan seluruh wilayah Sulawesi Tenggara dan sistem telekomunikasi yang mampu menjangkau seluruh wilayah Sulawesi Tenggara. Untuk mengatasi permasalahan </w:t>
            </w:r>
            <w:r w:rsidRPr="005F70EB">
              <w:rPr>
                <w:rFonts w:ascii="Century Gothic" w:hAnsi="Century Gothic"/>
                <w:sz w:val="16"/>
                <w:szCs w:val="16"/>
              </w:rPr>
              <w:lastRenderedPageBreak/>
              <w:t>tersebut diperlukan upaya-uaya meliputi: peningkatan kuantitas dan kualitas infrastruktur dasar dan konektivitas antar wilayah (jalan, jembatan, bandara, area publik, irigasi, elektrifikasi, akses sanitasi, dll) terutama pada kawasan strategis dan daerah otonomi baru, peningkatan kuantitas dan kualitas infrastruktur pendukung pengelolaan dan pemanfaatan SDA yang akan mendukung aksesibilitas antara daerah penghasil bahan baku, sentra produksi/pengolahan dengan pusat-pusat kegiatan (perkotaan), peningkatan kualitas sistem informasi dan transportasi terpadu, dan pengelolaan, pemanfaatan dan pengendalian dampak lingkungan dan bencana alam (reklamasi, sedimentasi, DAS, emisi karbon, rencana detail tata ruang).</w:t>
            </w:r>
          </w:p>
          <w:p w:rsidR="00FC608E" w:rsidRPr="00992D44" w:rsidRDefault="00FC608E" w:rsidP="00E00BCA">
            <w:pPr>
              <w:autoSpaceDE w:val="0"/>
              <w:autoSpaceDN w:val="0"/>
              <w:adjustRightInd w:val="0"/>
              <w:spacing w:after="0" w:line="240" w:lineRule="auto"/>
              <w:jc w:val="both"/>
              <w:rPr>
                <w:rFonts w:ascii="Century Gothic" w:hAnsi="Century Gothic" w:cs="Cambria"/>
                <w:b/>
                <w:sz w:val="16"/>
                <w:szCs w:val="16"/>
              </w:rPr>
            </w:pPr>
          </w:p>
        </w:tc>
      </w:tr>
      <w:tr w:rsidR="00FC608E" w:rsidRPr="00A201C6" w:rsidTr="00203250">
        <w:trPr>
          <w:trHeight w:val="284"/>
        </w:trPr>
        <w:tc>
          <w:tcPr>
            <w:tcW w:w="2651" w:type="pct"/>
            <w:shd w:val="clear" w:color="auto" w:fill="FFFFFF"/>
            <w:tcMar>
              <w:top w:w="28" w:type="dxa"/>
              <w:left w:w="28" w:type="dxa"/>
              <w:bottom w:w="28" w:type="dxa"/>
              <w:right w:w="28" w:type="dxa"/>
            </w:tcMar>
          </w:tcPr>
          <w:p w:rsidR="00FC608E" w:rsidRPr="00FC608E" w:rsidRDefault="00FC608E" w:rsidP="002F5B99">
            <w:pPr>
              <w:pStyle w:val="ListParagraph"/>
              <w:numPr>
                <w:ilvl w:val="1"/>
                <w:numId w:val="83"/>
              </w:numPr>
              <w:tabs>
                <w:tab w:val="clear" w:pos="1440"/>
              </w:tabs>
              <w:autoSpaceDE w:val="0"/>
              <w:autoSpaceDN w:val="0"/>
              <w:adjustRightInd w:val="0"/>
              <w:ind w:left="364"/>
              <w:rPr>
                <w:rFonts w:ascii="Century Gothic" w:hAnsi="Century Gothic"/>
                <w:b/>
                <w:sz w:val="16"/>
                <w:szCs w:val="16"/>
              </w:rPr>
            </w:pPr>
            <w:r w:rsidRPr="00FC608E">
              <w:rPr>
                <w:rFonts w:ascii="Century Gothic" w:hAnsi="Century Gothic"/>
                <w:b/>
                <w:sz w:val="16"/>
                <w:szCs w:val="16"/>
              </w:rPr>
              <w:lastRenderedPageBreak/>
              <w:t>Otonomi Daerah</w:t>
            </w:r>
          </w:p>
          <w:p w:rsidR="00FC608E" w:rsidRPr="00FC608E" w:rsidRDefault="00FC608E" w:rsidP="002F5B99">
            <w:pPr>
              <w:pStyle w:val="ListParagraph"/>
              <w:numPr>
                <w:ilvl w:val="0"/>
                <w:numId w:val="121"/>
              </w:numPr>
              <w:autoSpaceDE w:val="0"/>
              <w:autoSpaceDN w:val="0"/>
              <w:adjustRightInd w:val="0"/>
              <w:ind w:left="222" w:right="90" w:hanging="142"/>
              <w:jc w:val="both"/>
              <w:rPr>
                <w:rFonts w:ascii="Century Gothic" w:hAnsi="Century Gothic" w:cs="Cambria"/>
                <w:b/>
                <w:sz w:val="16"/>
                <w:szCs w:val="16"/>
              </w:rPr>
            </w:pPr>
            <w:r w:rsidRPr="00FC608E">
              <w:rPr>
                <w:rFonts w:ascii="Century Gothic" w:hAnsi="Century Gothic"/>
                <w:sz w:val="16"/>
                <w:szCs w:val="16"/>
              </w:rPr>
              <w:t>Tantangan yang akan dihadapi pada Tahun 2016 terkait bidang Desentralisasi dan Otonomi Daerah meliputi: (1) Penyelesaian peraturan perundangan turunan UU No. 23 Tahun 2014 tentang Pemerintahan Daerah; (2) Perbaikan efektivitas pelaksanaan SPM termasuk penyusunan regulasi, penerapan indikator, mekanisme koordinasi, dan evaluasi; (3) Penerapan mekanisme daerah persiapan dan evaluasi kinerja DOB dalam rangka penataan daerah; (4) Penyusunan indikator penerapan inovasi daerah; dan (5) Mendorong pemerataan pembangunan wilayah melalui peningkatan efektivitas dana transfer ke daerah.</w:t>
            </w:r>
          </w:p>
        </w:tc>
        <w:tc>
          <w:tcPr>
            <w:tcW w:w="2349" w:type="pct"/>
            <w:shd w:val="clear" w:color="auto" w:fill="FFFFFF"/>
          </w:tcPr>
          <w:p w:rsidR="00FC608E" w:rsidRPr="00203250" w:rsidRDefault="00FC608E" w:rsidP="002F5B99">
            <w:pPr>
              <w:pStyle w:val="ListParagraph"/>
              <w:numPr>
                <w:ilvl w:val="0"/>
                <w:numId w:val="125"/>
              </w:numPr>
              <w:autoSpaceDE w:val="0"/>
              <w:autoSpaceDN w:val="0"/>
              <w:adjustRightInd w:val="0"/>
              <w:ind w:left="341"/>
              <w:rPr>
                <w:rFonts w:ascii="Century Gothic" w:hAnsi="Century Gothic" w:cs="Cambria"/>
                <w:b/>
                <w:sz w:val="16"/>
                <w:szCs w:val="16"/>
              </w:rPr>
            </w:pPr>
            <w:r w:rsidRPr="00203250">
              <w:rPr>
                <w:rFonts w:ascii="Century Gothic" w:hAnsi="Century Gothic" w:cs="Cambria"/>
                <w:b/>
                <w:sz w:val="16"/>
                <w:szCs w:val="16"/>
              </w:rPr>
              <w:t>REVITALISASI PEMERINTAHAN DAERAH</w:t>
            </w:r>
          </w:p>
          <w:p w:rsidR="00FC608E" w:rsidRPr="00203250" w:rsidRDefault="00FC608E" w:rsidP="002F5B99">
            <w:pPr>
              <w:pStyle w:val="ListParagraph"/>
              <w:numPr>
                <w:ilvl w:val="0"/>
                <w:numId w:val="121"/>
              </w:numPr>
              <w:ind w:left="199" w:hanging="166"/>
              <w:jc w:val="both"/>
              <w:rPr>
                <w:rFonts w:ascii="Century Gothic" w:hAnsi="Century Gothic"/>
                <w:sz w:val="16"/>
                <w:szCs w:val="16"/>
              </w:rPr>
            </w:pPr>
            <w:r w:rsidRPr="00203250">
              <w:rPr>
                <w:rFonts w:ascii="Century Gothic" w:hAnsi="Century Gothic"/>
                <w:sz w:val="16"/>
                <w:szCs w:val="16"/>
              </w:rPr>
              <w:t>Masih Rendahnya kompetensi, professional, dan disiplin dalam pengelolaan pemerintahan, terutama pada pengelolaan keuangan daerah, pelaporan hasil-hasil pembangunan dan Kualitas kinerja dan disiplin aparatur pemerintah.</w:t>
            </w:r>
            <w:r w:rsidR="00203250">
              <w:rPr>
                <w:rFonts w:ascii="Century Gothic" w:hAnsi="Century Gothic"/>
                <w:sz w:val="16"/>
                <w:szCs w:val="16"/>
              </w:rPr>
              <w:t xml:space="preserve"> </w:t>
            </w:r>
            <w:r w:rsidRPr="00203250">
              <w:rPr>
                <w:rFonts w:ascii="Century Gothic" w:hAnsi="Century Gothic"/>
                <w:sz w:val="16"/>
                <w:szCs w:val="16"/>
              </w:rPr>
              <w:t xml:space="preserve">Pembangunan tahun 2016 diprioritaskan pada isu peningkatan kualitas </w:t>
            </w:r>
            <w:r w:rsidR="00203250" w:rsidRPr="00203250">
              <w:rPr>
                <w:rFonts w:ascii="Century Gothic" w:hAnsi="Century Gothic"/>
                <w:sz w:val="16"/>
                <w:szCs w:val="16"/>
              </w:rPr>
              <w:t xml:space="preserve"> p</w:t>
            </w:r>
            <w:r w:rsidRPr="00203250">
              <w:rPr>
                <w:rFonts w:ascii="Century Gothic" w:hAnsi="Century Gothic"/>
                <w:sz w:val="16"/>
                <w:szCs w:val="16"/>
              </w:rPr>
              <w:t>elayanan publik, peningkatan profesionalitas aparatur dalam pengelolaan pemerintahan daerah sesuai peraturan perundang-undangan yang berlaku, pelaksanaan E-Government (perencanaan, pelaksanaan, dan pengendalian) dalam pengelolaan pemerintahan daerah, peningkatan pemanfaatan potensi daerah melalui kerjasama dan/atau koordinasi pengembangan wiayah (optimalisasi BKPRS, BKPRD dan implementasi MoU kerjasama antar instans pemerintah daerah), dan pengembangan kerjasama pengelolaan aset daerah dengan pihak ketiga (</w:t>
            </w:r>
            <w:r w:rsidRPr="00203250">
              <w:rPr>
                <w:rFonts w:ascii="Century Gothic" w:hAnsi="Century Gothic"/>
                <w:i/>
                <w:iCs/>
                <w:sz w:val="16"/>
                <w:szCs w:val="16"/>
              </w:rPr>
              <w:t>Publik Private Partnership</w:t>
            </w:r>
            <w:r w:rsidRPr="00203250">
              <w:rPr>
                <w:rFonts w:ascii="Century Gothic" w:hAnsi="Century Gothic"/>
                <w:sz w:val="16"/>
                <w:szCs w:val="16"/>
              </w:rPr>
              <w:t>).</w:t>
            </w:r>
          </w:p>
        </w:tc>
      </w:tr>
    </w:tbl>
    <w:p w:rsidR="008A11EC" w:rsidRPr="00181EB7" w:rsidRDefault="008A11EC" w:rsidP="00181EB7">
      <w:pPr>
        <w:autoSpaceDE w:val="0"/>
        <w:autoSpaceDN w:val="0"/>
        <w:adjustRightInd w:val="0"/>
        <w:spacing w:after="0" w:line="240" w:lineRule="auto"/>
        <w:ind w:firstLine="720"/>
        <w:jc w:val="both"/>
        <w:rPr>
          <w:rFonts w:ascii="Century Gothic" w:hAnsi="Century Gothic"/>
          <w:sz w:val="18"/>
          <w:szCs w:val="18"/>
        </w:rPr>
      </w:pPr>
    </w:p>
    <w:sectPr w:rsidR="008A11EC" w:rsidRPr="00181EB7" w:rsidSect="00E00BCA">
      <w:pgSz w:w="11907" w:h="16840" w:code="9"/>
      <w:pgMar w:top="1412" w:right="1412" w:bottom="1701" w:left="1985" w:header="720" w:footer="51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111A4" w:rsidRDefault="001111A4" w:rsidP="00655E08">
      <w:pPr>
        <w:spacing w:after="0" w:line="240" w:lineRule="auto"/>
      </w:pPr>
      <w:r>
        <w:separator/>
      </w:r>
    </w:p>
  </w:endnote>
  <w:endnote w:type="continuationSeparator" w:id="0">
    <w:p w:rsidR="001111A4" w:rsidRDefault="001111A4" w:rsidP="00655E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00"/>
    <w:family w:val="swiss"/>
    <w:pitch w:val="variable"/>
    <w:sig w:usb0="00000287" w:usb1="00000003"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Maiandra GD">
    <w:panose1 w:val="020E0502030308020204"/>
    <w:charset w:val="00"/>
    <w:family w:val="swiss"/>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Arial Black">
    <w:panose1 w:val="020B0A04020102020204"/>
    <w:charset w:val="00"/>
    <w:family w:val="swiss"/>
    <w:pitch w:val="variable"/>
    <w:sig w:usb0="A00002AF" w:usb1="400078FB" w:usb2="00000000" w:usb3="00000000" w:csb0="0000009F" w:csb1="00000000"/>
  </w:font>
  <w:font w:name="BerlinSansFB">
    <w:panose1 w:val="00000000000000000000"/>
    <w:charset w:val="00"/>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AFF" w:usb1="C0007843" w:usb2="00000009" w:usb3="00000000" w:csb0="000001FF" w:csb1="00000000"/>
  </w:font>
  <w:font w:name="Garamond">
    <w:panose1 w:val="02020404030301010803"/>
    <w:charset w:val="00"/>
    <w:family w:val="roman"/>
    <w:pitch w:val="variable"/>
    <w:sig w:usb0="00000287" w:usb1="00000000"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Abadi MT Condensed Light">
    <w:charset w:val="00"/>
    <w:family w:val="swiss"/>
    <w:pitch w:val="variable"/>
    <w:sig w:usb0="00000003" w:usb1="00000000" w:usb2="00000000" w:usb3="00000000" w:csb0="00000001" w:csb1="00000000"/>
  </w:font>
  <w:font w:name="Franklin Gothic Medium Cond">
    <w:panose1 w:val="020B0606030402020204"/>
    <w:charset w:val="00"/>
    <w:family w:val="swiss"/>
    <w:pitch w:val="variable"/>
    <w:sig w:usb0="00000287" w:usb1="00000000" w:usb2="00000000" w:usb3="00000000" w:csb0="0000009F" w:csb1="00000000"/>
  </w:font>
  <w:font w:name="Berlin Sans FB Demi">
    <w:panose1 w:val="020E0802020502020306"/>
    <w:charset w:val="00"/>
    <w:family w:val="swiss"/>
    <w:pitch w:val="variable"/>
    <w:sig w:usb0="00000003" w:usb1="00000000" w:usb2="00000000" w:usb3="00000000" w:csb0="00000001" w:csb1="00000000"/>
  </w:font>
  <w:font w:name="David">
    <w:panose1 w:val="020E0502060401010101"/>
    <w:charset w:val="00"/>
    <w:family w:val="swiss"/>
    <w:pitch w:val="variable"/>
    <w:sig w:usb0="00000803" w:usb1="00000000" w:usb2="00000000" w:usb3="00000000" w:csb0="00000021" w:csb1="00000000"/>
  </w:font>
  <w:font w:name="Bookman Old Style">
    <w:panose1 w:val="02050604050505020204"/>
    <w:charset w:val="00"/>
    <w:family w:val="roman"/>
    <w:pitch w:val="variable"/>
    <w:sig w:usb0="00000287" w:usb1="00000000" w:usb2="00000000" w:usb3="00000000" w:csb0="0000009F" w:csb1="00000000"/>
  </w:font>
  <w:font w:name="BerlinSansFB,Italic">
    <w:panose1 w:val="00000000000000000000"/>
    <w:charset w:val="00"/>
    <w:family w:val="auto"/>
    <w:notTrueType/>
    <w:pitch w:val="default"/>
    <w:sig w:usb0="00000003" w:usb1="00000000" w:usb2="00000000" w:usb3="00000000" w:csb0="00000001" w:csb1="00000000"/>
  </w:font>
  <w:font w:name="MS UI Gothic">
    <w:panose1 w:val="020B0600070205080204"/>
    <w:charset w:val="80"/>
    <w:family w:val="swiss"/>
    <w:pitch w:val="variable"/>
    <w:sig w:usb0="E00002FF" w:usb1="6AC7FDFB" w:usb2="08000012" w:usb3="00000000" w:csb0="0002009F" w:csb1="00000000"/>
  </w:font>
  <w:font w:name="Levenim MT">
    <w:panose1 w:val="02010502060101010101"/>
    <w:charset w:val="00"/>
    <w:family w:val="auto"/>
    <w:pitch w:val="variable"/>
    <w:sig w:usb0="00000803" w:usb1="00000000" w:usb2="00000000" w:usb3="00000000" w:csb0="00000021" w:csb1="00000000"/>
  </w:font>
  <w:font w:name="BookmanOldStyle">
    <w:panose1 w:val="00000000000000000000"/>
    <w:charset w:val="00"/>
    <w:family w:val="auto"/>
    <w:notTrueType/>
    <w:pitch w:val="default"/>
    <w:sig w:usb0="00000003" w:usb1="00000000" w:usb2="00000000" w:usb3="00000000" w:csb0="00000001" w:csb1="00000000"/>
  </w:font>
  <w:font w:name="Berlin Sans FB">
    <w:panose1 w:val="020E0602020502020306"/>
    <w:charset w:val="00"/>
    <w:family w:val="swiss"/>
    <w:pitch w:val="variable"/>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Cambria-Bold">
    <w:panose1 w:val="00000000000000000000"/>
    <w:charset w:val="00"/>
    <w:family w:val="auto"/>
    <w:notTrueType/>
    <w:pitch w:val="default"/>
    <w:sig w:usb0="00000003" w:usb1="00000000" w:usb2="00000000" w:usb3="00000000" w:csb0="00000001" w:csb1="00000000"/>
  </w:font>
  <w:font w:name="TimesNewRomanPSMT">
    <w:panose1 w:val="00000000000000000000"/>
    <w:charset w:val="00"/>
    <w:family w:val="swiss"/>
    <w:notTrueType/>
    <w:pitch w:val="default"/>
    <w:sig w:usb0="00000003" w:usb1="00000000" w:usb2="00000000" w:usb3="00000000" w:csb0="00000001" w:csb1="00000000"/>
  </w:font>
  <w:font w:name="MicrosoftSansSerif">
    <w:panose1 w:val="00000000000000000000"/>
    <w:charset w:val="00"/>
    <w:family w:val="swiss"/>
    <w:notTrueType/>
    <w:pitch w:val="default"/>
    <w:sig w:usb0="00000003" w:usb1="00000000" w:usb2="00000000" w:usb3="00000000" w:csb0="00000001" w:csb1="00000000"/>
  </w:font>
  <w:font w:name="Cambria,Bold">
    <w:panose1 w:val="00000000000000000000"/>
    <w:charset w:val="00"/>
    <w:family w:val="auto"/>
    <w:notTrueType/>
    <w:pitch w:val="default"/>
    <w:sig w:usb0="00000003" w:usb1="00000000" w:usb2="00000000" w:usb3="00000000" w:csb0="00000001" w:csb1="00000000"/>
  </w:font>
  <w:font w:name="Cambria,Italic">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664" w:type="pct"/>
      <w:tblLook w:val="04A0" w:firstRow="1" w:lastRow="0" w:firstColumn="1" w:lastColumn="0" w:noHBand="0" w:noVBand="1"/>
    </w:tblPr>
    <w:tblGrid>
      <w:gridCol w:w="1159"/>
    </w:tblGrid>
    <w:tr w:rsidR="005961BF" w:rsidRPr="00BB0555" w:rsidTr="00946DA4">
      <w:trPr>
        <w:trHeight w:val="10166"/>
      </w:trPr>
      <w:tc>
        <w:tcPr>
          <w:tcW w:w="1159" w:type="dxa"/>
          <w:tcBorders>
            <w:bottom w:val="single" w:sz="4" w:space="0" w:color="auto"/>
          </w:tcBorders>
          <w:textDirection w:val="btLr"/>
        </w:tcPr>
        <w:p w:rsidR="005961BF" w:rsidRDefault="005961BF" w:rsidP="00257292">
          <w:pPr>
            <w:pStyle w:val="Header"/>
            <w:ind w:left="113" w:right="113"/>
            <w:rPr>
              <w:rFonts w:ascii="Berlin Sans FB Demi" w:hAnsi="Berlin Sans FB Demi"/>
              <w:color w:val="595959" w:themeColor="text1" w:themeTint="A6"/>
              <w:sz w:val="36"/>
              <w:szCs w:val="36"/>
            </w:rPr>
          </w:pPr>
        </w:p>
        <w:p w:rsidR="005961BF" w:rsidRPr="00BB0555" w:rsidRDefault="005961BF" w:rsidP="00257292">
          <w:pPr>
            <w:pStyle w:val="Header"/>
            <w:ind w:left="113" w:right="113"/>
            <w:rPr>
              <w:rFonts w:ascii="Berlin Sans FB Demi" w:hAnsi="Berlin Sans FB Demi"/>
              <w:sz w:val="36"/>
              <w:szCs w:val="36"/>
            </w:rPr>
          </w:pPr>
          <w:r w:rsidRPr="00354D4A">
            <w:rPr>
              <w:rFonts w:ascii="Arial Black" w:hAnsi="Arial Black"/>
              <w:color w:val="7F7F7F" w:themeColor="text1" w:themeTint="80"/>
              <w:sz w:val="36"/>
              <w:szCs w:val="36"/>
            </w:rPr>
            <w:t>RKPD</w:t>
          </w:r>
          <w:r w:rsidRPr="00354D4A">
            <w:rPr>
              <w:rFonts w:ascii="Berlin Sans FB Demi" w:hAnsi="Berlin Sans FB Demi"/>
              <w:color w:val="7F7F7F" w:themeColor="text1" w:themeTint="80"/>
              <w:sz w:val="36"/>
              <w:szCs w:val="36"/>
            </w:rPr>
            <w:t xml:space="preserve"> </w:t>
          </w:r>
          <w:r w:rsidRPr="00354D4A">
            <w:rPr>
              <w:rFonts w:ascii="Arial Black" w:hAnsi="Arial Black" w:cs="Arial"/>
              <w:color w:val="7F7F7F" w:themeColor="text1" w:themeTint="80"/>
            </w:rPr>
            <w:t>Kota Baubau  2016</w:t>
          </w:r>
        </w:p>
      </w:tc>
    </w:tr>
    <w:tr w:rsidR="005961BF" w:rsidRPr="00BB0555" w:rsidTr="00946DA4">
      <w:tc>
        <w:tcPr>
          <w:tcW w:w="1159" w:type="dxa"/>
          <w:tcBorders>
            <w:top w:val="single" w:sz="4" w:space="0" w:color="auto"/>
          </w:tcBorders>
        </w:tcPr>
        <w:p w:rsidR="005961BF" w:rsidRPr="00BB0555" w:rsidRDefault="005961BF" w:rsidP="00257292">
          <w:pPr>
            <w:pStyle w:val="Footer"/>
            <w:rPr>
              <w:sz w:val="28"/>
              <w:szCs w:val="28"/>
              <w14:numForm w14:val="lining"/>
            </w:rPr>
          </w:pPr>
          <w:r>
            <w:rPr>
              <w:sz w:val="28"/>
              <w:szCs w:val="28"/>
              <w14:glow w14:rad="38100">
                <w14:schemeClr w14:val="accent1">
                  <w14:alpha w14:val="60000"/>
                </w14:schemeClr>
              </w14:glow>
              <w14:numForm w14:val="lining"/>
            </w:rPr>
            <w:t xml:space="preserve">II - </w:t>
          </w:r>
          <w:r w:rsidRPr="00BB0555">
            <w:rPr>
              <w:sz w:val="28"/>
              <w:szCs w:val="28"/>
              <w14:glow w14:rad="38100">
                <w14:schemeClr w14:val="accent1">
                  <w14:alpha w14:val="60000"/>
                </w14:schemeClr>
              </w14:glow>
              <w14:numForm w14:val="lining"/>
            </w:rPr>
            <w:fldChar w:fldCharType="begin"/>
          </w:r>
          <w:r w:rsidRPr="00BB0555">
            <w:rPr>
              <w:sz w:val="28"/>
              <w:szCs w:val="28"/>
              <w14:glow w14:rad="38100">
                <w14:schemeClr w14:val="accent1">
                  <w14:alpha w14:val="60000"/>
                </w14:schemeClr>
              </w14:glow>
              <w14:numForm w14:val="lining"/>
            </w:rPr>
            <w:instrText xml:space="preserve"> PAGE   \* MERGEFORMAT </w:instrText>
          </w:r>
          <w:r w:rsidRPr="00BB0555">
            <w:rPr>
              <w:sz w:val="28"/>
              <w:szCs w:val="28"/>
              <w14:glow w14:rad="38100">
                <w14:schemeClr w14:val="accent1">
                  <w14:alpha w14:val="60000"/>
                </w14:schemeClr>
              </w14:glow>
              <w14:numForm w14:val="lining"/>
            </w:rPr>
            <w:fldChar w:fldCharType="separate"/>
          </w:r>
          <w:r w:rsidR="00DC2529" w:rsidRPr="00DC2529">
            <w:rPr>
              <w:noProof/>
              <w:color w:val="4F81BD" w:themeColor="accent1"/>
              <w:sz w:val="28"/>
              <w:szCs w:val="28"/>
              <w14:glow w14:rad="38100">
                <w14:schemeClr w14:val="accent1">
                  <w14:alpha w14:val="60000"/>
                </w14:schemeClr>
              </w14:glow>
              <w14:numForm w14:val="lining"/>
            </w:rPr>
            <w:t>17</w:t>
          </w:r>
          <w:r w:rsidRPr="00BB0555">
            <w:rPr>
              <w:noProof/>
              <w:color w:val="4F81BD" w:themeColor="accent1"/>
              <w:sz w:val="28"/>
              <w:szCs w:val="28"/>
              <w14:glow w14:rad="38100">
                <w14:schemeClr w14:val="accent1">
                  <w14:alpha w14:val="60000"/>
                </w14:schemeClr>
              </w14:glow>
              <w14:numForm w14:val="lining"/>
            </w:rPr>
            <w:fldChar w:fldCharType="end"/>
          </w:r>
        </w:p>
      </w:tc>
    </w:tr>
    <w:tr w:rsidR="005961BF" w:rsidTr="00946DA4">
      <w:trPr>
        <w:trHeight w:val="768"/>
      </w:trPr>
      <w:tc>
        <w:tcPr>
          <w:tcW w:w="1159" w:type="dxa"/>
        </w:tcPr>
        <w:p w:rsidR="005961BF" w:rsidRDefault="005961BF" w:rsidP="00257292">
          <w:pPr>
            <w:pStyle w:val="Header"/>
          </w:pPr>
        </w:p>
      </w:tc>
    </w:tr>
  </w:tbl>
  <w:p w:rsidR="005961BF" w:rsidRPr="00965306" w:rsidRDefault="005961BF" w:rsidP="00301DAD">
    <w:pPr>
      <w:pStyle w:val="Header"/>
      <w:tabs>
        <w:tab w:val="left" w:pos="2580"/>
        <w:tab w:val="left" w:pos="2985"/>
      </w:tabs>
      <w:spacing w:after="120" w:line="276" w:lineRule="auto"/>
      <w:ind w:left="300" w:right="-567" w:firstLine="2580"/>
      <w:rPr>
        <w:color w:val="80808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61BF" w:rsidRDefault="005961BF" w:rsidP="00301DAD">
    <w:pPr>
      <w:pStyle w:val="Footer"/>
      <w:tabs>
        <w:tab w:val="right" w:pos="8504"/>
      </w:tabs>
      <w:ind w:firstLine="2880"/>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61BF" w:rsidRDefault="005961BF" w:rsidP="00070AA4">
    <w:pPr>
      <w:spacing w:after="0"/>
    </w:pPr>
  </w:p>
  <w:tbl>
    <w:tblPr>
      <w:tblpPr w:leftFromText="187" w:rightFromText="187" w:vertAnchor="page" w:horzAnchor="page" w:tblpXSpec="right" w:tblpYSpec="bottom"/>
      <w:tblW w:w="550" w:type="pct"/>
      <w:tblLook w:val="04A0" w:firstRow="1" w:lastRow="0" w:firstColumn="1" w:lastColumn="0" w:noHBand="0" w:noVBand="1"/>
    </w:tblPr>
    <w:tblGrid>
      <w:gridCol w:w="1159"/>
    </w:tblGrid>
    <w:tr w:rsidR="005961BF" w:rsidTr="00BB0555">
      <w:trPr>
        <w:trHeight w:val="10166"/>
      </w:trPr>
      <w:tc>
        <w:tcPr>
          <w:tcW w:w="960" w:type="dxa"/>
          <w:tcBorders>
            <w:bottom w:val="single" w:sz="4" w:space="0" w:color="auto"/>
          </w:tcBorders>
          <w:textDirection w:val="btLr"/>
        </w:tcPr>
        <w:p w:rsidR="005961BF" w:rsidRDefault="005961BF">
          <w:pPr>
            <w:pStyle w:val="Header"/>
            <w:ind w:left="113" w:right="113"/>
            <w:rPr>
              <w:rFonts w:ascii="Berlin Sans FB Demi" w:hAnsi="Berlin Sans FB Demi"/>
              <w:color w:val="595959" w:themeColor="text1" w:themeTint="A6"/>
              <w:sz w:val="36"/>
              <w:szCs w:val="36"/>
            </w:rPr>
          </w:pPr>
        </w:p>
        <w:p w:rsidR="005961BF" w:rsidRPr="00BB0555" w:rsidRDefault="005961BF" w:rsidP="00354D4A">
          <w:pPr>
            <w:pStyle w:val="Header"/>
            <w:ind w:left="113" w:right="113"/>
            <w:rPr>
              <w:rFonts w:ascii="Berlin Sans FB Demi" w:hAnsi="Berlin Sans FB Demi"/>
              <w:sz w:val="36"/>
              <w:szCs w:val="36"/>
            </w:rPr>
          </w:pPr>
          <w:r w:rsidRPr="00354D4A">
            <w:rPr>
              <w:rFonts w:ascii="Arial Black" w:hAnsi="Arial Black"/>
              <w:color w:val="7F7F7F" w:themeColor="text1" w:themeTint="80"/>
              <w:sz w:val="36"/>
              <w:szCs w:val="36"/>
            </w:rPr>
            <w:t>RKPD</w:t>
          </w:r>
          <w:r w:rsidRPr="00354D4A">
            <w:rPr>
              <w:rFonts w:ascii="Berlin Sans FB Demi" w:hAnsi="Berlin Sans FB Demi"/>
              <w:color w:val="7F7F7F" w:themeColor="text1" w:themeTint="80"/>
              <w:sz w:val="36"/>
              <w:szCs w:val="36"/>
            </w:rPr>
            <w:t xml:space="preserve"> </w:t>
          </w:r>
          <w:r w:rsidRPr="00354D4A">
            <w:rPr>
              <w:rFonts w:ascii="Arial Black" w:hAnsi="Arial Black" w:cs="Arial"/>
              <w:color w:val="7F7F7F" w:themeColor="text1" w:themeTint="80"/>
            </w:rPr>
            <w:t>Kota Baubau  2016</w:t>
          </w:r>
        </w:p>
      </w:tc>
    </w:tr>
    <w:tr w:rsidR="005961BF" w:rsidTr="00BB0555">
      <w:tc>
        <w:tcPr>
          <w:tcW w:w="960" w:type="dxa"/>
          <w:tcBorders>
            <w:top w:val="single" w:sz="4" w:space="0" w:color="auto"/>
          </w:tcBorders>
        </w:tcPr>
        <w:p w:rsidR="005961BF" w:rsidRPr="00BB0555" w:rsidRDefault="005961BF">
          <w:pPr>
            <w:pStyle w:val="Footer"/>
            <w:rPr>
              <w:sz w:val="28"/>
              <w:szCs w:val="28"/>
              <w14:numForm w14:val="lining"/>
            </w:rPr>
          </w:pPr>
          <w:r>
            <w:rPr>
              <w:sz w:val="28"/>
              <w:szCs w:val="28"/>
              <w14:glow w14:rad="38100">
                <w14:schemeClr w14:val="accent1">
                  <w14:alpha w14:val="60000"/>
                </w14:schemeClr>
              </w14:glow>
              <w14:numForm w14:val="lining"/>
            </w:rPr>
            <w:t xml:space="preserve">II - </w:t>
          </w:r>
          <w:r w:rsidRPr="00BB0555">
            <w:rPr>
              <w:sz w:val="28"/>
              <w:szCs w:val="28"/>
              <w14:glow w14:rad="38100">
                <w14:schemeClr w14:val="accent1">
                  <w14:alpha w14:val="60000"/>
                </w14:schemeClr>
              </w14:glow>
              <w14:numForm w14:val="lining"/>
            </w:rPr>
            <w:fldChar w:fldCharType="begin"/>
          </w:r>
          <w:r w:rsidRPr="00BB0555">
            <w:rPr>
              <w:sz w:val="28"/>
              <w:szCs w:val="28"/>
              <w14:glow w14:rad="38100">
                <w14:schemeClr w14:val="accent1">
                  <w14:alpha w14:val="60000"/>
                </w14:schemeClr>
              </w14:glow>
              <w14:numForm w14:val="lining"/>
            </w:rPr>
            <w:instrText xml:space="preserve"> PAGE   \* MERGEFORMAT </w:instrText>
          </w:r>
          <w:r w:rsidRPr="00BB0555">
            <w:rPr>
              <w:sz w:val="28"/>
              <w:szCs w:val="28"/>
              <w14:glow w14:rad="38100">
                <w14:schemeClr w14:val="accent1">
                  <w14:alpha w14:val="60000"/>
                </w14:schemeClr>
              </w14:glow>
              <w14:numForm w14:val="lining"/>
            </w:rPr>
            <w:fldChar w:fldCharType="separate"/>
          </w:r>
          <w:r w:rsidR="00DC2529" w:rsidRPr="00DC2529">
            <w:rPr>
              <w:noProof/>
              <w:color w:val="4F81BD" w:themeColor="accent1"/>
              <w:sz w:val="28"/>
              <w:szCs w:val="28"/>
              <w14:glow w14:rad="38100">
                <w14:schemeClr w14:val="accent1">
                  <w14:alpha w14:val="60000"/>
                </w14:schemeClr>
              </w14:glow>
              <w14:numForm w14:val="lining"/>
            </w:rPr>
            <w:t>34</w:t>
          </w:r>
          <w:r w:rsidRPr="00BB0555">
            <w:rPr>
              <w:noProof/>
              <w:color w:val="4F81BD" w:themeColor="accent1"/>
              <w:sz w:val="28"/>
              <w:szCs w:val="28"/>
              <w14:glow w14:rad="38100">
                <w14:schemeClr w14:val="accent1">
                  <w14:alpha w14:val="60000"/>
                </w14:schemeClr>
              </w14:glow>
              <w14:numForm w14:val="lining"/>
            </w:rPr>
            <w:fldChar w:fldCharType="end"/>
          </w:r>
        </w:p>
      </w:tc>
    </w:tr>
    <w:tr w:rsidR="005961BF" w:rsidTr="00BB0555">
      <w:trPr>
        <w:trHeight w:val="768"/>
      </w:trPr>
      <w:tc>
        <w:tcPr>
          <w:tcW w:w="960" w:type="dxa"/>
        </w:tcPr>
        <w:p w:rsidR="005961BF" w:rsidRDefault="005961BF">
          <w:pPr>
            <w:pStyle w:val="Header"/>
          </w:pPr>
        </w:p>
      </w:tc>
    </w:tr>
  </w:tbl>
  <w:p w:rsidR="005961BF" w:rsidRDefault="005961BF" w:rsidP="00BB0555">
    <w:pPr>
      <w:pStyle w:val="Footer"/>
      <w:ind w:right="-27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111A4" w:rsidRDefault="001111A4" w:rsidP="00655E08">
      <w:pPr>
        <w:spacing w:after="0" w:line="240" w:lineRule="auto"/>
      </w:pPr>
      <w:r>
        <w:separator/>
      </w:r>
    </w:p>
  </w:footnote>
  <w:footnote w:type="continuationSeparator" w:id="0">
    <w:p w:rsidR="001111A4" w:rsidRDefault="001111A4" w:rsidP="00655E0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61BF" w:rsidRDefault="005961BF" w:rsidP="00301DAD">
    <w:pPr>
      <w:pStyle w:val="Header"/>
      <w:tabs>
        <w:tab w:val="right" w:pos="8504"/>
      </w:tabs>
    </w:pPr>
    <w:r>
      <w:tab/>
    </w:r>
  </w:p>
  <w:p w:rsidR="005961BF" w:rsidRDefault="005961BF">
    <w:pPr>
      <w:pStyle w:val="Header"/>
    </w:pPr>
    <w:r w:rsidRPr="00CB3B36">
      <w:rPr>
        <w:noProof/>
        <w:lang w:val="en-GB" w:eastAsia="en-GB"/>
      </w:rPr>
      <w:drawing>
        <wp:anchor distT="0" distB="0" distL="114300" distR="114300" simplePos="0" relativeHeight="251655168" behindDoc="0" locked="0" layoutInCell="1" allowOverlap="1" wp14:anchorId="2162365C" wp14:editId="4FCC313A">
          <wp:simplePos x="0" y="0"/>
          <wp:positionH relativeFrom="column">
            <wp:posOffset>2560955</wp:posOffset>
          </wp:positionH>
          <wp:positionV relativeFrom="paragraph">
            <wp:posOffset>-210820</wp:posOffset>
          </wp:positionV>
          <wp:extent cx="508553" cy="435984"/>
          <wp:effectExtent l="0" t="0" r="6350" b="2540"/>
          <wp:wrapNone/>
          <wp:docPr id="12" name="Picture 15" descr="D:\Logo+Icon KOTA Baubau New\Kota Baubau W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Logo+Icon KOTA Baubau New\Kota Baubau W PNG.png"/>
                  <pic:cNvPicPr>
                    <a:picLocks noChangeAspect="1" noChangeArrowheads="1"/>
                  </pic:cNvPicPr>
                </pic:nvPicPr>
                <pic:blipFill>
                  <a:blip r:embed="rId1">
                    <a:duotone>
                      <a:schemeClr val="bg2">
                        <a:shade val="45000"/>
                        <a:satMod val="135000"/>
                      </a:schemeClr>
                      <a:prstClr val="white"/>
                    </a:duotone>
                  </a:blip>
                  <a:srcRect/>
                  <a:stretch>
                    <a:fillRect/>
                  </a:stretch>
                </pic:blipFill>
                <pic:spPr bwMode="auto">
                  <a:xfrm>
                    <a:off x="0" y="0"/>
                    <a:ext cx="508553" cy="435984"/>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CB3B36">
      <w:rPr>
        <w:noProof/>
        <w:lang w:val="en-GB" w:eastAsia="en-GB"/>
      </w:rPr>
      <mc:AlternateContent>
        <mc:Choice Requires="wps">
          <w:drawing>
            <wp:anchor distT="0" distB="0" distL="114300" distR="114300" simplePos="0" relativeHeight="251658240" behindDoc="0" locked="0" layoutInCell="1" allowOverlap="1" wp14:anchorId="678954AF" wp14:editId="1A82BCE1">
              <wp:simplePos x="0" y="0"/>
              <wp:positionH relativeFrom="column">
                <wp:posOffset>1855470</wp:posOffset>
              </wp:positionH>
              <wp:positionV relativeFrom="paragraph">
                <wp:posOffset>-1270</wp:posOffset>
              </wp:positionV>
              <wp:extent cx="511175" cy="0"/>
              <wp:effectExtent l="0" t="0" r="22225" b="19050"/>
              <wp:wrapNone/>
              <wp:docPr id="3" name="Straight Connector 3"/>
              <wp:cNvGraphicFramePr/>
              <a:graphic xmlns:a="http://schemas.openxmlformats.org/drawingml/2006/main">
                <a:graphicData uri="http://schemas.microsoft.com/office/word/2010/wordprocessingShape">
                  <wps:wsp>
                    <wps:cNvCnPr/>
                    <wps:spPr>
                      <a:xfrm>
                        <a:off x="0" y="0"/>
                        <a:ext cx="51117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46.1pt,-.1pt" to="186.35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" strokecolor="#4579b8 [3044]"/>
          </w:pict>
        </mc:Fallback>
      </mc:AlternateContent>
    </w:r>
    <w:r w:rsidRPr="00CB3B36">
      <w:rPr>
        <w:noProof/>
        <w:lang w:val="en-GB" w:eastAsia="en-GB"/>
      </w:rPr>
      <mc:AlternateContent>
        <mc:Choice Requires="wps">
          <w:drawing>
            <wp:anchor distT="0" distB="0" distL="114300" distR="114300" simplePos="0" relativeHeight="251663360" behindDoc="0" locked="0" layoutInCell="1" allowOverlap="1" wp14:anchorId="2494CE85" wp14:editId="7BC3826E">
              <wp:simplePos x="0" y="0"/>
              <wp:positionH relativeFrom="column">
                <wp:posOffset>3214370</wp:posOffset>
              </wp:positionH>
              <wp:positionV relativeFrom="paragraph">
                <wp:posOffset>-12700</wp:posOffset>
              </wp:positionV>
              <wp:extent cx="510639" cy="0"/>
              <wp:effectExtent l="0" t="0" r="22860" b="19050"/>
              <wp:wrapNone/>
              <wp:docPr id="19" name="Straight Connector 19"/>
              <wp:cNvGraphicFramePr/>
              <a:graphic xmlns:a="http://schemas.openxmlformats.org/drawingml/2006/main">
                <a:graphicData uri="http://schemas.microsoft.com/office/word/2010/wordprocessingShape">
                  <wps:wsp>
                    <wps:cNvCnPr/>
                    <wps:spPr>
                      <a:xfrm>
                        <a:off x="0" y="0"/>
                        <a:ext cx="510639"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9"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3.1pt,-1pt" to="293.3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" strokecolor="#4579b8 [3044]"/>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61BF" w:rsidRDefault="005961BF" w:rsidP="00301DAD">
    <w:pPr>
      <w:pStyle w:val="Header"/>
      <w:tabs>
        <w:tab w:val="right" w:pos="8504"/>
      </w:tabs>
    </w:pPr>
    <w:r>
      <w:rPr>
        <w:noProof/>
        <w:lang w:val="en-GB" w:eastAsia="en-GB"/>
      </w:rPr>
      <w:drawing>
        <wp:anchor distT="0" distB="0" distL="114300" distR="114300" simplePos="0" relativeHeight="251651072" behindDoc="0" locked="0" layoutInCell="1" allowOverlap="1" wp14:anchorId="166FA60E" wp14:editId="544236BC">
          <wp:simplePos x="0" y="0"/>
          <wp:positionH relativeFrom="column">
            <wp:posOffset>3680650</wp:posOffset>
          </wp:positionH>
          <wp:positionV relativeFrom="paragraph">
            <wp:posOffset>-420370</wp:posOffset>
          </wp:positionV>
          <wp:extent cx="2641600" cy="2365375"/>
          <wp:effectExtent l="0" t="0" r="6350" b="0"/>
          <wp:wrapNone/>
          <wp:docPr id="13" name="Picture 13" descr="D:\Logo+Icon KOTA Baubau New\Kota Baubau W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Logo+Icon KOTA Baubau New\Kota Baubau W PNG.png"/>
                  <pic:cNvPicPr>
                    <a:picLocks noChangeAspect="1" noChangeArrowheads="1"/>
                  </pic:cNvPicPr>
                </pic:nvPicPr>
                <pic:blipFill>
                  <a:blip r:embed="rId1">
                    <a:duotone>
                      <a:schemeClr val="bg2">
                        <a:shade val="45000"/>
                        <a:satMod val="135000"/>
                      </a:schemeClr>
                      <a:prstClr val="white"/>
                    </a:duotone>
                    <a:extLst>
                      <a:ext uri="{BEBA8EAE-BF5A-486C-A8C5-ECC9F3942E4B}">
                        <a14:imgProps xmlns:a14="http://schemas.microsoft.com/office/drawing/2010/main">
                          <a14:imgLayer r:embed="rId2">
                            <a14:imgEffect>
                              <a14:colorTemperature colorTemp="11200"/>
                            </a14:imgEffect>
                          </a14:imgLayer>
                        </a14:imgProps>
                      </a:ext>
                    </a:extLst>
                  </a:blip>
                  <a:srcRect/>
                  <a:stretch>
                    <a:fillRect/>
                  </a:stretch>
                </pic:blipFill>
                <pic:spPr bwMode="auto">
                  <a:xfrm>
                    <a:off x="0" y="0"/>
                    <a:ext cx="2641600" cy="236537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61BF" w:rsidRDefault="005961BF" w:rsidP="00655E08">
    <w:pPr>
      <w:pStyle w:val="Header"/>
      <w:tabs>
        <w:tab w:val="right" w:pos="8504"/>
      </w:tabs>
    </w:pPr>
    <w:r>
      <w:rPr>
        <w:noProof/>
        <w:lang w:val="en-GB" w:eastAsia="en-GB"/>
      </w:rPr>
      <mc:AlternateContent>
        <mc:Choice Requires="wps">
          <w:drawing>
            <wp:anchor distT="0" distB="0" distL="114300" distR="114300" simplePos="0" relativeHeight="251660288" behindDoc="0" locked="0" layoutInCell="1" allowOverlap="1" wp14:anchorId="2CF5B8E1" wp14:editId="69C25B7D">
              <wp:simplePos x="0" y="0"/>
              <wp:positionH relativeFrom="column">
                <wp:posOffset>1703515</wp:posOffset>
              </wp:positionH>
              <wp:positionV relativeFrom="paragraph">
                <wp:posOffset>17145</wp:posOffset>
              </wp:positionV>
              <wp:extent cx="511175" cy="0"/>
              <wp:effectExtent l="0" t="0" r="22225" b="19050"/>
              <wp:wrapNone/>
              <wp:docPr id="9" name="Straight Connector 9"/>
              <wp:cNvGraphicFramePr/>
              <a:graphic xmlns:a="http://schemas.openxmlformats.org/drawingml/2006/main">
                <a:graphicData uri="http://schemas.microsoft.com/office/word/2010/wordprocessingShape">
                  <wps:wsp>
                    <wps:cNvCnPr/>
                    <wps:spPr>
                      <a:xfrm>
                        <a:off x="0" y="0"/>
                        <a:ext cx="51117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9"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4.15pt,1.35pt" to="174.4pt,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" strokecolor="#4579b8 [3044]"/>
          </w:pict>
        </mc:Fallback>
      </mc:AlternateContent>
    </w:r>
    <w:r>
      <w:rPr>
        <w:noProof/>
        <w:lang w:val="en-GB" w:eastAsia="en-GB"/>
      </w:rPr>
      <mc:AlternateContent>
        <mc:Choice Requires="wps">
          <w:drawing>
            <wp:anchor distT="0" distB="0" distL="114300" distR="114300" simplePos="0" relativeHeight="251661312" behindDoc="0" locked="0" layoutInCell="1" allowOverlap="1" wp14:anchorId="603CBCC0" wp14:editId="1521F2A3">
              <wp:simplePos x="0" y="0"/>
              <wp:positionH relativeFrom="column">
                <wp:posOffset>3062143</wp:posOffset>
              </wp:positionH>
              <wp:positionV relativeFrom="paragraph">
                <wp:posOffset>5938</wp:posOffset>
              </wp:positionV>
              <wp:extent cx="510639" cy="0"/>
              <wp:effectExtent l="0" t="0" r="22860" b="19050"/>
              <wp:wrapNone/>
              <wp:docPr id="10" name="Straight Connector 10"/>
              <wp:cNvGraphicFramePr/>
              <a:graphic xmlns:a="http://schemas.openxmlformats.org/drawingml/2006/main">
                <a:graphicData uri="http://schemas.microsoft.com/office/word/2010/wordprocessingShape">
                  <wps:wsp>
                    <wps:cNvCnPr/>
                    <wps:spPr>
                      <a:xfrm>
                        <a:off x="0" y="0"/>
                        <a:ext cx="510639"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10"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1.1pt,.45pt" to="281.3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" strokecolor="#4579b8 [3044]"/>
          </w:pict>
        </mc:Fallback>
      </mc:AlternateContent>
    </w:r>
    <w:r>
      <w:rPr>
        <w:noProof/>
        <w:lang w:val="en-GB" w:eastAsia="en-GB"/>
      </w:rPr>
      <w:drawing>
        <wp:anchor distT="0" distB="0" distL="114300" distR="114300" simplePos="0" relativeHeight="251656192" behindDoc="0" locked="0" layoutInCell="1" allowOverlap="1" wp14:anchorId="5266055F" wp14:editId="2EE8E328">
          <wp:simplePos x="0" y="0"/>
          <wp:positionH relativeFrom="column">
            <wp:posOffset>2408612</wp:posOffset>
          </wp:positionH>
          <wp:positionV relativeFrom="paragraph">
            <wp:posOffset>-192405</wp:posOffset>
          </wp:positionV>
          <wp:extent cx="508553" cy="435984"/>
          <wp:effectExtent l="0" t="0" r="6350" b="2540"/>
          <wp:wrapNone/>
          <wp:docPr id="54" name="Picture 15" descr="D:\Logo+Icon KOTA Baubau New\Kota Baubau W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Logo+Icon KOTA Baubau New\Kota Baubau W PNG.png"/>
                  <pic:cNvPicPr>
                    <a:picLocks noChangeAspect="1" noChangeArrowheads="1"/>
                  </pic:cNvPicPr>
                </pic:nvPicPr>
                <pic:blipFill>
                  <a:blip r:embed="rId1">
                    <a:duotone>
                      <a:schemeClr val="bg2">
                        <a:shade val="45000"/>
                        <a:satMod val="135000"/>
                      </a:schemeClr>
                      <a:prstClr val="white"/>
                    </a:duotone>
                  </a:blip>
                  <a:srcRect/>
                  <a:stretch>
                    <a:fillRect/>
                  </a:stretch>
                </pic:blipFill>
                <pic:spPr bwMode="auto">
                  <a:xfrm>
                    <a:off x="0" y="0"/>
                    <a:ext cx="508553" cy="435984"/>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961BF" w:rsidRDefault="005961BF">
    <w:pPr>
      <w:pStyle w:val="Header"/>
    </w:pPr>
    <w:r>
      <w:rPr>
        <w:noProof/>
        <w:lang w:val="en-GB" w:eastAsia="en-GB"/>
      </w:rPr>
      <w:drawing>
        <wp:anchor distT="0" distB="0" distL="114300" distR="114300" simplePos="0" relativeHeight="251665408" behindDoc="0" locked="0" layoutInCell="1" allowOverlap="1" wp14:anchorId="375F409C" wp14:editId="5C3E7AA9">
          <wp:simplePos x="0" y="0"/>
          <wp:positionH relativeFrom="column">
            <wp:posOffset>3661121</wp:posOffset>
          </wp:positionH>
          <wp:positionV relativeFrom="paragraph">
            <wp:posOffset>-419735</wp:posOffset>
          </wp:positionV>
          <wp:extent cx="2641600" cy="2365843"/>
          <wp:effectExtent l="0" t="0" r="6350" b="0"/>
          <wp:wrapNone/>
          <wp:docPr id="55" name="Picture 15" descr="D:\Logo+Icon KOTA Baubau New\Kota Baubau W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Logo+Icon KOTA Baubau New\Kota Baubau W PNG.png"/>
                  <pic:cNvPicPr>
                    <a:picLocks noChangeAspect="1" noChangeArrowheads="1"/>
                  </pic:cNvPicPr>
                </pic:nvPicPr>
                <pic:blipFill>
                  <a:blip r:embed="rId1">
                    <a:duotone>
                      <a:schemeClr val="bg2">
                        <a:shade val="45000"/>
                        <a:satMod val="135000"/>
                      </a:schemeClr>
                      <a:prstClr val="white"/>
                    </a:duotone>
                    <a:extLst>
                      <a:ext uri="{BEBA8EAE-BF5A-486C-A8C5-ECC9F3942E4B}">
                        <a14:imgProps xmlns:a14="http://schemas.microsoft.com/office/drawing/2010/main">
                          <a14:imgLayer r:embed="rId2">
                            <a14:imgEffect>
                              <a14:colorTemperature colorTemp="11200"/>
                            </a14:imgEffect>
                          </a14:imgLayer>
                        </a14:imgProps>
                      </a:ext>
                    </a:extLst>
                  </a:blip>
                  <a:srcRect/>
                  <a:stretch>
                    <a:fillRect/>
                  </a:stretch>
                </pic:blipFill>
                <pic:spPr bwMode="auto">
                  <a:xfrm>
                    <a:off x="0" y="0"/>
                    <a:ext cx="2641600" cy="2365843"/>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8E26DBFC"/>
    <w:lvl w:ilvl="0">
      <w:start w:val="1"/>
      <w:numFmt w:val="decimal"/>
      <w:pStyle w:val="ListNumber"/>
      <w:lvlText w:val="%1."/>
      <w:lvlJc w:val="left"/>
      <w:pPr>
        <w:tabs>
          <w:tab w:val="num" w:pos="360"/>
        </w:tabs>
        <w:ind w:left="360" w:hanging="360"/>
      </w:pPr>
    </w:lvl>
  </w:abstractNum>
  <w:abstractNum w:abstractNumId="1">
    <w:nsid w:val="007E14DF"/>
    <w:multiLevelType w:val="hybridMultilevel"/>
    <w:tmpl w:val="6AB65A3E"/>
    <w:lvl w:ilvl="0" w:tplc="6EECB0C6">
      <w:start w:val="1"/>
      <w:numFmt w:val="decimal"/>
      <w:lvlText w:val="%1."/>
      <w:lvlJc w:val="left"/>
      <w:pPr>
        <w:ind w:left="1779" w:hanging="360"/>
      </w:pPr>
      <w:rPr>
        <w:b/>
      </w:rPr>
    </w:lvl>
    <w:lvl w:ilvl="1" w:tplc="04090019">
      <w:start w:val="1"/>
      <w:numFmt w:val="lowerLetter"/>
      <w:lvlText w:val="%2."/>
      <w:lvlJc w:val="left"/>
      <w:pPr>
        <w:ind w:left="2499" w:hanging="360"/>
      </w:pPr>
    </w:lvl>
    <w:lvl w:ilvl="2" w:tplc="0409001B">
      <w:start w:val="1"/>
      <w:numFmt w:val="lowerRoman"/>
      <w:lvlText w:val="%3."/>
      <w:lvlJc w:val="right"/>
      <w:pPr>
        <w:ind w:left="3219" w:hanging="180"/>
      </w:pPr>
    </w:lvl>
    <w:lvl w:ilvl="3" w:tplc="0409000F">
      <w:start w:val="1"/>
      <w:numFmt w:val="decimal"/>
      <w:lvlText w:val="%4."/>
      <w:lvlJc w:val="left"/>
      <w:pPr>
        <w:ind w:left="3939" w:hanging="360"/>
      </w:pPr>
    </w:lvl>
    <w:lvl w:ilvl="4" w:tplc="04090019">
      <w:start w:val="1"/>
      <w:numFmt w:val="lowerLetter"/>
      <w:lvlText w:val="%5."/>
      <w:lvlJc w:val="left"/>
      <w:pPr>
        <w:ind w:left="4659" w:hanging="360"/>
      </w:pPr>
    </w:lvl>
    <w:lvl w:ilvl="5" w:tplc="0409001B">
      <w:start w:val="1"/>
      <w:numFmt w:val="lowerRoman"/>
      <w:lvlText w:val="%6."/>
      <w:lvlJc w:val="right"/>
      <w:pPr>
        <w:ind w:left="5379" w:hanging="180"/>
      </w:pPr>
    </w:lvl>
    <w:lvl w:ilvl="6" w:tplc="0409000F">
      <w:start w:val="1"/>
      <w:numFmt w:val="decimal"/>
      <w:lvlText w:val="%7."/>
      <w:lvlJc w:val="left"/>
      <w:pPr>
        <w:ind w:left="6099" w:hanging="360"/>
      </w:pPr>
    </w:lvl>
    <w:lvl w:ilvl="7" w:tplc="04090019">
      <w:start w:val="1"/>
      <w:numFmt w:val="lowerLetter"/>
      <w:lvlText w:val="%8."/>
      <w:lvlJc w:val="left"/>
      <w:pPr>
        <w:ind w:left="6819" w:hanging="360"/>
      </w:pPr>
    </w:lvl>
    <w:lvl w:ilvl="8" w:tplc="0409001B">
      <w:start w:val="1"/>
      <w:numFmt w:val="lowerRoman"/>
      <w:lvlText w:val="%9."/>
      <w:lvlJc w:val="right"/>
      <w:pPr>
        <w:ind w:left="7539" w:hanging="180"/>
      </w:pPr>
    </w:lvl>
  </w:abstractNum>
  <w:abstractNum w:abstractNumId="2">
    <w:nsid w:val="020F1B5D"/>
    <w:multiLevelType w:val="hybridMultilevel"/>
    <w:tmpl w:val="0D585060"/>
    <w:lvl w:ilvl="0" w:tplc="E7705920">
      <w:start w:val="1"/>
      <w:numFmt w:val="decimal"/>
      <w:lvlText w:val="%1."/>
      <w:lvlJc w:val="left"/>
      <w:pPr>
        <w:ind w:left="1800" w:hanging="360"/>
      </w:pPr>
      <w:rPr>
        <w:b/>
      </w:r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start w:val="1"/>
      <w:numFmt w:val="decimal"/>
      <w:lvlText w:val="%4."/>
      <w:lvlJc w:val="left"/>
      <w:pPr>
        <w:ind w:left="3960" w:hanging="360"/>
      </w:pPr>
    </w:lvl>
    <w:lvl w:ilvl="4" w:tplc="04090019">
      <w:start w:val="1"/>
      <w:numFmt w:val="lowerLetter"/>
      <w:lvlText w:val="%5."/>
      <w:lvlJc w:val="left"/>
      <w:pPr>
        <w:ind w:left="4680" w:hanging="360"/>
      </w:pPr>
    </w:lvl>
    <w:lvl w:ilvl="5" w:tplc="0409001B">
      <w:start w:val="1"/>
      <w:numFmt w:val="lowerRoman"/>
      <w:lvlText w:val="%6."/>
      <w:lvlJc w:val="right"/>
      <w:pPr>
        <w:ind w:left="5400" w:hanging="180"/>
      </w:pPr>
    </w:lvl>
    <w:lvl w:ilvl="6" w:tplc="0409000F">
      <w:start w:val="1"/>
      <w:numFmt w:val="decimal"/>
      <w:lvlText w:val="%7."/>
      <w:lvlJc w:val="left"/>
      <w:pPr>
        <w:ind w:left="6120" w:hanging="360"/>
      </w:pPr>
    </w:lvl>
    <w:lvl w:ilvl="7" w:tplc="04090019">
      <w:start w:val="1"/>
      <w:numFmt w:val="lowerLetter"/>
      <w:lvlText w:val="%8."/>
      <w:lvlJc w:val="left"/>
      <w:pPr>
        <w:ind w:left="6840" w:hanging="360"/>
      </w:pPr>
    </w:lvl>
    <w:lvl w:ilvl="8" w:tplc="0409001B">
      <w:start w:val="1"/>
      <w:numFmt w:val="lowerRoman"/>
      <w:lvlText w:val="%9."/>
      <w:lvlJc w:val="right"/>
      <w:pPr>
        <w:ind w:left="7560" w:hanging="180"/>
      </w:pPr>
    </w:lvl>
  </w:abstractNum>
  <w:abstractNum w:abstractNumId="3">
    <w:nsid w:val="03F45E49"/>
    <w:multiLevelType w:val="hybridMultilevel"/>
    <w:tmpl w:val="745A2394"/>
    <w:lvl w:ilvl="0" w:tplc="04210009">
      <w:start w:val="1"/>
      <w:numFmt w:val="bullet"/>
      <w:lvlText w:val=""/>
      <w:lvlJc w:val="left"/>
      <w:pPr>
        <w:ind w:left="1713" w:hanging="360"/>
      </w:pPr>
      <w:rPr>
        <w:rFonts w:ascii="Wingdings" w:hAnsi="Wingdings" w:hint="default"/>
      </w:rPr>
    </w:lvl>
    <w:lvl w:ilvl="1" w:tplc="04210003" w:tentative="1">
      <w:start w:val="1"/>
      <w:numFmt w:val="bullet"/>
      <w:lvlText w:val="o"/>
      <w:lvlJc w:val="left"/>
      <w:pPr>
        <w:ind w:left="2433" w:hanging="360"/>
      </w:pPr>
      <w:rPr>
        <w:rFonts w:ascii="Courier New" w:hAnsi="Courier New" w:cs="Courier New" w:hint="default"/>
      </w:rPr>
    </w:lvl>
    <w:lvl w:ilvl="2" w:tplc="04210005" w:tentative="1">
      <w:start w:val="1"/>
      <w:numFmt w:val="bullet"/>
      <w:lvlText w:val=""/>
      <w:lvlJc w:val="left"/>
      <w:pPr>
        <w:ind w:left="3153" w:hanging="360"/>
      </w:pPr>
      <w:rPr>
        <w:rFonts w:ascii="Wingdings" w:hAnsi="Wingdings" w:hint="default"/>
      </w:rPr>
    </w:lvl>
    <w:lvl w:ilvl="3" w:tplc="04210001" w:tentative="1">
      <w:start w:val="1"/>
      <w:numFmt w:val="bullet"/>
      <w:lvlText w:val=""/>
      <w:lvlJc w:val="left"/>
      <w:pPr>
        <w:ind w:left="3873" w:hanging="360"/>
      </w:pPr>
      <w:rPr>
        <w:rFonts w:ascii="Symbol" w:hAnsi="Symbol" w:hint="default"/>
      </w:rPr>
    </w:lvl>
    <w:lvl w:ilvl="4" w:tplc="04210003" w:tentative="1">
      <w:start w:val="1"/>
      <w:numFmt w:val="bullet"/>
      <w:lvlText w:val="o"/>
      <w:lvlJc w:val="left"/>
      <w:pPr>
        <w:ind w:left="4593" w:hanging="360"/>
      </w:pPr>
      <w:rPr>
        <w:rFonts w:ascii="Courier New" w:hAnsi="Courier New" w:cs="Courier New" w:hint="default"/>
      </w:rPr>
    </w:lvl>
    <w:lvl w:ilvl="5" w:tplc="04210005" w:tentative="1">
      <w:start w:val="1"/>
      <w:numFmt w:val="bullet"/>
      <w:lvlText w:val=""/>
      <w:lvlJc w:val="left"/>
      <w:pPr>
        <w:ind w:left="5313" w:hanging="360"/>
      </w:pPr>
      <w:rPr>
        <w:rFonts w:ascii="Wingdings" w:hAnsi="Wingdings" w:hint="default"/>
      </w:rPr>
    </w:lvl>
    <w:lvl w:ilvl="6" w:tplc="04210001" w:tentative="1">
      <w:start w:val="1"/>
      <w:numFmt w:val="bullet"/>
      <w:lvlText w:val=""/>
      <w:lvlJc w:val="left"/>
      <w:pPr>
        <w:ind w:left="6033" w:hanging="360"/>
      </w:pPr>
      <w:rPr>
        <w:rFonts w:ascii="Symbol" w:hAnsi="Symbol" w:hint="default"/>
      </w:rPr>
    </w:lvl>
    <w:lvl w:ilvl="7" w:tplc="04210003" w:tentative="1">
      <w:start w:val="1"/>
      <w:numFmt w:val="bullet"/>
      <w:lvlText w:val="o"/>
      <w:lvlJc w:val="left"/>
      <w:pPr>
        <w:ind w:left="6753" w:hanging="360"/>
      </w:pPr>
      <w:rPr>
        <w:rFonts w:ascii="Courier New" w:hAnsi="Courier New" w:cs="Courier New" w:hint="default"/>
      </w:rPr>
    </w:lvl>
    <w:lvl w:ilvl="8" w:tplc="04210005" w:tentative="1">
      <w:start w:val="1"/>
      <w:numFmt w:val="bullet"/>
      <w:lvlText w:val=""/>
      <w:lvlJc w:val="left"/>
      <w:pPr>
        <w:ind w:left="7473" w:hanging="360"/>
      </w:pPr>
      <w:rPr>
        <w:rFonts w:ascii="Wingdings" w:hAnsi="Wingdings" w:hint="default"/>
      </w:rPr>
    </w:lvl>
  </w:abstractNum>
  <w:abstractNum w:abstractNumId="4">
    <w:nsid w:val="040C7499"/>
    <w:multiLevelType w:val="hybridMultilevel"/>
    <w:tmpl w:val="94BEC8B6"/>
    <w:lvl w:ilvl="0" w:tplc="B1AEF700">
      <w:start w:val="1"/>
      <w:numFmt w:val="bullet"/>
      <w:lvlText w:val=""/>
      <w:lvlJc w:val="left"/>
      <w:pPr>
        <w:ind w:left="1494" w:hanging="360"/>
      </w:pPr>
      <w:rPr>
        <w:rFonts w:ascii="Symbol" w:hAnsi="Symbol" w:hint="default"/>
        <w:i w:val="0"/>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04431E1F"/>
    <w:multiLevelType w:val="hybridMultilevel"/>
    <w:tmpl w:val="C764BDD0"/>
    <w:lvl w:ilvl="0" w:tplc="51E63DCA">
      <w:start w:val="1"/>
      <w:numFmt w:val="decimal"/>
      <w:lvlText w:val="%1."/>
      <w:lvlJc w:val="left"/>
      <w:pPr>
        <w:ind w:left="720" w:hanging="360"/>
      </w:pPr>
      <w:rPr>
        <w:b/>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
    <w:nsid w:val="072C4ADC"/>
    <w:multiLevelType w:val="hybridMultilevel"/>
    <w:tmpl w:val="D292EB14"/>
    <w:lvl w:ilvl="0" w:tplc="04090001">
      <w:start w:val="1"/>
      <w:numFmt w:val="bullet"/>
      <w:lvlText w:val=""/>
      <w:lvlJc w:val="left"/>
      <w:pPr>
        <w:ind w:left="2138" w:hanging="360"/>
      </w:pPr>
      <w:rPr>
        <w:rFonts w:ascii="Symbol" w:hAnsi="Symbo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
    <w:nsid w:val="086A7574"/>
    <w:multiLevelType w:val="multilevel"/>
    <w:tmpl w:val="4D3EA72E"/>
    <w:lvl w:ilvl="0">
      <w:start w:val="1"/>
      <w:numFmt w:val="bullet"/>
      <w:lvlText w:val=""/>
      <w:lvlJc w:val="left"/>
      <w:pPr>
        <w:ind w:left="1515" w:hanging="360"/>
      </w:pPr>
      <w:rPr>
        <w:rFonts w:ascii="Wingdings" w:hAnsi="Wingdings" w:hint="default"/>
      </w:rPr>
    </w:lvl>
    <w:lvl w:ilvl="1">
      <w:start w:val="2"/>
      <w:numFmt w:val="decimal"/>
      <w:isLgl/>
      <w:lvlText w:val="%1.%2."/>
      <w:lvlJc w:val="left"/>
      <w:pPr>
        <w:ind w:left="1875" w:hanging="720"/>
      </w:pPr>
      <w:rPr>
        <w:rFonts w:hint="default"/>
      </w:rPr>
    </w:lvl>
    <w:lvl w:ilvl="2">
      <w:start w:val="1"/>
      <w:numFmt w:val="decimal"/>
      <w:isLgl/>
      <w:lvlText w:val="%1.%2.%3."/>
      <w:lvlJc w:val="left"/>
      <w:pPr>
        <w:ind w:left="1875" w:hanging="720"/>
      </w:pPr>
      <w:rPr>
        <w:rFonts w:hint="default"/>
      </w:rPr>
    </w:lvl>
    <w:lvl w:ilvl="3">
      <w:start w:val="1"/>
      <w:numFmt w:val="decimal"/>
      <w:isLgl/>
      <w:lvlText w:val="%1.%2.%3.%4."/>
      <w:lvlJc w:val="left"/>
      <w:pPr>
        <w:ind w:left="2235" w:hanging="1080"/>
      </w:pPr>
      <w:rPr>
        <w:rFonts w:hint="default"/>
      </w:rPr>
    </w:lvl>
    <w:lvl w:ilvl="4">
      <w:start w:val="1"/>
      <w:numFmt w:val="decimal"/>
      <w:isLgl/>
      <w:lvlText w:val="%1.%2.%3.%4.%5."/>
      <w:lvlJc w:val="left"/>
      <w:pPr>
        <w:ind w:left="2595" w:hanging="1440"/>
      </w:pPr>
      <w:rPr>
        <w:rFonts w:hint="default"/>
      </w:rPr>
    </w:lvl>
    <w:lvl w:ilvl="5">
      <w:start w:val="1"/>
      <w:numFmt w:val="decimal"/>
      <w:isLgl/>
      <w:lvlText w:val="%1.%2.%3.%4.%5.%6."/>
      <w:lvlJc w:val="left"/>
      <w:pPr>
        <w:ind w:left="2595" w:hanging="1440"/>
      </w:pPr>
      <w:rPr>
        <w:rFonts w:hint="default"/>
      </w:rPr>
    </w:lvl>
    <w:lvl w:ilvl="6">
      <w:start w:val="1"/>
      <w:numFmt w:val="decimal"/>
      <w:isLgl/>
      <w:lvlText w:val="%1.%2.%3.%4.%5.%6.%7."/>
      <w:lvlJc w:val="left"/>
      <w:pPr>
        <w:ind w:left="2955" w:hanging="1800"/>
      </w:pPr>
      <w:rPr>
        <w:rFonts w:hint="default"/>
      </w:rPr>
    </w:lvl>
    <w:lvl w:ilvl="7">
      <w:start w:val="1"/>
      <w:numFmt w:val="decimal"/>
      <w:isLgl/>
      <w:lvlText w:val="%1.%2.%3.%4.%5.%6.%7.%8."/>
      <w:lvlJc w:val="left"/>
      <w:pPr>
        <w:ind w:left="3315" w:hanging="2160"/>
      </w:pPr>
      <w:rPr>
        <w:rFonts w:hint="default"/>
      </w:rPr>
    </w:lvl>
    <w:lvl w:ilvl="8">
      <w:start w:val="1"/>
      <w:numFmt w:val="decimal"/>
      <w:isLgl/>
      <w:lvlText w:val="%1.%2.%3.%4.%5.%6.%7.%8.%9."/>
      <w:lvlJc w:val="left"/>
      <w:pPr>
        <w:ind w:left="3315" w:hanging="2160"/>
      </w:pPr>
      <w:rPr>
        <w:rFonts w:hint="default"/>
      </w:rPr>
    </w:lvl>
  </w:abstractNum>
  <w:abstractNum w:abstractNumId="8">
    <w:nsid w:val="08F12885"/>
    <w:multiLevelType w:val="hybridMultilevel"/>
    <w:tmpl w:val="5768A6F8"/>
    <w:lvl w:ilvl="0" w:tplc="04090005">
      <w:start w:val="1"/>
      <w:numFmt w:val="bullet"/>
      <w:lvlText w:val=""/>
      <w:lvlJc w:val="left"/>
      <w:pPr>
        <w:ind w:left="786" w:hanging="360"/>
      </w:pPr>
      <w:rPr>
        <w:rFonts w:ascii="Wingdings" w:hAnsi="Wingdings"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9">
    <w:nsid w:val="0921750D"/>
    <w:multiLevelType w:val="hybridMultilevel"/>
    <w:tmpl w:val="A0FA017E"/>
    <w:lvl w:ilvl="0" w:tplc="42BECB60">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09331BE1"/>
    <w:multiLevelType w:val="hybridMultilevel"/>
    <w:tmpl w:val="9B14D59E"/>
    <w:lvl w:ilvl="0" w:tplc="0409000B">
      <w:start w:val="1"/>
      <w:numFmt w:val="bullet"/>
      <w:lvlText w:val=""/>
      <w:lvlJc w:val="left"/>
      <w:pPr>
        <w:ind w:left="1854" w:hanging="360"/>
      </w:pPr>
      <w:rPr>
        <w:rFonts w:ascii="Wingdings" w:hAnsi="Wingdings" w:hint="default"/>
      </w:rPr>
    </w:lvl>
    <w:lvl w:ilvl="1" w:tplc="04090003">
      <w:start w:val="1"/>
      <w:numFmt w:val="bullet"/>
      <w:lvlText w:val="o"/>
      <w:lvlJc w:val="left"/>
      <w:pPr>
        <w:ind w:left="2574" w:hanging="360"/>
      </w:pPr>
      <w:rPr>
        <w:rFonts w:ascii="Courier New" w:hAnsi="Courier New" w:cs="Courier New" w:hint="default"/>
      </w:rPr>
    </w:lvl>
    <w:lvl w:ilvl="2" w:tplc="04090005">
      <w:start w:val="1"/>
      <w:numFmt w:val="bullet"/>
      <w:lvlText w:val=""/>
      <w:lvlJc w:val="left"/>
      <w:pPr>
        <w:ind w:left="3294" w:hanging="360"/>
      </w:pPr>
      <w:rPr>
        <w:rFonts w:ascii="Wingdings" w:hAnsi="Wingdings" w:hint="default"/>
      </w:rPr>
    </w:lvl>
    <w:lvl w:ilvl="3" w:tplc="04090001">
      <w:start w:val="1"/>
      <w:numFmt w:val="bullet"/>
      <w:lvlText w:val=""/>
      <w:lvlJc w:val="left"/>
      <w:pPr>
        <w:ind w:left="4014" w:hanging="360"/>
      </w:pPr>
      <w:rPr>
        <w:rFonts w:ascii="Symbol" w:hAnsi="Symbol" w:hint="default"/>
      </w:rPr>
    </w:lvl>
    <w:lvl w:ilvl="4" w:tplc="04090003">
      <w:start w:val="1"/>
      <w:numFmt w:val="bullet"/>
      <w:lvlText w:val="o"/>
      <w:lvlJc w:val="left"/>
      <w:pPr>
        <w:ind w:left="4734" w:hanging="360"/>
      </w:pPr>
      <w:rPr>
        <w:rFonts w:ascii="Courier New" w:hAnsi="Courier New" w:cs="Courier New" w:hint="default"/>
      </w:rPr>
    </w:lvl>
    <w:lvl w:ilvl="5" w:tplc="04090005">
      <w:start w:val="1"/>
      <w:numFmt w:val="bullet"/>
      <w:lvlText w:val=""/>
      <w:lvlJc w:val="left"/>
      <w:pPr>
        <w:ind w:left="5454" w:hanging="360"/>
      </w:pPr>
      <w:rPr>
        <w:rFonts w:ascii="Wingdings" w:hAnsi="Wingdings" w:hint="default"/>
      </w:rPr>
    </w:lvl>
    <w:lvl w:ilvl="6" w:tplc="04090001">
      <w:start w:val="1"/>
      <w:numFmt w:val="bullet"/>
      <w:lvlText w:val=""/>
      <w:lvlJc w:val="left"/>
      <w:pPr>
        <w:ind w:left="6174" w:hanging="360"/>
      </w:pPr>
      <w:rPr>
        <w:rFonts w:ascii="Symbol" w:hAnsi="Symbol" w:hint="default"/>
      </w:rPr>
    </w:lvl>
    <w:lvl w:ilvl="7" w:tplc="04090003">
      <w:start w:val="1"/>
      <w:numFmt w:val="bullet"/>
      <w:lvlText w:val="o"/>
      <w:lvlJc w:val="left"/>
      <w:pPr>
        <w:ind w:left="6894" w:hanging="360"/>
      </w:pPr>
      <w:rPr>
        <w:rFonts w:ascii="Courier New" w:hAnsi="Courier New" w:cs="Courier New" w:hint="default"/>
      </w:rPr>
    </w:lvl>
    <w:lvl w:ilvl="8" w:tplc="04090005">
      <w:start w:val="1"/>
      <w:numFmt w:val="bullet"/>
      <w:lvlText w:val=""/>
      <w:lvlJc w:val="left"/>
      <w:pPr>
        <w:ind w:left="7614" w:hanging="360"/>
      </w:pPr>
      <w:rPr>
        <w:rFonts w:ascii="Wingdings" w:hAnsi="Wingdings" w:hint="default"/>
      </w:rPr>
    </w:lvl>
  </w:abstractNum>
  <w:abstractNum w:abstractNumId="11">
    <w:nsid w:val="09482EFD"/>
    <w:multiLevelType w:val="hybridMultilevel"/>
    <w:tmpl w:val="9976B8E0"/>
    <w:lvl w:ilvl="0" w:tplc="591AC61C">
      <w:start w:val="1"/>
      <w:numFmt w:val="decimal"/>
      <w:lvlText w:val="%1)."/>
      <w:lvlJc w:val="left"/>
      <w:pPr>
        <w:tabs>
          <w:tab w:val="num" w:pos="3062"/>
        </w:tabs>
        <w:ind w:left="3062" w:hanging="360"/>
      </w:pPr>
      <w:rPr>
        <w:rFonts w:ascii="Trebuchet MS" w:hAnsi="Trebuchet MS" w:hint="default"/>
        <w:sz w:val="24"/>
      </w:rPr>
    </w:lvl>
    <w:lvl w:ilvl="1" w:tplc="04090019">
      <w:start w:val="1"/>
      <w:numFmt w:val="upperLetter"/>
      <w:lvlText w:val="%2."/>
      <w:lvlJc w:val="left"/>
      <w:pPr>
        <w:ind w:left="1440" w:hanging="360"/>
      </w:pPr>
      <w:rPr>
        <w:rFonts w:hint="default"/>
      </w:rPr>
    </w:lvl>
    <w:lvl w:ilvl="2" w:tplc="0409001B">
      <w:start w:val="1"/>
      <w:numFmt w:val="bullet"/>
      <w:lvlText w:val=""/>
      <w:lvlJc w:val="left"/>
      <w:pPr>
        <w:ind w:left="2340" w:hanging="360"/>
      </w:pPr>
      <w:rPr>
        <w:rFonts w:ascii="Wingdings" w:hAnsi="Wingdings" w:hint="default"/>
      </w:rPr>
    </w:lvl>
    <w:lvl w:ilvl="3" w:tplc="04090005">
      <w:start w:val="1"/>
      <w:numFmt w:val="bullet"/>
      <w:lvlText w:val=""/>
      <w:lvlJc w:val="left"/>
      <w:pPr>
        <w:tabs>
          <w:tab w:val="num" w:pos="2880"/>
        </w:tabs>
        <w:ind w:left="2880" w:hanging="360"/>
      </w:pPr>
      <w:rPr>
        <w:rFonts w:ascii="Wingdings" w:hAnsi="Wingdings" w:hint="default"/>
        <w:sz w:val="24"/>
        <w:szCs w:val="24"/>
      </w:rPr>
    </w:lvl>
    <w:lvl w:ilvl="4" w:tplc="04090019">
      <w:start w:val="1"/>
      <w:numFmt w:val="decimal"/>
      <w:lvlText w:val="%5."/>
      <w:lvlJc w:val="left"/>
      <w:pPr>
        <w:ind w:left="3600" w:hanging="360"/>
      </w:pPr>
      <w:rPr>
        <w:rFonts w:hint="default"/>
      </w:rPr>
    </w:lvl>
    <w:lvl w:ilvl="5" w:tplc="6C6CF4DE">
      <w:start w:val="1"/>
      <w:numFmt w:val="decimal"/>
      <w:lvlText w:val="%6)"/>
      <w:lvlJc w:val="left"/>
      <w:pPr>
        <w:ind w:left="4500" w:hanging="360"/>
      </w:pPr>
      <w:rPr>
        <w:rFonts w:hint="default"/>
      </w:r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095D6FA2"/>
    <w:multiLevelType w:val="hybridMultilevel"/>
    <w:tmpl w:val="EFD8E5EE"/>
    <w:lvl w:ilvl="0" w:tplc="04090001">
      <w:start w:val="1"/>
      <w:numFmt w:val="bullet"/>
      <w:lvlText w:val=""/>
      <w:lvlJc w:val="left"/>
      <w:pPr>
        <w:tabs>
          <w:tab w:val="num" w:pos="2340"/>
        </w:tabs>
        <w:ind w:left="2340" w:hanging="360"/>
      </w:pPr>
      <w:rPr>
        <w:rFonts w:ascii="Symbol" w:hAnsi="Symbol" w:hint="default"/>
        <w:b w:val="0"/>
        <w:i w:val="0"/>
        <w:sz w:val="24"/>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3">
    <w:nsid w:val="09C202F0"/>
    <w:multiLevelType w:val="hybridMultilevel"/>
    <w:tmpl w:val="A822B4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0BB85544"/>
    <w:multiLevelType w:val="hybridMultilevel"/>
    <w:tmpl w:val="416646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0C49075E"/>
    <w:multiLevelType w:val="hybridMultilevel"/>
    <w:tmpl w:val="14905FFE"/>
    <w:lvl w:ilvl="0" w:tplc="B16637AC">
      <w:start w:val="1"/>
      <w:numFmt w:val="decimal"/>
      <w:lvlText w:val="%1."/>
      <w:lvlJc w:val="left"/>
      <w:pPr>
        <w:ind w:left="644" w:hanging="360"/>
      </w:pPr>
      <w:rPr>
        <w:rFonts w:hint="default"/>
        <w:color w:val="auto"/>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6">
    <w:nsid w:val="0C9974FF"/>
    <w:multiLevelType w:val="hybridMultilevel"/>
    <w:tmpl w:val="5442F8E8"/>
    <w:lvl w:ilvl="0" w:tplc="2E8CFAA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CDD1EB7"/>
    <w:multiLevelType w:val="hybridMultilevel"/>
    <w:tmpl w:val="272C0F06"/>
    <w:lvl w:ilvl="0" w:tplc="04090001">
      <w:start w:val="1"/>
      <w:numFmt w:val="bullet"/>
      <w:lvlText w:val=""/>
      <w:lvlJc w:val="left"/>
      <w:pPr>
        <w:ind w:left="2563"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8">
    <w:nsid w:val="0D46764F"/>
    <w:multiLevelType w:val="multilevel"/>
    <w:tmpl w:val="572EDF00"/>
    <w:lvl w:ilvl="0">
      <w:start w:val="1"/>
      <w:numFmt w:val="decimal"/>
      <w:lvlText w:val="%1."/>
      <w:lvlJc w:val="left"/>
      <w:pPr>
        <w:ind w:left="720" w:hanging="360"/>
      </w:pPr>
      <w:rPr>
        <w:b/>
      </w:rPr>
    </w:lvl>
    <w:lvl w:ilvl="1">
      <w:start w:val="1"/>
      <w:numFmt w:val="decimal"/>
      <w:isLgl/>
      <w:lvlText w:val="%1.%2."/>
      <w:lvlJc w:val="left"/>
      <w:pPr>
        <w:ind w:left="1080" w:hanging="720"/>
      </w:pPr>
    </w:lvl>
    <w:lvl w:ilvl="2">
      <w:start w:val="2"/>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19">
    <w:nsid w:val="0D854785"/>
    <w:multiLevelType w:val="hybridMultilevel"/>
    <w:tmpl w:val="ECAC34F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126A267D"/>
    <w:multiLevelType w:val="singleLevel"/>
    <w:tmpl w:val="7F4E6FBC"/>
    <w:lvl w:ilvl="0">
      <w:start w:val="1"/>
      <w:numFmt w:val="lowerLetter"/>
      <w:pStyle w:val="pointerhuruf1"/>
      <w:lvlText w:val="%1. "/>
      <w:legacy w:legacy="1" w:legacySpace="0" w:legacyIndent="360"/>
      <w:lvlJc w:val="left"/>
      <w:pPr>
        <w:ind w:left="360" w:hanging="360"/>
      </w:pPr>
      <w:rPr>
        <w:sz w:val="28"/>
      </w:rPr>
    </w:lvl>
  </w:abstractNum>
  <w:abstractNum w:abstractNumId="21">
    <w:nsid w:val="137075EE"/>
    <w:multiLevelType w:val="hybridMultilevel"/>
    <w:tmpl w:val="AB5EB3B4"/>
    <w:lvl w:ilvl="0" w:tplc="9E98CB4A">
      <w:start w:val="1"/>
      <w:numFmt w:val="decimal"/>
      <w:lvlText w:val="%1."/>
      <w:lvlJc w:val="left"/>
      <w:pPr>
        <w:ind w:left="720" w:hanging="360"/>
      </w:pPr>
      <w:rPr>
        <w:b/>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
    <w:nsid w:val="14617D02"/>
    <w:multiLevelType w:val="hybridMultilevel"/>
    <w:tmpl w:val="6A5E3A3C"/>
    <w:lvl w:ilvl="0" w:tplc="04090001">
      <w:start w:val="1"/>
      <w:numFmt w:val="bullet"/>
      <w:lvlText w:val=""/>
      <w:lvlJc w:val="left"/>
      <w:pPr>
        <w:ind w:left="2421"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3">
    <w:nsid w:val="152C5E53"/>
    <w:multiLevelType w:val="hybridMultilevel"/>
    <w:tmpl w:val="6E5074D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15FF1C40"/>
    <w:multiLevelType w:val="hybridMultilevel"/>
    <w:tmpl w:val="109C8424"/>
    <w:lvl w:ilvl="0" w:tplc="04090001">
      <w:start w:val="1"/>
      <w:numFmt w:val="bullet"/>
      <w:lvlText w:val=""/>
      <w:lvlJc w:val="left"/>
      <w:pPr>
        <w:ind w:left="1429"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5">
    <w:nsid w:val="16B852FA"/>
    <w:multiLevelType w:val="hybridMultilevel"/>
    <w:tmpl w:val="19345638"/>
    <w:lvl w:ilvl="0" w:tplc="0409000D">
      <w:start w:val="1"/>
      <w:numFmt w:val="bullet"/>
      <w:lvlText w:val=""/>
      <w:lvlJc w:val="left"/>
      <w:pPr>
        <w:ind w:left="927" w:hanging="360"/>
      </w:pPr>
      <w:rPr>
        <w:rFonts w:ascii="Wingdings" w:hAnsi="Wingdings" w:hint="default"/>
      </w:rPr>
    </w:lvl>
    <w:lvl w:ilvl="1" w:tplc="04210019" w:tentative="1">
      <w:start w:val="1"/>
      <w:numFmt w:val="lowerLetter"/>
      <w:lvlText w:val="%2."/>
      <w:lvlJc w:val="left"/>
      <w:pPr>
        <w:ind w:left="1647" w:hanging="360"/>
      </w:pPr>
    </w:lvl>
    <w:lvl w:ilvl="2" w:tplc="0421001B" w:tentative="1">
      <w:start w:val="1"/>
      <w:numFmt w:val="lowerRoman"/>
      <w:lvlText w:val="%3."/>
      <w:lvlJc w:val="right"/>
      <w:pPr>
        <w:ind w:left="2367" w:hanging="180"/>
      </w:pPr>
    </w:lvl>
    <w:lvl w:ilvl="3" w:tplc="0421000F" w:tentative="1">
      <w:start w:val="1"/>
      <w:numFmt w:val="decimal"/>
      <w:lvlText w:val="%4."/>
      <w:lvlJc w:val="left"/>
      <w:pPr>
        <w:ind w:left="3087" w:hanging="360"/>
      </w:pPr>
    </w:lvl>
    <w:lvl w:ilvl="4" w:tplc="04210019" w:tentative="1">
      <w:start w:val="1"/>
      <w:numFmt w:val="lowerLetter"/>
      <w:lvlText w:val="%5."/>
      <w:lvlJc w:val="left"/>
      <w:pPr>
        <w:ind w:left="3807" w:hanging="360"/>
      </w:pPr>
    </w:lvl>
    <w:lvl w:ilvl="5" w:tplc="0421001B" w:tentative="1">
      <w:start w:val="1"/>
      <w:numFmt w:val="lowerRoman"/>
      <w:lvlText w:val="%6."/>
      <w:lvlJc w:val="right"/>
      <w:pPr>
        <w:ind w:left="4527" w:hanging="180"/>
      </w:pPr>
    </w:lvl>
    <w:lvl w:ilvl="6" w:tplc="0421000F" w:tentative="1">
      <w:start w:val="1"/>
      <w:numFmt w:val="decimal"/>
      <w:lvlText w:val="%7."/>
      <w:lvlJc w:val="left"/>
      <w:pPr>
        <w:ind w:left="5247" w:hanging="360"/>
      </w:pPr>
    </w:lvl>
    <w:lvl w:ilvl="7" w:tplc="04210019" w:tentative="1">
      <w:start w:val="1"/>
      <w:numFmt w:val="lowerLetter"/>
      <w:lvlText w:val="%8."/>
      <w:lvlJc w:val="left"/>
      <w:pPr>
        <w:ind w:left="5967" w:hanging="360"/>
      </w:pPr>
    </w:lvl>
    <w:lvl w:ilvl="8" w:tplc="0421001B" w:tentative="1">
      <w:start w:val="1"/>
      <w:numFmt w:val="lowerRoman"/>
      <w:lvlText w:val="%9."/>
      <w:lvlJc w:val="right"/>
      <w:pPr>
        <w:ind w:left="6687" w:hanging="180"/>
      </w:pPr>
    </w:lvl>
  </w:abstractNum>
  <w:abstractNum w:abstractNumId="26">
    <w:nsid w:val="16D77C21"/>
    <w:multiLevelType w:val="hybridMultilevel"/>
    <w:tmpl w:val="80E6870C"/>
    <w:lvl w:ilvl="0" w:tplc="0409000F">
      <w:start w:val="1"/>
      <w:numFmt w:val="decimal"/>
      <w:lvlText w:val="%1."/>
      <w:lvlJc w:val="left"/>
      <w:pPr>
        <w:ind w:left="117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7">
    <w:nsid w:val="178614AD"/>
    <w:multiLevelType w:val="hybridMultilevel"/>
    <w:tmpl w:val="B7DC097E"/>
    <w:lvl w:ilvl="0" w:tplc="04090001">
      <w:start w:val="1"/>
      <w:numFmt w:val="bullet"/>
      <w:lvlText w:val=""/>
      <w:lvlJc w:val="left"/>
      <w:pPr>
        <w:ind w:left="1622"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8">
    <w:nsid w:val="1AEA3B90"/>
    <w:multiLevelType w:val="hybridMultilevel"/>
    <w:tmpl w:val="AB80FAAA"/>
    <w:lvl w:ilvl="0" w:tplc="0421000B">
      <w:start w:val="1"/>
      <w:numFmt w:val="bullet"/>
      <w:lvlText w:val=""/>
      <w:lvlJc w:val="left"/>
      <w:pPr>
        <w:ind w:left="1800" w:hanging="360"/>
      </w:pPr>
      <w:rPr>
        <w:rFonts w:ascii="Symbol" w:hAnsi="Symbol" w:hint="default"/>
      </w:rPr>
    </w:lvl>
    <w:lvl w:ilvl="1" w:tplc="04210003">
      <w:start w:val="1"/>
      <w:numFmt w:val="decimal"/>
      <w:lvlText w:val="%2."/>
      <w:lvlJc w:val="left"/>
      <w:pPr>
        <w:tabs>
          <w:tab w:val="num" w:pos="1440"/>
        </w:tabs>
        <w:ind w:left="1440" w:hanging="360"/>
      </w:pPr>
    </w:lvl>
    <w:lvl w:ilvl="2" w:tplc="04210005">
      <w:start w:val="1"/>
      <w:numFmt w:val="decimal"/>
      <w:lvlText w:val="%3."/>
      <w:lvlJc w:val="left"/>
      <w:pPr>
        <w:tabs>
          <w:tab w:val="num" w:pos="2160"/>
        </w:tabs>
        <w:ind w:left="2160" w:hanging="360"/>
      </w:pPr>
    </w:lvl>
    <w:lvl w:ilvl="3" w:tplc="04210001">
      <w:start w:val="1"/>
      <w:numFmt w:val="decimal"/>
      <w:lvlText w:val="%4."/>
      <w:lvlJc w:val="left"/>
      <w:pPr>
        <w:tabs>
          <w:tab w:val="num" w:pos="2880"/>
        </w:tabs>
        <w:ind w:left="2880" w:hanging="360"/>
      </w:pPr>
    </w:lvl>
    <w:lvl w:ilvl="4" w:tplc="04210003">
      <w:start w:val="1"/>
      <w:numFmt w:val="decimal"/>
      <w:lvlText w:val="%5."/>
      <w:lvlJc w:val="left"/>
      <w:pPr>
        <w:tabs>
          <w:tab w:val="num" w:pos="3600"/>
        </w:tabs>
        <w:ind w:left="3600" w:hanging="360"/>
      </w:pPr>
    </w:lvl>
    <w:lvl w:ilvl="5" w:tplc="04210005">
      <w:start w:val="1"/>
      <w:numFmt w:val="decimal"/>
      <w:lvlText w:val="%6."/>
      <w:lvlJc w:val="left"/>
      <w:pPr>
        <w:tabs>
          <w:tab w:val="num" w:pos="4320"/>
        </w:tabs>
        <w:ind w:left="4320" w:hanging="360"/>
      </w:pPr>
    </w:lvl>
    <w:lvl w:ilvl="6" w:tplc="04210001">
      <w:start w:val="1"/>
      <w:numFmt w:val="decimal"/>
      <w:lvlText w:val="%7."/>
      <w:lvlJc w:val="left"/>
      <w:pPr>
        <w:tabs>
          <w:tab w:val="num" w:pos="5040"/>
        </w:tabs>
        <w:ind w:left="5040" w:hanging="360"/>
      </w:pPr>
    </w:lvl>
    <w:lvl w:ilvl="7" w:tplc="04210003">
      <w:start w:val="1"/>
      <w:numFmt w:val="decimal"/>
      <w:lvlText w:val="%8."/>
      <w:lvlJc w:val="left"/>
      <w:pPr>
        <w:tabs>
          <w:tab w:val="num" w:pos="5760"/>
        </w:tabs>
        <w:ind w:left="5760" w:hanging="360"/>
      </w:pPr>
    </w:lvl>
    <w:lvl w:ilvl="8" w:tplc="04210005">
      <w:start w:val="1"/>
      <w:numFmt w:val="decimal"/>
      <w:lvlText w:val="%9."/>
      <w:lvlJc w:val="left"/>
      <w:pPr>
        <w:tabs>
          <w:tab w:val="num" w:pos="6480"/>
        </w:tabs>
        <w:ind w:left="6480" w:hanging="360"/>
      </w:pPr>
    </w:lvl>
  </w:abstractNum>
  <w:abstractNum w:abstractNumId="29">
    <w:nsid w:val="1E380F95"/>
    <w:multiLevelType w:val="hybridMultilevel"/>
    <w:tmpl w:val="D006257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1F1224D4"/>
    <w:multiLevelType w:val="hybridMultilevel"/>
    <w:tmpl w:val="14544926"/>
    <w:lvl w:ilvl="0" w:tplc="04090001">
      <w:start w:val="1"/>
      <w:numFmt w:val="bullet"/>
      <w:lvlText w:val=""/>
      <w:lvlJc w:val="left"/>
      <w:pPr>
        <w:ind w:left="1080" w:hanging="360"/>
      </w:pPr>
      <w:rPr>
        <w:rFonts w:ascii="Symbol" w:hAnsi="Symbol"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1">
    <w:nsid w:val="1F1B16FA"/>
    <w:multiLevelType w:val="hybridMultilevel"/>
    <w:tmpl w:val="6846A86C"/>
    <w:lvl w:ilvl="0" w:tplc="CB32EABA">
      <w:start w:val="1"/>
      <w:numFmt w:val="decimal"/>
      <w:lvlText w:val="%1."/>
      <w:lvlJc w:val="left"/>
      <w:pPr>
        <w:ind w:left="1854" w:hanging="360"/>
      </w:pPr>
      <w:rPr>
        <w:b/>
      </w:rPr>
    </w:lvl>
    <w:lvl w:ilvl="1" w:tplc="04090019">
      <w:start w:val="1"/>
      <w:numFmt w:val="lowerLetter"/>
      <w:lvlText w:val="%2."/>
      <w:lvlJc w:val="left"/>
      <w:pPr>
        <w:ind w:left="2574" w:hanging="360"/>
      </w:pPr>
    </w:lvl>
    <w:lvl w:ilvl="2" w:tplc="0409001B">
      <w:start w:val="1"/>
      <w:numFmt w:val="lowerRoman"/>
      <w:lvlText w:val="%3."/>
      <w:lvlJc w:val="right"/>
      <w:pPr>
        <w:ind w:left="3294" w:hanging="180"/>
      </w:pPr>
    </w:lvl>
    <w:lvl w:ilvl="3" w:tplc="0409000F">
      <w:start w:val="1"/>
      <w:numFmt w:val="decimal"/>
      <w:lvlText w:val="%4."/>
      <w:lvlJc w:val="left"/>
      <w:pPr>
        <w:ind w:left="4014" w:hanging="360"/>
      </w:pPr>
    </w:lvl>
    <w:lvl w:ilvl="4" w:tplc="04090019">
      <w:start w:val="1"/>
      <w:numFmt w:val="lowerLetter"/>
      <w:lvlText w:val="%5."/>
      <w:lvlJc w:val="left"/>
      <w:pPr>
        <w:ind w:left="4734" w:hanging="360"/>
      </w:pPr>
    </w:lvl>
    <w:lvl w:ilvl="5" w:tplc="0409001B">
      <w:start w:val="1"/>
      <w:numFmt w:val="lowerRoman"/>
      <w:lvlText w:val="%6."/>
      <w:lvlJc w:val="right"/>
      <w:pPr>
        <w:ind w:left="5454" w:hanging="180"/>
      </w:pPr>
    </w:lvl>
    <w:lvl w:ilvl="6" w:tplc="0409000F">
      <w:start w:val="1"/>
      <w:numFmt w:val="decimal"/>
      <w:lvlText w:val="%7."/>
      <w:lvlJc w:val="left"/>
      <w:pPr>
        <w:ind w:left="6174" w:hanging="360"/>
      </w:pPr>
    </w:lvl>
    <w:lvl w:ilvl="7" w:tplc="04090019">
      <w:start w:val="1"/>
      <w:numFmt w:val="lowerLetter"/>
      <w:lvlText w:val="%8."/>
      <w:lvlJc w:val="left"/>
      <w:pPr>
        <w:ind w:left="6894" w:hanging="360"/>
      </w:pPr>
    </w:lvl>
    <w:lvl w:ilvl="8" w:tplc="0409001B">
      <w:start w:val="1"/>
      <w:numFmt w:val="lowerRoman"/>
      <w:lvlText w:val="%9."/>
      <w:lvlJc w:val="right"/>
      <w:pPr>
        <w:ind w:left="7614" w:hanging="180"/>
      </w:pPr>
    </w:lvl>
  </w:abstractNum>
  <w:abstractNum w:abstractNumId="32">
    <w:nsid w:val="1FED0055"/>
    <w:multiLevelType w:val="hybridMultilevel"/>
    <w:tmpl w:val="31CCB11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20713815"/>
    <w:multiLevelType w:val="hybridMultilevel"/>
    <w:tmpl w:val="6688E522"/>
    <w:lvl w:ilvl="0" w:tplc="3DD6A876">
      <w:start w:val="1"/>
      <w:numFmt w:val="decimal"/>
      <w:lvlText w:val="%1."/>
      <w:lvlJc w:val="left"/>
      <w:pPr>
        <w:ind w:left="3600" w:hanging="360"/>
      </w:pPr>
      <w:rPr>
        <w:rFonts w:ascii="Century Gothic" w:eastAsiaTheme="minorEastAsia" w:hAnsi="Century Gothic" w:cstheme="minorBid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20EA69F9"/>
    <w:multiLevelType w:val="hybridMultilevel"/>
    <w:tmpl w:val="8782FD86"/>
    <w:lvl w:ilvl="0" w:tplc="42BECB60">
      <w:start w:val="1"/>
      <w:numFmt w:val="decimal"/>
      <w:lvlText w:val="%1."/>
      <w:lvlJc w:val="left"/>
      <w:pPr>
        <w:ind w:left="1440" w:hanging="360"/>
      </w:pPr>
      <w:rPr>
        <w:b w:val="0"/>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388CCE4E">
      <w:start w:val="1"/>
      <w:numFmt w:val="decimal"/>
      <w:lvlText w:val="%4."/>
      <w:lvlJc w:val="left"/>
      <w:pPr>
        <w:ind w:left="3600" w:hanging="360"/>
      </w:pPr>
      <w:rPr>
        <w:rFonts w:ascii="Century Gothic" w:eastAsiaTheme="minorEastAsia" w:hAnsi="Century Gothic" w:cstheme="minorBidi"/>
      </w:r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35">
    <w:nsid w:val="212A1054"/>
    <w:multiLevelType w:val="hybridMultilevel"/>
    <w:tmpl w:val="BAF28E60"/>
    <w:lvl w:ilvl="0" w:tplc="74D2F594">
      <w:start w:val="1"/>
      <w:numFmt w:val="decimal"/>
      <w:lvlText w:val="%1."/>
      <w:lvlJc w:val="left"/>
      <w:pPr>
        <w:ind w:left="1713" w:hanging="360"/>
      </w:pPr>
      <w:rPr>
        <w:b/>
      </w:rPr>
    </w:lvl>
    <w:lvl w:ilvl="1" w:tplc="04090019">
      <w:start w:val="1"/>
      <w:numFmt w:val="lowerLetter"/>
      <w:lvlText w:val="%2."/>
      <w:lvlJc w:val="left"/>
      <w:pPr>
        <w:ind w:left="2433" w:hanging="360"/>
      </w:pPr>
    </w:lvl>
    <w:lvl w:ilvl="2" w:tplc="0409001B">
      <w:start w:val="1"/>
      <w:numFmt w:val="lowerRoman"/>
      <w:lvlText w:val="%3."/>
      <w:lvlJc w:val="right"/>
      <w:pPr>
        <w:ind w:left="3153" w:hanging="180"/>
      </w:pPr>
    </w:lvl>
    <w:lvl w:ilvl="3" w:tplc="0409000F">
      <w:start w:val="1"/>
      <w:numFmt w:val="decimal"/>
      <w:lvlText w:val="%4."/>
      <w:lvlJc w:val="left"/>
      <w:pPr>
        <w:ind w:left="3873" w:hanging="360"/>
      </w:pPr>
    </w:lvl>
    <w:lvl w:ilvl="4" w:tplc="04090019">
      <w:start w:val="1"/>
      <w:numFmt w:val="lowerLetter"/>
      <w:lvlText w:val="%5."/>
      <w:lvlJc w:val="left"/>
      <w:pPr>
        <w:ind w:left="4593" w:hanging="360"/>
      </w:pPr>
    </w:lvl>
    <w:lvl w:ilvl="5" w:tplc="0409001B">
      <w:start w:val="1"/>
      <w:numFmt w:val="lowerRoman"/>
      <w:lvlText w:val="%6."/>
      <w:lvlJc w:val="right"/>
      <w:pPr>
        <w:ind w:left="5313" w:hanging="180"/>
      </w:pPr>
    </w:lvl>
    <w:lvl w:ilvl="6" w:tplc="0409000F">
      <w:start w:val="1"/>
      <w:numFmt w:val="decimal"/>
      <w:lvlText w:val="%7."/>
      <w:lvlJc w:val="left"/>
      <w:pPr>
        <w:ind w:left="6033" w:hanging="360"/>
      </w:pPr>
    </w:lvl>
    <w:lvl w:ilvl="7" w:tplc="04090019">
      <w:start w:val="1"/>
      <w:numFmt w:val="lowerLetter"/>
      <w:lvlText w:val="%8."/>
      <w:lvlJc w:val="left"/>
      <w:pPr>
        <w:ind w:left="6753" w:hanging="360"/>
      </w:pPr>
    </w:lvl>
    <w:lvl w:ilvl="8" w:tplc="0409001B">
      <w:start w:val="1"/>
      <w:numFmt w:val="lowerRoman"/>
      <w:lvlText w:val="%9."/>
      <w:lvlJc w:val="right"/>
      <w:pPr>
        <w:ind w:left="7473" w:hanging="180"/>
      </w:pPr>
    </w:lvl>
  </w:abstractNum>
  <w:abstractNum w:abstractNumId="36">
    <w:nsid w:val="226E1FF0"/>
    <w:multiLevelType w:val="hybridMultilevel"/>
    <w:tmpl w:val="F68AD39A"/>
    <w:lvl w:ilvl="0" w:tplc="04210009">
      <w:start w:val="1"/>
      <w:numFmt w:val="bullet"/>
      <w:lvlText w:val=""/>
      <w:lvlJc w:val="left"/>
      <w:pPr>
        <w:ind w:left="720" w:hanging="360"/>
      </w:pPr>
      <w:rPr>
        <w:rFonts w:ascii="Wingdings" w:hAnsi="Wingdings"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37">
    <w:nsid w:val="255D0CAA"/>
    <w:multiLevelType w:val="hybridMultilevel"/>
    <w:tmpl w:val="57C46D8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26204474"/>
    <w:multiLevelType w:val="hybridMultilevel"/>
    <w:tmpl w:val="0D9ED3C4"/>
    <w:lvl w:ilvl="0" w:tplc="A1D855AC">
      <w:start w:val="1"/>
      <w:numFmt w:val="decimal"/>
      <w:lvlText w:val="%1."/>
      <w:lvlJc w:val="left"/>
      <w:pPr>
        <w:ind w:left="2062" w:hanging="360"/>
      </w:pPr>
      <w:rPr>
        <w:b/>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9">
    <w:nsid w:val="290D062F"/>
    <w:multiLevelType w:val="hybridMultilevel"/>
    <w:tmpl w:val="8DB28BA0"/>
    <w:lvl w:ilvl="0" w:tplc="0409000B">
      <w:start w:val="1"/>
      <w:numFmt w:val="bullet"/>
      <w:lvlText w:val=""/>
      <w:lvlJc w:val="left"/>
      <w:pPr>
        <w:ind w:left="1808" w:hanging="360"/>
      </w:pPr>
      <w:rPr>
        <w:rFonts w:ascii="Wingdings" w:hAnsi="Wingdings" w:hint="default"/>
      </w:rPr>
    </w:lvl>
    <w:lvl w:ilvl="1" w:tplc="04090003">
      <w:start w:val="1"/>
      <w:numFmt w:val="bullet"/>
      <w:lvlText w:val="o"/>
      <w:lvlJc w:val="left"/>
      <w:pPr>
        <w:ind w:left="2528" w:hanging="360"/>
      </w:pPr>
      <w:rPr>
        <w:rFonts w:ascii="Courier New" w:hAnsi="Courier New" w:cs="Courier New" w:hint="default"/>
      </w:rPr>
    </w:lvl>
    <w:lvl w:ilvl="2" w:tplc="04090005">
      <w:start w:val="1"/>
      <w:numFmt w:val="bullet"/>
      <w:lvlText w:val=""/>
      <w:lvlJc w:val="left"/>
      <w:pPr>
        <w:ind w:left="3248" w:hanging="360"/>
      </w:pPr>
      <w:rPr>
        <w:rFonts w:ascii="Wingdings" w:hAnsi="Wingdings" w:hint="default"/>
      </w:rPr>
    </w:lvl>
    <w:lvl w:ilvl="3" w:tplc="04090001">
      <w:start w:val="1"/>
      <w:numFmt w:val="bullet"/>
      <w:lvlText w:val=""/>
      <w:lvlJc w:val="left"/>
      <w:pPr>
        <w:ind w:left="3968" w:hanging="360"/>
      </w:pPr>
      <w:rPr>
        <w:rFonts w:ascii="Symbol" w:hAnsi="Symbol" w:hint="default"/>
      </w:rPr>
    </w:lvl>
    <w:lvl w:ilvl="4" w:tplc="04090003">
      <w:start w:val="1"/>
      <w:numFmt w:val="bullet"/>
      <w:lvlText w:val="o"/>
      <w:lvlJc w:val="left"/>
      <w:pPr>
        <w:ind w:left="4688" w:hanging="360"/>
      </w:pPr>
      <w:rPr>
        <w:rFonts w:ascii="Courier New" w:hAnsi="Courier New" w:cs="Courier New" w:hint="default"/>
      </w:rPr>
    </w:lvl>
    <w:lvl w:ilvl="5" w:tplc="04090005">
      <w:start w:val="1"/>
      <w:numFmt w:val="bullet"/>
      <w:lvlText w:val=""/>
      <w:lvlJc w:val="left"/>
      <w:pPr>
        <w:ind w:left="5408" w:hanging="360"/>
      </w:pPr>
      <w:rPr>
        <w:rFonts w:ascii="Wingdings" w:hAnsi="Wingdings" w:hint="default"/>
      </w:rPr>
    </w:lvl>
    <w:lvl w:ilvl="6" w:tplc="04090001">
      <w:start w:val="1"/>
      <w:numFmt w:val="bullet"/>
      <w:lvlText w:val=""/>
      <w:lvlJc w:val="left"/>
      <w:pPr>
        <w:ind w:left="6128" w:hanging="360"/>
      </w:pPr>
      <w:rPr>
        <w:rFonts w:ascii="Symbol" w:hAnsi="Symbol" w:hint="default"/>
      </w:rPr>
    </w:lvl>
    <w:lvl w:ilvl="7" w:tplc="04090003">
      <w:start w:val="1"/>
      <w:numFmt w:val="bullet"/>
      <w:lvlText w:val="o"/>
      <w:lvlJc w:val="left"/>
      <w:pPr>
        <w:ind w:left="6848" w:hanging="360"/>
      </w:pPr>
      <w:rPr>
        <w:rFonts w:ascii="Courier New" w:hAnsi="Courier New" w:cs="Courier New" w:hint="default"/>
      </w:rPr>
    </w:lvl>
    <w:lvl w:ilvl="8" w:tplc="04090005">
      <w:start w:val="1"/>
      <w:numFmt w:val="bullet"/>
      <w:lvlText w:val=""/>
      <w:lvlJc w:val="left"/>
      <w:pPr>
        <w:ind w:left="7568" w:hanging="360"/>
      </w:pPr>
      <w:rPr>
        <w:rFonts w:ascii="Wingdings" w:hAnsi="Wingdings" w:hint="default"/>
      </w:rPr>
    </w:lvl>
  </w:abstractNum>
  <w:abstractNum w:abstractNumId="40">
    <w:nsid w:val="296E167E"/>
    <w:multiLevelType w:val="hybridMultilevel"/>
    <w:tmpl w:val="4F5CCB42"/>
    <w:lvl w:ilvl="0" w:tplc="04090001">
      <w:start w:val="1"/>
      <w:numFmt w:val="bullet"/>
      <w:lvlText w:val=""/>
      <w:lvlJc w:val="left"/>
      <w:pPr>
        <w:ind w:left="2226"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1">
    <w:nsid w:val="2BB03C5D"/>
    <w:multiLevelType w:val="hybridMultilevel"/>
    <w:tmpl w:val="B2BC5AE0"/>
    <w:lvl w:ilvl="0" w:tplc="DB00321E">
      <w:start w:val="1"/>
      <w:numFmt w:val="decimal"/>
      <w:lvlText w:val="%1."/>
      <w:lvlJc w:val="left"/>
      <w:pPr>
        <w:ind w:left="1494" w:hanging="360"/>
      </w:pPr>
      <w:rPr>
        <w:b/>
      </w:rPr>
    </w:lvl>
    <w:lvl w:ilvl="1" w:tplc="04090019">
      <w:start w:val="1"/>
      <w:numFmt w:val="lowerLetter"/>
      <w:lvlText w:val="%2."/>
      <w:lvlJc w:val="left"/>
      <w:pPr>
        <w:ind w:left="2214" w:hanging="360"/>
      </w:pPr>
    </w:lvl>
    <w:lvl w:ilvl="2" w:tplc="0409001B">
      <w:start w:val="1"/>
      <w:numFmt w:val="lowerRoman"/>
      <w:lvlText w:val="%3."/>
      <w:lvlJc w:val="right"/>
      <w:pPr>
        <w:ind w:left="2934" w:hanging="180"/>
      </w:pPr>
    </w:lvl>
    <w:lvl w:ilvl="3" w:tplc="0409000F">
      <w:start w:val="1"/>
      <w:numFmt w:val="decimal"/>
      <w:lvlText w:val="%4."/>
      <w:lvlJc w:val="left"/>
      <w:pPr>
        <w:ind w:left="3654" w:hanging="360"/>
      </w:pPr>
    </w:lvl>
    <w:lvl w:ilvl="4" w:tplc="04090019">
      <w:start w:val="1"/>
      <w:numFmt w:val="lowerLetter"/>
      <w:lvlText w:val="%5."/>
      <w:lvlJc w:val="left"/>
      <w:pPr>
        <w:ind w:left="4374" w:hanging="360"/>
      </w:pPr>
    </w:lvl>
    <w:lvl w:ilvl="5" w:tplc="0409001B">
      <w:start w:val="1"/>
      <w:numFmt w:val="lowerRoman"/>
      <w:lvlText w:val="%6."/>
      <w:lvlJc w:val="right"/>
      <w:pPr>
        <w:ind w:left="5094" w:hanging="180"/>
      </w:pPr>
    </w:lvl>
    <w:lvl w:ilvl="6" w:tplc="0409000F">
      <w:start w:val="1"/>
      <w:numFmt w:val="decimal"/>
      <w:lvlText w:val="%7."/>
      <w:lvlJc w:val="left"/>
      <w:pPr>
        <w:ind w:left="5814" w:hanging="360"/>
      </w:pPr>
    </w:lvl>
    <w:lvl w:ilvl="7" w:tplc="04090019">
      <w:start w:val="1"/>
      <w:numFmt w:val="lowerLetter"/>
      <w:lvlText w:val="%8."/>
      <w:lvlJc w:val="left"/>
      <w:pPr>
        <w:ind w:left="6534" w:hanging="360"/>
      </w:pPr>
    </w:lvl>
    <w:lvl w:ilvl="8" w:tplc="0409001B">
      <w:start w:val="1"/>
      <w:numFmt w:val="lowerRoman"/>
      <w:lvlText w:val="%9."/>
      <w:lvlJc w:val="right"/>
      <w:pPr>
        <w:ind w:left="7254" w:hanging="180"/>
      </w:pPr>
    </w:lvl>
  </w:abstractNum>
  <w:abstractNum w:abstractNumId="42">
    <w:nsid w:val="2C5A2670"/>
    <w:multiLevelType w:val="hybridMultilevel"/>
    <w:tmpl w:val="97CA9432"/>
    <w:lvl w:ilvl="0" w:tplc="E8C6AC0C">
      <w:start w:val="1"/>
      <w:numFmt w:val="decimal"/>
      <w:lvlText w:val="%1."/>
      <w:lvlJc w:val="left"/>
      <w:pPr>
        <w:ind w:left="1854" w:hanging="360"/>
      </w:pPr>
      <w:rPr>
        <w:b/>
      </w:rPr>
    </w:lvl>
    <w:lvl w:ilvl="1" w:tplc="04090019">
      <w:start w:val="1"/>
      <w:numFmt w:val="lowerLetter"/>
      <w:lvlText w:val="%2."/>
      <w:lvlJc w:val="left"/>
      <w:pPr>
        <w:ind w:left="2574" w:hanging="360"/>
      </w:pPr>
    </w:lvl>
    <w:lvl w:ilvl="2" w:tplc="0409001B">
      <w:start w:val="1"/>
      <w:numFmt w:val="lowerRoman"/>
      <w:lvlText w:val="%3."/>
      <w:lvlJc w:val="right"/>
      <w:pPr>
        <w:ind w:left="3294" w:hanging="180"/>
      </w:pPr>
    </w:lvl>
    <w:lvl w:ilvl="3" w:tplc="0409000F">
      <w:start w:val="1"/>
      <w:numFmt w:val="decimal"/>
      <w:lvlText w:val="%4."/>
      <w:lvlJc w:val="left"/>
      <w:pPr>
        <w:ind w:left="4014" w:hanging="360"/>
      </w:pPr>
    </w:lvl>
    <w:lvl w:ilvl="4" w:tplc="04090019">
      <w:start w:val="1"/>
      <w:numFmt w:val="lowerLetter"/>
      <w:lvlText w:val="%5."/>
      <w:lvlJc w:val="left"/>
      <w:pPr>
        <w:ind w:left="4734" w:hanging="360"/>
      </w:pPr>
    </w:lvl>
    <w:lvl w:ilvl="5" w:tplc="0409001B">
      <w:start w:val="1"/>
      <w:numFmt w:val="lowerRoman"/>
      <w:lvlText w:val="%6."/>
      <w:lvlJc w:val="right"/>
      <w:pPr>
        <w:ind w:left="5454" w:hanging="180"/>
      </w:pPr>
    </w:lvl>
    <w:lvl w:ilvl="6" w:tplc="0409000F">
      <w:start w:val="1"/>
      <w:numFmt w:val="decimal"/>
      <w:lvlText w:val="%7."/>
      <w:lvlJc w:val="left"/>
      <w:pPr>
        <w:ind w:left="6174" w:hanging="360"/>
      </w:pPr>
    </w:lvl>
    <w:lvl w:ilvl="7" w:tplc="04090019">
      <w:start w:val="1"/>
      <w:numFmt w:val="lowerLetter"/>
      <w:lvlText w:val="%8."/>
      <w:lvlJc w:val="left"/>
      <w:pPr>
        <w:ind w:left="6894" w:hanging="360"/>
      </w:pPr>
    </w:lvl>
    <w:lvl w:ilvl="8" w:tplc="0409001B">
      <w:start w:val="1"/>
      <w:numFmt w:val="lowerRoman"/>
      <w:lvlText w:val="%9."/>
      <w:lvlJc w:val="right"/>
      <w:pPr>
        <w:ind w:left="7614" w:hanging="180"/>
      </w:pPr>
    </w:lvl>
  </w:abstractNum>
  <w:abstractNum w:abstractNumId="43">
    <w:nsid w:val="2D54313E"/>
    <w:multiLevelType w:val="hybridMultilevel"/>
    <w:tmpl w:val="1AC8B860"/>
    <w:lvl w:ilvl="0" w:tplc="1090E2F8">
      <w:start w:val="1"/>
      <w:numFmt w:val="decimal"/>
      <w:lvlText w:val="%1."/>
      <w:lvlJc w:val="left"/>
      <w:pPr>
        <w:ind w:left="2203" w:hanging="360"/>
      </w:pPr>
      <w:rPr>
        <w:b/>
      </w:rPr>
    </w:lvl>
    <w:lvl w:ilvl="1" w:tplc="04090019">
      <w:start w:val="1"/>
      <w:numFmt w:val="lowerLetter"/>
      <w:lvlText w:val="%2."/>
      <w:lvlJc w:val="left"/>
      <w:pPr>
        <w:ind w:left="2923" w:hanging="360"/>
      </w:pPr>
    </w:lvl>
    <w:lvl w:ilvl="2" w:tplc="0409001B">
      <w:start w:val="1"/>
      <w:numFmt w:val="lowerRoman"/>
      <w:lvlText w:val="%3."/>
      <w:lvlJc w:val="right"/>
      <w:pPr>
        <w:ind w:left="3643" w:hanging="180"/>
      </w:pPr>
    </w:lvl>
    <w:lvl w:ilvl="3" w:tplc="0409000F">
      <w:start w:val="1"/>
      <w:numFmt w:val="decimal"/>
      <w:lvlText w:val="%4."/>
      <w:lvlJc w:val="left"/>
      <w:pPr>
        <w:ind w:left="4363" w:hanging="360"/>
      </w:pPr>
    </w:lvl>
    <w:lvl w:ilvl="4" w:tplc="04090019">
      <w:start w:val="1"/>
      <w:numFmt w:val="lowerLetter"/>
      <w:lvlText w:val="%5."/>
      <w:lvlJc w:val="left"/>
      <w:pPr>
        <w:ind w:left="5083" w:hanging="360"/>
      </w:pPr>
    </w:lvl>
    <w:lvl w:ilvl="5" w:tplc="0409001B">
      <w:start w:val="1"/>
      <w:numFmt w:val="lowerRoman"/>
      <w:lvlText w:val="%6."/>
      <w:lvlJc w:val="right"/>
      <w:pPr>
        <w:ind w:left="5803" w:hanging="180"/>
      </w:pPr>
    </w:lvl>
    <w:lvl w:ilvl="6" w:tplc="0409000F">
      <w:start w:val="1"/>
      <w:numFmt w:val="decimal"/>
      <w:lvlText w:val="%7."/>
      <w:lvlJc w:val="left"/>
      <w:pPr>
        <w:ind w:left="6523" w:hanging="360"/>
      </w:pPr>
    </w:lvl>
    <w:lvl w:ilvl="7" w:tplc="04090019">
      <w:start w:val="1"/>
      <w:numFmt w:val="lowerLetter"/>
      <w:lvlText w:val="%8."/>
      <w:lvlJc w:val="left"/>
      <w:pPr>
        <w:ind w:left="7243" w:hanging="360"/>
      </w:pPr>
    </w:lvl>
    <w:lvl w:ilvl="8" w:tplc="0409001B">
      <w:start w:val="1"/>
      <w:numFmt w:val="lowerRoman"/>
      <w:lvlText w:val="%9."/>
      <w:lvlJc w:val="right"/>
      <w:pPr>
        <w:ind w:left="7963" w:hanging="180"/>
      </w:pPr>
    </w:lvl>
  </w:abstractNum>
  <w:abstractNum w:abstractNumId="44">
    <w:nsid w:val="2DCF0EBC"/>
    <w:multiLevelType w:val="hybridMultilevel"/>
    <w:tmpl w:val="288AA3B4"/>
    <w:lvl w:ilvl="0" w:tplc="D0DE599E">
      <w:start w:val="1"/>
      <w:numFmt w:val="lowerLetter"/>
      <w:lvlText w:val="%1."/>
      <w:lvlJc w:val="left"/>
      <w:pPr>
        <w:ind w:left="2770" w:hanging="360"/>
      </w:pPr>
      <w:rPr>
        <w:b w:val="0"/>
        <w:color w:val="auto"/>
      </w:rPr>
    </w:lvl>
    <w:lvl w:ilvl="1" w:tplc="04090019">
      <w:start w:val="1"/>
      <w:numFmt w:val="lowerLetter"/>
      <w:lvlText w:val="%2."/>
      <w:lvlJc w:val="left"/>
      <w:pPr>
        <w:ind w:left="3490" w:hanging="360"/>
      </w:pPr>
    </w:lvl>
    <w:lvl w:ilvl="2" w:tplc="0409001B">
      <w:start w:val="1"/>
      <w:numFmt w:val="lowerRoman"/>
      <w:lvlText w:val="%3."/>
      <w:lvlJc w:val="right"/>
      <w:pPr>
        <w:ind w:left="4210" w:hanging="180"/>
      </w:pPr>
    </w:lvl>
    <w:lvl w:ilvl="3" w:tplc="0409000F">
      <w:start w:val="1"/>
      <w:numFmt w:val="decimal"/>
      <w:lvlText w:val="%4."/>
      <w:lvlJc w:val="left"/>
      <w:pPr>
        <w:ind w:left="4930" w:hanging="360"/>
      </w:pPr>
    </w:lvl>
    <w:lvl w:ilvl="4" w:tplc="04090019">
      <w:start w:val="1"/>
      <w:numFmt w:val="lowerLetter"/>
      <w:lvlText w:val="%5."/>
      <w:lvlJc w:val="left"/>
      <w:pPr>
        <w:ind w:left="5650" w:hanging="360"/>
      </w:pPr>
    </w:lvl>
    <w:lvl w:ilvl="5" w:tplc="0409001B">
      <w:start w:val="1"/>
      <w:numFmt w:val="lowerRoman"/>
      <w:lvlText w:val="%6."/>
      <w:lvlJc w:val="right"/>
      <w:pPr>
        <w:ind w:left="6370" w:hanging="180"/>
      </w:pPr>
    </w:lvl>
    <w:lvl w:ilvl="6" w:tplc="0409000F">
      <w:start w:val="1"/>
      <w:numFmt w:val="decimal"/>
      <w:lvlText w:val="%7."/>
      <w:lvlJc w:val="left"/>
      <w:pPr>
        <w:ind w:left="7090" w:hanging="360"/>
      </w:pPr>
    </w:lvl>
    <w:lvl w:ilvl="7" w:tplc="04090019">
      <w:start w:val="1"/>
      <w:numFmt w:val="lowerLetter"/>
      <w:lvlText w:val="%8."/>
      <w:lvlJc w:val="left"/>
      <w:pPr>
        <w:ind w:left="7810" w:hanging="360"/>
      </w:pPr>
    </w:lvl>
    <w:lvl w:ilvl="8" w:tplc="0409001B">
      <w:start w:val="1"/>
      <w:numFmt w:val="lowerRoman"/>
      <w:lvlText w:val="%9."/>
      <w:lvlJc w:val="right"/>
      <w:pPr>
        <w:ind w:left="8530" w:hanging="180"/>
      </w:pPr>
    </w:lvl>
  </w:abstractNum>
  <w:abstractNum w:abstractNumId="45">
    <w:nsid w:val="2E0C414D"/>
    <w:multiLevelType w:val="hybridMultilevel"/>
    <w:tmpl w:val="C9C4E7B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2E430F19"/>
    <w:multiLevelType w:val="hybridMultilevel"/>
    <w:tmpl w:val="EF52AEE8"/>
    <w:lvl w:ilvl="0" w:tplc="0409000F">
      <w:start w:val="1"/>
      <w:numFmt w:val="decimal"/>
      <w:lvlText w:val="%1."/>
      <w:lvlJc w:val="left"/>
      <w:pPr>
        <w:ind w:left="1429"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7">
    <w:nsid w:val="2F6D2043"/>
    <w:multiLevelType w:val="hybridMultilevel"/>
    <w:tmpl w:val="AE6AA67C"/>
    <w:lvl w:ilvl="0" w:tplc="04210009">
      <w:start w:val="1"/>
      <w:numFmt w:val="bullet"/>
      <w:lvlText w:val=""/>
      <w:lvlJc w:val="left"/>
      <w:pPr>
        <w:ind w:left="720" w:hanging="360"/>
      </w:pPr>
      <w:rPr>
        <w:rFonts w:ascii="Wingdings" w:hAnsi="Wingdings"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48">
    <w:nsid w:val="2FE232AA"/>
    <w:multiLevelType w:val="hybridMultilevel"/>
    <w:tmpl w:val="9E7690DE"/>
    <w:lvl w:ilvl="0" w:tplc="42BECB60">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30D355FE"/>
    <w:multiLevelType w:val="hybridMultilevel"/>
    <w:tmpl w:val="5A1EA6C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nsid w:val="31705247"/>
    <w:multiLevelType w:val="hybridMultilevel"/>
    <w:tmpl w:val="8BC6BF72"/>
    <w:lvl w:ilvl="0" w:tplc="04090001">
      <w:start w:val="1"/>
      <w:numFmt w:val="bullet"/>
      <w:lvlText w:val=""/>
      <w:lvlJc w:val="left"/>
      <w:pPr>
        <w:ind w:left="663" w:hanging="360"/>
      </w:pPr>
      <w:rPr>
        <w:rFonts w:ascii="Symbol" w:hAnsi="Symbol" w:hint="default"/>
      </w:rPr>
    </w:lvl>
    <w:lvl w:ilvl="1" w:tplc="04090003" w:tentative="1">
      <w:start w:val="1"/>
      <w:numFmt w:val="bullet"/>
      <w:lvlText w:val="o"/>
      <w:lvlJc w:val="left"/>
      <w:pPr>
        <w:ind w:left="1383" w:hanging="360"/>
      </w:pPr>
      <w:rPr>
        <w:rFonts w:ascii="Courier New" w:hAnsi="Courier New" w:cs="Courier New" w:hint="default"/>
      </w:rPr>
    </w:lvl>
    <w:lvl w:ilvl="2" w:tplc="04090005" w:tentative="1">
      <w:start w:val="1"/>
      <w:numFmt w:val="bullet"/>
      <w:lvlText w:val=""/>
      <w:lvlJc w:val="left"/>
      <w:pPr>
        <w:ind w:left="2103" w:hanging="360"/>
      </w:pPr>
      <w:rPr>
        <w:rFonts w:ascii="Wingdings" w:hAnsi="Wingdings" w:hint="default"/>
      </w:rPr>
    </w:lvl>
    <w:lvl w:ilvl="3" w:tplc="04090001" w:tentative="1">
      <w:start w:val="1"/>
      <w:numFmt w:val="bullet"/>
      <w:lvlText w:val=""/>
      <w:lvlJc w:val="left"/>
      <w:pPr>
        <w:ind w:left="2823" w:hanging="360"/>
      </w:pPr>
      <w:rPr>
        <w:rFonts w:ascii="Symbol" w:hAnsi="Symbol" w:hint="default"/>
      </w:rPr>
    </w:lvl>
    <w:lvl w:ilvl="4" w:tplc="04090003" w:tentative="1">
      <w:start w:val="1"/>
      <w:numFmt w:val="bullet"/>
      <w:lvlText w:val="o"/>
      <w:lvlJc w:val="left"/>
      <w:pPr>
        <w:ind w:left="3543" w:hanging="360"/>
      </w:pPr>
      <w:rPr>
        <w:rFonts w:ascii="Courier New" w:hAnsi="Courier New" w:cs="Courier New" w:hint="default"/>
      </w:rPr>
    </w:lvl>
    <w:lvl w:ilvl="5" w:tplc="04090005" w:tentative="1">
      <w:start w:val="1"/>
      <w:numFmt w:val="bullet"/>
      <w:lvlText w:val=""/>
      <w:lvlJc w:val="left"/>
      <w:pPr>
        <w:ind w:left="4263" w:hanging="360"/>
      </w:pPr>
      <w:rPr>
        <w:rFonts w:ascii="Wingdings" w:hAnsi="Wingdings" w:hint="default"/>
      </w:rPr>
    </w:lvl>
    <w:lvl w:ilvl="6" w:tplc="04090001" w:tentative="1">
      <w:start w:val="1"/>
      <w:numFmt w:val="bullet"/>
      <w:lvlText w:val=""/>
      <w:lvlJc w:val="left"/>
      <w:pPr>
        <w:ind w:left="4983" w:hanging="360"/>
      </w:pPr>
      <w:rPr>
        <w:rFonts w:ascii="Symbol" w:hAnsi="Symbol" w:hint="default"/>
      </w:rPr>
    </w:lvl>
    <w:lvl w:ilvl="7" w:tplc="04090003" w:tentative="1">
      <w:start w:val="1"/>
      <w:numFmt w:val="bullet"/>
      <w:lvlText w:val="o"/>
      <w:lvlJc w:val="left"/>
      <w:pPr>
        <w:ind w:left="5703" w:hanging="360"/>
      </w:pPr>
      <w:rPr>
        <w:rFonts w:ascii="Courier New" w:hAnsi="Courier New" w:cs="Courier New" w:hint="default"/>
      </w:rPr>
    </w:lvl>
    <w:lvl w:ilvl="8" w:tplc="04090005" w:tentative="1">
      <w:start w:val="1"/>
      <w:numFmt w:val="bullet"/>
      <w:lvlText w:val=""/>
      <w:lvlJc w:val="left"/>
      <w:pPr>
        <w:ind w:left="6423" w:hanging="360"/>
      </w:pPr>
      <w:rPr>
        <w:rFonts w:ascii="Wingdings" w:hAnsi="Wingdings" w:hint="default"/>
      </w:rPr>
    </w:lvl>
  </w:abstractNum>
  <w:abstractNum w:abstractNumId="51">
    <w:nsid w:val="33865A5A"/>
    <w:multiLevelType w:val="hybridMultilevel"/>
    <w:tmpl w:val="EFDA0588"/>
    <w:lvl w:ilvl="0" w:tplc="04090001">
      <w:start w:val="1"/>
      <w:numFmt w:val="bullet"/>
      <w:lvlText w:val=""/>
      <w:lvlJc w:val="left"/>
      <w:pPr>
        <w:ind w:left="1429"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2">
    <w:nsid w:val="34C81497"/>
    <w:multiLevelType w:val="hybridMultilevel"/>
    <w:tmpl w:val="2D58EB80"/>
    <w:lvl w:ilvl="0" w:tplc="04210009">
      <w:start w:val="1"/>
      <w:numFmt w:val="bullet"/>
      <w:lvlText w:val=""/>
      <w:lvlJc w:val="left"/>
      <w:pPr>
        <w:ind w:left="720" w:hanging="360"/>
      </w:pPr>
      <w:rPr>
        <w:rFonts w:ascii="Wingdings" w:hAnsi="Wingdings"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53">
    <w:nsid w:val="34EA384E"/>
    <w:multiLevelType w:val="hybridMultilevel"/>
    <w:tmpl w:val="85963CAC"/>
    <w:lvl w:ilvl="0" w:tplc="04090001">
      <w:start w:val="1"/>
      <w:numFmt w:val="bullet"/>
      <w:lvlText w:val=""/>
      <w:lvlJc w:val="left"/>
      <w:pPr>
        <w:ind w:left="1685"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4">
    <w:nsid w:val="360A4C74"/>
    <w:multiLevelType w:val="hybridMultilevel"/>
    <w:tmpl w:val="8C52B820"/>
    <w:lvl w:ilvl="0" w:tplc="04090005">
      <w:start w:val="1"/>
      <w:numFmt w:val="bullet"/>
      <w:lvlText w:val=""/>
      <w:lvlJc w:val="left"/>
      <w:pPr>
        <w:tabs>
          <w:tab w:val="num" w:pos="1440"/>
        </w:tabs>
        <w:ind w:left="1440" w:hanging="360"/>
      </w:pPr>
      <w:rPr>
        <w:rFonts w:ascii="Wingdings" w:hAnsi="Wingdings" w:hint="default"/>
      </w:rPr>
    </w:lvl>
    <w:lvl w:ilvl="1" w:tplc="CE00927E" w:tentative="1">
      <w:start w:val="1"/>
      <w:numFmt w:val="bullet"/>
      <w:lvlText w:val="o"/>
      <w:lvlJc w:val="left"/>
      <w:pPr>
        <w:tabs>
          <w:tab w:val="num" w:pos="2160"/>
        </w:tabs>
        <w:ind w:left="2160" w:hanging="360"/>
      </w:pPr>
      <w:rPr>
        <w:rFonts w:ascii="Courier New" w:hAnsi="Courier New" w:hint="default"/>
      </w:rPr>
    </w:lvl>
    <w:lvl w:ilvl="2" w:tplc="0409001B" w:tentative="1">
      <w:start w:val="1"/>
      <w:numFmt w:val="bullet"/>
      <w:lvlText w:val=""/>
      <w:lvlJc w:val="left"/>
      <w:pPr>
        <w:tabs>
          <w:tab w:val="num" w:pos="2880"/>
        </w:tabs>
        <w:ind w:left="2880" w:hanging="360"/>
      </w:pPr>
      <w:rPr>
        <w:rFonts w:ascii="Wingdings" w:hAnsi="Wingdings" w:hint="default"/>
      </w:rPr>
    </w:lvl>
    <w:lvl w:ilvl="3" w:tplc="0409000F" w:tentative="1">
      <w:start w:val="1"/>
      <w:numFmt w:val="bullet"/>
      <w:lvlText w:val=""/>
      <w:lvlJc w:val="left"/>
      <w:pPr>
        <w:tabs>
          <w:tab w:val="num" w:pos="3600"/>
        </w:tabs>
        <w:ind w:left="3600" w:hanging="360"/>
      </w:pPr>
      <w:rPr>
        <w:rFonts w:ascii="Symbol" w:hAnsi="Symbol" w:hint="default"/>
      </w:rPr>
    </w:lvl>
    <w:lvl w:ilvl="4" w:tplc="04090019" w:tentative="1">
      <w:start w:val="1"/>
      <w:numFmt w:val="bullet"/>
      <w:lvlText w:val="o"/>
      <w:lvlJc w:val="left"/>
      <w:pPr>
        <w:tabs>
          <w:tab w:val="num" w:pos="4320"/>
        </w:tabs>
        <w:ind w:left="4320" w:hanging="360"/>
      </w:pPr>
      <w:rPr>
        <w:rFonts w:ascii="Courier New" w:hAnsi="Courier New" w:hint="default"/>
      </w:rPr>
    </w:lvl>
    <w:lvl w:ilvl="5" w:tplc="0409001B" w:tentative="1">
      <w:start w:val="1"/>
      <w:numFmt w:val="bullet"/>
      <w:lvlText w:val=""/>
      <w:lvlJc w:val="left"/>
      <w:pPr>
        <w:tabs>
          <w:tab w:val="num" w:pos="5040"/>
        </w:tabs>
        <w:ind w:left="5040" w:hanging="360"/>
      </w:pPr>
      <w:rPr>
        <w:rFonts w:ascii="Wingdings" w:hAnsi="Wingdings" w:hint="default"/>
      </w:rPr>
    </w:lvl>
    <w:lvl w:ilvl="6" w:tplc="0409000F" w:tentative="1">
      <w:start w:val="1"/>
      <w:numFmt w:val="bullet"/>
      <w:lvlText w:val=""/>
      <w:lvlJc w:val="left"/>
      <w:pPr>
        <w:tabs>
          <w:tab w:val="num" w:pos="5760"/>
        </w:tabs>
        <w:ind w:left="5760" w:hanging="360"/>
      </w:pPr>
      <w:rPr>
        <w:rFonts w:ascii="Symbol" w:hAnsi="Symbol" w:hint="default"/>
      </w:rPr>
    </w:lvl>
    <w:lvl w:ilvl="7" w:tplc="04090019" w:tentative="1">
      <w:start w:val="1"/>
      <w:numFmt w:val="bullet"/>
      <w:lvlText w:val="o"/>
      <w:lvlJc w:val="left"/>
      <w:pPr>
        <w:tabs>
          <w:tab w:val="num" w:pos="6480"/>
        </w:tabs>
        <w:ind w:left="6480" w:hanging="360"/>
      </w:pPr>
      <w:rPr>
        <w:rFonts w:ascii="Courier New" w:hAnsi="Courier New" w:hint="default"/>
      </w:rPr>
    </w:lvl>
    <w:lvl w:ilvl="8" w:tplc="0409001B" w:tentative="1">
      <w:start w:val="1"/>
      <w:numFmt w:val="bullet"/>
      <w:lvlText w:val=""/>
      <w:lvlJc w:val="left"/>
      <w:pPr>
        <w:tabs>
          <w:tab w:val="num" w:pos="7200"/>
        </w:tabs>
        <w:ind w:left="7200" w:hanging="360"/>
      </w:pPr>
      <w:rPr>
        <w:rFonts w:ascii="Wingdings" w:hAnsi="Wingdings" w:hint="default"/>
      </w:rPr>
    </w:lvl>
  </w:abstractNum>
  <w:abstractNum w:abstractNumId="55">
    <w:nsid w:val="36730A52"/>
    <w:multiLevelType w:val="hybridMultilevel"/>
    <w:tmpl w:val="AB66D3E0"/>
    <w:lvl w:ilvl="0" w:tplc="04090001">
      <w:start w:val="1"/>
      <w:numFmt w:val="bullet"/>
      <w:lvlText w:val=""/>
      <w:lvlJc w:val="left"/>
      <w:pPr>
        <w:ind w:left="720" w:hanging="360"/>
      </w:pPr>
      <w:rPr>
        <w:rFonts w:ascii="Symbol" w:hAnsi="Symbol" w:hint="default"/>
      </w:rPr>
    </w:lvl>
    <w:lvl w:ilvl="1" w:tplc="04210003">
      <w:start w:val="1"/>
      <w:numFmt w:val="decimal"/>
      <w:lvlText w:val="%2."/>
      <w:lvlJc w:val="left"/>
      <w:pPr>
        <w:tabs>
          <w:tab w:val="num" w:pos="1440"/>
        </w:tabs>
        <w:ind w:left="1440" w:hanging="360"/>
      </w:pPr>
    </w:lvl>
    <w:lvl w:ilvl="2" w:tplc="04210005">
      <w:start w:val="1"/>
      <w:numFmt w:val="decimal"/>
      <w:lvlText w:val="%3."/>
      <w:lvlJc w:val="left"/>
      <w:pPr>
        <w:tabs>
          <w:tab w:val="num" w:pos="2160"/>
        </w:tabs>
        <w:ind w:left="2160" w:hanging="360"/>
      </w:pPr>
    </w:lvl>
    <w:lvl w:ilvl="3" w:tplc="04210001">
      <w:start w:val="1"/>
      <w:numFmt w:val="decimal"/>
      <w:lvlText w:val="%4."/>
      <w:lvlJc w:val="left"/>
      <w:pPr>
        <w:tabs>
          <w:tab w:val="num" w:pos="2880"/>
        </w:tabs>
        <w:ind w:left="2880" w:hanging="360"/>
      </w:pPr>
    </w:lvl>
    <w:lvl w:ilvl="4" w:tplc="04210003">
      <w:start w:val="1"/>
      <w:numFmt w:val="decimal"/>
      <w:lvlText w:val="%5."/>
      <w:lvlJc w:val="left"/>
      <w:pPr>
        <w:tabs>
          <w:tab w:val="num" w:pos="3600"/>
        </w:tabs>
        <w:ind w:left="3600" w:hanging="360"/>
      </w:pPr>
    </w:lvl>
    <w:lvl w:ilvl="5" w:tplc="04210005">
      <w:start w:val="1"/>
      <w:numFmt w:val="decimal"/>
      <w:lvlText w:val="%6."/>
      <w:lvlJc w:val="left"/>
      <w:pPr>
        <w:tabs>
          <w:tab w:val="num" w:pos="4320"/>
        </w:tabs>
        <w:ind w:left="4320" w:hanging="360"/>
      </w:pPr>
    </w:lvl>
    <w:lvl w:ilvl="6" w:tplc="04210001">
      <w:start w:val="1"/>
      <w:numFmt w:val="decimal"/>
      <w:lvlText w:val="%7."/>
      <w:lvlJc w:val="left"/>
      <w:pPr>
        <w:tabs>
          <w:tab w:val="num" w:pos="5040"/>
        </w:tabs>
        <w:ind w:left="5040" w:hanging="360"/>
      </w:pPr>
    </w:lvl>
    <w:lvl w:ilvl="7" w:tplc="04210003">
      <w:start w:val="1"/>
      <w:numFmt w:val="decimal"/>
      <w:lvlText w:val="%8."/>
      <w:lvlJc w:val="left"/>
      <w:pPr>
        <w:tabs>
          <w:tab w:val="num" w:pos="5760"/>
        </w:tabs>
        <w:ind w:left="5760" w:hanging="360"/>
      </w:pPr>
    </w:lvl>
    <w:lvl w:ilvl="8" w:tplc="04210005">
      <w:start w:val="1"/>
      <w:numFmt w:val="decimal"/>
      <w:lvlText w:val="%9."/>
      <w:lvlJc w:val="left"/>
      <w:pPr>
        <w:tabs>
          <w:tab w:val="num" w:pos="6480"/>
        </w:tabs>
        <w:ind w:left="6480" w:hanging="360"/>
      </w:pPr>
    </w:lvl>
  </w:abstractNum>
  <w:abstractNum w:abstractNumId="56">
    <w:nsid w:val="36D30165"/>
    <w:multiLevelType w:val="hybridMultilevel"/>
    <w:tmpl w:val="78BE6C90"/>
    <w:lvl w:ilvl="0" w:tplc="04090001">
      <w:start w:val="1"/>
      <w:numFmt w:val="bullet"/>
      <w:lvlText w:val=""/>
      <w:lvlJc w:val="left"/>
      <w:pPr>
        <w:tabs>
          <w:tab w:val="num" w:pos="360"/>
        </w:tabs>
        <w:ind w:left="360" w:hanging="360"/>
      </w:pPr>
      <w:rPr>
        <w:rFonts w:ascii="Symbol" w:hAnsi="Symbol" w:hint="default"/>
      </w:rPr>
    </w:lvl>
    <w:lvl w:ilvl="1" w:tplc="5B52C524">
      <w:start w:val="1"/>
      <w:numFmt w:val="decimal"/>
      <w:lvlText w:val="%2."/>
      <w:lvlJc w:val="left"/>
      <w:pPr>
        <w:tabs>
          <w:tab w:val="num" w:pos="1440"/>
        </w:tabs>
        <w:ind w:left="1440" w:hanging="360"/>
      </w:pPr>
    </w:lvl>
    <w:lvl w:ilvl="2" w:tplc="AD5C4D28">
      <w:start w:val="1"/>
      <w:numFmt w:val="decimal"/>
      <w:lvlText w:val="%3."/>
      <w:lvlJc w:val="left"/>
      <w:pPr>
        <w:tabs>
          <w:tab w:val="num" w:pos="2160"/>
        </w:tabs>
        <w:ind w:left="2160" w:hanging="360"/>
      </w:pPr>
    </w:lvl>
    <w:lvl w:ilvl="3" w:tplc="732E0B2E">
      <w:start w:val="1"/>
      <w:numFmt w:val="decimal"/>
      <w:lvlText w:val="%4."/>
      <w:lvlJc w:val="left"/>
      <w:pPr>
        <w:tabs>
          <w:tab w:val="num" w:pos="2880"/>
        </w:tabs>
        <w:ind w:left="2880" w:hanging="360"/>
      </w:pPr>
    </w:lvl>
    <w:lvl w:ilvl="4" w:tplc="5CB4C896">
      <w:start w:val="1"/>
      <w:numFmt w:val="decimal"/>
      <w:lvlText w:val="%5."/>
      <w:lvlJc w:val="left"/>
      <w:pPr>
        <w:tabs>
          <w:tab w:val="num" w:pos="3600"/>
        </w:tabs>
        <w:ind w:left="3600" w:hanging="360"/>
      </w:pPr>
    </w:lvl>
    <w:lvl w:ilvl="5" w:tplc="C2303B1A">
      <w:start w:val="1"/>
      <w:numFmt w:val="decimal"/>
      <w:lvlText w:val="%6."/>
      <w:lvlJc w:val="left"/>
      <w:pPr>
        <w:tabs>
          <w:tab w:val="num" w:pos="4320"/>
        </w:tabs>
        <w:ind w:left="4320" w:hanging="360"/>
      </w:pPr>
    </w:lvl>
    <w:lvl w:ilvl="6" w:tplc="B462955E">
      <w:start w:val="1"/>
      <w:numFmt w:val="decimal"/>
      <w:lvlText w:val="%7."/>
      <w:lvlJc w:val="left"/>
      <w:pPr>
        <w:tabs>
          <w:tab w:val="num" w:pos="5040"/>
        </w:tabs>
        <w:ind w:left="5040" w:hanging="360"/>
      </w:pPr>
    </w:lvl>
    <w:lvl w:ilvl="7" w:tplc="DCEC031A">
      <w:start w:val="1"/>
      <w:numFmt w:val="decimal"/>
      <w:lvlText w:val="%8."/>
      <w:lvlJc w:val="left"/>
      <w:pPr>
        <w:tabs>
          <w:tab w:val="num" w:pos="5760"/>
        </w:tabs>
        <w:ind w:left="5760" w:hanging="360"/>
      </w:pPr>
    </w:lvl>
    <w:lvl w:ilvl="8" w:tplc="48402190">
      <w:start w:val="1"/>
      <w:numFmt w:val="decimal"/>
      <w:lvlText w:val="%9."/>
      <w:lvlJc w:val="left"/>
      <w:pPr>
        <w:tabs>
          <w:tab w:val="num" w:pos="6480"/>
        </w:tabs>
        <w:ind w:left="6480" w:hanging="360"/>
      </w:pPr>
    </w:lvl>
  </w:abstractNum>
  <w:abstractNum w:abstractNumId="57">
    <w:nsid w:val="37102F59"/>
    <w:multiLevelType w:val="hybridMultilevel"/>
    <w:tmpl w:val="64D0176C"/>
    <w:lvl w:ilvl="0" w:tplc="F6BAE77E">
      <w:start w:val="1"/>
      <w:numFmt w:val="decimal"/>
      <w:lvlText w:val="%1."/>
      <w:lvlJc w:val="left"/>
      <w:pPr>
        <w:ind w:left="720" w:hanging="360"/>
      </w:pPr>
      <w:rPr>
        <w:b/>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8">
    <w:nsid w:val="38F07BCF"/>
    <w:multiLevelType w:val="hybridMultilevel"/>
    <w:tmpl w:val="FE745554"/>
    <w:lvl w:ilvl="0" w:tplc="04090019">
      <w:start w:val="1"/>
      <w:numFmt w:val="bullet"/>
      <w:lvlText w:val=""/>
      <w:lvlJc w:val="left"/>
      <w:pPr>
        <w:ind w:left="3120" w:hanging="360"/>
      </w:pPr>
      <w:rPr>
        <w:rFonts w:ascii="Wingdings" w:hAnsi="Wingdings" w:hint="default"/>
      </w:rPr>
    </w:lvl>
    <w:lvl w:ilvl="1" w:tplc="04090003">
      <w:start w:val="1"/>
      <w:numFmt w:val="bullet"/>
      <w:lvlText w:val="o"/>
      <w:lvlJc w:val="left"/>
      <w:pPr>
        <w:ind w:left="3840" w:hanging="360"/>
      </w:pPr>
      <w:rPr>
        <w:rFonts w:ascii="Courier New" w:hAnsi="Courier New" w:cs="Courier New" w:hint="default"/>
      </w:rPr>
    </w:lvl>
    <w:lvl w:ilvl="2" w:tplc="04090005">
      <w:start w:val="1"/>
      <w:numFmt w:val="bullet"/>
      <w:lvlText w:val=""/>
      <w:lvlJc w:val="left"/>
      <w:pPr>
        <w:ind w:left="4560" w:hanging="360"/>
      </w:pPr>
      <w:rPr>
        <w:rFonts w:ascii="Wingdings" w:hAnsi="Wingdings" w:hint="default"/>
      </w:rPr>
    </w:lvl>
    <w:lvl w:ilvl="3" w:tplc="04090001">
      <w:start w:val="1"/>
      <w:numFmt w:val="bullet"/>
      <w:lvlText w:val=""/>
      <w:lvlJc w:val="left"/>
      <w:pPr>
        <w:ind w:left="5280" w:hanging="360"/>
      </w:pPr>
      <w:rPr>
        <w:rFonts w:ascii="Symbol" w:hAnsi="Symbol" w:hint="default"/>
      </w:rPr>
    </w:lvl>
    <w:lvl w:ilvl="4" w:tplc="04090003">
      <w:start w:val="1"/>
      <w:numFmt w:val="bullet"/>
      <w:lvlText w:val="o"/>
      <w:lvlJc w:val="left"/>
      <w:pPr>
        <w:ind w:left="6000" w:hanging="360"/>
      </w:pPr>
      <w:rPr>
        <w:rFonts w:ascii="Courier New" w:hAnsi="Courier New" w:cs="Courier New" w:hint="default"/>
      </w:rPr>
    </w:lvl>
    <w:lvl w:ilvl="5" w:tplc="04090005">
      <w:start w:val="1"/>
      <w:numFmt w:val="bullet"/>
      <w:lvlText w:val=""/>
      <w:lvlJc w:val="left"/>
      <w:pPr>
        <w:ind w:left="6720" w:hanging="360"/>
      </w:pPr>
      <w:rPr>
        <w:rFonts w:ascii="Wingdings" w:hAnsi="Wingdings" w:hint="default"/>
      </w:rPr>
    </w:lvl>
    <w:lvl w:ilvl="6" w:tplc="04090001">
      <w:start w:val="1"/>
      <w:numFmt w:val="bullet"/>
      <w:lvlText w:val=""/>
      <w:lvlJc w:val="left"/>
      <w:pPr>
        <w:ind w:left="7440" w:hanging="360"/>
      </w:pPr>
      <w:rPr>
        <w:rFonts w:ascii="Symbol" w:hAnsi="Symbol" w:hint="default"/>
      </w:rPr>
    </w:lvl>
    <w:lvl w:ilvl="7" w:tplc="04090003">
      <w:start w:val="1"/>
      <w:numFmt w:val="bullet"/>
      <w:lvlText w:val="o"/>
      <w:lvlJc w:val="left"/>
      <w:pPr>
        <w:ind w:left="8160" w:hanging="360"/>
      </w:pPr>
      <w:rPr>
        <w:rFonts w:ascii="Courier New" w:hAnsi="Courier New" w:cs="Courier New" w:hint="default"/>
      </w:rPr>
    </w:lvl>
    <w:lvl w:ilvl="8" w:tplc="04090005">
      <w:start w:val="1"/>
      <w:numFmt w:val="bullet"/>
      <w:lvlText w:val=""/>
      <w:lvlJc w:val="left"/>
      <w:pPr>
        <w:ind w:left="8880" w:hanging="360"/>
      </w:pPr>
      <w:rPr>
        <w:rFonts w:ascii="Wingdings" w:hAnsi="Wingdings" w:hint="default"/>
      </w:rPr>
    </w:lvl>
  </w:abstractNum>
  <w:abstractNum w:abstractNumId="59">
    <w:nsid w:val="3CAE159A"/>
    <w:multiLevelType w:val="hybridMultilevel"/>
    <w:tmpl w:val="DF10E800"/>
    <w:lvl w:ilvl="0" w:tplc="0409000D">
      <w:start w:val="1"/>
      <w:numFmt w:val="bullet"/>
      <w:lvlText w:val=""/>
      <w:lvlJc w:val="left"/>
      <w:pPr>
        <w:ind w:left="1575" w:hanging="360"/>
      </w:pPr>
      <w:rPr>
        <w:rFonts w:ascii="Wingdings" w:hAnsi="Wingdings" w:hint="default"/>
      </w:rPr>
    </w:lvl>
    <w:lvl w:ilvl="1" w:tplc="04210019" w:tentative="1">
      <w:start w:val="1"/>
      <w:numFmt w:val="lowerLetter"/>
      <w:lvlText w:val="%2."/>
      <w:lvlJc w:val="left"/>
      <w:pPr>
        <w:ind w:left="2295" w:hanging="360"/>
      </w:pPr>
    </w:lvl>
    <w:lvl w:ilvl="2" w:tplc="0421001B" w:tentative="1">
      <w:start w:val="1"/>
      <w:numFmt w:val="lowerRoman"/>
      <w:lvlText w:val="%3."/>
      <w:lvlJc w:val="right"/>
      <w:pPr>
        <w:ind w:left="3015" w:hanging="180"/>
      </w:pPr>
    </w:lvl>
    <w:lvl w:ilvl="3" w:tplc="0421000F" w:tentative="1">
      <w:start w:val="1"/>
      <w:numFmt w:val="decimal"/>
      <w:lvlText w:val="%4."/>
      <w:lvlJc w:val="left"/>
      <w:pPr>
        <w:ind w:left="3735" w:hanging="360"/>
      </w:pPr>
    </w:lvl>
    <w:lvl w:ilvl="4" w:tplc="04210019" w:tentative="1">
      <w:start w:val="1"/>
      <w:numFmt w:val="lowerLetter"/>
      <w:lvlText w:val="%5."/>
      <w:lvlJc w:val="left"/>
      <w:pPr>
        <w:ind w:left="4455" w:hanging="360"/>
      </w:pPr>
    </w:lvl>
    <w:lvl w:ilvl="5" w:tplc="0421001B" w:tentative="1">
      <w:start w:val="1"/>
      <w:numFmt w:val="lowerRoman"/>
      <w:lvlText w:val="%6."/>
      <w:lvlJc w:val="right"/>
      <w:pPr>
        <w:ind w:left="5175" w:hanging="180"/>
      </w:pPr>
    </w:lvl>
    <w:lvl w:ilvl="6" w:tplc="0421000F" w:tentative="1">
      <w:start w:val="1"/>
      <w:numFmt w:val="decimal"/>
      <w:lvlText w:val="%7."/>
      <w:lvlJc w:val="left"/>
      <w:pPr>
        <w:ind w:left="5895" w:hanging="360"/>
      </w:pPr>
    </w:lvl>
    <w:lvl w:ilvl="7" w:tplc="04210019" w:tentative="1">
      <w:start w:val="1"/>
      <w:numFmt w:val="lowerLetter"/>
      <w:lvlText w:val="%8."/>
      <w:lvlJc w:val="left"/>
      <w:pPr>
        <w:ind w:left="6615" w:hanging="360"/>
      </w:pPr>
    </w:lvl>
    <w:lvl w:ilvl="8" w:tplc="0421001B" w:tentative="1">
      <w:start w:val="1"/>
      <w:numFmt w:val="lowerRoman"/>
      <w:lvlText w:val="%9."/>
      <w:lvlJc w:val="right"/>
      <w:pPr>
        <w:ind w:left="7335" w:hanging="180"/>
      </w:pPr>
    </w:lvl>
  </w:abstractNum>
  <w:abstractNum w:abstractNumId="60">
    <w:nsid w:val="3CE300BE"/>
    <w:multiLevelType w:val="hybridMultilevel"/>
    <w:tmpl w:val="348AEF10"/>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388CCE4E">
      <w:start w:val="1"/>
      <w:numFmt w:val="decimal"/>
      <w:lvlText w:val="%4."/>
      <w:lvlJc w:val="left"/>
      <w:pPr>
        <w:ind w:left="3600" w:hanging="360"/>
      </w:pPr>
      <w:rPr>
        <w:rFonts w:ascii="Century Gothic" w:eastAsiaTheme="minorEastAsia" w:hAnsi="Century Gothic" w:cstheme="minorBidi"/>
      </w:r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61">
    <w:nsid w:val="3EA452FD"/>
    <w:multiLevelType w:val="hybridMultilevel"/>
    <w:tmpl w:val="6D164476"/>
    <w:lvl w:ilvl="0" w:tplc="04090001">
      <w:start w:val="1"/>
      <w:numFmt w:val="bullet"/>
      <w:lvlText w:val=""/>
      <w:lvlJc w:val="left"/>
      <w:pPr>
        <w:tabs>
          <w:tab w:val="num" w:pos="2340"/>
        </w:tabs>
        <w:ind w:left="2340" w:hanging="360"/>
      </w:pPr>
      <w:rPr>
        <w:rFonts w:ascii="Symbol" w:hAnsi="Symbol" w:hint="default"/>
        <w:b w:val="0"/>
        <w:i w:val="0"/>
        <w:sz w:val="24"/>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2">
    <w:nsid w:val="3EF86082"/>
    <w:multiLevelType w:val="hybridMultilevel"/>
    <w:tmpl w:val="5D52A0F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40F23FFC"/>
    <w:multiLevelType w:val="hybridMultilevel"/>
    <w:tmpl w:val="A210E51E"/>
    <w:lvl w:ilvl="0" w:tplc="49A23804">
      <w:start w:val="1"/>
      <w:numFmt w:val="lowerLetter"/>
      <w:lvlText w:val="%1)"/>
      <w:lvlJc w:val="left"/>
      <w:pPr>
        <w:ind w:left="2858" w:hanging="360"/>
      </w:pPr>
    </w:lvl>
    <w:lvl w:ilvl="1" w:tplc="04090019">
      <w:start w:val="1"/>
      <w:numFmt w:val="lowerLetter"/>
      <w:lvlText w:val="%2."/>
      <w:lvlJc w:val="left"/>
      <w:pPr>
        <w:ind w:left="2509" w:hanging="360"/>
      </w:pPr>
    </w:lvl>
    <w:lvl w:ilvl="2" w:tplc="099881CA">
      <w:start w:val="1"/>
      <w:numFmt w:val="decimal"/>
      <w:lvlText w:val="(%3)"/>
      <w:lvlJc w:val="left"/>
      <w:pPr>
        <w:ind w:left="3409" w:hanging="360"/>
      </w:pPr>
    </w:lvl>
    <w:lvl w:ilvl="3" w:tplc="607CCAFE">
      <w:start w:val="1"/>
      <w:numFmt w:val="decimal"/>
      <w:lvlText w:val="%4."/>
      <w:lvlJc w:val="left"/>
      <w:pPr>
        <w:ind w:left="3949" w:hanging="360"/>
      </w:pPr>
      <w:rPr>
        <w:b/>
        <w:color w:val="000000"/>
      </w:rPr>
    </w:lvl>
    <w:lvl w:ilvl="4" w:tplc="E16A30A2">
      <w:start w:val="1"/>
      <w:numFmt w:val="upperLetter"/>
      <w:lvlText w:val="%5."/>
      <w:lvlJc w:val="left"/>
      <w:pPr>
        <w:ind w:left="4669" w:hanging="360"/>
      </w:pPr>
    </w:lvl>
    <w:lvl w:ilvl="5" w:tplc="3C001936">
      <w:numFmt w:val="bullet"/>
      <w:lvlText w:val="-"/>
      <w:lvlJc w:val="left"/>
      <w:pPr>
        <w:ind w:left="5569" w:hanging="360"/>
      </w:pPr>
      <w:rPr>
        <w:rFonts w:ascii="Maiandra GD" w:eastAsia="Times New Roman" w:hAnsi="Maiandra GD" w:cs="Times New Roman" w:hint="default"/>
      </w:rPr>
    </w:lvl>
    <w:lvl w:ilvl="6" w:tplc="0409000F">
      <w:start w:val="1"/>
      <w:numFmt w:val="decimal"/>
      <w:lvlText w:val="%7."/>
      <w:lvlJc w:val="left"/>
      <w:pPr>
        <w:ind w:left="6109" w:hanging="360"/>
      </w:pPr>
    </w:lvl>
    <w:lvl w:ilvl="7" w:tplc="04090019">
      <w:start w:val="1"/>
      <w:numFmt w:val="lowerLetter"/>
      <w:lvlText w:val="%8."/>
      <w:lvlJc w:val="left"/>
      <w:pPr>
        <w:ind w:left="6829" w:hanging="360"/>
      </w:pPr>
    </w:lvl>
    <w:lvl w:ilvl="8" w:tplc="0409001B">
      <w:start w:val="1"/>
      <w:numFmt w:val="lowerRoman"/>
      <w:lvlText w:val="%9."/>
      <w:lvlJc w:val="right"/>
      <w:pPr>
        <w:ind w:left="7549" w:hanging="180"/>
      </w:pPr>
    </w:lvl>
  </w:abstractNum>
  <w:abstractNum w:abstractNumId="64">
    <w:nsid w:val="425C13F2"/>
    <w:multiLevelType w:val="hybridMultilevel"/>
    <w:tmpl w:val="608C701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465A3070"/>
    <w:multiLevelType w:val="multilevel"/>
    <w:tmpl w:val="D344888A"/>
    <w:lvl w:ilvl="0">
      <w:start w:val="2"/>
      <w:numFmt w:val="decimal"/>
      <w:lvlText w:val="%1"/>
      <w:lvlJc w:val="left"/>
      <w:pPr>
        <w:ind w:left="570" w:hanging="570"/>
      </w:pPr>
      <w:rPr>
        <w:rFonts w:hint="default"/>
      </w:rPr>
    </w:lvl>
    <w:lvl w:ilvl="1">
      <w:start w:val="1"/>
      <w:numFmt w:val="decimal"/>
      <w:lvlText w:val="%1.%2"/>
      <w:lvlJc w:val="left"/>
      <w:pPr>
        <w:ind w:left="783" w:hanging="570"/>
      </w:pPr>
      <w:rPr>
        <w:rFonts w:hint="default"/>
      </w:rPr>
    </w:lvl>
    <w:lvl w:ilvl="2">
      <w:start w:val="1"/>
      <w:numFmt w:val="decimal"/>
      <w:lvlText w:val="%1.%2.%3"/>
      <w:lvlJc w:val="left"/>
      <w:pPr>
        <w:ind w:left="1146" w:hanging="720"/>
      </w:pPr>
      <w:rPr>
        <w:rFonts w:hint="default"/>
      </w:rPr>
    </w:lvl>
    <w:lvl w:ilvl="3">
      <w:start w:val="1"/>
      <w:numFmt w:val="decimal"/>
      <w:lvlText w:val="%1.%2.%3.%4"/>
      <w:lvlJc w:val="left"/>
      <w:pPr>
        <w:ind w:left="1719" w:hanging="1080"/>
      </w:pPr>
      <w:rPr>
        <w:rFonts w:hint="default"/>
      </w:rPr>
    </w:lvl>
    <w:lvl w:ilvl="4">
      <w:start w:val="1"/>
      <w:numFmt w:val="decimal"/>
      <w:lvlText w:val="%1.%2.%3.%4.%5"/>
      <w:lvlJc w:val="left"/>
      <w:pPr>
        <w:ind w:left="1932" w:hanging="1080"/>
      </w:pPr>
      <w:rPr>
        <w:rFonts w:hint="default"/>
      </w:rPr>
    </w:lvl>
    <w:lvl w:ilvl="5">
      <w:start w:val="1"/>
      <w:numFmt w:val="decimal"/>
      <w:lvlText w:val="%1.%2.%3.%4.%5.%6"/>
      <w:lvlJc w:val="left"/>
      <w:pPr>
        <w:ind w:left="2505" w:hanging="1440"/>
      </w:pPr>
      <w:rPr>
        <w:rFonts w:hint="default"/>
      </w:rPr>
    </w:lvl>
    <w:lvl w:ilvl="6">
      <w:start w:val="1"/>
      <w:numFmt w:val="decimal"/>
      <w:lvlText w:val="%1.%2.%3.%4.%5.%6.%7"/>
      <w:lvlJc w:val="left"/>
      <w:pPr>
        <w:ind w:left="2718" w:hanging="1440"/>
      </w:pPr>
      <w:rPr>
        <w:rFonts w:hint="default"/>
      </w:rPr>
    </w:lvl>
    <w:lvl w:ilvl="7">
      <w:start w:val="1"/>
      <w:numFmt w:val="decimal"/>
      <w:lvlText w:val="%1.%2.%3.%4.%5.%6.%7.%8"/>
      <w:lvlJc w:val="left"/>
      <w:pPr>
        <w:ind w:left="3291" w:hanging="1800"/>
      </w:pPr>
      <w:rPr>
        <w:rFonts w:hint="default"/>
      </w:rPr>
    </w:lvl>
    <w:lvl w:ilvl="8">
      <w:start w:val="1"/>
      <w:numFmt w:val="decimal"/>
      <w:lvlText w:val="%1.%2.%3.%4.%5.%6.%7.%8.%9"/>
      <w:lvlJc w:val="left"/>
      <w:pPr>
        <w:ind w:left="3504" w:hanging="1800"/>
      </w:pPr>
      <w:rPr>
        <w:rFonts w:hint="default"/>
      </w:rPr>
    </w:lvl>
  </w:abstractNum>
  <w:abstractNum w:abstractNumId="66">
    <w:nsid w:val="467D69D8"/>
    <w:multiLevelType w:val="hybridMultilevel"/>
    <w:tmpl w:val="ABB004F4"/>
    <w:lvl w:ilvl="0" w:tplc="26BECB54">
      <w:start w:val="1"/>
      <w:numFmt w:val="decimal"/>
      <w:lvlText w:val="%1."/>
      <w:lvlJc w:val="left"/>
      <w:pPr>
        <w:ind w:left="720" w:hanging="360"/>
      </w:pPr>
      <w:rPr>
        <w:b/>
      </w:rPr>
    </w:lvl>
    <w:lvl w:ilvl="1" w:tplc="04090019">
      <w:start w:val="1"/>
      <w:numFmt w:val="lowerLetter"/>
      <w:lvlText w:val="%2."/>
      <w:lvlJc w:val="left"/>
      <w:pPr>
        <w:ind w:left="1440" w:hanging="360"/>
      </w:pPr>
    </w:lvl>
    <w:lvl w:ilvl="2" w:tplc="8714AECC">
      <w:start w:val="1"/>
      <w:numFmt w:val="lowerLetter"/>
      <w:lvlText w:val="%3."/>
      <w:lvlJc w:val="left"/>
      <w:pPr>
        <w:ind w:left="2340" w:hanging="360"/>
      </w:pPr>
      <w:rPr>
        <w:b w:val="0"/>
      </w:r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7">
    <w:nsid w:val="46805CBA"/>
    <w:multiLevelType w:val="hybridMultilevel"/>
    <w:tmpl w:val="36689F8E"/>
    <w:lvl w:ilvl="0" w:tplc="04090001">
      <w:start w:val="1"/>
      <w:numFmt w:val="bullet"/>
      <w:lvlText w:val=""/>
      <w:lvlJc w:val="left"/>
      <w:pPr>
        <w:ind w:left="1429"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8">
    <w:nsid w:val="474A27E8"/>
    <w:multiLevelType w:val="hybridMultilevel"/>
    <w:tmpl w:val="0618FF40"/>
    <w:lvl w:ilvl="0" w:tplc="C6949608">
      <w:start w:val="1"/>
      <w:numFmt w:val="decimal"/>
      <w:lvlText w:val="%1."/>
      <w:lvlJc w:val="left"/>
      <w:pPr>
        <w:ind w:left="720" w:hanging="360"/>
      </w:pPr>
      <w:rPr>
        <w:rFonts w:ascii="Maiandra GD" w:hAnsi="Maiandra GD" w:hint="default"/>
        <w:b/>
        <w:i w:val="0"/>
        <w:sz w:val="24"/>
        <w:szCs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9">
    <w:nsid w:val="47566262"/>
    <w:multiLevelType w:val="hybridMultilevel"/>
    <w:tmpl w:val="3668BD8C"/>
    <w:lvl w:ilvl="0" w:tplc="04090001">
      <w:start w:val="1"/>
      <w:numFmt w:val="bullet"/>
      <w:lvlText w:val=""/>
      <w:lvlJc w:val="left"/>
      <w:pPr>
        <w:ind w:left="2563"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0">
    <w:nsid w:val="482F7817"/>
    <w:multiLevelType w:val="hybridMultilevel"/>
    <w:tmpl w:val="8E049F6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4CF6489A"/>
    <w:multiLevelType w:val="hybridMultilevel"/>
    <w:tmpl w:val="DAD83212"/>
    <w:lvl w:ilvl="0" w:tplc="23EC99C2">
      <w:start w:val="1"/>
      <w:numFmt w:val="decimal"/>
      <w:lvlText w:val="%1."/>
      <w:lvlJc w:val="left"/>
      <w:pPr>
        <w:ind w:left="1778" w:hanging="360"/>
      </w:pPr>
      <w:rPr>
        <w:b/>
      </w:rPr>
    </w:lvl>
    <w:lvl w:ilvl="1" w:tplc="04090019">
      <w:start w:val="1"/>
      <w:numFmt w:val="lowerLetter"/>
      <w:lvlText w:val="%2."/>
      <w:lvlJc w:val="left"/>
      <w:pPr>
        <w:ind w:left="2498" w:hanging="360"/>
      </w:pPr>
    </w:lvl>
    <w:lvl w:ilvl="2" w:tplc="0409001B">
      <w:start w:val="1"/>
      <w:numFmt w:val="lowerRoman"/>
      <w:lvlText w:val="%3."/>
      <w:lvlJc w:val="right"/>
      <w:pPr>
        <w:ind w:left="3218" w:hanging="180"/>
      </w:pPr>
    </w:lvl>
    <w:lvl w:ilvl="3" w:tplc="0409000F">
      <w:start w:val="1"/>
      <w:numFmt w:val="decimal"/>
      <w:lvlText w:val="%4."/>
      <w:lvlJc w:val="left"/>
      <w:pPr>
        <w:ind w:left="3938" w:hanging="360"/>
      </w:pPr>
    </w:lvl>
    <w:lvl w:ilvl="4" w:tplc="04090019">
      <w:start w:val="1"/>
      <w:numFmt w:val="lowerLetter"/>
      <w:lvlText w:val="%5."/>
      <w:lvlJc w:val="left"/>
      <w:pPr>
        <w:ind w:left="4658" w:hanging="360"/>
      </w:pPr>
    </w:lvl>
    <w:lvl w:ilvl="5" w:tplc="0409001B">
      <w:start w:val="1"/>
      <w:numFmt w:val="lowerRoman"/>
      <w:lvlText w:val="%6."/>
      <w:lvlJc w:val="right"/>
      <w:pPr>
        <w:ind w:left="5378" w:hanging="180"/>
      </w:pPr>
    </w:lvl>
    <w:lvl w:ilvl="6" w:tplc="0409000F">
      <w:start w:val="1"/>
      <w:numFmt w:val="decimal"/>
      <w:lvlText w:val="%7."/>
      <w:lvlJc w:val="left"/>
      <w:pPr>
        <w:ind w:left="6098" w:hanging="360"/>
      </w:pPr>
    </w:lvl>
    <w:lvl w:ilvl="7" w:tplc="04090019">
      <w:start w:val="1"/>
      <w:numFmt w:val="lowerLetter"/>
      <w:lvlText w:val="%8."/>
      <w:lvlJc w:val="left"/>
      <w:pPr>
        <w:ind w:left="6818" w:hanging="360"/>
      </w:pPr>
    </w:lvl>
    <w:lvl w:ilvl="8" w:tplc="0409001B">
      <w:start w:val="1"/>
      <w:numFmt w:val="lowerRoman"/>
      <w:lvlText w:val="%9."/>
      <w:lvlJc w:val="right"/>
      <w:pPr>
        <w:ind w:left="7538" w:hanging="180"/>
      </w:pPr>
    </w:lvl>
  </w:abstractNum>
  <w:abstractNum w:abstractNumId="72">
    <w:nsid w:val="4E2A7344"/>
    <w:multiLevelType w:val="hybridMultilevel"/>
    <w:tmpl w:val="721C1DF4"/>
    <w:lvl w:ilvl="0" w:tplc="04090001">
      <w:start w:val="1"/>
      <w:numFmt w:val="bullet"/>
      <w:lvlText w:val=""/>
      <w:lvlJc w:val="left"/>
      <w:pPr>
        <w:ind w:left="1429"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3">
    <w:nsid w:val="4E584EC0"/>
    <w:multiLevelType w:val="hybridMultilevel"/>
    <w:tmpl w:val="6F06D8A6"/>
    <w:lvl w:ilvl="0" w:tplc="0264F664">
      <w:start w:val="1"/>
      <w:numFmt w:val="decimal"/>
      <w:lvlText w:val="%1."/>
      <w:lvlJc w:val="left"/>
      <w:pPr>
        <w:ind w:left="720" w:hanging="360"/>
      </w:pPr>
      <w:rPr>
        <w:b/>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4">
    <w:nsid w:val="4EBE061F"/>
    <w:multiLevelType w:val="hybridMultilevel"/>
    <w:tmpl w:val="EE44686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4F1C1DA4"/>
    <w:multiLevelType w:val="hybridMultilevel"/>
    <w:tmpl w:val="38381E8E"/>
    <w:lvl w:ilvl="0" w:tplc="8660AF88">
      <w:start w:val="1"/>
      <w:numFmt w:val="decimal"/>
      <w:lvlText w:val="%1."/>
      <w:lvlJc w:val="left"/>
      <w:pPr>
        <w:ind w:left="1854" w:hanging="360"/>
      </w:pPr>
      <w:rPr>
        <w:b/>
        <w:i w:val="0"/>
      </w:rPr>
    </w:lvl>
    <w:lvl w:ilvl="1" w:tplc="04090019">
      <w:start w:val="1"/>
      <w:numFmt w:val="lowerLetter"/>
      <w:lvlText w:val="%2."/>
      <w:lvlJc w:val="left"/>
      <w:pPr>
        <w:ind w:left="2574" w:hanging="360"/>
      </w:pPr>
    </w:lvl>
    <w:lvl w:ilvl="2" w:tplc="0409001B">
      <w:start w:val="1"/>
      <w:numFmt w:val="lowerRoman"/>
      <w:lvlText w:val="%3."/>
      <w:lvlJc w:val="right"/>
      <w:pPr>
        <w:ind w:left="3294" w:hanging="180"/>
      </w:pPr>
    </w:lvl>
    <w:lvl w:ilvl="3" w:tplc="0409000F">
      <w:start w:val="1"/>
      <w:numFmt w:val="decimal"/>
      <w:lvlText w:val="%4."/>
      <w:lvlJc w:val="left"/>
      <w:pPr>
        <w:ind w:left="4014" w:hanging="360"/>
      </w:pPr>
    </w:lvl>
    <w:lvl w:ilvl="4" w:tplc="04090019">
      <w:start w:val="1"/>
      <w:numFmt w:val="lowerLetter"/>
      <w:lvlText w:val="%5."/>
      <w:lvlJc w:val="left"/>
      <w:pPr>
        <w:ind w:left="4734" w:hanging="360"/>
      </w:pPr>
    </w:lvl>
    <w:lvl w:ilvl="5" w:tplc="0409001B">
      <w:start w:val="1"/>
      <w:numFmt w:val="lowerRoman"/>
      <w:lvlText w:val="%6."/>
      <w:lvlJc w:val="right"/>
      <w:pPr>
        <w:ind w:left="5454" w:hanging="180"/>
      </w:pPr>
    </w:lvl>
    <w:lvl w:ilvl="6" w:tplc="0409000F">
      <w:start w:val="1"/>
      <w:numFmt w:val="decimal"/>
      <w:lvlText w:val="%7."/>
      <w:lvlJc w:val="left"/>
      <w:pPr>
        <w:ind w:left="6174" w:hanging="360"/>
      </w:pPr>
    </w:lvl>
    <w:lvl w:ilvl="7" w:tplc="04090019">
      <w:start w:val="1"/>
      <w:numFmt w:val="lowerLetter"/>
      <w:lvlText w:val="%8."/>
      <w:lvlJc w:val="left"/>
      <w:pPr>
        <w:ind w:left="6894" w:hanging="360"/>
      </w:pPr>
    </w:lvl>
    <w:lvl w:ilvl="8" w:tplc="0409001B">
      <w:start w:val="1"/>
      <w:numFmt w:val="lowerRoman"/>
      <w:lvlText w:val="%9."/>
      <w:lvlJc w:val="right"/>
      <w:pPr>
        <w:ind w:left="7614" w:hanging="180"/>
      </w:pPr>
    </w:lvl>
  </w:abstractNum>
  <w:abstractNum w:abstractNumId="76">
    <w:nsid w:val="4FCA3663"/>
    <w:multiLevelType w:val="hybridMultilevel"/>
    <w:tmpl w:val="1D6070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nsid w:val="52734F4E"/>
    <w:multiLevelType w:val="hybridMultilevel"/>
    <w:tmpl w:val="7184423E"/>
    <w:lvl w:ilvl="0" w:tplc="04090001">
      <w:start w:val="1"/>
      <w:numFmt w:val="bullet"/>
      <w:lvlText w:val=""/>
      <w:lvlJc w:val="left"/>
      <w:pPr>
        <w:ind w:left="1495"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8">
    <w:nsid w:val="54017927"/>
    <w:multiLevelType w:val="hybridMultilevel"/>
    <w:tmpl w:val="4740EF32"/>
    <w:lvl w:ilvl="0" w:tplc="0409000D">
      <w:start w:val="1"/>
      <w:numFmt w:val="bullet"/>
      <w:lvlText w:val=""/>
      <w:lvlJc w:val="left"/>
      <w:pPr>
        <w:ind w:left="294" w:hanging="360"/>
      </w:pPr>
      <w:rPr>
        <w:rFonts w:ascii="Wingdings" w:hAnsi="Wingdings" w:hint="default"/>
      </w:rPr>
    </w:lvl>
    <w:lvl w:ilvl="1" w:tplc="04090003" w:tentative="1">
      <w:start w:val="1"/>
      <w:numFmt w:val="bullet"/>
      <w:lvlText w:val="o"/>
      <w:lvlJc w:val="left"/>
      <w:pPr>
        <w:ind w:left="1014" w:hanging="360"/>
      </w:pPr>
      <w:rPr>
        <w:rFonts w:ascii="Courier New" w:hAnsi="Courier New" w:cs="Courier New" w:hint="default"/>
      </w:rPr>
    </w:lvl>
    <w:lvl w:ilvl="2" w:tplc="04090005" w:tentative="1">
      <w:start w:val="1"/>
      <w:numFmt w:val="bullet"/>
      <w:lvlText w:val=""/>
      <w:lvlJc w:val="left"/>
      <w:pPr>
        <w:ind w:left="1734" w:hanging="360"/>
      </w:pPr>
      <w:rPr>
        <w:rFonts w:ascii="Wingdings" w:hAnsi="Wingdings" w:hint="default"/>
      </w:rPr>
    </w:lvl>
    <w:lvl w:ilvl="3" w:tplc="04090001" w:tentative="1">
      <w:start w:val="1"/>
      <w:numFmt w:val="bullet"/>
      <w:lvlText w:val=""/>
      <w:lvlJc w:val="left"/>
      <w:pPr>
        <w:ind w:left="2454" w:hanging="360"/>
      </w:pPr>
      <w:rPr>
        <w:rFonts w:ascii="Symbol" w:hAnsi="Symbol" w:hint="default"/>
      </w:rPr>
    </w:lvl>
    <w:lvl w:ilvl="4" w:tplc="04090003" w:tentative="1">
      <w:start w:val="1"/>
      <w:numFmt w:val="bullet"/>
      <w:lvlText w:val="o"/>
      <w:lvlJc w:val="left"/>
      <w:pPr>
        <w:ind w:left="3174" w:hanging="360"/>
      </w:pPr>
      <w:rPr>
        <w:rFonts w:ascii="Courier New" w:hAnsi="Courier New" w:cs="Courier New" w:hint="default"/>
      </w:rPr>
    </w:lvl>
    <w:lvl w:ilvl="5" w:tplc="04090005" w:tentative="1">
      <w:start w:val="1"/>
      <w:numFmt w:val="bullet"/>
      <w:lvlText w:val=""/>
      <w:lvlJc w:val="left"/>
      <w:pPr>
        <w:ind w:left="3894" w:hanging="360"/>
      </w:pPr>
      <w:rPr>
        <w:rFonts w:ascii="Wingdings" w:hAnsi="Wingdings" w:hint="default"/>
      </w:rPr>
    </w:lvl>
    <w:lvl w:ilvl="6" w:tplc="04090001" w:tentative="1">
      <w:start w:val="1"/>
      <w:numFmt w:val="bullet"/>
      <w:lvlText w:val=""/>
      <w:lvlJc w:val="left"/>
      <w:pPr>
        <w:ind w:left="4614" w:hanging="360"/>
      </w:pPr>
      <w:rPr>
        <w:rFonts w:ascii="Symbol" w:hAnsi="Symbol" w:hint="default"/>
      </w:rPr>
    </w:lvl>
    <w:lvl w:ilvl="7" w:tplc="04090003" w:tentative="1">
      <w:start w:val="1"/>
      <w:numFmt w:val="bullet"/>
      <w:lvlText w:val="o"/>
      <w:lvlJc w:val="left"/>
      <w:pPr>
        <w:ind w:left="5334" w:hanging="360"/>
      </w:pPr>
      <w:rPr>
        <w:rFonts w:ascii="Courier New" w:hAnsi="Courier New" w:cs="Courier New" w:hint="default"/>
      </w:rPr>
    </w:lvl>
    <w:lvl w:ilvl="8" w:tplc="04090005" w:tentative="1">
      <w:start w:val="1"/>
      <w:numFmt w:val="bullet"/>
      <w:lvlText w:val=""/>
      <w:lvlJc w:val="left"/>
      <w:pPr>
        <w:ind w:left="6054" w:hanging="360"/>
      </w:pPr>
      <w:rPr>
        <w:rFonts w:ascii="Wingdings" w:hAnsi="Wingdings" w:hint="default"/>
      </w:rPr>
    </w:lvl>
  </w:abstractNum>
  <w:abstractNum w:abstractNumId="79">
    <w:nsid w:val="54615ACA"/>
    <w:multiLevelType w:val="hybridMultilevel"/>
    <w:tmpl w:val="776CD70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556E1DEF"/>
    <w:multiLevelType w:val="hybridMultilevel"/>
    <w:tmpl w:val="709C7C44"/>
    <w:lvl w:ilvl="0" w:tplc="C7583330">
      <w:start w:val="1"/>
      <w:numFmt w:val="decimal"/>
      <w:lvlText w:val="%1."/>
      <w:lvlJc w:val="left"/>
      <w:pPr>
        <w:ind w:left="720" w:hanging="360"/>
      </w:pPr>
      <w:rPr>
        <w:b/>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1">
    <w:nsid w:val="564138A5"/>
    <w:multiLevelType w:val="hybridMultilevel"/>
    <w:tmpl w:val="A54E0FD6"/>
    <w:lvl w:ilvl="0" w:tplc="04090001">
      <w:start w:val="1"/>
      <w:numFmt w:val="bullet"/>
      <w:lvlText w:val=""/>
      <w:lvlJc w:val="left"/>
      <w:pPr>
        <w:ind w:left="1495"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82">
    <w:nsid w:val="57CD2C08"/>
    <w:multiLevelType w:val="hybridMultilevel"/>
    <w:tmpl w:val="E62EF4C0"/>
    <w:lvl w:ilvl="0" w:tplc="04090005">
      <w:start w:val="1"/>
      <w:numFmt w:val="bullet"/>
      <w:lvlText w:val=""/>
      <w:lvlJc w:val="left"/>
      <w:pPr>
        <w:ind w:left="400" w:hanging="360"/>
      </w:pPr>
      <w:rPr>
        <w:rFonts w:ascii="Wingdings" w:hAnsi="Wingdings" w:hint="default"/>
      </w:rPr>
    </w:lvl>
    <w:lvl w:ilvl="1" w:tplc="56CE9896" w:tentative="1">
      <w:start w:val="1"/>
      <w:numFmt w:val="bullet"/>
      <w:lvlText w:val="o"/>
      <w:lvlJc w:val="left"/>
      <w:pPr>
        <w:ind w:left="1120" w:hanging="360"/>
      </w:pPr>
      <w:rPr>
        <w:rFonts w:ascii="Courier New" w:hAnsi="Courier New" w:cs="Courier New" w:hint="default"/>
      </w:rPr>
    </w:lvl>
    <w:lvl w:ilvl="2" w:tplc="2A288AF0" w:tentative="1">
      <w:start w:val="1"/>
      <w:numFmt w:val="bullet"/>
      <w:lvlText w:val=""/>
      <w:lvlJc w:val="left"/>
      <w:pPr>
        <w:ind w:left="1840" w:hanging="360"/>
      </w:pPr>
      <w:rPr>
        <w:rFonts w:ascii="Wingdings" w:hAnsi="Wingdings" w:hint="default"/>
      </w:rPr>
    </w:lvl>
    <w:lvl w:ilvl="3" w:tplc="A3EE6220" w:tentative="1">
      <w:start w:val="1"/>
      <w:numFmt w:val="bullet"/>
      <w:lvlText w:val=""/>
      <w:lvlJc w:val="left"/>
      <w:pPr>
        <w:ind w:left="2560" w:hanging="360"/>
      </w:pPr>
      <w:rPr>
        <w:rFonts w:ascii="Symbol" w:hAnsi="Symbol" w:hint="default"/>
      </w:rPr>
    </w:lvl>
    <w:lvl w:ilvl="4" w:tplc="D56E760E" w:tentative="1">
      <w:start w:val="1"/>
      <w:numFmt w:val="bullet"/>
      <w:lvlText w:val="o"/>
      <w:lvlJc w:val="left"/>
      <w:pPr>
        <w:ind w:left="3280" w:hanging="360"/>
      </w:pPr>
      <w:rPr>
        <w:rFonts w:ascii="Courier New" w:hAnsi="Courier New" w:cs="Courier New" w:hint="default"/>
      </w:rPr>
    </w:lvl>
    <w:lvl w:ilvl="5" w:tplc="880E0C1E" w:tentative="1">
      <w:start w:val="1"/>
      <w:numFmt w:val="bullet"/>
      <w:lvlText w:val=""/>
      <w:lvlJc w:val="left"/>
      <w:pPr>
        <w:ind w:left="4000" w:hanging="360"/>
      </w:pPr>
      <w:rPr>
        <w:rFonts w:ascii="Wingdings" w:hAnsi="Wingdings" w:hint="default"/>
      </w:rPr>
    </w:lvl>
    <w:lvl w:ilvl="6" w:tplc="2FBE0EEE" w:tentative="1">
      <w:start w:val="1"/>
      <w:numFmt w:val="bullet"/>
      <w:lvlText w:val=""/>
      <w:lvlJc w:val="left"/>
      <w:pPr>
        <w:ind w:left="4720" w:hanging="360"/>
      </w:pPr>
      <w:rPr>
        <w:rFonts w:ascii="Symbol" w:hAnsi="Symbol" w:hint="default"/>
      </w:rPr>
    </w:lvl>
    <w:lvl w:ilvl="7" w:tplc="2418059E" w:tentative="1">
      <w:start w:val="1"/>
      <w:numFmt w:val="bullet"/>
      <w:lvlText w:val="o"/>
      <w:lvlJc w:val="left"/>
      <w:pPr>
        <w:ind w:left="5440" w:hanging="360"/>
      </w:pPr>
      <w:rPr>
        <w:rFonts w:ascii="Courier New" w:hAnsi="Courier New" w:cs="Courier New" w:hint="default"/>
      </w:rPr>
    </w:lvl>
    <w:lvl w:ilvl="8" w:tplc="FFA0306A" w:tentative="1">
      <w:start w:val="1"/>
      <w:numFmt w:val="bullet"/>
      <w:lvlText w:val=""/>
      <w:lvlJc w:val="left"/>
      <w:pPr>
        <w:ind w:left="6160" w:hanging="360"/>
      </w:pPr>
      <w:rPr>
        <w:rFonts w:ascii="Wingdings" w:hAnsi="Wingdings" w:hint="default"/>
      </w:rPr>
    </w:lvl>
  </w:abstractNum>
  <w:abstractNum w:abstractNumId="83">
    <w:nsid w:val="58E3349E"/>
    <w:multiLevelType w:val="hybridMultilevel"/>
    <w:tmpl w:val="84CC281C"/>
    <w:lvl w:ilvl="0" w:tplc="1A2EB8D4">
      <w:start w:val="1"/>
      <w:numFmt w:val="decimal"/>
      <w:lvlText w:val="%1."/>
      <w:lvlJc w:val="left"/>
      <w:pPr>
        <w:ind w:left="720" w:hanging="360"/>
      </w:pPr>
      <w:rPr>
        <w:rFonts w:asciiTheme="majorHAnsi" w:eastAsia="Times New Roman" w:hAnsiTheme="majorHAnsi" w:cs="Tahoma"/>
        <w:b/>
      </w:rPr>
    </w:lvl>
    <w:lvl w:ilvl="1" w:tplc="04210019">
      <w:start w:val="1"/>
      <w:numFmt w:val="lowerLetter"/>
      <w:lvlText w:val="%2."/>
      <w:lvlJc w:val="left"/>
      <w:pPr>
        <w:ind w:left="1440" w:hanging="360"/>
      </w:pPr>
    </w:lvl>
    <w:lvl w:ilvl="2" w:tplc="0421001B">
      <w:start w:val="1"/>
      <w:numFmt w:val="lowerRoman"/>
      <w:lvlText w:val="%3."/>
      <w:lvlJc w:val="right"/>
      <w:pPr>
        <w:ind w:left="2160" w:hanging="180"/>
      </w:pPr>
    </w:lvl>
    <w:lvl w:ilvl="3" w:tplc="0421000F">
      <w:start w:val="1"/>
      <w:numFmt w:val="decimal"/>
      <w:lvlText w:val="%4."/>
      <w:lvlJc w:val="left"/>
      <w:pPr>
        <w:ind w:left="2880" w:hanging="360"/>
      </w:pPr>
    </w:lvl>
    <w:lvl w:ilvl="4" w:tplc="04210019">
      <w:start w:val="1"/>
      <w:numFmt w:val="lowerLetter"/>
      <w:lvlText w:val="%5."/>
      <w:lvlJc w:val="left"/>
      <w:pPr>
        <w:ind w:left="3600" w:hanging="360"/>
      </w:pPr>
    </w:lvl>
    <w:lvl w:ilvl="5" w:tplc="0421001B">
      <w:start w:val="1"/>
      <w:numFmt w:val="lowerRoman"/>
      <w:lvlText w:val="%6."/>
      <w:lvlJc w:val="right"/>
      <w:pPr>
        <w:ind w:left="4320" w:hanging="180"/>
      </w:pPr>
    </w:lvl>
    <w:lvl w:ilvl="6" w:tplc="0421000F">
      <w:start w:val="1"/>
      <w:numFmt w:val="decimal"/>
      <w:lvlText w:val="%7."/>
      <w:lvlJc w:val="left"/>
      <w:pPr>
        <w:ind w:left="5040" w:hanging="360"/>
      </w:pPr>
    </w:lvl>
    <w:lvl w:ilvl="7" w:tplc="04210019">
      <w:start w:val="1"/>
      <w:numFmt w:val="lowerLetter"/>
      <w:lvlText w:val="%8."/>
      <w:lvlJc w:val="left"/>
      <w:pPr>
        <w:ind w:left="5760" w:hanging="360"/>
      </w:pPr>
    </w:lvl>
    <w:lvl w:ilvl="8" w:tplc="0421001B">
      <w:start w:val="1"/>
      <w:numFmt w:val="lowerRoman"/>
      <w:lvlText w:val="%9."/>
      <w:lvlJc w:val="right"/>
      <w:pPr>
        <w:ind w:left="6480" w:hanging="180"/>
      </w:pPr>
    </w:lvl>
  </w:abstractNum>
  <w:abstractNum w:abstractNumId="84">
    <w:nsid w:val="5A4E2BCD"/>
    <w:multiLevelType w:val="hybridMultilevel"/>
    <w:tmpl w:val="463270FA"/>
    <w:lvl w:ilvl="0" w:tplc="04090001">
      <w:start w:val="1"/>
      <w:numFmt w:val="bullet"/>
      <w:lvlText w:val=""/>
      <w:lvlJc w:val="left"/>
      <w:pPr>
        <w:ind w:left="1685"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85">
    <w:nsid w:val="5A6C2C8D"/>
    <w:multiLevelType w:val="hybridMultilevel"/>
    <w:tmpl w:val="C87E4512"/>
    <w:lvl w:ilvl="0" w:tplc="04090001">
      <w:start w:val="1"/>
      <w:numFmt w:val="bullet"/>
      <w:lvlText w:val=""/>
      <w:lvlJc w:val="left"/>
      <w:pPr>
        <w:ind w:left="1429"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86">
    <w:nsid w:val="5F9D5C86"/>
    <w:multiLevelType w:val="hybridMultilevel"/>
    <w:tmpl w:val="0FA0D032"/>
    <w:lvl w:ilvl="0" w:tplc="C48E09BE">
      <w:start w:val="1"/>
      <w:numFmt w:val="decimal"/>
      <w:lvlText w:val="%1."/>
      <w:lvlJc w:val="left"/>
      <w:pPr>
        <w:ind w:left="1494" w:hanging="360"/>
      </w:pPr>
      <w:rPr>
        <w:rFonts w:cs="Tahoma"/>
        <w:b/>
      </w:rPr>
    </w:lvl>
    <w:lvl w:ilvl="1" w:tplc="04090019">
      <w:start w:val="1"/>
      <w:numFmt w:val="lowerLetter"/>
      <w:lvlText w:val="%2."/>
      <w:lvlJc w:val="left"/>
      <w:pPr>
        <w:ind w:left="2214" w:hanging="360"/>
      </w:pPr>
    </w:lvl>
    <w:lvl w:ilvl="2" w:tplc="0409001B">
      <w:start w:val="1"/>
      <w:numFmt w:val="lowerRoman"/>
      <w:lvlText w:val="%3."/>
      <w:lvlJc w:val="right"/>
      <w:pPr>
        <w:ind w:left="2934" w:hanging="180"/>
      </w:pPr>
    </w:lvl>
    <w:lvl w:ilvl="3" w:tplc="0409000F">
      <w:start w:val="1"/>
      <w:numFmt w:val="decimal"/>
      <w:lvlText w:val="%4."/>
      <w:lvlJc w:val="left"/>
      <w:pPr>
        <w:ind w:left="3654" w:hanging="360"/>
      </w:pPr>
    </w:lvl>
    <w:lvl w:ilvl="4" w:tplc="04090019">
      <w:start w:val="1"/>
      <w:numFmt w:val="lowerLetter"/>
      <w:lvlText w:val="%5."/>
      <w:lvlJc w:val="left"/>
      <w:pPr>
        <w:ind w:left="4374" w:hanging="360"/>
      </w:pPr>
    </w:lvl>
    <w:lvl w:ilvl="5" w:tplc="0409001B">
      <w:start w:val="1"/>
      <w:numFmt w:val="lowerRoman"/>
      <w:lvlText w:val="%6."/>
      <w:lvlJc w:val="right"/>
      <w:pPr>
        <w:ind w:left="5094" w:hanging="180"/>
      </w:pPr>
    </w:lvl>
    <w:lvl w:ilvl="6" w:tplc="0409000F">
      <w:start w:val="1"/>
      <w:numFmt w:val="decimal"/>
      <w:lvlText w:val="%7."/>
      <w:lvlJc w:val="left"/>
      <w:pPr>
        <w:ind w:left="5814" w:hanging="360"/>
      </w:pPr>
    </w:lvl>
    <w:lvl w:ilvl="7" w:tplc="04090019">
      <w:start w:val="1"/>
      <w:numFmt w:val="lowerLetter"/>
      <w:lvlText w:val="%8."/>
      <w:lvlJc w:val="left"/>
      <w:pPr>
        <w:ind w:left="6534" w:hanging="360"/>
      </w:pPr>
    </w:lvl>
    <w:lvl w:ilvl="8" w:tplc="0409001B">
      <w:start w:val="1"/>
      <w:numFmt w:val="lowerRoman"/>
      <w:lvlText w:val="%9."/>
      <w:lvlJc w:val="right"/>
      <w:pPr>
        <w:ind w:left="7254" w:hanging="180"/>
      </w:pPr>
    </w:lvl>
  </w:abstractNum>
  <w:abstractNum w:abstractNumId="87">
    <w:nsid w:val="612B7ED6"/>
    <w:multiLevelType w:val="hybridMultilevel"/>
    <w:tmpl w:val="0D6AE8B4"/>
    <w:lvl w:ilvl="0" w:tplc="9FFC09AC">
      <w:start w:val="1"/>
      <w:numFmt w:val="bullet"/>
      <w:lvlText w:val=""/>
      <w:lvlJc w:val="left"/>
      <w:pPr>
        <w:ind w:left="2563" w:hanging="360"/>
      </w:pPr>
      <w:rPr>
        <w:rFonts w:ascii="Wingdings" w:hAnsi="Wingdings" w:hint="default"/>
      </w:rPr>
    </w:lvl>
    <w:lvl w:ilvl="1" w:tplc="04090019">
      <w:start w:val="1"/>
      <w:numFmt w:val="bullet"/>
      <w:lvlText w:val="o"/>
      <w:lvlJc w:val="left"/>
      <w:pPr>
        <w:ind w:left="2574" w:hanging="360"/>
      </w:pPr>
      <w:rPr>
        <w:rFonts w:ascii="Courier New" w:hAnsi="Courier New" w:cs="Courier New" w:hint="default"/>
      </w:rPr>
    </w:lvl>
    <w:lvl w:ilvl="2" w:tplc="0409001B">
      <w:start w:val="1"/>
      <w:numFmt w:val="bullet"/>
      <w:lvlText w:val=""/>
      <w:lvlJc w:val="left"/>
      <w:pPr>
        <w:ind w:left="3294" w:hanging="360"/>
      </w:pPr>
      <w:rPr>
        <w:rFonts w:ascii="Wingdings" w:hAnsi="Wingdings" w:hint="default"/>
      </w:rPr>
    </w:lvl>
    <w:lvl w:ilvl="3" w:tplc="0409000F">
      <w:start w:val="1"/>
      <w:numFmt w:val="bullet"/>
      <w:lvlText w:val=""/>
      <w:lvlJc w:val="left"/>
      <w:pPr>
        <w:ind w:left="4014" w:hanging="360"/>
      </w:pPr>
      <w:rPr>
        <w:rFonts w:ascii="Symbol" w:hAnsi="Symbol" w:hint="default"/>
      </w:rPr>
    </w:lvl>
    <w:lvl w:ilvl="4" w:tplc="04090019">
      <w:start w:val="1"/>
      <w:numFmt w:val="bullet"/>
      <w:lvlText w:val="o"/>
      <w:lvlJc w:val="left"/>
      <w:pPr>
        <w:ind w:left="4734" w:hanging="360"/>
      </w:pPr>
      <w:rPr>
        <w:rFonts w:ascii="Courier New" w:hAnsi="Courier New" w:cs="Courier New" w:hint="default"/>
      </w:rPr>
    </w:lvl>
    <w:lvl w:ilvl="5" w:tplc="0409001B">
      <w:start w:val="1"/>
      <w:numFmt w:val="bullet"/>
      <w:lvlText w:val=""/>
      <w:lvlJc w:val="left"/>
      <w:pPr>
        <w:ind w:left="5454" w:hanging="360"/>
      </w:pPr>
      <w:rPr>
        <w:rFonts w:ascii="Wingdings" w:hAnsi="Wingdings" w:hint="default"/>
      </w:rPr>
    </w:lvl>
    <w:lvl w:ilvl="6" w:tplc="0409000F">
      <w:start w:val="1"/>
      <w:numFmt w:val="bullet"/>
      <w:lvlText w:val=""/>
      <w:lvlJc w:val="left"/>
      <w:pPr>
        <w:ind w:left="6174" w:hanging="360"/>
      </w:pPr>
      <w:rPr>
        <w:rFonts w:ascii="Symbol" w:hAnsi="Symbol" w:hint="default"/>
      </w:rPr>
    </w:lvl>
    <w:lvl w:ilvl="7" w:tplc="04090019">
      <w:start w:val="1"/>
      <w:numFmt w:val="bullet"/>
      <w:lvlText w:val="o"/>
      <w:lvlJc w:val="left"/>
      <w:pPr>
        <w:ind w:left="6894" w:hanging="360"/>
      </w:pPr>
      <w:rPr>
        <w:rFonts w:ascii="Courier New" w:hAnsi="Courier New" w:cs="Courier New" w:hint="default"/>
      </w:rPr>
    </w:lvl>
    <w:lvl w:ilvl="8" w:tplc="0409001B">
      <w:start w:val="1"/>
      <w:numFmt w:val="bullet"/>
      <w:lvlText w:val=""/>
      <w:lvlJc w:val="left"/>
      <w:pPr>
        <w:ind w:left="7614" w:hanging="360"/>
      </w:pPr>
      <w:rPr>
        <w:rFonts w:ascii="Wingdings" w:hAnsi="Wingdings" w:hint="default"/>
      </w:rPr>
    </w:lvl>
  </w:abstractNum>
  <w:abstractNum w:abstractNumId="88">
    <w:nsid w:val="612C1F7E"/>
    <w:multiLevelType w:val="hybridMultilevel"/>
    <w:tmpl w:val="3BFCB99A"/>
    <w:lvl w:ilvl="0" w:tplc="DBF02684">
      <w:start w:val="1"/>
      <w:numFmt w:val="decimal"/>
      <w:lvlText w:val="%1."/>
      <w:lvlJc w:val="left"/>
      <w:pPr>
        <w:ind w:left="2061" w:hanging="360"/>
      </w:pPr>
      <w:rPr>
        <w:b/>
      </w:rPr>
    </w:lvl>
    <w:lvl w:ilvl="1" w:tplc="04090019">
      <w:start w:val="1"/>
      <w:numFmt w:val="lowerLetter"/>
      <w:lvlText w:val="%2."/>
      <w:lvlJc w:val="left"/>
      <w:pPr>
        <w:ind w:left="2781" w:hanging="360"/>
      </w:pPr>
    </w:lvl>
    <w:lvl w:ilvl="2" w:tplc="0409001B">
      <w:start w:val="1"/>
      <w:numFmt w:val="lowerRoman"/>
      <w:lvlText w:val="%3."/>
      <w:lvlJc w:val="right"/>
      <w:pPr>
        <w:ind w:left="3501" w:hanging="180"/>
      </w:pPr>
    </w:lvl>
    <w:lvl w:ilvl="3" w:tplc="0409000F">
      <w:start w:val="1"/>
      <w:numFmt w:val="decimal"/>
      <w:lvlText w:val="%4."/>
      <w:lvlJc w:val="left"/>
      <w:pPr>
        <w:ind w:left="4221" w:hanging="360"/>
      </w:pPr>
    </w:lvl>
    <w:lvl w:ilvl="4" w:tplc="04090019">
      <w:start w:val="1"/>
      <w:numFmt w:val="lowerLetter"/>
      <w:lvlText w:val="%5."/>
      <w:lvlJc w:val="left"/>
      <w:pPr>
        <w:ind w:left="4941" w:hanging="360"/>
      </w:pPr>
    </w:lvl>
    <w:lvl w:ilvl="5" w:tplc="0409001B">
      <w:start w:val="1"/>
      <w:numFmt w:val="lowerRoman"/>
      <w:lvlText w:val="%6."/>
      <w:lvlJc w:val="right"/>
      <w:pPr>
        <w:ind w:left="5661" w:hanging="180"/>
      </w:pPr>
    </w:lvl>
    <w:lvl w:ilvl="6" w:tplc="0409000F">
      <w:start w:val="1"/>
      <w:numFmt w:val="decimal"/>
      <w:lvlText w:val="%7."/>
      <w:lvlJc w:val="left"/>
      <w:pPr>
        <w:ind w:left="6381" w:hanging="360"/>
      </w:pPr>
    </w:lvl>
    <w:lvl w:ilvl="7" w:tplc="04090019">
      <w:start w:val="1"/>
      <w:numFmt w:val="lowerLetter"/>
      <w:lvlText w:val="%8."/>
      <w:lvlJc w:val="left"/>
      <w:pPr>
        <w:ind w:left="7101" w:hanging="360"/>
      </w:pPr>
    </w:lvl>
    <w:lvl w:ilvl="8" w:tplc="0409001B">
      <w:start w:val="1"/>
      <w:numFmt w:val="lowerRoman"/>
      <w:lvlText w:val="%9."/>
      <w:lvlJc w:val="right"/>
      <w:pPr>
        <w:ind w:left="7821" w:hanging="180"/>
      </w:pPr>
    </w:lvl>
  </w:abstractNum>
  <w:abstractNum w:abstractNumId="89">
    <w:nsid w:val="61F654F3"/>
    <w:multiLevelType w:val="hybridMultilevel"/>
    <w:tmpl w:val="9B1C1E1E"/>
    <w:lvl w:ilvl="0" w:tplc="04090001">
      <w:start w:val="1"/>
      <w:numFmt w:val="bullet"/>
      <w:lvlText w:val=""/>
      <w:lvlJc w:val="left"/>
      <w:pPr>
        <w:ind w:left="1429"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bullet"/>
      <w:lvlText w:val=""/>
      <w:lvlJc w:val="left"/>
      <w:pPr>
        <w:ind w:left="5749" w:hanging="360"/>
      </w:pPr>
      <w:rPr>
        <w:rFonts w:ascii="Symbol" w:hAnsi="Symbol" w:hint="default"/>
      </w:r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90">
    <w:nsid w:val="625D52B5"/>
    <w:multiLevelType w:val="hybridMultilevel"/>
    <w:tmpl w:val="C3FAE8D2"/>
    <w:lvl w:ilvl="0" w:tplc="0409000F">
      <w:start w:val="1"/>
      <w:numFmt w:val="decimal"/>
      <w:lvlText w:val="%1."/>
      <w:lvlJc w:val="left"/>
      <w:pPr>
        <w:ind w:left="522" w:hanging="360"/>
      </w:pPr>
    </w:lvl>
    <w:lvl w:ilvl="1" w:tplc="04090019">
      <w:start w:val="1"/>
      <w:numFmt w:val="decimal"/>
      <w:lvlText w:val="%2."/>
      <w:lvlJc w:val="left"/>
      <w:pPr>
        <w:tabs>
          <w:tab w:val="num" w:pos="1242"/>
        </w:tabs>
        <w:ind w:left="1242" w:hanging="360"/>
      </w:pPr>
    </w:lvl>
    <w:lvl w:ilvl="2" w:tplc="0409001B">
      <w:start w:val="1"/>
      <w:numFmt w:val="decimal"/>
      <w:lvlText w:val="%3."/>
      <w:lvlJc w:val="left"/>
      <w:pPr>
        <w:tabs>
          <w:tab w:val="num" w:pos="1962"/>
        </w:tabs>
        <w:ind w:left="1962" w:hanging="360"/>
      </w:pPr>
    </w:lvl>
    <w:lvl w:ilvl="3" w:tplc="0409000F">
      <w:start w:val="1"/>
      <w:numFmt w:val="decimal"/>
      <w:lvlText w:val="%4."/>
      <w:lvlJc w:val="left"/>
      <w:pPr>
        <w:tabs>
          <w:tab w:val="num" w:pos="2682"/>
        </w:tabs>
        <w:ind w:left="2682" w:hanging="360"/>
      </w:pPr>
    </w:lvl>
    <w:lvl w:ilvl="4" w:tplc="04090019">
      <w:start w:val="1"/>
      <w:numFmt w:val="decimal"/>
      <w:lvlText w:val="%5."/>
      <w:lvlJc w:val="left"/>
      <w:pPr>
        <w:tabs>
          <w:tab w:val="num" w:pos="3402"/>
        </w:tabs>
        <w:ind w:left="3402" w:hanging="360"/>
      </w:pPr>
    </w:lvl>
    <w:lvl w:ilvl="5" w:tplc="0409001B">
      <w:start w:val="1"/>
      <w:numFmt w:val="decimal"/>
      <w:lvlText w:val="%6."/>
      <w:lvlJc w:val="left"/>
      <w:pPr>
        <w:tabs>
          <w:tab w:val="num" w:pos="4122"/>
        </w:tabs>
        <w:ind w:left="4122" w:hanging="360"/>
      </w:pPr>
    </w:lvl>
    <w:lvl w:ilvl="6" w:tplc="0409000F">
      <w:start w:val="1"/>
      <w:numFmt w:val="decimal"/>
      <w:lvlText w:val="%7."/>
      <w:lvlJc w:val="left"/>
      <w:pPr>
        <w:tabs>
          <w:tab w:val="num" w:pos="4842"/>
        </w:tabs>
        <w:ind w:left="4842" w:hanging="360"/>
      </w:pPr>
    </w:lvl>
    <w:lvl w:ilvl="7" w:tplc="04090019">
      <w:start w:val="1"/>
      <w:numFmt w:val="decimal"/>
      <w:lvlText w:val="%8."/>
      <w:lvlJc w:val="left"/>
      <w:pPr>
        <w:tabs>
          <w:tab w:val="num" w:pos="5562"/>
        </w:tabs>
        <w:ind w:left="5562" w:hanging="360"/>
      </w:pPr>
    </w:lvl>
    <w:lvl w:ilvl="8" w:tplc="0409001B">
      <w:start w:val="1"/>
      <w:numFmt w:val="decimal"/>
      <w:lvlText w:val="%9."/>
      <w:lvlJc w:val="left"/>
      <w:pPr>
        <w:tabs>
          <w:tab w:val="num" w:pos="6282"/>
        </w:tabs>
        <w:ind w:left="6282" w:hanging="360"/>
      </w:pPr>
    </w:lvl>
  </w:abstractNum>
  <w:abstractNum w:abstractNumId="91">
    <w:nsid w:val="661B78F4"/>
    <w:multiLevelType w:val="hybridMultilevel"/>
    <w:tmpl w:val="6B480DD6"/>
    <w:lvl w:ilvl="0" w:tplc="2E8CFAA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nsid w:val="66615B6A"/>
    <w:multiLevelType w:val="hybridMultilevel"/>
    <w:tmpl w:val="6358931A"/>
    <w:lvl w:ilvl="0" w:tplc="8E54C612">
      <w:start w:val="1"/>
      <w:numFmt w:val="decimal"/>
      <w:lvlText w:val="%1)"/>
      <w:lvlJc w:val="left"/>
      <w:pPr>
        <w:ind w:left="720" w:hanging="360"/>
      </w:pPr>
      <w:rPr>
        <w:b/>
        <w:i w:val="0"/>
      </w:rPr>
    </w:lvl>
    <w:lvl w:ilvl="1" w:tplc="1848F8C2">
      <w:start w:val="1"/>
      <w:numFmt w:val="lowerLetter"/>
      <w:lvlText w:val="%2."/>
      <w:lvlJc w:val="left"/>
      <w:pPr>
        <w:ind w:left="1440" w:hanging="360"/>
      </w:pPr>
    </w:lvl>
    <w:lvl w:ilvl="2" w:tplc="B4E6735C">
      <w:start w:val="1"/>
      <w:numFmt w:val="lowerRoman"/>
      <w:lvlText w:val="%3."/>
      <w:lvlJc w:val="right"/>
      <w:pPr>
        <w:ind w:left="2160" w:hanging="180"/>
      </w:pPr>
    </w:lvl>
    <w:lvl w:ilvl="3" w:tplc="2640A7C6">
      <w:start w:val="1"/>
      <w:numFmt w:val="decimal"/>
      <w:lvlText w:val="%4."/>
      <w:lvlJc w:val="left"/>
      <w:pPr>
        <w:ind w:left="2880" w:hanging="360"/>
      </w:pPr>
    </w:lvl>
    <w:lvl w:ilvl="4" w:tplc="F3A6E17E">
      <w:start w:val="1"/>
      <w:numFmt w:val="lowerLetter"/>
      <w:lvlText w:val="%5."/>
      <w:lvlJc w:val="left"/>
      <w:pPr>
        <w:ind w:left="3600" w:hanging="360"/>
      </w:pPr>
    </w:lvl>
    <w:lvl w:ilvl="5" w:tplc="26CE2578">
      <w:start w:val="1"/>
      <w:numFmt w:val="lowerRoman"/>
      <w:lvlText w:val="%6."/>
      <w:lvlJc w:val="right"/>
      <w:pPr>
        <w:ind w:left="4320" w:hanging="180"/>
      </w:pPr>
    </w:lvl>
    <w:lvl w:ilvl="6" w:tplc="D0FE4914">
      <w:start w:val="1"/>
      <w:numFmt w:val="decimal"/>
      <w:lvlText w:val="%7."/>
      <w:lvlJc w:val="left"/>
      <w:pPr>
        <w:ind w:left="5040" w:hanging="360"/>
      </w:pPr>
    </w:lvl>
    <w:lvl w:ilvl="7" w:tplc="00201366">
      <w:start w:val="1"/>
      <w:numFmt w:val="lowerLetter"/>
      <w:lvlText w:val="%8."/>
      <w:lvlJc w:val="left"/>
      <w:pPr>
        <w:ind w:left="5760" w:hanging="360"/>
      </w:pPr>
    </w:lvl>
    <w:lvl w:ilvl="8" w:tplc="9A2C1F50">
      <w:start w:val="1"/>
      <w:numFmt w:val="lowerRoman"/>
      <w:lvlText w:val="%9."/>
      <w:lvlJc w:val="right"/>
      <w:pPr>
        <w:ind w:left="6480" w:hanging="180"/>
      </w:pPr>
    </w:lvl>
  </w:abstractNum>
  <w:abstractNum w:abstractNumId="93">
    <w:nsid w:val="68FE33BB"/>
    <w:multiLevelType w:val="hybridMultilevel"/>
    <w:tmpl w:val="54EEB206"/>
    <w:lvl w:ilvl="0" w:tplc="A22057D8">
      <w:start w:val="1"/>
      <w:numFmt w:val="decimal"/>
      <w:lvlText w:val="%1."/>
      <w:lvlJc w:val="left"/>
      <w:pPr>
        <w:ind w:left="1356" w:hanging="360"/>
      </w:pPr>
      <w:rPr>
        <w:rFonts w:hint="default"/>
      </w:rPr>
    </w:lvl>
    <w:lvl w:ilvl="1" w:tplc="04210019" w:tentative="1">
      <w:start w:val="1"/>
      <w:numFmt w:val="lowerLetter"/>
      <w:lvlText w:val="%2."/>
      <w:lvlJc w:val="left"/>
      <w:pPr>
        <w:ind w:left="2076" w:hanging="360"/>
      </w:pPr>
    </w:lvl>
    <w:lvl w:ilvl="2" w:tplc="0421001B" w:tentative="1">
      <w:start w:val="1"/>
      <w:numFmt w:val="lowerRoman"/>
      <w:lvlText w:val="%3."/>
      <w:lvlJc w:val="right"/>
      <w:pPr>
        <w:ind w:left="2796" w:hanging="180"/>
      </w:pPr>
    </w:lvl>
    <w:lvl w:ilvl="3" w:tplc="0421000F" w:tentative="1">
      <w:start w:val="1"/>
      <w:numFmt w:val="decimal"/>
      <w:lvlText w:val="%4."/>
      <w:lvlJc w:val="left"/>
      <w:pPr>
        <w:ind w:left="3516" w:hanging="360"/>
      </w:pPr>
    </w:lvl>
    <w:lvl w:ilvl="4" w:tplc="04210019" w:tentative="1">
      <w:start w:val="1"/>
      <w:numFmt w:val="lowerLetter"/>
      <w:lvlText w:val="%5."/>
      <w:lvlJc w:val="left"/>
      <w:pPr>
        <w:ind w:left="4236" w:hanging="360"/>
      </w:pPr>
    </w:lvl>
    <w:lvl w:ilvl="5" w:tplc="0421001B" w:tentative="1">
      <w:start w:val="1"/>
      <w:numFmt w:val="lowerRoman"/>
      <w:lvlText w:val="%6."/>
      <w:lvlJc w:val="right"/>
      <w:pPr>
        <w:ind w:left="4956" w:hanging="180"/>
      </w:pPr>
    </w:lvl>
    <w:lvl w:ilvl="6" w:tplc="0421000F" w:tentative="1">
      <w:start w:val="1"/>
      <w:numFmt w:val="decimal"/>
      <w:lvlText w:val="%7."/>
      <w:lvlJc w:val="left"/>
      <w:pPr>
        <w:ind w:left="5676" w:hanging="360"/>
      </w:pPr>
    </w:lvl>
    <w:lvl w:ilvl="7" w:tplc="04210019" w:tentative="1">
      <w:start w:val="1"/>
      <w:numFmt w:val="lowerLetter"/>
      <w:lvlText w:val="%8."/>
      <w:lvlJc w:val="left"/>
      <w:pPr>
        <w:ind w:left="6396" w:hanging="360"/>
      </w:pPr>
    </w:lvl>
    <w:lvl w:ilvl="8" w:tplc="0421001B" w:tentative="1">
      <w:start w:val="1"/>
      <w:numFmt w:val="lowerRoman"/>
      <w:lvlText w:val="%9."/>
      <w:lvlJc w:val="right"/>
      <w:pPr>
        <w:ind w:left="7116" w:hanging="180"/>
      </w:pPr>
    </w:lvl>
  </w:abstractNum>
  <w:abstractNum w:abstractNumId="94">
    <w:nsid w:val="6B417457"/>
    <w:multiLevelType w:val="hybridMultilevel"/>
    <w:tmpl w:val="0D364EE2"/>
    <w:lvl w:ilvl="0" w:tplc="0409000D">
      <w:start w:val="1"/>
      <w:numFmt w:val="bullet"/>
      <w:lvlText w:val=""/>
      <w:lvlJc w:val="left"/>
      <w:pPr>
        <w:ind w:left="2226" w:hanging="360"/>
      </w:pPr>
      <w:rPr>
        <w:rFonts w:ascii="Wingdings" w:hAnsi="Wingdings"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95">
    <w:nsid w:val="6B4A3EB1"/>
    <w:multiLevelType w:val="hybridMultilevel"/>
    <w:tmpl w:val="829AAB42"/>
    <w:lvl w:ilvl="0" w:tplc="C7BADAB6">
      <w:start w:val="1"/>
      <w:numFmt w:val="decimal"/>
      <w:lvlText w:val="%1."/>
      <w:lvlJc w:val="left"/>
      <w:pPr>
        <w:ind w:left="1080" w:hanging="360"/>
      </w:pPr>
      <w:rPr>
        <w:rFonts w:asciiTheme="minorHAnsi" w:hAnsiTheme="minorHAnsi" w:cstheme="minorBidi" w:hint="default"/>
        <w:sz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6">
    <w:nsid w:val="6B66707D"/>
    <w:multiLevelType w:val="hybridMultilevel"/>
    <w:tmpl w:val="AC862164"/>
    <w:lvl w:ilvl="0" w:tplc="6060BF68">
      <w:start w:val="1"/>
      <w:numFmt w:val="decimal"/>
      <w:lvlText w:val="%1."/>
      <w:lvlJc w:val="left"/>
      <w:pPr>
        <w:ind w:left="1440" w:hanging="360"/>
      </w:pPr>
      <w:rPr>
        <w:b/>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97">
    <w:nsid w:val="6B846FDE"/>
    <w:multiLevelType w:val="hybridMultilevel"/>
    <w:tmpl w:val="DF881DAE"/>
    <w:lvl w:ilvl="0" w:tplc="E758984E">
      <w:start w:val="1"/>
      <w:numFmt w:val="decimal"/>
      <w:lvlText w:val="%1."/>
      <w:lvlJc w:val="left"/>
      <w:pPr>
        <w:ind w:left="786" w:hanging="360"/>
      </w:pPr>
      <w:rPr>
        <w:b/>
        <w:sz w:val="24"/>
      </w:rPr>
    </w:lvl>
    <w:lvl w:ilvl="1" w:tplc="04090019">
      <w:start w:val="1"/>
      <w:numFmt w:val="lowerLetter"/>
      <w:lvlText w:val="%2."/>
      <w:lvlJc w:val="left"/>
      <w:pPr>
        <w:ind w:left="1506" w:hanging="360"/>
      </w:pPr>
    </w:lvl>
    <w:lvl w:ilvl="2" w:tplc="0409001B">
      <w:start w:val="1"/>
      <w:numFmt w:val="lowerRoman"/>
      <w:lvlText w:val="%3."/>
      <w:lvlJc w:val="right"/>
      <w:pPr>
        <w:ind w:left="2226" w:hanging="180"/>
      </w:pPr>
    </w:lvl>
    <w:lvl w:ilvl="3" w:tplc="0409000F">
      <w:start w:val="1"/>
      <w:numFmt w:val="decimal"/>
      <w:lvlText w:val="%4."/>
      <w:lvlJc w:val="left"/>
      <w:pPr>
        <w:ind w:left="2946" w:hanging="360"/>
      </w:pPr>
    </w:lvl>
    <w:lvl w:ilvl="4" w:tplc="04090019">
      <w:start w:val="1"/>
      <w:numFmt w:val="lowerLetter"/>
      <w:lvlText w:val="%5."/>
      <w:lvlJc w:val="left"/>
      <w:pPr>
        <w:ind w:left="3666" w:hanging="360"/>
      </w:pPr>
    </w:lvl>
    <w:lvl w:ilvl="5" w:tplc="0409001B">
      <w:start w:val="1"/>
      <w:numFmt w:val="lowerRoman"/>
      <w:lvlText w:val="%6."/>
      <w:lvlJc w:val="right"/>
      <w:pPr>
        <w:ind w:left="4386" w:hanging="180"/>
      </w:pPr>
    </w:lvl>
    <w:lvl w:ilvl="6" w:tplc="0409000F">
      <w:start w:val="1"/>
      <w:numFmt w:val="decimal"/>
      <w:lvlText w:val="%7."/>
      <w:lvlJc w:val="left"/>
      <w:pPr>
        <w:ind w:left="5106" w:hanging="360"/>
      </w:pPr>
    </w:lvl>
    <w:lvl w:ilvl="7" w:tplc="04090019">
      <w:start w:val="1"/>
      <w:numFmt w:val="lowerLetter"/>
      <w:lvlText w:val="%8."/>
      <w:lvlJc w:val="left"/>
      <w:pPr>
        <w:ind w:left="5826" w:hanging="360"/>
      </w:pPr>
    </w:lvl>
    <w:lvl w:ilvl="8" w:tplc="0409001B">
      <w:start w:val="1"/>
      <w:numFmt w:val="lowerRoman"/>
      <w:lvlText w:val="%9."/>
      <w:lvlJc w:val="right"/>
      <w:pPr>
        <w:ind w:left="6546" w:hanging="180"/>
      </w:pPr>
    </w:lvl>
  </w:abstractNum>
  <w:abstractNum w:abstractNumId="98">
    <w:nsid w:val="6BAB5619"/>
    <w:multiLevelType w:val="hybridMultilevel"/>
    <w:tmpl w:val="07862348"/>
    <w:lvl w:ilvl="0" w:tplc="72C8075E">
      <w:start w:val="1"/>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99">
    <w:nsid w:val="6DFB0E1D"/>
    <w:multiLevelType w:val="hybridMultilevel"/>
    <w:tmpl w:val="2E7A89B8"/>
    <w:lvl w:ilvl="0" w:tplc="04090001">
      <w:start w:val="1"/>
      <w:numFmt w:val="bullet"/>
      <w:lvlText w:val=""/>
      <w:lvlJc w:val="left"/>
      <w:pPr>
        <w:ind w:left="1429"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00">
    <w:nsid w:val="6FDA4E8A"/>
    <w:multiLevelType w:val="hybridMultilevel"/>
    <w:tmpl w:val="5A76D036"/>
    <w:lvl w:ilvl="0" w:tplc="42BECB60">
      <w:start w:val="1"/>
      <w:numFmt w:val="decimal"/>
      <w:lvlText w:val="%1."/>
      <w:lvlJc w:val="left"/>
      <w:pPr>
        <w:ind w:left="720" w:hanging="360"/>
      </w:pPr>
      <w:rPr>
        <w:b w:val="0"/>
      </w:rPr>
    </w:lvl>
    <w:lvl w:ilvl="1" w:tplc="5EF8ECCE">
      <w:start w:val="1"/>
      <w:numFmt w:val="decimal"/>
      <w:lvlText w:val="%2."/>
      <w:lvlJc w:val="left"/>
      <w:pPr>
        <w:ind w:left="1440" w:hanging="360"/>
      </w:pPr>
      <w:rPr>
        <w:rFonts w:ascii="Century Gothic" w:eastAsia="Times New Roman" w:hAnsi="Century Gothic" w:cs="Times New Roman"/>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nsid w:val="6FDD3D8E"/>
    <w:multiLevelType w:val="hybridMultilevel"/>
    <w:tmpl w:val="59CA28E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nsid w:val="6FE62004"/>
    <w:multiLevelType w:val="hybridMultilevel"/>
    <w:tmpl w:val="D660C322"/>
    <w:lvl w:ilvl="0" w:tplc="04090001">
      <w:start w:val="1"/>
      <w:numFmt w:val="bullet"/>
      <w:lvlText w:val=""/>
      <w:lvlJc w:val="left"/>
      <w:pPr>
        <w:tabs>
          <w:tab w:val="num" w:pos="2340"/>
        </w:tabs>
        <w:ind w:left="2340" w:hanging="360"/>
      </w:pPr>
      <w:rPr>
        <w:rFonts w:ascii="Symbol" w:hAnsi="Symbol" w:hint="default"/>
        <w:b w:val="0"/>
        <w:i w:val="0"/>
        <w:sz w:val="24"/>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03">
    <w:nsid w:val="722F4138"/>
    <w:multiLevelType w:val="hybridMultilevel"/>
    <w:tmpl w:val="9AD0CE50"/>
    <w:lvl w:ilvl="0" w:tplc="0409000D">
      <w:start w:val="1"/>
      <w:numFmt w:val="bullet"/>
      <w:lvlText w:val=""/>
      <w:lvlJc w:val="left"/>
      <w:pPr>
        <w:ind w:left="1713" w:hanging="360"/>
      </w:pPr>
      <w:rPr>
        <w:rFonts w:ascii="Wingdings" w:hAnsi="Wingdings" w:hint="default"/>
      </w:rPr>
    </w:lvl>
    <w:lvl w:ilvl="1" w:tplc="04210019" w:tentative="1">
      <w:start w:val="1"/>
      <w:numFmt w:val="lowerLetter"/>
      <w:lvlText w:val="%2."/>
      <w:lvlJc w:val="left"/>
      <w:pPr>
        <w:ind w:left="2433" w:hanging="360"/>
      </w:pPr>
    </w:lvl>
    <w:lvl w:ilvl="2" w:tplc="0421001B" w:tentative="1">
      <w:start w:val="1"/>
      <w:numFmt w:val="lowerRoman"/>
      <w:lvlText w:val="%3."/>
      <w:lvlJc w:val="right"/>
      <w:pPr>
        <w:ind w:left="3153" w:hanging="180"/>
      </w:pPr>
    </w:lvl>
    <w:lvl w:ilvl="3" w:tplc="0421000F" w:tentative="1">
      <w:start w:val="1"/>
      <w:numFmt w:val="decimal"/>
      <w:lvlText w:val="%4."/>
      <w:lvlJc w:val="left"/>
      <w:pPr>
        <w:ind w:left="3873" w:hanging="360"/>
      </w:pPr>
    </w:lvl>
    <w:lvl w:ilvl="4" w:tplc="04210019" w:tentative="1">
      <w:start w:val="1"/>
      <w:numFmt w:val="lowerLetter"/>
      <w:lvlText w:val="%5."/>
      <w:lvlJc w:val="left"/>
      <w:pPr>
        <w:ind w:left="4593" w:hanging="360"/>
      </w:pPr>
    </w:lvl>
    <w:lvl w:ilvl="5" w:tplc="0421001B" w:tentative="1">
      <w:start w:val="1"/>
      <w:numFmt w:val="lowerRoman"/>
      <w:lvlText w:val="%6."/>
      <w:lvlJc w:val="right"/>
      <w:pPr>
        <w:ind w:left="5313" w:hanging="180"/>
      </w:pPr>
    </w:lvl>
    <w:lvl w:ilvl="6" w:tplc="0421000F" w:tentative="1">
      <w:start w:val="1"/>
      <w:numFmt w:val="decimal"/>
      <w:lvlText w:val="%7."/>
      <w:lvlJc w:val="left"/>
      <w:pPr>
        <w:ind w:left="6033" w:hanging="360"/>
      </w:pPr>
    </w:lvl>
    <w:lvl w:ilvl="7" w:tplc="04210019" w:tentative="1">
      <w:start w:val="1"/>
      <w:numFmt w:val="lowerLetter"/>
      <w:lvlText w:val="%8."/>
      <w:lvlJc w:val="left"/>
      <w:pPr>
        <w:ind w:left="6753" w:hanging="360"/>
      </w:pPr>
    </w:lvl>
    <w:lvl w:ilvl="8" w:tplc="0421001B" w:tentative="1">
      <w:start w:val="1"/>
      <w:numFmt w:val="lowerRoman"/>
      <w:lvlText w:val="%9."/>
      <w:lvlJc w:val="right"/>
      <w:pPr>
        <w:ind w:left="7473" w:hanging="180"/>
      </w:pPr>
    </w:lvl>
  </w:abstractNum>
  <w:abstractNum w:abstractNumId="104">
    <w:nsid w:val="72BD7E4B"/>
    <w:multiLevelType w:val="hybridMultilevel"/>
    <w:tmpl w:val="B7E6704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5">
    <w:nsid w:val="737A6C17"/>
    <w:multiLevelType w:val="hybridMultilevel"/>
    <w:tmpl w:val="F2F8D4A6"/>
    <w:lvl w:ilvl="0" w:tplc="04090001">
      <w:start w:val="1"/>
      <w:numFmt w:val="bullet"/>
      <w:lvlText w:val=""/>
      <w:lvlJc w:val="left"/>
      <w:pPr>
        <w:ind w:left="1495"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06">
    <w:nsid w:val="73D57569"/>
    <w:multiLevelType w:val="hybridMultilevel"/>
    <w:tmpl w:val="16D69426"/>
    <w:lvl w:ilvl="0" w:tplc="5D54C44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nsid w:val="74C44C11"/>
    <w:multiLevelType w:val="hybridMultilevel"/>
    <w:tmpl w:val="E3AE237E"/>
    <w:lvl w:ilvl="0" w:tplc="5F408EAE">
      <w:start w:val="1"/>
      <w:numFmt w:val="bullet"/>
      <w:lvlText w:val=""/>
      <w:lvlJc w:val="left"/>
      <w:pPr>
        <w:ind w:left="2280" w:hanging="360"/>
      </w:pPr>
      <w:rPr>
        <w:rFonts w:ascii="Wingdings" w:hAnsi="Wingdings" w:hint="default"/>
      </w:rPr>
    </w:lvl>
    <w:lvl w:ilvl="1" w:tplc="04090019">
      <w:start w:val="1"/>
      <w:numFmt w:val="bullet"/>
      <w:lvlText w:val="o"/>
      <w:lvlJc w:val="left"/>
      <w:pPr>
        <w:ind w:left="3000" w:hanging="360"/>
      </w:pPr>
      <w:rPr>
        <w:rFonts w:ascii="Courier New" w:hAnsi="Courier New" w:cs="Courier New" w:hint="default"/>
      </w:rPr>
    </w:lvl>
    <w:lvl w:ilvl="2" w:tplc="0409001B">
      <w:start w:val="1"/>
      <w:numFmt w:val="bullet"/>
      <w:lvlText w:val=""/>
      <w:lvlJc w:val="left"/>
      <w:pPr>
        <w:ind w:left="3720" w:hanging="360"/>
      </w:pPr>
      <w:rPr>
        <w:rFonts w:ascii="Wingdings" w:hAnsi="Wingdings" w:hint="default"/>
      </w:rPr>
    </w:lvl>
    <w:lvl w:ilvl="3" w:tplc="0409000F">
      <w:start w:val="1"/>
      <w:numFmt w:val="bullet"/>
      <w:lvlText w:val=""/>
      <w:lvlJc w:val="left"/>
      <w:pPr>
        <w:ind w:left="4440" w:hanging="360"/>
      </w:pPr>
      <w:rPr>
        <w:rFonts w:ascii="Symbol" w:hAnsi="Symbol" w:hint="default"/>
      </w:rPr>
    </w:lvl>
    <w:lvl w:ilvl="4" w:tplc="04090019">
      <w:start w:val="1"/>
      <w:numFmt w:val="bullet"/>
      <w:lvlText w:val="o"/>
      <w:lvlJc w:val="left"/>
      <w:pPr>
        <w:ind w:left="5160" w:hanging="360"/>
      </w:pPr>
      <w:rPr>
        <w:rFonts w:ascii="Courier New" w:hAnsi="Courier New" w:cs="Courier New" w:hint="default"/>
      </w:rPr>
    </w:lvl>
    <w:lvl w:ilvl="5" w:tplc="0409001B">
      <w:start w:val="1"/>
      <w:numFmt w:val="bullet"/>
      <w:lvlText w:val=""/>
      <w:lvlJc w:val="left"/>
      <w:pPr>
        <w:ind w:left="5880" w:hanging="360"/>
      </w:pPr>
      <w:rPr>
        <w:rFonts w:ascii="Wingdings" w:hAnsi="Wingdings" w:hint="default"/>
      </w:rPr>
    </w:lvl>
    <w:lvl w:ilvl="6" w:tplc="0409000F">
      <w:start w:val="1"/>
      <w:numFmt w:val="bullet"/>
      <w:lvlText w:val=""/>
      <w:lvlJc w:val="left"/>
      <w:pPr>
        <w:ind w:left="6600" w:hanging="360"/>
      </w:pPr>
      <w:rPr>
        <w:rFonts w:ascii="Symbol" w:hAnsi="Symbol" w:hint="default"/>
      </w:rPr>
    </w:lvl>
    <w:lvl w:ilvl="7" w:tplc="04090019">
      <w:start w:val="1"/>
      <w:numFmt w:val="bullet"/>
      <w:lvlText w:val="o"/>
      <w:lvlJc w:val="left"/>
      <w:pPr>
        <w:ind w:left="7320" w:hanging="360"/>
      </w:pPr>
      <w:rPr>
        <w:rFonts w:ascii="Courier New" w:hAnsi="Courier New" w:cs="Courier New" w:hint="default"/>
      </w:rPr>
    </w:lvl>
    <w:lvl w:ilvl="8" w:tplc="0409001B">
      <w:start w:val="1"/>
      <w:numFmt w:val="bullet"/>
      <w:lvlText w:val=""/>
      <w:lvlJc w:val="left"/>
      <w:pPr>
        <w:ind w:left="8040" w:hanging="360"/>
      </w:pPr>
      <w:rPr>
        <w:rFonts w:ascii="Wingdings" w:hAnsi="Wingdings" w:hint="default"/>
      </w:rPr>
    </w:lvl>
  </w:abstractNum>
  <w:abstractNum w:abstractNumId="108">
    <w:nsid w:val="75DA01A3"/>
    <w:multiLevelType w:val="hybridMultilevel"/>
    <w:tmpl w:val="18FE4036"/>
    <w:lvl w:ilvl="0" w:tplc="9DF64C3C">
      <w:start w:val="1"/>
      <w:numFmt w:val="decimal"/>
      <w:lvlText w:val="%1."/>
      <w:lvlJc w:val="left"/>
      <w:pPr>
        <w:ind w:left="900" w:hanging="360"/>
      </w:pPr>
      <w:rPr>
        <w:rFonts w:hint="default"/>
      </w:rPr>
    </w:lvl>
    <w:lvl w:ilvl="1" w:tplc="04090019" w:tentative="1">
      <w:start w:val="1"/>
      <w:numFmt w:val="lowerLetter"/>
      <w:lvlText w:val="%2."/>
      <w:lvlJc w:val="left"/>
      <w:pPr>
        <w:ind w:left="1620" w:hanging="360"/>
      </w:pPr>
    </w:lvl>
    <w:lvl w:ilvl="2" w:tplc="0409001B" w:tentative="1">
      <w:start w:val="1"/>
      <w:numFmt w:val="lowerRoman"/>
      <w:lvlText w:val="%3."/>
      <w:lvlJc w:val="right"/>
      <w:pPr>
        <w:ind w:left="2340" w:hanging="180"/>
      </w:pPr>
    </w:lvl>
    <w:lvl w:ilvl="3" w:tplc="0409000F" w:tentative="1">
      <w:start w:val="1"/>
      <w:numFmt w:val="decimal"/>
      <w:lvlText w:val="%4."/>
      <w:lvlJc w:val="left"/>
      <w:pPr>
        <w:ind w:left="3060" w:hanging="360"/>
      </w:pPr>
    </w:lvl>
    <w:lvl w:ilvl="4" w:tplc="04090019" w:tentative="1">
      <w:start w:val="1"/>
      <w:numFmt w:val="lowerLetter"/>
      <w:lvlText w:val="%5."/>
      <w:lvlJc w:val="left"/>
      <w:pPr>
        <w:ind w:left="3780" w:hanging="360"/>
      </w:pPr>
    </w:lvl>
    <w:lvl w:ilvl="5" w:tplc="0409001B" w:tentative="1">
      <w:start w:val="1"/>
      <w:numFmt w:val="lowerRoman"/>
      <w:lvlText w:val="%6."/>
      <w:lvlJc w:val="right"/>
      <w:pPr>
        <w:ind w:left="4500" w:hanging="180"/>
      </w:pPr>
    </w:lvl>
    <w:lvl w:ilvl="6" w:tplc="0409000F" w:tentative="1">
      <w:start w:val="1"/>
      <w:numFmt w:val="decimal"/>
      <w:lvlText w:val="%7."/>
      <w:lvlJc w:val="left"/>
      <w:pPr>
        <w:ind w:left="5220" w:hanging="360"/>
      </w:pPr>
    </w:lvl>
    <w:lvl w:ilvl="7" w:tplc="04090019" w:tentative="1">
      <w:start w:val="1"/>
      <w:numFmt w:val="lowerLetter"/>
      <w:lvlText w:val="%8."/>
      <w:lvlJc w:val="left"/>
      <w:pPr>
        <w:ind w:left="5940" w:hanging="360"/>
      </w:pPr>
    </w:lvl>
    <w:lvl w:ilvl="8" w:tplc="0409001B" w:tentative="1">
      <w:start w:val="1"/>
      <w:numFmt w:val="lowerRoman"/>
      <w:lvlText w:val="%9."/>
      <w:lvlJc w:val="right"/>
      <w:pPr>
        <w:ind w:left="6660" w:hanging="180"/>
      </w:pPr>
    </w:lvl>
  </w:abstractNum>
  <w:abstractNum w:abstractNumId="109">
    <w:nsid w:val="77960C8F"/>
    <w:multiLevelType w:val="hybridMultilevel"/>
    <w:tmpl w:val="982E891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nsid w:val="77AD0803"/>
    <w:multiLevelType w:val="hybridMultilevel"/>
    <w:tmpl w:val="6B3E92A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nsid w:val="77BA6B46"/>
    <w:multiLevelType w:val="hybridMultilevel"/>
    <w:tmpl w:val="B7C2368E"/>
    <w:lvl w:ilvl="0" w:tplc="EA427E10">
      <w:start w:val="1"/>
      <w:numFmt w:val="decimal"/>
      <w:lvlText w:val="%1."/>
      <w:lvlJc w:val="lef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112">
    <w:nsid w:val="77F010AA"/>
    <w:multiLevelType w:val="hybridMultilevel"/>
    <w:tmpl w:val="2DA09C78"/>
    <w:lvl w:ilvl="0" w:tplc="0409000B">
      <w:start w:val="1"/>
      <w:numFmt w:val="decimal"/>
      <w:lvlText w:val="%1."/>
      <w:lvlJc w:val="left"/>
      <w:pPr>
        <w:ind w:left="1680" w:hanging="360"/>
      </w:pPr>
      <w:rPr>
        <w:b/>
      </w:rPr>
    </w:lvl>
    <w:lvl w:ilvl="1" w:tplc="04090003">
      <w:start w:val="1"/>
      <w:numFmt w:val="lowerLetter"/>
      <w:lvlText w:val="%2."/>
      <w:lvlJc w:val="left"/>
      <w:pPr>
        <w:ind w:left="2400" w:hanging="360"/>
      </w:pPr>
    </w:lvl>
    <w:lvl w:ilvl="2" w:tplc="04090005">
      <w:start w:val="1"/>
      <w:numFmt w:val="lowerRoman"/>
      <w:lvlText w:val="%3."/>
      <w:lvlJc w:val="right"/>
      <w:pPr>
        <w:ind w:left="3120" w:hanging="180"/>
      </w:pPr>
    </w:lvl>
    <w:lvl w:ilvl="3" w:tplc="04090001">
      <w:start w:val="1"/>
      <w:numFmt w:val="decimal"/>
      <w:lvlText w:val="%4."/>
      <w:lvlJc w:val="left"/>
      <w:pPr>
        <w:ind w:left="3840" w:hanging="360"/>
      </w:pPr>
    </w:lvl>
    <w:lvl w:ilvl="4" w:tplc="04090003">
      <w:start w:val="1"/>
      <w:numFmt w:val="lowerLetter"/>
      <w:lvlText w:val="%5."/>
      <w:lvlJc w:val="left"/>
      <w:pPr>
        <w:ind w:left="4560" w:hanging="360"/>
      </w:pPr>
    </w:lvl>
    <w:lvl w:ilvl="5" w:tplc="04090005">
      <w:start w:val="1"/>
      <w:numFmt w:val="lowerRoman"/>
      <w:lvlText w:val="%6."/>
      <w:lvlJc w:val="right"/>
      <w:pPr>
        <w:ind w:left="5280" w:hanging="180"/>
      </w:pPr>
    </w:lvl>
    <w:lvl w:ilvl="6" w:tplc="04090001">
      <w:start w:val="1"/>
      <w:numFmt w:val="decimal"/>
      <w:lvlText w:val="%7."/>
      <w:lvlJc w:val="left"/>
      <w:pPr>
        <w:ind w:left="6000" w:hanging="360"/>
      </w:pPr>
    </w:lvl>
    <w:lvl w:ilvl="7" w:tplc="04090003">
      <w:start w:val="1"/>
      <w:numFmt w:val="lowerLetter"/>
      <w:lvlText w:val="%8."/>
      <w:lvlJc w:val="left"/>
      <w:pPr>
        <w:ind w:left="6720" w:hanging="360"/>
      </w:pPr>
    </w:lvl>
    <w:lvl w:ilvl="8" w:tplc="04090005">
      <w:start w:val="1"/>
      <w:numFmt w:val="lowerRoman"/>
      <w:lvlText w:val="%9."/>
      <w:lvlJc w:val="right"/>
      <w:pPr>
        <w:ind w:left="7440" w:hanging="180"/>
      </w:pPr>
    </w:lvl>
  </w:abstractNum>
  <w:abstractNum w:abstractNumId="113">
    <w:nsid w:val="79017FA3"/>
    <w:multiLevelType w:val="hybridMultilevel"/>
    <w:tmpl w:val="7E46AC80"/>
    <w:lvl w:ilvl="0" w:tplc="037CF688">
      <w:start w:val="1"/>
      <w:numFmt w:val="upperLetter"/>
      <w:lvlText w:val="%1."/>
      <w:lvlJc w:val="left"/>
      <w:pPr>
        <w:ind w:left="720" w:hanging="360"/>
      </w:pPr>
      <w:rPr>
        <w:rFonts w:ascii="Arial Black" w:hAnsi="Arial Black" w:hint="default"/>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4">
    <w:nsid w:val="79D8248F"/>
    <w:multiLevelType w:val="hybridMultilevel"/>
    <w:tmpl w:val="9B4EA8E4"/>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nsid w:val="7AD92404"/>
    <w:multiLevelType w:val="hybridMultilevel"/>
    <w:tmpl w:val="80B2C8DE"/>
    <w:lvl w:ilvl="0" w:tplc="04090001">
      <w:start w:val="1"/>
      <w:numFmt w:val="bullet"/>
      <w:lvlText w:val=""/>
      <w:lvlJc w:val="left"/>
      <w:pPr>
        <w:ind w:left="1429"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16">
    <w:nsid w:val="7B3446E5"/>
    <w:multiLevelType w:val="hybridMultilevel"/>
    <w:tmpl w:val="0256EBF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nsid w:val="7B467F04"/>
    <w:multiLevelType w:val="hybridMultilevel"/>
    <w:tmpl w:val="1A208F94"/>
    <w:lvl w:ilvl="0" w:tplc="840EA80E">
      <w:start w:val="1"/>
      <w:numFmt w:val="decimal"/>
      <w:lvlText w:val="%1."/>
      <w:lvlJc w:val="left"/>
      <w:pPr>
        <w:ind w:left="720" w:hanging="360"/>
      </w:pPr>
      <w:rPr>
        <w:b/>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8">
    <w:nsid w:val="7BDB4D74"/>
    <w:multiLevelType w:val="hybridMultilevel"/>
    <w:tmpl w:val="C4DA51D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nsid w:val="7C9819D8"/>
    <w:multiLevelType w:val="hybridMultilevel"/>
    <w:tmpl w:val="84C6118A"/>
    <w:lvl w:ilvl="0" w:tplc="04090001">
      <w:start w:val="1"/>
      <w:numFmt w:val="bullet"/>
      <w:lvlText w:val=""/>
      <w:lvlJc w:val="left"/>
      <w:pPr>
        <w:ind w:left="1749"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20">
    <w:nsid w:val="7D574A29"/>
    <w:multiLevelType w:val="hybridMultilevel"/>
    <w:tmpl w:val="39967C4C"/>
    <w:lvl w:ilvl="0" w:tplc="93B4F686">
      <w:start w:val="1"/>
      <w:numFmt w:val="lowerLetter"/>
      <w:lvlText w:val="%1."/>
      <w:lvlJc w:val="left"/>
      <w:pPr>
        <w:ind w:left="1778" w:hanging="360"/>
      </w:pPr>
    </w:lvl>
    <w:lvl w:ilvl="1" w:tplc="04090019">
      <w:start w:val="1"/>
      <w:numFmt w:val="lowerLetter"/>
      <w:lvlText w:val="%2."/>
      <w:lvlJc w:val="left"/>
      <w:pPr>
        <w:ind w:left="2498" w:hanging="360"/>
      </w:pPr>
    </w:lvl>
    <w:lvl w:ilvl="2" w:tplc="0409001B">
      <w:start w:val="1"/>
      <w:numFmt w:val="lowerRoman"/>
      <w:lvlText w:val="%3."/>
      <w:lvlJc w:val="right"/>
      <w:pPr>
        <w:ind w:left="3218" w:hanging="180"/>
      </w:pPr>
    </w:lvl>
    <w:lvl w:ilvl="3" w:tplc="0409000F">
      <w:start w:val="1"/>
      <w:numFmt w:val="decimal"/>
      <w:lvlText w:val="%4."/>
      <w:lvlJc w:val="left"/>
      <w:pPr>
        <w:ind w:left="3938" w:hanging="360"/>
      </w:pPr>
    </w:lvl>
    <w:lvl w:ilvl="4" w:tplc="04090019">
      <w:start w:val="1"/>
      <w:numFmt w:val="lowerLetter"/>
      <w:lvlText w:val="%5."/>
      <w:lvlJc w:val="left"/>
      <w:pPr>
        <w:ind w:left="4658" w:hanging="360"/>
      </w:pPr>
    </w:lvl>
    <w:lvl w:ilvl="5" w:tplc="0409001B">
      <w:start w:val="1"/>
      <w:numFmt w:val="lowerRoman"/>
      <w:lvlText w:val="%6."/>
      <w:lvlJc w:val="right"/>
      <w:pPr>
        <w:ind w:left="5378" w:hanging="180"/>
      </w:pPr>
    </w:lvl>
    <w:lvl w:ilvl="6" w:tplc="0409000F">
      <w:start w:val="1"/>
      <w:numFmt w:val="decimal"/>
      <w:lvlText w:val="%7."/>
      <w:lvlJc w:val="left"/>
      <w:pPr>
        <w:ind w:left="6098" w:hanging="360"/>
      </w:pPr>
    </w:lvl>
    <w:lvl w:ilvl="7" w:tplc="04090019">
      <w:start w:val="1"/>
      <w:numFmt w:val="lowerLetter"/>
      <w:lvlText w:val="%8."/>
      <w:lvlJc w:val="left"/>
      <w:pPr>
        <w:ind w:left="6818" w:hanging="360"/>
      </w:pPr>
    </w:lvl>
    <w:lvl w:ilvl="8" w:tplc="0409001B">
      <w:start w:val="1"/>
      <w:numFmt w:val="lowerRoman"/>
      <w:lvlText w:val="%9."/>
      <w:lvlJc w:val="right"/>
      <w:pPr>
        <w:ind w:left="7538" w:hanging="180"/>
      </w:pPr>
    </w:lvl>
  </w:abstractNum>
  <w:abstractNum w:abstractNumId="121">
    <w:nsid w:val="7D575137"/>
    <w:multiLevelType w:val="hybridMultilevel"/>
    <w:tmpl w:val="4184DD1A"/>
    <w:lvl w:ilvl="0" w:tplc="AE184966">
      <w:start w:val="1"/>
      <w:numFmt w:val="decimal"/>
      <w:lvlText w:val="%1."/>
      <w:lvlJc w:val="left"/>
      <w:pPr>
        <w:ind w:left="1353" w:hanging="360"/>
      </w:pPr>
      <w:rPr>
        <w:rFonts w:ascii="Century Gothic" w:eastAsiaTheme="minorEastAsia" w:hAnsi="Century Gothic" w:cs="BerlinSansFB"/>
      </w:rPr>
    </w:lvl>
    <w:lvl w:ilvl="1" w:tplc="04210019" w:tentative="1">
      <w:start w:val="1"/>
      <w:numFmt w:val="lowerLetter"/>
      <w:lvlText w:val="%2."/>
      <w:lvlJc w:val="left"/>
      <w:pPr>
        <w:ind w:left="2073" w:hanging="360"/>
      </w:pPr>
    </w:lvl>
    <w:lvl w:ilvl="2" w:tplc="0421001B" w:tentative="1">
      <w:start w:val="1"/>
      <w:numFmt w:val="lowerRoman"/>
      <w:lvlText w:val="%3."/>
      <w:lvlJc w:val="right"/>
      <w:pPr>
        <w:ind w:left="2793" w:hanging="180"/>
      </w:pPr>
    </w:lvl>
    <w:lvl w:ilvl="3" w:tplc="0421000F" w:tentative="1">
      <w:start w:val="1"/>
      <w:numFmt w:val="decimal"/>
      <w:lvlText w:val="%4."/>
      <w:lvlJc w:val="left"/>
      <w:pPr>
        <w:ind w:left="3513" w:hanging="360"/>
      </w:pPr>
    </w:lvl>
    <w:lvl w:ilvl="4" w:tplc="04210019" w:tentative="1">
      <w:start w:val="1"/>
      <w:numFmt w:val="lowerLetter"/>
      <w:lvlText w:val="%5."/>
      <w:lvlJc w:val="left"/>
      <w:pPr>
        <w:ind w:left="4233" w:hanging="360"/>
      </w:pPr>
    </w:lvl>
    <w:lvl w:ilvl="5" w:tplc="0421001B" w:tentative="1">
      <w:start w:val="1"/>
      <w:numFmt w:val="lowerRoman"/>
      <w:lvlText w:val="%6."/>
      <w:lvlJc w:val="right"/>
      <w:pPr>
        <w:ind w:left="4953" w:hanging="180"/>
      </w:pPr>
    </w:lvl>
    <w:lvl w:ilvl="6" w:tplc="0421000F" w:tentative="1">
      <w:start w:val="1"/>
      <w:numFmt w:val="decimal"/>
      <w:lvlText w:val="%7."/>
      <w:lvlJc w:val="left"/>
      <w:pPr>
        <w:ind w:left="5673" w:hanging="360"/>
      </w:pPr>
    </w:lvl>
    <w:lvl w:ilvl="7" w:tplc="04210019" w:tentative="1">
      <w:start w:val="1"/>
      <w:numFmt w:val="lowerLetter"/>
      <w:lvlText w:val="%8."/>
      <w:lvlJc w:val="left"/>
      <w:pPr>
        <w:ind w:left="6393" w:hanging="360"/>
      </w:pPr>
    </w:lvl>
    <w:lvl w:ilvl="8" w:tplc="0421001B" w:tentative="1">
      <w:start w:val="1"/>
      <w:numFmt w:val="lowerRoman"/>
      <w:lvlText w:val="%9."/>
      <w:lvlJc w:val="right"/>
      <w:pPr>
        <w:ind w:left="7113" w:hanging="180"/>
      </w:pPr>
    </w:lvl>
  </w:abstractNum>
  <w:abstractNum w:abstractNumId="122">
    <w:nsid w:val="7EF1331D"/>
    <w:multiLevelType w:val="hybridMultilevel"/>
    <w:tmpl w:val="9CDAD350"/>
    <w:lvl w:ilvl="0" w:tplc="04090001">
      <w:start w:val="1"/>
      <w:numFmt w:val="bullet"/>
      <w:lvlText w:val=""/>
      <w:lvlJc w:val="left"/>
      <w:pPr>
        <w:ind w:left="1495"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23">
    <w:nsid w:val="7F2C02A5"/>
    <w:multiLevelType w:val="hybridMultilevel"/>
    <w:tmpl w:val="50D69940"/>
    <w:lvl w:ilvl="0" w:tplc="4184E83C">
      <w:start w:val="1"/>
      <w:numFmt w:val="bullet"/>
      <w:lvlText w:val=""/>
      <w:lvlJc w:val="left"/>
      <w:pPr>
        <w:ind w:left="2563" w:hanging="360"/>
      </w:pPr>
      <w:rPr>
        <w:rFonts w:ascii="Symbol" w:hAnsi="Symbol" w:hint="default"/>
      </w:rPr>
    </w:lvl>
    <w:lvl w:ilvl="1" w:tplc="066EF44A">
      <w:start w:val="1"/>
      <w:numFmt w:val="decimal"/>
      <w:lvlText w:val="%2."/>
      <w:lvlJc w:val="left"/>
      <w:pPr>
        <w:tabs>
          <w:tab w:val="num" w:pos="1440"/>
        </w:tabs>
        <w:ind w:left="1440" w:hanging="360"/>
      </w:pPr>
    </w:lvl>
    <w:lvl w:ilvl="2" w:tplc="7BC4AEDC">
      <w:start w:val="1"/>
      <w:numFmt w:val="decimal"/>
      <w:lvlText w:val="%3."/>
      <w:lvlJc w:val="left"/>
      <w:pPr>
        <w:tabs>
          <w:tab w:val="num" w:pos="2160"/>
        </w:tabs>
        <w:ind w:left="2160" w:hanging="360"/>
      </w:pPr>
    </w:lvl>
    <w:lvl w:ilvl="3" w:tplc="A53EC1D4">
      <w:start w:val="1"/>
      <w:numFmt w:val="decimal"/>
      <w:lvlText w:val="%4."/>
      <w:lvlJc w:val="left"/>
      <w:pPr>
        <w:tabs>
          <w:tab w:val="num" w:pos="2880"/>
        </w:tabs>
        <w:ind w:left="2880" w:hanging="360"/>
      </w:pPr>
    </w:lvl>
    <w:lvl w:ilvl="4" w:tplc="90EAFCF2">
      <w:start w:val="1"/>
      <w:numFmt w:val="decimal"/>
      <w:lvlText w:val="%5."/>
      <w:lvlJc w:val="left"/>
      <w:pPr>
        <w:tabs>
          <w:tab w:val="num" w:pos="3600"/>
        </w:tabs>
        <w:ind w:left="3600" w:hanging="360"/>
      </w:pPr>
    </w:lvl>
    <w:lvl w:ilvl="5" w:tplc="5AF84070">
      <w:start w:val="1"/>
      <w:numFmt w:val="decimal"/>
      <w:lvlText w:val="%6."/>
      <w:lvlJc w:val="left"/>
      <w:pPr>
        <w:tabs>
          <w:tab w:val="num" w:pos="4320"/>
        </w:tabs>
        <w:ind w:left="4320" w:hanging="360"/>
      </w:pPr>
    </w:lvl>
    <w:lvl w:ilvl="6" w:tplc="898C30A2">
      <w:start w:val="1"/>
      <w:numFmt w:val="decimal"/>
      <w:lvlText w:val="%7."/>
      <w:lvlJc w:val="left"/>
      <w:pPr>
        <w:tabs>
          <w:tab w:val="num" w:pos="5040"/>
        </w:tabs>
        <w:ind w:left="5040" w:hanging="360"/>
      </w:pPr>
    </w:lvl>
    <w:lvl w:ilvl="7" w:tplc="2F9A8E0A">
      <w:start w:val="1"/>
      <w:numFmt w:val="decimal"/>
      <w:lvlText w:val="%8."/>
      <w:lvlJc w:val="left"/>
      <w:pPr>
        <w:tabs>
          <w:tab w:val="num" w:pos="5760"/>
        </w:tabs>
        <w:ind w:left="5760" w:hanging="360"/>
      </w:pPr>
    </w:lvl>
    <w:lvl w:ilvl="8" w:tplc="B8A4EA44">
      <w:start w:val="1"/>
      <w:numFmt w:val="decimal"/>
      <w:lvlText w:val="%9."/>
      <w:lvlJc w:val="left"/>
      <w:pPr>
        <w:tabs>
          <w:tab w:val="num" w:pos="6480"/>
        </w:tabs>
        <w:ind w:left="6480" w:hanging="360"/>
      </w:pPr>
    </w:lvl>
  </w:abstractNum>
  <w:abstractNum w:abstractNumId="124">
    <w:nsid w:val="7FE83ECF"/>
    <w:multiLevelType w:val="hybridMultilevel"/>
    <w:tmpl w:val="B8F06080"/>
    <w:lvl w:ilvl="0" w:tplc="DAB045C4">
      <w:start w:val="1"/>
      <w:numFmt w:val="decimal"/>
      <w:lvlText w:val="%1."/>
      <w:lvlJc w:val="left"/>
      <w:pPr>
        <w:ind w:left="1440" w:hanging="360"/>
      </w:pPr>
      <w:rPr>
        <w:rFonts w:hint="default"/>
        <w:b w:val="0"/>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388CCE4E">
      <w:start w:val="1"/>
      <w:numFmt w:val="decimal"/>
      <w:lvlText w:val="%4."/>
      <w:lvlJc w:val="left"/>
      <w:pPr>
        <w:ind w:left="3600" w:hanging="360"/>
      </w:pPr>
      <w:rPr>
        <w:rFonts w:ascii="Century Gothic" w:eastAsiaTheme="minorEastAsia" w:hAnsi="Century Gothic" w:cstheme="minorBidi"/>
      </w:r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num w:numId="1">
    <w:abstractNumId w:val="0"/>
  </w:num>
  <w:num w:numId="2">
    <w:abstractNumId w:val="20"/>
  </w:num>
  <w:num w:numId="3">
    <w:abstractNumId w:val="16"/>
  </w:num>
  <w:num w:numId="4">
    <w:abstractNumId w:val="65"/>
  </w:num>
  <w:num w:numId="5">
    <w:abstractNumId w:val="54"/>
  </w:num>
  <w:num w:numId="6">
    <w:abstractNumId w:val="82"/>
  </w:num>
  <w:num w:numId="7">
    <w:abstractNumId w:val="11"/>
  </w:num>
  <w:num w:numId="8">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8"/>
    <w:lvlOverride w:ilvl="0">
      <w:startOverride w:val="1"/>
    </w:lvlOverride>
    <w:lvlOverride w:ilvl="1">
      <w:startOverride w:val="1"/>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9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60"/>
  </w:num>
  <w:num w:numId="38">
    <w:abstractNumId w:val="91"/>
  </w:num>
  <w:num w:numId="39">
    <w:abstractNumId w:val="15"/>
  </w:num>
  <w:num w:numId="40">
    <w:abstractNumId w:val="95"/>
  </w:num>
  <w:num w:numId="41">
    <w:abstractNumId w:val="78"/>
  </w:num>
  <w:num w:numId="42">
    <w:abstractNumId w:val="25"/>
  </w:num>
  <w:num w:numId="43">
    <w:abstractNumId w:val="121"/>
  </w:num>
  <w:num w:numId="44">
    <w:abstractNumId w:val="103"/>
  </w:num>
  <w:num w:numId="45">
    <w:abstractNumId w:val="7"/>
  </w:num>
  <w:num w:numId="46">
    <w:abstractNumId w:val="59"/>
  </w:num>
  <w:num w:numId="47">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07"/>
  </w:num>
  <w:num w:numId="49">
    <w:abstractNumId w:val="58"/>
  </w:num>
  <w:num w:numId="50">
    <w:abstractNumId w:val="10"/>
  </w:num>
  <w:num w:numId="51">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lvlOverride w:ilvl="6">
      <w:startOverride w:val="1"/>
    </w:lvlOverride>
    <w:lvlOverride w:ilvl="7">
      <w:startOverride w:val="1"/>
    </w:lvlOverride>
    <w:lvlOverride w:ilvl="8">
      <w:startOverride w:val="1"/>
    </w:lvlOverride>
  </w:num>
  <w:num w:numId="52">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87"/>
  </w:num>
  <w:num w:numId="54">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39"/>
  </w:num>
  <w:num w:numId="56">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5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8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6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9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7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8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8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lvlOverride w:ilvl="7">
      <w:startOverride w:val="1"/>
    </w:lvlOverride>
    <w:lvlOverride w:ilvl="8">
      <w:startOverride w:val="1"/>
    </w:lvlOverride>
  </w:num>
  <w:num w:numId="66">
    <w:abstractNumId w:val="1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7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8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5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0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5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6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0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45"/>
  </w:num>
  <w:num w:numId="86">
    <w:abstractNumId w:val="49"/>
  </w:num>
  <w:num w:numId="87">
    <w:abstractNumId w:val="110"/>
  </w:num>
  <w:num w:numId="88">
    <w:abstractNumId w:val="32"/>
  </w:num>
  <w:num w:numId="89">
    <w:abstractNumId w:val="37"/>
  </w:num>
  <w:num w:numId="90">
    <w:abstractNumId w:val="116"/>
  </w:num>
  <w:num w:numId="91">
    <w:abstractNumId w:val="109"/>
  </w:num>
  <w:num w:numId="92">
    <w:abstractNumId w:val="3"/>
  </w:num>
  <w:num w:numId="93">
    <w:abstractNumId w:val="93"/>
  </w:num>
  <w:num w:numId="94">
    <w:abstractNumId w:val="23"/>
  </w:num>
  <w:num w:numId="95">
    <w:abstractNumId w:val="113"/>
  </w:num>
  <w:num w:numId="96">
    <w:abstractNumId w:val="76"/>
  </w:num>
  <w:num w:numId="97">
    <w:abstractNumId w:val="14"/>
  </w:num>
  <w:num w:numId="98">
    <w:abstractNumId w:val="98"/>
  </w:num>
  <w:num w:numId="99">
    <w:abstractNumId w:val="108"/>
  </w:num>
  <w:num w:numId="100">
    <w:abstractNumId w:val="118"/>
  </w:num>
  <w:num w:numId="101">
    <w:abstractNumId w:val="111"/>
  </w:num>
  <w:num w:numId="102">
    <w:abstractNumId w:val="8"/>
  </w:num>
  <w:num w:numId="103">
    <w:abstractNumId w:val="36"/>
  </w:num>
  <w:num w:numId="104">
    <w:abstractNumId w:val="52"/>
  </w:num>
  <w:num w:numId="105">
    <w:abstractNumId w:val="47"/>
  </w:num>
  <w:num w:numId="106">
    <w:abstractNumId w:val="50"/>
  </w:num>
  <w:num w:numId="107">
    <w:abstractNumId w:val="106"/>
  </w:num>
  <w:num w:numId="108">
    <w:abstractNumId w:val="34"/>
  </w:num>
  <w:num w:numId="109">
    <w:abstractNumId w:val="124"/>
  </w:num>
  <w:num w:numId="110">
    <w:abstractNumId w:val="48"/>
  </w:num>
  <w:num w:numId="111">
    <w:abstractNumId w:val="13"/>
  </w:num>
  <w:num w:numId="112">
    <w:abstractNumId w:val="100"/>
  </w:num>
  <w:num w:numId="113">
    <w:abstractNumId w:val="9"/>
  </w:num>
  <w:num w:numId="114">
    <w:abstractNumId w:val="33"/>
  </w:num>
  <w:num w:numId="115">
    <w:abstractNumId w:val="19"/>
  </w:num>
  <w:num w:numId="116">
    <w:abstractNumId w:val="114"/>
  </w:num>
  <w:num w:numId="117">
    <w:abstractNumId w:val="74"/>
  </w:num>
  <w:num w:numId="118">
    <w:abstractNumId w:val="64"/>
  </w:num>
  <w:num w:numId="119">
    <w:abstractNumId w:val="29"/>
  </w:num>
  <w:num w:numId="120">
    <w:abstractNumId w:val="104"/>
  </w:num>
  <w:num w:numId="121">
    <w:abstractNumId w:val="62"/>
  </w:num>
  <w:num w:numId="122">
    <w:abstractNumId w:val="79"/>
  </w:num>
  <w:num w:numId="123">
    <w:abstractNumId w:val="94"/>
  </w:num>
  <w:num w:numId="124">
    <w:abstractNumId w:val="70"/>
  </w:num>
  <w:num w:numId="125">
    <w:abstractNumId w:val="101"/>
  </w:num>
  <w:numIdMacAtCleanup w:val="1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hideSpellingErrors/>
  <w:hideGrammaticalErrors/>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464F2"/>
    <w:rsid w:val="000009A7"/>
    <w:rsid w:val="00000FB7"/>
    <w:rsid w:val="0000137E"/>
    <w:rsid w:val="00001BCF"/>
    <w:rsid w:val="00002F4D"/>
    <w:rsid w:val="000030B6"/>
    <w:rsid w:val="000035AF"/>
    <w:rsid w:val="00005143"/>
    <w:rsid w:val="0000792E"/>
    <w:rsid w:val="0000797B"/>
    <w:rsid w:val="00010D65"/>
    <w:rsid w:val="00012762"/>
    <w:rsid w:val="00015B00"/>
    <w:rsid w:val="00016EF3"/>
    <w:rsid w:val="0002107F"/>
    <w:rsid w:val="000218FB"/>
    <w:rsid w:val="000229D6"/>
    <w:rsid w:val="00025E84"/>
    <w:rsid w:val="00026A60"/>
    <w:rsid w:val="000321BC"/>
    <w:rsid w:val="00034EC7"/>
    <w:rsid w:val="000416B4"/>
    <w:rsid w:val="00042A79"/>
    <w:rsid w:val="000455DF"/>
    <w:rsid w:val="000475AE"/>
    <w:rsid w:val="00047606"/>
    <w:rsid w:val="0005143F"/>
    <w:rsid w:val="00054FFD"/>
    <w:rsid w:val="00055A05"/>
    <w:rsid w:val="00056ABD"/>
    <w:rsid w:val="0006234E"/>
    <w:rsid w:val="00063E9F"/>
    <w:rsid w:val="00064660"/>
    <w:rsid w:val="000679A7"/>
    <w:rsid w:val="00070AA4"/>
    <w:rsid w:val="00072365"/>
    <w:rsid w:val="00075229"/>
    <w:rsid w:val="000806B4"/>
    <w:rsid w:val="000812A0"/>
    <w:rsid w:val="00081B43"/>
    <w:rsid w:val="00081CE6"/>
    <w:rsid w:val="00081E22"/>
    <w:rsid w:val="0008278E"/>
    <w:rsid w:val="0008298E"/>
    <w:rsid w:val="00082A90"/>
    <w:rsid w:val="00090592"/>
    <w:rsid w:val="00095DFC"/>
    <w:rsid w:val="00095FA5"/>
    <w:rsid w:val="000964DD"/>
    <w:rsid w:val="00096AAB"/>
    <w:rsid w:val="000A0247"/>
    <w:rsid w:val="000A0731"/>
    <w:rsid w:val="000B17C9"/>
    <w:rsid w:val="000B221E"/>
    <w:rsid w:val="000B2D10"/>
    <w:rsid w:val="000B3492"/>
    <w:rsid w:val="000B5BB4"/>
    <w:rsid w:val="000B766B"/>
    <w:rsid w:val="000C088C"/>
    <w:rsid w:val="000C331F"/>
    <w:rsid w:val="000C66B6"/>
    <w:rsid w:val="000D18F9"/>
    <w:rsid w:val="000D2088"/>
    <w:rsid w:val="000D7559"/>
    <w:rsid w:val="000D7873"/>
    <w:rsid w:val="000E25DA"/>
    <w:rsid w:val="000E2CAF"/>
    <w:rsid w:val="000E4EBE"/>
    <w:rsid w:val="000E6EE8"/>
    <w:rsid w:val="000F63BD"/>
    <w:rsid w:val="001017B2"/>
    <w:rsid w:val="00102ECF"/>
    <w:rsid w:val="0010330E"/>
    <w:rsid w:val="00103523"/>
    <w:rsid w:val="001111A4"/>
    <w:rsid w:val="00111552"/>
    <w:rsid w:val="001122E4"/>
    <w:rsid w:val="00115A1A"/>
    <w:rsid w:val="00115CFF"/>
    <w:rsid w:val="0011667B"/>
    <w:rsid w:val="0011667D"/>
    <w:rsid w:val="00117AE3"/>
    <w:rsid w:val="00122846"/>
    <w:rsid w:val="0012293B"/>
    <w:rsid w:val="00125F1B"/>
    <w:rsid w:val="00126B2D"/>
    <w:rsid w:val="00127E43"/>
    <w:rsid w:val="00130744"/>
    <w:rsid w:val="00130BA9"/>
    <w:rsid w:val="00130CB1"/>
    <w:rsid w:val="00133FD7"/>
    <w:rsid w:val="001348FF"/>
    <w:rsid w:val="00136C17"/>
    <w:rsid w:val="00136F01"/>
    <w:rsid w:val="00137D87"/>
    <w:rsid w:val="001417EF"/>
    <w:rsid w:val="00142A81"/>
    <w:rsid w:val="001464F2"/>
    <w:rsid w:val="001466F5"/>
    <w:rsid w:val="001512B3"/>
    <w:rsid w:val="00151A5A"/>
    <w:rsid w:val="0015261C"/>
    <w:rsid w:val="00153B65"/>
    <w:rsid w:val="00153BF2"/>
    <w:rsid w:val="00154145"/>
    <w:rsid w:val="00161745"/>
    <w:rsid w:val="00165F43"/>
    <w:rsid w:val="001702E9"/>
    <w:rsid w:val="001703F3"/>
    <w:rsid w:val="001731AF"/>
    <w:rsid w:val="00176048"/>
    <w:rsid w:val="00177873"/>
    <w:rsid w:val="001802EE"/>
    <w:rsid w:val="00181EB7"/>
    <w:rsid w:val="0018277B"/>
    <w:rsid w:val="00183629"/>
    <w:rsid w:val="0018399B"/>
    <w:rsid w:val="00183CA3"/>
    <w:rsid w:val="00183F0D"/>
    <w:rsid w:val="00186681"/>
    <w:rsid w:val="00190C60"/>
    <w:rsid w:val="001918D7"/>
    <w:rsid w:val="00191C34"/>
    <w:rsid w:val="001930ED"/>
    <w:rsid w:val="0019460F"/>
    <w:rsid w:val="00196A58"/>
    <w:rsid w:val="001A0253"/>
    <w:rsid w:val="001A051B"/>
    <w:rsid w:val="001A0DF9"/>
    <w:rsid w:val="001A2B08"/>
    <w:rsid w:val="001A66B1"/>
    <w:rsid w:val="001A694E"/>
    <w:rsid w:val="001A6D58"/>
    <w:rsid w:val="001A7108"/>
    <w:rsid w:val="001B07C9"/>
    <w:rsid w:val="001B0AB5"/>
    <w:rsid w:val="001B0EBD"/>
    <w:rsid w:val="001B2575"/>
    <w:rsid w:val="001B62C5"/>
    <w:rsid w:val="001B6A82"/>
    <w:rsid w:val="001B72CB"/>
    <w:rsid w:val="001B73BF"/>
    <w:rsid w:val="001C0F10"/>
    <w:rsid w:val="001C27E7"/>
    <w:rsid w:val="001C283E"/>
    <w:rsid w:val="001C3439"/>
    <w:rsid w:val="001C48BA"/>
    <w:rsid w:val="001C6FE5"/>
    <w:rsid w:val="001D1B85"/>
    <w:rsid w:val="001D2105"/>
    <w:rsid w:val="001D3AAA"/>
    <w:rsid w:val="001E06D9"/>
    <w:rsid w:val="001E3103"/>
    <w:rsid w:val="001E36D0"/>
    <w:rsid w:val="001E4201"/>
    <w:rsid w:val="001E67F3"/>
    <w:rsid w:val="001E6CFE"/>
    <w:rsid w:val="001E7FA1"/>
    <w:rsid w:val="001F0C6D"/>
    <w:rsid w:val="001F150A"/>
    <w:rsid w:val="001F2365"/>
    <w:rsid w:val="001F4A0F"/>
    <w:rsid w:val="001F6140"/>
    <w:rsid w:val="001F72A3"/>
    <w:rsid w:val="00201730"/>
    <w:rsid w:val="00203250"/>
    <w:rsid w:val="00205B47"/>
    <w:rsid w:val="00206880"/>
    <w:rsid w:val="00207BD9"/>
    <w:rsid w:val="002105A3"/>
    <w:rsid w:val="0021366A"/>
    <w:rsid w:val="00215621"/>
    <w:rsid w:val="00215C43"/>
    <w:rsid w:val="00222274"/>
    <w:rsid w:val="00223169"/>
    <w:rsid w:val="00223DE2"/>
    <w:rsid w:val="00226153"/>
    <w:rsid w:val="00231206"/>
    <w:rsid w:val="00237DB6"/>
    <w:rsid w:val="00241D64"/>
    <w:rsid w:val="00242636"/>
    <w:rsid w:val="00244F27"/>
    <w:rsid w:val="00245BEC"/>
    <w:rsid w:val="00247AC5"/>
    <w:rsid w:val="0025326E"/>
    <w:rsid w:val="00253916"/>
    <w:rsid w:val="002558C7"/>
    <w:rsid w:val="00257292"/>
    <w:rsid w:val="00261E22"/>
    <w:rsid w:val="00262A1C"/>
    <w:rsid w:val="0026618A"/>
    <w:rsid w:val="00270794"/>
    <w:rsid w:val="00274743"/>
    <w:rsid w:val="002755D4"/>
    <w:rsid w:val="00276C94"/>
    <w:rsid w:val="00277F28"/>
    <w:rsid w:val="00280CFF"/>
    <w:rsid w:val="00282FBE"/>
    <w:rsid w:val="00283B13"/>
    <w:rsid w:val="00284EA8"/>
    <w:rsid w:val="002858EB"/>
    <w:rsid w:val="00286442"/>
    <w:rsid w:val="00287240"/>
    <w:rsid w:val="00290332"/>
    <w:rsid w:val="002933F0"/>
    <w:rsid w:val="002961B3"/>
    <w:rsid w:val="002A0C76"/>
    <w:rsid w:val="002A1257"/>
    <w:rsid w:val="002A2305"/>
    <w:rsid w:val="002A30F2"/>
    <w:rsid w:val="002A4653"/>
    <w:rsid w:val="002A6071"/>
    <w:rsid w:val="002B0CA9"/>
    <w:rsid w:val="002B1EBF"/>
    <w:rsid w:val="002B518B"/>
    <w:rsid w:val="002B77F4"/>
    <w:rsid w:val="002C22A9"/>
    <w:rsid w:val="002C7883"/>
    <w:rsid w:val="002D22C2"/>
    <w:rsid w:val="002D3A4C"/>
    <w:rsid w:val="002D41CB"/>
    <w:rsid w:val="002D42B7"/>
    <w:rsid w:val="002E1365"/>
    <w:rsid w:val="002E2641"/>
    <w:rsid w:val="002E7621"/>
    <w:rsid w:val="002E7DCD"/>
    <w:rsid w:val="002F10EE"/>
    <w:rsid w:val="002F48CF"/>
    <w:rsid w:val="002F4A18"/>
    <w:rsid w:val="002F5B99"/>
    <w:rsid w:val="002F6BD1"/>
    <w:rsid w:val="00300909"/>
    <w:rsid w:val="00301DAD"/>
    <w:rsid w:val="00303D85"/>
    <w:rsid w:val="00305338"/>
    <w:rsid w:val="003058FD"/>
    <w:rsid w:val="00307580"/>
    <w:rsid w:val="0030783B"/>
    <w:rsid w:val="003105CB"/>
    <w:rsid w:val="00310BBE"/>
    <w:rsid w:val="0031190B"/>
    <w:rsid w:val="00314BCB"/>
    <w:rsid w:val="00314FE1"/>
    <w:rsid w:val="0032373B"/>
    <w:rsid w:val="00323B9C"/>
    <w:rsid w:val="00324C8C"/>
    <w:rsid w:val="0032548C"/>
    <w:rsid w:val="00333882"/>
    <w:rsid w:val="00335291"/>
    <w:rsid w:val="003367AC"/>
    <w:rsid w:val="0033713D"/>
    <w:rsid w:val="00337E58"/>
    <w:rsid w:val="00340C7D"/>
    <w:rsid w:val="00341E8D"/>
    <w:rsid w:val="003456CF"/>
    <w:rsid w:val="00347FA6"/>
    <w:rsid w:val="00350080"/>
    <w:rsid w:val="003506BB"/>
    <w:rsid w:val="00350C2B"/>
    <w:rsid w:val="00350D59"/>
    <w:rsid w:val="00351F59"/>
    <w:rsid w:val="00352B74"/>
    <w:rsid w:val="00352F5E"/>
    <w:rsid w:val="00354D4A"/>
    <w:rsid w:val="003553A3"/>
    <w:rsid w:val="003613DF"/>
    <w:rsid w:val="003668FD"/>
    <w:rsid w:val="00366910"/>
    <w:rsid w:val="00366CFA"/>
    <w:rsid w:val="003703DD"/>
    <w:rsid w:val="00376A71"/>
    <w:rsid w:val="00386F9B"/>
    <w:rsid w:val="00387A9D"/>
    <w:rsid w:val="00390202"/>
    <w:rsid w:val="003943E2"/>
    <w:rsid w:val="00394B02"/>
    <w:rsid w:val="00395D99"/>
    <w:rsid w:val="0039690C"/>
    <w:rsid w:val="003972CF"/>
    <w:rsid w:val="003A221B"/>
    <w:rsid w:val="003B0802"/>
    <w:rsid w:val="003B1146"/>
    <w:rsid w:val="003B13DB"/>
    <w:rsid w:val="003B2CED"/>
    <w:rsid w:val="003B33CF"/>
    <w:rsid w:val="003B46CF"/>
    <w:rsid w:val="003C18D1"/>
    <w:rsid w:val="003C3008"/>
    <w:rsid w:val="003C579D"/>
    <w:rsid w:val="003C6B49"/>
    <w:rsid w:val="003D08B5"/>
    <w:rsid w:val="003D0E8F"/>
    <w:rsid w:val="003D25A5"/>
    <w:rsid w:val="003D3002"/>
    <w:rsid w:val="003D4F69"/>
    <w:rsid w:val="003E02E4"/>
    <w:rsid w:val="003E0307"/>
    <w:rsid w:val="003E0EE5"/>
    <w:rsid w:val="003F336D"/>
    <w:rsid w:val="003F7078"/>
    <w:rsid w:val="00404882"/>
    <w:rsid w:val="004060D9"/>
    <w:rsid w:val="00406323"/>
    <w:rsid w:val="004130A5"/>
    <w:rsid w:val="00414411"/>
    <w:rsid w:val="00415452"/>
    <w:rsid w:val="00415547"/>
    <w:rsid w:val="004158A9"/>
    <w:rsid w:val="00415DCE"/>
    <w:rsid w:val="00420F95"/>
    <w:rsid w:val="00422301"/>
    <w:rsid w:val="00424A43"/>
    <w:rsid w:val="00424C49"/>
    <w:rsid w:val="00430427"/>
    <w:rsid w:val="00433864"/>
    <w:rsid w:val="004343B5"/>
    <w:rsid w:val="0043492F"/>
    <w:rsid w:val="00436353"/>
    <w:rsid w:val="00436AEE"/>
    <w:rsid w:val="00436D48"/>
    <w:rsid w:val="00440085"/>
    <w:rsid w:val="004401DA"/>
    <w:rsid w:val="00443D9A"/>
    <w:rsid w:val="004472A9"/>
    <w:rsid w:val="00447AEC"/>
    <w:rsid w:val="00447C0E"/>
    <w:rsid w:val="00450742"/>
    <w:rsid w:val="00451F74"/>
    <w:rsid w:val="004527EA"/>
    <w:rsid w:val="004535BD"/>
    <w:rsid w:val="00454E1A"/>
    <w:rsid w:val="00457F2F"/>
    <w:rsid w:val="0046020D"/>
    <w:rsid w:val="004612CF"/>
    <w:rsid w:val="00464127"/>
    <w:rsid w:val="00464FC7"/>
    <w:rsid w:val="0046522A"/>
    <w:rsid w:val="0047051D"/>
    <w:rsid w:val="004724F4"/>
    <w:rsid w:val="00473770"/>
    <w:rsid w:val="004769E8"/>
    <w:rsid w:val="00480910"/>
    <w:rsid w:val="00480CBB"/>
    <w:rsid w:val="00484A08"/>
    <w:rsid w:val="00490EA7"/>
    <w:rsid w:val="0049129D"/>
    <w:rsid w:val="004944FB"/>
    <w:rsid w:val="004963AB"/>
    <w:rsid w:val="0049713B"/>
    <w:rsid w:val="00497F15"/>
    <w:rsid w:val="004A17F0"/>
    <w:rsid w:val="004A1B78"/>
    <w:rsid w:val="004A3073"/>
    <w:rsid w:val="004A3CE7"/>
    <w:rsid w:val="004A4385"/>
    <w:rsid w:val="004A4D8E"/>
    <w:rsid w:val="004A4E09"/>
    <w:rsid w:val="004A5887"/>
    <w:rsid w:val="004A65FE"/>
    <w:rsid w:val="004A6645"/>
    <w:rsid w:val="004A6C40"/>
    <w:rsid w:val="004A6F76"/>
    <w:rsid w:val="004B547E"/>
    <w:rsid w:val="004B6F52"/>
    <w:rsid w:val="004C45EA"/>
    <w:rsid w:val="004C50B6"/>
    <w:rsid w:val="004C640C"/>
    <w:rsid w:val="004D5582"/>
    <w:rsid w:val="004D7CCD"/>
    <w:rsid w:val="004E04E9"/>
    <w:rsid w:val="004E4394"/>
    <w:rsid w:val="004E78CC"/>
    <w:rsid w:val="004F0D8C"/>
    <w:rsid w:val="004F7A47"/>
    <w:rsid w:val="00501107"/>
    <w:rsid w:val="00502C1E"/>
    <w:rsid w:val="00504DB2"/>
    <w:rsid w:val="0050551D"/>
    <w:rsid w:val="005069C7"/>
    <w:rsid w:val="00506A8B"/>
    <w:rsid w:val="005119E8"/>
    <w:rsid w:val="00512D40"/>
    <w:rsid w:val="00512FC7"/>
    <w:rsid w:val="00516266"/>
    <w:rsid w:val="00516C31"/>
    <w:rsid w:val="005172E4"/>
    <w:rsid w:val="00517301"/>
    <w:rsid w:val="00521D27"/>
    <w:rsid w:val="00523053"/>
    <w:rsid w:val="00527315"/>
    <w:rsid w:val="00530CA6"/>
    <w:rsid w:val="00530E3B"/>
    <w:rsid w:val="00532B35"/>
    <w:rsid w:val="00533BD1"/>
    <w:rsid w:val="00534721"/>
    <w:rsid w:val="00534C4C"/>
    <w:rsid w:val="00535283"/>
    <w:rsid w:val="005406D4"/>
    <w:rsid w:val="00541ACE"/>
    <w:rsid w:val="00541FE4"/>
    <w:rsid w:val="00542016"/>
    <w:rsid w:val="0054643D"/>
    <w:rsid w:val="00547C57"/>
    <w:rsid w:val="005518ED"/>
    <w:rsid w:val="00552375"/>
    <w:rsid w:val="005537A8"/>
    <w:rsid w:val="00555B14"/>
    <w:rsid w:val="005610A0"/>
    <w:rsid w:val="00571412"/>
    <w:rsid w:val="0057295A"/>
    <w:rsid w:val="0057371C"/>
    <w:rsid w:val="00575047"/>
    <w:rsid w:val="005810A0"/>
    <w:rsid w:val="00582510"/>
    <w:rsid w:val="00583913"/>
    <w:rsid w:val="00583ECA"/>
    <w:rsid w:val="0058558F"/>
    <w:rsid w:val="00585B92"/>
    <w:rsid w:val="00587D01"/>
    <w:rsid w:val="0059113F"/>
    <w:rsid w:val="005913CA"/>
    <w:rsid w:val="00593777"/>
    <w:rsid w:val="005938B6"/>
    <w:rsid w:val="00594CB8"/>
    <w:rsid w:val="005961BF"/>
    <w:rsid w:val="005977D1"/>
    <w:rsid w:val="005A0310"/>
    <w:rsid w:val="005A0ABF"/>
    <w:rsid w:val="005A11DA"/>
    <w:rsid w:val="005A32A5"/>
    <w:rsid w:val="005A3ADA"/>
    <w:rsid w:val="005B2E0E"/>
    <w:rsid w:val="005B79C7"/>
    <w:rsid w:val="005C0E59"/>
    <w:rsid w:val="005C2261"/>
    <w:rsid w:val="005C239F"/>
    <w:rsid w:val="005C381F"/>
    <w:rsid w:val="005D00B7"/>
    <w:rsid w:val="005D0C9A"/>
    <w:rsid w:val="005D189E"/>
    <w:rsid w:val="005D4864"/>
    <w:rsid w:val="005D4AE6"/>
    <w:rsid w:val="005D4AF6"/>
    <w:rsid w:val="005D4E43"/>
    <w:rsid w:val="005D5CC0"/>
    <w:rsid w:val="005D6590"/>
    <w:rsid w:val="005E01C4"/>
    <w:rsid w:val="005E3D45"/>
    <w:rsid w:val="005E4B7B"/>
    <w:rsid w:val="005E4F6C"/>
    <w:rsid w:val="005E5CA0"/>
    <w:rsid w:val="005F24FA"/>
    <w:rsid w:val="005F4C64"/>
    <w:rsid w:val="005F4FBA"/>
    <w:rsid w:val="005F70EB"/>
    <w:rsid w:val="00600B4D"/>
    <w:rsid w:val="00600EF7"/>
    <w:rsid w:val="00601188"/>
    <w:rsid w:val="00601ED0"/>
    <w:rsid w:val="00601FB3"/>
    <w:rsid w:val="00604EB1"/>
    <w:rsid w:val="00604F0E"/>
    <w:rsid w:val="00605117"/>
    <w:rsid w:val="00605352"/>
    <w:rsid w:val="00610DD3"/>
    <w:rsid w:val="0061194E"/>
    <w:rsid w:val="006132EF"/>
    <w:rsid w:val="00613493"/>
    <w:rsid w:val="006136AD"/>
    <w:rsid w:val="0061446F"/>
    <w:rsid w:val="00614F5A"/>
    <w:rsid w:val="00614FD5"/>
    <w:rsid w:val="006210EC"/>
    <w:rsid w:val="00624E6F"/>
    <w:rsid w:val="0063017E"/>
    <w:rsid w:val="006332EC"/>
    <w:rsid w:val="00644EC9"/>
    <w:rsid w:val="00645743"/>
    <w:rsid w:val="00647939"/>
    <w:rsid w:val="00652394"/>
    <w:rsid w:val="00654AD3"/>
    <w:rsid w:val="00655E08"/>
    <w:rsid w:val="006619FA"/>
    <w:rsid w:val="0066382D"/>
    <w:rsid w:val="00664255"/>
    <w:rsid w:val="006713B1"/>
    <w:rsid w:val="0067149E"/>
    <w:rsid w:val="00676585"/>
    <w:rsid w:val="00677A82"/>
    <w:rsid w:val="00682A0E"/>
    <w:rsid w:val="00682A29"/>
    <w:rsid w:val="006834CB"/>
    <w:rsid w:val="0068454C"/>
    <w:rsid w:val="00685EDA"/>
    <w:rsid w:val="0068710B"/>
    <w:rsid w:val="006901FD"/>
    <w:rsid w:val="0069046D"/>
    <w:rsid w:val="00692AED"/>
    <w:rsid w:val="00692D53"/>
    <w:rsid w:val="0069461A"/>
    <w:rsid w:val="00695E81"/>
    <w:rsid w:val="00697C2D"/>
    <w:rsid w:val="006A465F"/>
    <w:rsid w:val="006A4E8D"/>
    <w:rsid w:val="006A502F"/>
    <w:rsid w:val="006B4648"/>
    <w:rsid w:val="006B618C"/>
    <w:rsid w:val="006B7E1D"/>
    <w:rsid w:val="006B7FC4"/>
    <w:rsid w:val="006C000B"/>
    <w:rsid w:val="006C446B"/>
    <w:rsid w:val="006C51C7"/>
    <w:rsid w:val="006C642E"/>
    <w:rsid w:val="006C7465"/>
    <w:rsid w:val="006C75EB"/>
    <w:rsid w:val="006D0116"/>
    <w:rsid w:val="006D3552"/>
    <w:rsid w:val="006D5CBE"/>
    <w:rsid w:val="006D5D00"/>
    <w:rsid w:val="006D6237"/>
    <w:rsid w:val="006D7482"/>
    <w:rsid w:val="006E1162"/>
    <w:rsid w:val="006E4E19"/>
    <w:rsid w:val="006E62A7"/>
    <w:rsid w:val="006E69A2"/>
    <w:rsid w:val="006F126E"/>
    <w:rsid w:val="006F29A1"/>
    <w:rsid w:val="006F3D94"/>
    <w:rsid w:val="006F43A2"/>
    <w:rsid w:val="006F53F8"/>
    <w:rsid w:val="006F6D14"/>
    <w:rsid w:val="00705201"/>
    <w:rsid w:val="007071FB"/>
    <w:rsid w:val="00711A07"/>
    <w:rsid w:val="00711FD2"/>
    <w:rsid w:val="00712307"/>
    <w:rsid w:val="0071459C"/>
    <w:rsid w:val="0072065E"/>
    <w:rsid w:val="00722F84"/>
    <w:rsid w:val="007238F6"/>
    <w:rsid w:val="007245C8"/>
    <w:rsid w:val="00727A9E"/>
    <w:rsid w:val="00731C22"/>
    <w:rsid w:val="007323E0"/>
    <w:rsid w:val="007352DF"/>
    <w:rsid w:val="007358C7"/>
    <w:rsid w:val="00736464"/>
    <w:rsid w:val="00736919"/>
    <w:rsid w:val="00737065"/>
    <w:rsid w:val="00737250"/>
    <w:rsid w:val="00737B26"/>
    <w:rsid w:val="00737D29"/>
    <w:rsid w:val="007405DC"/>
    <w:rsid w:val="007419F9"/>
    <w:rsid w:val="00742321"/>
    <w:rsid w:val="00743A55"/>
    <w:rsid w:val="00744012"/>
    <w:rsid w:val="0074413D"/>
    <w:rsid w:val="007468B7"/>
    <w:rsid w:val="00753F58"/>
    <w:rsid w:val="00755935"/>
    <w:rsid w:val="00756E7B"/>
    <w:rsid w:val="00757C16"/>
    <w:rsid w:val="00760211"/>
    <w:rsid w:val="00760C7A"/>
    <w:rsid w:val="00760EB5"/>
    <w:rsid w:val="00761238"/>
    <w:rsid w:val="00761D41"/>
    <w:rsid w:val="00763201"/>
    <w:rsid w:val="007649F1"/>
    <w:rsid w:val="007653D4"/>
    <w:rsid w:val="007659DF"/>
    <w:rsid w:val="00767E0E"/>
    <w:rsid w:val="007719ED"/>
    <w:rsid w:val="00773A2A"/>
    <w:rsid w:val="00775782"/>
    <w:rsid w:val="00781425"/>
    <w:rsid w:val="007816F0"/>
    <w:rsid w:val="00782340"/>
    <w:rsid w:val="00782B41"/>
    <w:rsid w:val="00786284"/>
    <w:rsid w:val="007916BA"/>
    <w:rsid w:val="007917B5"/>
    <w:rsid w:val="00795ED0"/>
    <w:rsid w:val="007A0311"/>
    <w:rsid w:val="007A0EA3"/>
    <w:rsid w:val="007A1C43"/>
    <w:rsid w:val="007A2374"/>
    <w:rsid w:val="007A4D9F"/>
    <w:rsid w:val="007A6BA5"/>
    <w:rsid w:val="007B16C8"/>
    <w:rsid w:val="007B1A47"/>
    <w:rsid w:val="007B1C55"/>
    <w:rsid w:val="007B45CF"/>
    <w:rsid w:val="007B7B43"/>
    <w:rsid w:val="007C0704"/>
    <w:rsid w:val="007C08EB"/>
    <w:rsid w:val="007C0B3E"/>
    <w:rsid w:val="007C3408"/>
    <w:rsid w:val="007C6B91"/>
    <w:rsid w:val="007C6DFB"/>
    <w:rsid w:val="007C6FAC"/>
    <w:rsid w:val="007C760F"/>
    <w:rsid w:val="007D5FC7"/>
    <w:rsid w:val="007D6D98"/>
    <w:rsid w:val="007E174C"/>
    <w:rsid w:val="007E4A50"/>
    <w:rsid w:val="007E6FF1"/>
    <w:rsid w:val="007E7FF9"/>
    <w:rsid w:val="007F1610"/>
    <w:rsid w:val="007F36DB"/>
    <w:rsid w:val="007F4ACB"/>
    <w:rsid w:val="007F5D0E"/>
    <w:rsid w:val="00800FDD"/>
    <w:rsid w:val="00807EA0"/>
    <w:rsid w:val="00810867"/>
    <w:rsid w:val="008120E1"/>
    <w:rsid w:val="00816A62"/>
    <w:rsid w:val="00816BC3"/>
    <w:rsid w:val="008177BF"/>
    <w:rsid w:val="00817F1B"/>
    <w:rsid w:val="00820382"/>
    <w:rsid w:val="00820BED"/>
    <w:rsid w:val="00821C0C"/>
    <w:rsid w:val="0082475E"/>
    <w:rsid w:val="00824B9B"/>
    <w:rsid w:val="00825578"/>
    <w:rsid w:val="008256FD"/>
    <w:rsid w:val="00830CE9"/>
    <w:rsid w:val="00831AB8"/>
    <w:rsid w:val="0083250E"/>
    <w:rsid w:val="00834348"/>
    <w:rsid w:val="00834CD5"/>
    <w:rsid w:val="008401A7"/>
    <w:rsid w:val="00840C6F"/>
    <w:rsid w:val="00840CE0"/>
    <w:rsid w:val="00841DF2"/>
    <w:rsid w:val="008430D1"/>
    <w:rsid w:val="0084337A"/>
    <w:rsid w:val="00843BAB"/>
    <w:rsid w:val="00845A3F"/>
    <w:rsid w:val="0084607E"/>
    <w:rsid w:val="00847616"/>
    <w:rsid w:val="0085286B"/>
    <w:rsid w:val="008536B7"/>
    <w:rsid w:val="00855AFA"/>
    <w:rsid w:val="00856909"/>
    <w:rsid w:val="0085743B"/>
    <w:rsid w:val="00861860"/>
    <w:rsid w:val="00863746"/>
    <w:rsid w:val="0086732F"/>
    <w:rsid w:val="00874E49"/>
    <w:rsid w:val="0088159C"/>
    <w:rsid w:val="008815AD"/>
    <w:rsid w:val="00881B4E"/>
    <w:rsid w:val="00882B16"/>
    <w:rsid w:val="00891002"/>
    <w:rsid w:val="00895896"/>
    <w:rsid w:val="0089617A"/>
    <w:rsid w:val="008A0879"/>
    <w:rsid w:val="008A11EC"/>
    <w:rsid w:val="008A28E5"/>
    <w:rsid w:val="008A4181"/>
    <w:rsid w:val="008A5EE8"/>
    <w:rsid w:val="008A6B0B"/>
    <w:rsid w:val="008B0C3D"/>
    <w:rsid w:val="008B3BA1"/>
    <w:rsid w:val="008B67B6"/>
    <w:rsid w:val="008B6CEC"/>
    <w:rsid w:val="008B765E"/>
    <w:rsid w:val="008C04CA"/>
    <w:rsid w:val="008C16D8"/>
    <w:rsid w:val="008C1CC6"/>
    <w:rsid w:val="008C1EC6"/>
    <w:rsid w:val="008C229A"/>
    <w:rsid w:val="008C28F2"/>
    <w:rsid w:val="008C29C8"/>
    <w:rsid w:val="008C33BA"/>
    <w:rsid w:val="008C4391"/>
    <w:rsid w:val="008C52E1"/>
    <w:rsid w:val="008C6153"/>
    <w:rsid w:val="008C7B62"/>
    <w:rsid w:val="008D33AF"/>
    <w:rsid w:val="008D3706"/>
    <w:rsid w:val="008D4D52"/>
    <w:rsid w:val="008D4FE2"/>
    <w:rsid w:val="008D5BC8"/>
    <w:rsid w:val="008E0DF7"/>
    <w:rsid w:val="008E1485"/>
    <w:rsid w:val="008E3264"/>
    <w:rsid w:val="008E5A4C"/>
    <w:rsid w:val="008E62AD"/>
    <w:rsid w:val="008F1861"/>
    <w:rsid w:val="008F23B6"/>
    <w:rsid w:val="008F5011"/>
    <w:rsid w:val="00901C46"/>
    <w:rsid w:val="00902503"/>
    <w:rsid w:val="00904629"/>
    <w:rsid w:val="00904836"/>
    <w:rsid w:val="00911B23"/>
    <w:rsid w:val="00912641"/>
    <w:rsid w:val="00914081"/>
    <w:rsid w:val="009176BC"/>
    <w:rsid w:val="00917EC8"/>
    <w:rsid w:val="009204ED"/>
    <w:rsid w:val="0092100D"/>
    <w:rsid w:val="00921D09"/>
    <w:rsid w:val="00922D91"/>
    <w:rsid w:val="0093039F"/>
    <w:rsid w:val="00930B21"/>
    <w:rsid w:val="00932D20"/>
    <w:rsid w:val="00932F5B"/>
    <w:rsid w:val="0093326E"/>
    <w:rsid w:val="00933690"/>
    <w:rsid w:val="00935306"/>
    <w:rsid w:val="00936F97"/>
    <w:rsid w:val="0093781B"/>
    <w:rsid w:val="009438AA"/>
    <w:rsid w:val="0094394C"/>
    <w:rsid w:val="0094398C"/>
    <w:rsid w:val="00943E5D"/>
    <w:rsid w:val="009465DD"/>
    <w:rsid w:val="00946DA4"/>
    <w:rsid w:val="00947B73"/>
    <w:rsid w:val="00947BB8"/>
    <w:rsid w:val="00950120"/>
    <w:rsid w:val="00950854"/>
    <w:rsid w:val="00951DF5"/>
    <w:rsid w:val="009523F4"/>
    <w:rsid w:val="00953DA3"/>
    <w:rsid w:val="00960D27"/>
    <w:rsid w:val="009615AC"/>
    <w:rsid w:val="009617DB"/>
    <w:rsid w:val="009621F7"/>
    <w:rsid w:val="009631CE"/>
    <w:rsid w:val="00966483"/>
    <w:rsid w:val="00967E33"/>
    <w:rsid w:val="00971824"/>
    <w:rsid w:val="0098077C"/>
    <w:rsid w:val="00985901"/>
    <w:rsid w:val="00986A53"/>
    <w:rsid w:val="0099011D"/>
    <w:rsid w:val="00990CE7"/>
    <w:rsid w:val="00991CE5"/>
    <w:rsid w:val="00992D44"/>
    <w:rsid w:val="009970AE"/>
    <w:rsid w:val="0099799B"/>
    <w:rsid w:val="00997F5F"/>
    <w:rsid w:val="009A326A"/>
    <w:rsid w:val="009A6386"/>
    <w:rsid w:val="009A79A1"/>
    <w:rsid w:val="009A7C37"/>
    <w:rsid w:val="009A7E4F"/>
    <w:rsid w:val="009B21B2"/>
    <w:rsid w:val="009B25A7"/>
    <w:rsid w:val="009B3302"/>
    <w:rsid w:val="009B3748"/>
    <w:rsid w:val="009B48AC"/>
    <w:rsid w:val="009B58E6"/>
    <w:rsid w:val="009B689E"/>
    <w:rsid w:val="009C0D7A"/>
    <w:rsid w:val="009C14FC"/>
    <w:rsid w:val="009D04B3"/>
    <w:rsid w:val="009D0FA4"/>
    <w:rsid w:val="009D1422"/>
    <w:rsid w:val="009D2F2B"/>
    <w:rsid w:val="009D5FA7"/>
    <w:rsid w:val="009E183C"/>
    <w:rsid w:val="009E4D15"/>
    <w:rsid w:val="009E7828"/>
    <w:rsid w:val="009F3BAE"/>
    <w:rsid w:val="009F3E99"/>
    <w:rsid w:val="00A01FFD"/>
    <w:rsid w:val="00A06672"/>
    <w:rsid w:val="00A15D37"/>
    <w:rsid w:val="00A161C2"/>
    <w:rsid w:val="00A1700E"/>
    <w:rsid w:val="00A201C6"/>
    <w:rsid w:val="00A22E4E"/>
    <w:rsid w:val="00A249BD"/>
    <w:rsid w:val="00A26FD1"/>
    <w:rsid w:val="00A278B2"/>
    <w:rsid w:val="00A27C64"/>
    <w:rsid w:val="00A3201A"/>
    <w:rsid w:val="00A3218D"/>
    <w:rsid w:val="00A330EE"/>
    <w:rsid w:val="00A33A3D"/>
    <w:rsid w:val="00A35682"/>
    <w:rsid w:val="00A36882"/>
    <w:rsid w:val="00A3759F"/>
    <w:rsid w:val="00A379AB"/>
    <w:rsid w:val="00A40DC4"/>
    <w:rsid w:val="00A4255B"/>
    <w:rsid w:val="00A42D2B"/>
    <w:rsid w:val="00A44FDC"/>
    <w:rsid w:val="00A4532E"/>
    <w:rsid w:val="00A45BFE"/>
    <w:rsid w:val="00A45C0F"/>
    <w:rsid w:val="00A5003B"/>
    <w:rsid w:val="00A5428C"/>
    <w:rsid w:val="00A56DC8"/>
    <w:rsid w:val="00A61724"/>
    <w:rsid w:val="00A61831"/>
    <w:rsid w:val="00A63144"/>
    <w:rsid w:val="00A66F22"/>
    <w:rsid w:val="00A70DAD"/>
    <w:rsid w:val="00A734B3"/>
    <w:rsid w:val="00A73764"/>
    <w:rsid w:val="00A737A1"/>
    <w:rsid w:val="00A7448C"/>
    <w:rsid w:val="00A74A5B"/>
    <w:rsid w:val="00A754C4"/>
    <w:rsid w:val="00A77016"/>
    <w:rsid w:val="00A772F5"/>
    <w:rsid w:val="00A77FE2"/>
    <w:rsid w:val="00A81C13"/>
    <w:rsid w:val="00A82C49"/>
    <w:rsid w:val="00A837AC"/>
    <w:rsid w:val="00A83C58"/>
    <w:rsid w:val="00A866B4"/>
    <w:rsid w:val="00A87B91"/>
    <w:rsid w:val="00A87C47"/>
    <w:rsid w:val="00A906D6"/>
    <w:rsid w:val="00A9186D"/>
    <w:rsid w:val="00A91ECF"/>
    <w:rsid w:val="00A9223B"/>
    <w:rsid w:val="00A92B9F"/>
    <w:rsid w:val="00A9367B"/>
    <w:rsid w:val="00A93694"/>
    <w:rsid w:val="00A946C0"/>
    <w:rsid w:val="00A963D2"/>
    <w:rsid w:val="00A97149"/>
    <w:rsid w:val="00AA2A23"/>
    <w:rsid w:val="00AA2AC8"/>
    <w:rsid w:val="00AA3946"/>
    <w:rsid w:val="00AA4BE0"/>
    <w:rsid w:val="00AA79C2"/>
    <w:rsid w:val="00AB16CE"/>
    <w:rsid w:val="00AB1E6F"/>
    <w:rsid w:val="00AB285F"/>
    <w:rsid w:val="00AB3900"/>
    <w:rsid w:val="00AB5DEC"/>
    <w:rsid w:val="00AB5F9A"/>
    <w:rsid w:val="00AB7BEC"/>
    <w:rsid w:val="00AC1F16"/>
    <w:rsid w:val="00AC29A3"/>
    <w:rsid w:val="00AC2C38"/>
    <w:rsid w:val="00AC457C"/>
    <w:rsid w:val="00AD11F3"/>
    <w:rsid w:val="00AD1CEA"/>
    <w:rsid w:val="00AD2377"/>
    <w:rsid w:val="00AD461E"/>
    <w:rsid w:val="00AD5F27"/>
    <w:rsid w:val="00AD6898"/>
    <w:rsid w:val="00AE6267"/>
    <w:rsid w:val="00AE6A8C"/>
    <w:rsid w:val="00AE7A00"/>
    <w:rsid w:val="00AF2A1C"/>
    <w:rsid w:val="00AF723A"/>
    <w:rsid w:val="00B0065C"/>
    <w:rsid w:val="00B02E05"/>
    <w:rsid w:val="00B03532"/>
    <w:rsid w:val="00B043E0"/>
    <w:rsid w:val="00B04973"/>
    <w:rsid w:val="00B05CDA"/>
    <w:rsid w:val="00B06280"/>
    <w:rsid w:val="00B11A6B"/>
    <w:rsid w:val="00B138C8"/>
    <w:rsid w:val="00B14736"/>
    <w:rsid w:val="00B14921"/>
    <w:rsid w:val="00B14A9C"/>
    <w:rsid w:val="00B158D5"/>
    <w:rsid w:val="00B20523"/>
    <w:rsid w:val="00B20AF9"/>
    <w:rsid w:val="00B23CDB"/>
    <w:rsid w:val="00B2464E"/>
    <w:rsid w:val="00B24ED1"/>
    <w:rsid w:val="00B31FC4"/>
    <w:rsid w:val="00B32F05"/>
    <w:rsid w:val="00B37DC6"/>
    <w:rsid w:val="00B404BF"/>
    <w:rsid w:val="00B40D62"/>
    <w:rsid w:val="00B4135B"/>
    <w:rsid w:val="00B4148B"/>
    <w:rsid w:val="00B426A4"/>
    <w:rsid w:val="00B42D8E"/>
    <w:rsid w:val="00B42FE1"/>
    <w:rsid w:val="00B46044"/>
    <w:rsid w:val="00B46221"/>
    <w:rsid w:val="00B465B2"/>
    <w:rsid w:val="00B4678D"/>
    <w:rsid w:val="00B47150"/>
    <w:rsid w:val="00B47A76"/>
    <w:rsid w:val="00B51DBF"/>
    <w:rsid w:val="00B52C89"/>
    <w:rsid w:val="00B5315C"/>
    <w:rsid w:val="00B55809"/>
    <w:rsid w:val="00B55FDA"/>
    <w:rsid w:val="00B56DDE"/>
    <w:rsid w:val="00B611FE"/>
    <w:rsid w:val="00B61EEE"/>
    <w:rsid w:val="00B670F6"/>
    <w:rsid w:val="00B734CA"/>
    <w:rsid w:val="00B763AA"/>
    <w:rsid w:val="00B77749"/>
    <w:rsid w:val="00B77DF7"/>
    <w:rsid w:val="00B81FE1"/>
    <w:rsid w:val="00B83BC6"/>
    <w:rsid w:val="00B90311"/>
    <w:rsid w:val="00B9355D"/>
    <w:rsid w:val="00B9520B"/>
    <w:rsid w:val="00B95994"/>
    <w:rsid w:val="00BA12EA"/>
    <w:rsid w:val="00BA7DAB"/>
    <w:rsid w:val="00BB0555"/>
    <w:rsid w:val="00BB278E"/>
    <w:rsid w:val="00BB34A9"/>
    <w:rsid w:val="00BB5637"/>
    <w:rsid w:val="00BB592F"/>
    <w:rsid w:val="00BB5E42"/>
    <w:rsid w:val="00BB65CA"/>
    <w:rsid w:val="00BB6C92"/>
    <w:rsid w:val="00BB6D46"/>
    <w:rsid w:val="00BB6E59"/>
    <w:rsid w:val="00BC158C"/>
    <w:rsid w:val="00BC1F4E"/>
    <w:rsid w:val="00BC2AB2"/>
    <w:rsid w:val="00BC4417"/>
    <w:rsid w:val="00BC54E3"/>
    <w:rsid w:val="00BD24F5"/>
    <w:rsid w:val="00BD2582"/>
    <w:rsid w:val="00BD7752"/>
    <w:rsid w:val="00BE1FA9"/>
    <w:rsid w:val="00BE4415"/>
    <w:rsid w:val="00BE626D"/>
    <w:rsid w:val="00BF0672"/>
    <w:rsid w:val="00BF0DA8"/>
    <w:rsid w:val="00BF24A4"/>
    <w:rsid w:val="00BF3E7A"/>
    <w:rsid w:val="00BF69B0"/>
    <w:rsid w:val="00BF778E"/>
    <w:rsid w:val="00C00B85"/>
    <w:rsid w:val="00C02823"/>
    <w:rsid w:val="00C02ED1"/>
    <w:rsid w:val="00C03789"/>
    <w:rsid w:val="00C04EE3"/>
    <w:rsid w:val="00C06AA0"/>
    <w:rsid w:val="00C076CD"/>
    <w:rsid w:val="00C07F36"/>
    <w:rsid w:val="00C1019D"/>
    <w:rsid w:val="00C13E01"/>
    <w:rsid w:val="00C14AF5"/>
    <w:rsid w:val="00C160F4"/>
    <w:rsid w:val="00C166B4"/>
    <w:rsid w:val="00C17143"/>
    <w:rsid w:val="00C17E0D"/>
    <w:rsid w:val="00C24C35"/>
    <w:rsid w:val="00C30908"/>
    <w:rsid w:val="00C315CB"/>
    <w:rsid w:val="00C32884"/>
    <w:rsid w:val="00C32B90"/>
    <w:rsid w:val="00C337FA"/>
    <w:rsid w:val="00C3484E"/>
    <w:rsid w:val="00C358D6"/>
    <w:rsid w:val="00C35951"/>
    <w:rsid w:val="00C373F8"/>
    <w:rsid w:val="00C40CC8"/>
    <w:rsid w:val="00C413B3"/>
    <w:rsid w:val="00C43DA3"/>
    <w:rsid w:val="00C46BCD"/>
    <w:rsid w:val="00C47EE0"/>
    <w:rsid w:val="00C51560"/>
    <w:rsid w:val="00C5323E"/>
    <w:rsid w:val="00C5462A"/>
    <w:rsid w:val="00C54860"/>
    <w:rsid w:val="00C55AD7"/>
    <w:rsid w:val="00C60B5E"/>
    <w:rsid w:val="00C616AF"/>
    <w:rsid w:val="00C62447"/>
    <w:rsid w:val="00C64472"/>
    <w:rsid w:val="00C70BD0"/>
    <w:rsid w:val="00C711DF"/>
    <w:rsid w:val="00C75076"/>
    <w:rsid w:val="00C7583C"/>
    <w:rsid w:val="00C827AD"/>
    <w:rsid w:val="00C83685"/>
    <w:rsid w:val="00C847B6"/>
    <w:rsid w:val="00C84A27"/>
    <w:rsid w:val="00C8723B"/>
    <w:rsid w:val="00C87A8B"/>
    <w:rsid w:val="00C90F00"/>
    <w:rsid w:val="00C915A1"/>
    <w:rsid w:val="00C92331"/>
    <w:rsid w:val="00C92B9A"/>
    <w:rsid w:val="00C94AA4"/>
    <w:rsid w:val="00C96C47"/>
    <w:rsid w:val="00CA0215"/>
    <w:rsid w:val="00CA208C"/>
    <w:rsid w:val="00CA38E4"/>
    <w:rsid w:val="00CA3B5D"/>
    <w:rsid w:val="00CA3BFA"/>
    <w:rsid w:val="00CA561F"/>
    <w:rsid w:val="00CA5741"/>
    <w:rsid w:val="00CA6733"/>
    <w:rsid w:val="00CA7EBE"/>
    <w:rsid w:val="00CB0168"/>
    <w:rsid w:val="00CB03FE"/>
    <w:rsid w:val="00CB0B4E"/>
    <w:rsid w:val="00CB3B36"/>
    <w:rsid w:val="00CB41D0"/>
    <w:rsid w:val="00CB4921"/>
    <w:rsid w:val="00CB496A"/>
    <w:rsid w:val="00CC014F"/>
    <w:rsid w:val="00CC3150"/>
    <w:rsid w:val="00CC35DD"/>
    <w:rsid w:val="00CC46E5"/>
    <w:rsid w:val="00CC6736"/>
    <w:rsid w:val="00CC7D31"/>
    <w:rsid w:val="00CD19C3"/>
    <w:rsid w:val="00CD2331"/>
    <w:rsid w:val="00CD3AB5"/>
    <w:rsid w:val="00CD4161"/>
    <w:rsid w:val="00CD6609"/>
    <w:rsid w:val="00CE04ED"/>
    <w:rsid w:val="00CE0C67"/>
    <w:rsid w:val="00CE212F"/>
    <w:rsid w:val="00CE38C8"/>
    <w:rsid w:val="00CE7C12"/>
    <w:rsid w:val="00CF1BAB"/>
    <w:rsid w:val="00CF29F7"/>
    <w:rsid w:val="00CF4814"/>
    <w:rsid w:val="00CF7E4A"/>
    <w:rsid w:val="00D00431"/>
    <w:rsid w:val="00D009D7"/>
    <w:rsid w:val="00D01185"/>
    <w:rsid w:val="00D02C54"/>
    <w:rsid w:val="00D02D55"/>
    <w:rsid w:val="00D03C3C"/>
    <w:rsid w:val="00D04F58"/>
    <w:rsid w:val="00D056BA"/>
    <w:rsid w:val="00D061E0"/>
    <w:rsid w:val="00D06279"/>
    <w:rsid w:val="00D13397"/>
    <w:rsid w:val="00D154FB"/>
    <w:rsid w:val="00D16446"/>
    <w:rsid w:val="00D16A12"/>
    <w:rsid w:val="00D1760F"/>
    <w:rsid w:val="00D176DC"/>
    <w:rsid w:val="00D21604"/>
    <w:rsid w:val="00D23352"/>
    <w:rsid w:val="00D23B5C"/>
    <w:rsid w:val="00D315BC"/>
    <w:rsid w:val="00D3220F"/>
    <w:rsid w:val="00D3231F"/>
    <w:rsid w:val="00D348D7"/>
    <w:rsid w:val="00D36B91"/>
    <w:rsid w:val="00D370DC"/>
    <w:rsid w:val="00D401AB"/>
    <w:rsid w:val="00D40795"/>
    <w:rsid w:val="00D4211E"/>
    <w:rsid w:val="00D4237E"/>
    <w:rsid w:val="00D44FEF"/>
    <w:rsid w:val="00D45E7D"/>
    <w:rsid w:val="00D46696"/>
    <w:rsid w:val="00D4763B"/>
    <w:rsid w:val="00D505AE"/>
    <w:rsid w:val="00D518CE"/>
    <w:rsid w:val="00D51BC1"/>
    <w:rsid w:val="00D5399D"/>
    <w:rsid w:val="00D54AB2"/>
    <w:rsid w:val="00D574B1"/>
    <w:rsid w:val="00D5757B"/>
    <w:rsid w:val="00D61B4D"/>
    <w:rsid w:val="00D63268"/>
    <w:rsid w:val="00D6352E"/>
    <w:rsid w:val="00D63723"/>
    <w:rsid w:val="00D643E1"/>
    <w:rsid w:val="00D65A2E"/>
    <w:rsid w:val="00D66454"/>
    <w:rsid w:val="00D72571"/>
    <w:rsid w:val="00D735D2"/>
    <w:rsid w:val="00D772C4"/>
    <w:rsid w:val="00D80F8A"/>
    <w:rsid w:val="00D81DD3"/>
    <w:rsid w:val="00D875D8"/>
    <w:rsid w:val="00D95595"/>
    <w:rsid w:val="00D96445"/>
    <w:rsid w:val="00D973F2"/>
    <w:rsid w:val="00D97A31"/>
    <w:rsid w:val="00DA25C8"/>
    <w:rsid w:val="00DA3550"/>
    <w:rsid w:val="00DA5FB9"/>
    <w:rsid w:val="00DB146E"/>
    <w:rsid w:val="00DC07E0"/>
    <w:rsid w:val="00DC1038"/>
    <w:rsid w:val="00DC18DB"/>
    <w:rsid w:val="00DC197F"/>
    <w:rsid w:val="00DC2529"/>
    <w:rsid w:val="00DC37F8"/>
    <w:rsid w:val="00DC5F67"/>
    <w:rsid w:val="00DC6DE4"/>
    <w:rsid w:val="00DC7BDA"/>
    <w:rsid w:val="00DD0292"/>
    <w:rsid w:val="00DD169E"/>
    <w:rsid w:val="00DD2F30"/>
    <w:rsid w:val="00DD321E"/>
    <w:rsid w:val="00DD3C45"/>
    <w:rsid w:val="00DD3FF0"/>
    <w:rsid w:val="00DD4C0D"/>
    <w:rsid w:val="00DD4D9D"/>
    <w:rsid w:val="00DD590B"/>
    <w:rsid w:val="00DD59C2"/>
    <w:rsid w:val="00DD6ED1"/>
    <w:rsid w:val="00DE146B"/>
    <w:rsid w:val="00DE2D49"/>
    <w:rsid w:val="00DE3FC9"/>
    <w:rsid w:val="00DE4474"/>
    <w:rsid w:val="00DF031A"/>
    <w:rsid w:val="00E00BCA"/>
    <w:rsid w:val="00E07DF7"/>
    <w:rsid w:val="00E14EE3"/>
    <w:rsid w:val="00E1722B"/>
    <w:rsid w:val="00E1763E"/>
    <w:rsid w:val="00E2066E"/>
    <w:rsid w:val="00E21811"/>
    <w:rsid w:val="00E22F65"/>
    <w:rsid w:val="00E25F09"/>
    <w:rsid w:val="00E25FCC"/>
    <w:rsid w:val="00E2730E"/>
    <w:rsid w:val="00E27A92"/>
    <w:rsid w:val="00E30C57"/>
    <w:rsid w:val="00E330D7"/>
    <w:rsid w:val="00E3757E"/>
    <w:rsid w:val="00E378AC"/>
    <w:rsid w:val="00E40E4E"/>
    <w:rsid w:val="00E41B70"/>
    <w:rsid w:val="00E4307E"/>
    <w:rsid w:val="00E50F81"/>
    <w:rsid w:val="00E528FE"/>
    <w:rsid w:val="00E5333D"/>
    <w:rsid w:val="00E537F4"/>
    <w:rsid w:val="00E566DC"/>
    <w:rsid w:val="00E614EE"/>
    <w:rsid w:val="00E625DD"/>
    <w:rsid w:val="00E636DA"/>
    <w:rsid w:val="00E639B1"/>
    <w:rsid w:val="00E65B46"/>
    <w:rsid w:val="00E65C2B"/>
    <w:rsid w:val="00E67E98"/>
    <w:rsid w:val="00E71C79"/>
    <w:rsid w:val="00E7216A"/>
    <w:rsid w:val="00E732DE"/>
    <w:rsid w:val="00E73A21"/>
    <w:rsid w:val="00E744F9"/>
    <w:rsid w:val="00E75146"/>
    <w:rsid w:val="00E75312"/>
    <w:rsid w:val="00E77A2E"/>
    <w:rsid w:val="00E77BF8"/>
    <w:rsid w:val="00E81517"/>
    <w:rsid w:val="00E8302E"/>
    <w:rsid w:val="00E859C3"/>
    <w:rsid w:val="00E86C94"/>
    <w:rsid w:val="00E90D75"/>
    <w:rsid w:val="00E92739"/>
    <w:rsid w:val="00E92C81"/>
    <w:rsid w:val="00E94224"/>
    <w:rsid w:val="00E975B4"/>
    <w:rsid w:val="00EA2CF8"/>
    <w:rsid w:val="00EA4279"/>
    <w:rsid w:val="00EA66EB"/>
    <w:rsid w:val="00EB09FC"/>
    <w:rsid w:val="00EB0D03"/>
    <w:rsid w:val="00EB142E"/>
    <w:rsid w:val="00EB2286"/>
    <w:rsid w:val="00EB5CCB"/>
    <w:rsid w:val="00EB6CDA"/>
    <w:rsid w:val="00EC2267"/>
    <w:rsid w:val="00EC537C"/>
    <w:rsid w:val="00EC7DFE"/>
    <w:rsid w:val="00ED1E16"/>
    <w:rsid w:val="00ED5C2B"/>
    <w:rsid w:val="00ED6D95"/>
    <w:rsid w:val="00ED7FF4"/>
    <w:rsid w:val="00EE0EC9"/>
    <w:rsid w:val="00EE1884"/>
    <w:rsid w:val="00EE539B"/>
    <w:rsid w:val="00EE78B8"/>
    <w:rsid w:val="00EF1E73"/>
    <w:rsid w:val="00EF2E78"/>
    <w:rsid w:val="00EF3167"/>
    <w:rsid w:val="00EF6049"/>
    <w:rsid w:val="00EF6943"/>
    <w:rsid w:val="00EF7E33"/>
    <w:rsid w:val="00F00749"/>
    <w:rsid w:val="00F02E7B"/>
    <w:rsid w:val="00F03F05"/>
    <w:rsid w:val="00F04AC0"/>
    <w:rsid w:val="00F05818"/>
    <w:rsid w:val="00F05CA0"/>
    <w:rsid w:val="00F074B8"/>
    <w:rsid w:val="00F108F5"/>
    <w:rsid w:val="00F115CC"/>
    <w:rsid w:val="00F13D31"/>
    <w:rsid w:val="00F147CB"/>
    <w:rsid w:val="00F15A50"/>
    <w:rsid w:val="00F21F45"/>
    <w:rsid w:val="00F22026"/>
    <w:rsid w:val="00F22D55"/>
    <w:rsid w:val="00F251D2"/>
    <w:rsid w:val="00F26602"/>
    <w:rsid w:val="00F26CAB"/>
    <w:rsid w:val="00F27890"/>
    <w:rsid w:val="00F323A9"/>
    <w:rsid w:val="00F343DC"/>
    <w:rsid w:val="00F375E5"/>
    <w:rsid w:val="00F40FAB"/>
    <w:rsid w:val="00F43246"/>
    <w:rsid w:val="00F462E8"/>
    <w:rsid w:val="00F50C8E"/>
    <w:rsid w:val="00F51732"/>
    <w:rsid w:val="00F519B3"/>
    <w:rsid w:val="00F51F3C"/>
    <w:rsid w:val="00F52BE5"/>
    <w:rsid w:val="00F5444E"/>
    <w:rsid w:val="00F558D8"/>
    <w:rsid w:val="00F60775"/>
    <w:rsid w:val="00F60FFF"/>
    <w:rsid w:val="00F62082"/>
    <w:rsid w:val="00F622D8"/>
    <w:rsid w:val="00F62D1F"/>
    <w:rsid w:val="00F67611"/>
    <w:rsid w:val="00F71B0C"/>
    <w:rsid w:val="00F733A5"/>
    <w:rsid w:val="00F83D3C"/>
    <w:rsid w:val="00F87F8E"/>
    <w:rsid w:val="00F902E6"/>
    <w:rsid w:val="00F90C1D"/>
    <w:rsid w:val="00F9316B"/>
    <w:rsid w:val="00F94788"/>
    <w:rsid w:val="00FA1B3A"/>
    <w:rsid w:val="00FA33DB"/>
    <w:rsid w:val="00FA4EE2"/>
    <w:rsid w:val="00FA6858"/>
    <w:rsid w:val="00FB3A09"/>
    <w:rsid w:val="00FB3A95"/>
    <w:rsid w:val="00FB5335"/>
    <w:rsid w:val="00FC0529"/>
    <w:rsid w:val="00FC0B07"/>
    <w:rsid w:val="00FC0CF4"/>
    <w:rsid w:val="00FC1458"/>
    <w:rsid w:val="00FC2CCB"/>
    <w:rsid w:val="00FC3A64"/>
    <w:rsid w:val="00FC4663"/>
    <w:rsid w:val="00FC5CCF"/>
    <w:rsid w:val="00FC608E"/>
    <w:rsid w:val="00FD13D4"/>
    <w:rsid w:val="00FD2037"/>
    <w:rsid w:val="00FD36B5"/>
    <w:rsid w:val="00FD4A1C"/>
    <w:rsid w:val="00FD4F2D"/>
    <w:rsid w:val="00FE1EB3"/>
    <w:rsid w:val="00FE37F5"/>
    <w:rsid w:val="00FE3AD1"/>
    <w:rsid w:val="00FE4868"/>
    <w:rsid w:val="00FE75DA"/>
    <w:rsid w:val="00FF0974"/>
    <w:rsid w:val="00FF24EE"/>
    <w:rsid w:val="00FF2DFE"/>
    <w:rsid w:val="00FF450E"/>
    <w:rsid w:val="00FF7221"/>
  </w:rsids>
  <m:mathPr>
    <m:mathFont m:val="Cambria Math"/>
    <m:brkBin m:val="before"/>
    <m:brkBinSub m:val="--"/>
    <m:smallFrac m:val="0"/>
    <m:dispDef/>
    <m:lMargin m:val="0"/>
    <m:rMargin m:val="0"/>
    <m:defJc m:val="centerGroup"/>
    <m:wrapIndent m:val="1440"/>
    <m:intLim m:val="subSup"/>
    <m:naryLim m:val="undOvr"/>
  </m:mathPr>
  <w:themeFontLang w:val="id-ID"/>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qFormat="1"/>
    <w:lsdException w:name="heading 9" w:qFormat="1"/>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caption" w:qFormat="1"/>
    <w:lsdException w:name="footnote reference" w:uiPriority="0"/>
    <w:lsdException w:name="annotation reference" w:uiPriority="0"/>
    <w:lsdException w:name="page number" w:uiPriority="0"/>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Top of Form" w:uiPriority="0"/>
    <w:lsdException w:name="HTML Bottom of Form" w:uiPriority="0"/>
    <w:lsdException w:name="HTML Preformatted" w:uiPriority="0"/>
    <w:lsdException w:name="Table Columns 2" w:uiPriority="0"/>
    <w:lsdException w:name="Table Grid 8"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834CB"/>
  </w:style>
  <w:style w:type="paragraph" w:styleId="Heading1">
    <w:name w:val="heading 1"/>
    <w:basedOn w:val="Normal"/>
    <w:next w:val="Normal"/>
    <w:link w:val="Heading1Char"/>
    <w:qFormat/>
    <w:rsid w:val="005A3ADA"/>
    <w:pPr>
      <w:keepNext/>
      <w:spacing w:after="0" w:line="240" w:lineRule="auto"/>
      <w:jc w:val="both"/>
      <w:outlineLvl w:val="0"/>
    </w:pPr>
    <w:rPr>
      <w:rFonts w:ascii="Times New Roman" w:eastAsia="Times New Roman" w:hAnsi="Times New Roman" w:cs="Times New Roman"/>
      <w:b/>
      <w:bCs/>
      <w:noProof/>
      <w:sz w:val="32"/>
      <w:szCs w:val="32"/>
      <w:lang w:val="fi-FI"/>
    </w:rPr>
  </w:style>
  <w:style w:type="paragraph" w:styleId="Heading2">
    <w:name w:val="heading 2"/>
    <w:basedOn w:val="Normal"/>
    <w:next w:val="Normal"/>
    <w:link w:val="Heading2Char"/>
    <w:qFormat/>
    <w:rsid w:val="005A3ADA"/>
    <w:pPr>
      <w:keepNext/>
      <w:spacing w:after="0" w:line="240" w:lineRule="auto"/>
      <w:jc w:val="both"/>
      <w:outlineLvl w:val="1"/>
    </w:pPr>
    <w:rPr>
      <w:rFonts w:ascii="Times New Roman" w:eastAsia="Times New Roman" w:hAnsi="Times New Roman" w:cs="Times New Roman"/>
      <w:b/>
      <w:bCs/>
      <w:noProof/>
      <w:sz w:val="24"/>
      <w:szCs w:val="24"/>
      <w:lang w:val="id-ID"/>
    </w:rPr>
  </w:style>
  <w:style w:type="paragraph" w:styleId="Heading3">
    <w:name w:val="heading 3"/>
    <w:basedOn w:val="Normal"/>
    <w:next w:val="Normal"/>
    <w:link w:val="Heading3Char"/>
    <w:qFormat/>
    <w:rsid w:val="005A3ADA"/>
    <w:pPr>
      <w:keepNext/>
      <w:spacing w:after="0" w:line="240" w:lineRule="auto"/>
      <w:jc w:val="both"/>
      <w:outlineLvl w:val="2"/>
    </w:pPr>
    <w:rPr>
      <w:rFonts w:ascii="Times New Roman" w:eastAsia="Times New Roman" w:hAnsi="Times New Roman" w:cs="Times New Roman"/>
      <w:b/>
      <w:bCs/>
      <w:i/>
      <w:iCs/>
      <w:noProof/>
      <w:sz w:val="24"/>
      <w:szCs w:val="24"/>
      <w:lang w:val="id-ID"/>
    </w:rPr>
  </w:style>
  <w:style w:type="paragraph" w:styleId="Heading4">
    <w:name w:val="heading 4"/>
    <w:basedOn w:val="Normal"/>
    <w:next w:val="Normal"/>
    <w:link w:val="Heading4Char"/>
    <w:qFormat/>
    <w:rsid w:val="005A3ADA"/>
    <w:pPr>
      <w:keepNext/>
      <w:spacing w:after="0" w:line="240" w:lineRule="auto"/>
      <w:jc w:val="both"/>
      <w:outlineLvl w:val="3"/>
    </w:pPr>
    <w:rPr>
      <w:rFonts w:ascii="Times New Roman" w:eastAsia="Times New Roman" w:hAnsi="Times New Roman" w:cs="Times New Roman"/>
      <w:i/>
      <w:iCs/>
      <w:noProof/>
      <w:sz w:val="24"/>
      <w:szCs w:val="24"/>
      <w:lang w:val="id-ID"/>
    </w:rPr>
  </w:style>
  <w:style w:type="paragraph" w:styleId="Heading5">
    <w:name w:val="heading 5"/>
    <w:basedOn w:val="Normal"/>
    <w:next w:val="Normal"/>
    <w:link w:val="Heading5Char"/>
    <w:qFormat/>
    <w:rsid w:val="005A3ADA"/>
    <w:pPr>
      <w:keepNext/>
      <w:spacing w:after="0" w:line="240" w:lineRule="auto"/>
      <w:ind w:left="720" w:hanging="360"/>
      <w:outlineLvl w:val="4"/>
    </w:pPr>
    <w:rPr>
      <w:rFonts w:ascii="Times New Roman" w:eastAsia="Times New Roman" w:hAnsi="Times New Roman" w:cs="Times New Roman"/>
      <w:b/>
      <w:noProof/>
      <w:sz w:val="24"/>
      <w:szCs w:val="24"/>
      <w:lang w:val="id-ID"/>
    </w:rPr>
  </w:style>
  <w:style w:type="paragraph" w:styleId="Heading6">
    <w:name w:val="heading 6"/>
    <w:basedOn w:val="Normal"/>
    <w:next w:val="Normal"/>
    <w:link w:val="Heading6Char"/>
    <w:qFormat/>
    <w:rsid w:val="005A3ADA"/>
    <w:pPr>
      <w:keepNext/>
      <w:numPr>
        <w:ilvl w:val="2"/>
      </w:numPr>
      <w:tabs>
        <w:tab w:val="num" w:pos="900"/>
      </w:tabs>
      <w:spacing w:after="0" w:line="240" w:lineRule="auto"/>
      <w:ind w:left="900" w:hanging="360"/>
      <w:outlineLvl w:val="5"/>
    </w:pPr>
    <w:rPr>
      <w:rFonts w:ascii="Times New Roman" w:eastAsia="Times New Roman" w:hAnsi="Times New Roman" w:cs="Times New Roman"/>
      <w:b/>
      <w:noProof/>
      <w:sz w:val="24"/>
      <w:szCs w:val="24"/>
      <w:lang w:val="pt-BR"/>
    </w:rPr>
  </w:style>
  <w:style w:type="paragraph" w:styleId="Heading7">
    <w:name w:val="heading 7"/>
    <w:basedOn w:val="Normal"/>
    <w:next w:val="Normal"/>
    <w:link w:val="Heading7Char"/>
    <w:uiPriority w:val="99"/>
    <w:qFormat/>
    <w:rsid w:val="005A3ADA"/>
    <w:pPr>
      <w:keepNext/>
      <w:numPr>
        <w:ilvl w:val="2"/>
      </w:numPr>
      <w:tabs>
        <w:tab w:val="num" w:pos="720"/>
      </w:tabs>
      <w:spacing w:after="0" w:line="240" w:lineRule="auto"/>
      <w:ind w:left="2340" w:hanging="1980"/>
      <w:outlineLvl w:val="6"/>
    </w:pPr>
    <w:rPr>
      <w:rFonts w:ascii="Times New Roman" w:eastAsia="Times New Roman" w:hAnsi="Times New Roman" w:cs="Times New Roman"/>
      <w:b/>
      <w:noProof/>
      <w:sz w:val="24"/>
      <w:szCs w:val="24"/>
      <w:lang w:val="nb-NO"/>
    </w:rPr>
  </w:style>
  <w:style w:type="paragraph" w:styleId="Heading8">
    <w:name w:val="heading 8"/>
    <w:basedOn w:val="Normal"/>
    <w:next w:val="Normal"/>
    <w:link w:val="Heading8Char"/>
    <w:uiPriority w:val="99"/>
    <w:qFormat/>
    <w:rsid w:val="005A3ADA"/>
    <w:pPr>
      <w:keepNext/>
      <w:spacing w:after="0" w:line="240" w:lineRule="auto"/>
      <w:ind w:left="360"/>
      <w:outlineLvl w:val="7"/>
    </w:pPr>
    <w:rPr>
      <w:rFonts w:ascii="Times New Roman" w:eastAsia="Times New Roman" w:hAnsi="Times New Roman" w:cs="Times New Roman"/>
      <w:b/>
      <w:noProof/>
      <w:sz w:val="24"/>
      <w:szCs w:val="24"/>
      <w:lang w:val="fi-FI"/>
    </w:rPr>
  </w:style>
  <w:style w:type="paragraph" w:styleId="Heading9">
    <w:name w:val="heading 9"/>
    <w:basedOn w:val="Normal"/>
    <w:next w:val="Normal"/>
    <w:link w:val="Heading9Char"/>
    <w:uiPriority w:val="99"/>
    <w:qFormat/>
    <w:rsid w:val="005A3ADA"/>
    <w:pPr>
      <w:keepNext/>
      <w:spacing w:after="0" w:line="240" w:lineRule="auto"/>
      <w:outlineLvl w:val="8"/>
    </w:pPr>
    <w:rPr>
      <w:rFonts w:ascii="Tahoma" w:eastAsia="Times New Roman" w:hAnsi="Tahoma" w:cs="Tahoma"/>
      <w:b/>
      <w:bCs/>
      <w:i/>
      <w:iCs/>
      <w:noProof/>
      <w:lang w:val="id-I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A3ADA"/>
    <w:rPr>
      <w:rFonts w:ascii="Times New Roman" w:eastAsia="Times New Roman" w:hAnsi="Times New Roman" w:cs="Times New Roman"/>
      <w:b/>
      <w:bCs/>
      <w:noProof/>
      <w:sz w:val="32"/>
      <w:szCs w:val="32"/>
      <w:lang w:val="fi-FI"/>
    </w:rPr>
  </w:style>
  <w:style w:type="character" w:customStyle="1" w:styleId="Heading2Char">
    <w:name w:val="Heading 2 Char"/>
    <w:basedOn w:val="DefaultParagraphFont"/>
    <w:link w:val="Heading2"/>
    <w:rsid w:val="005A3ADA"/>
    <w:rPr>
      <w:rFonts w:ascii="Times New Roman" w:eastAsia="Times New Roman" w:hAnsi="Times New Roman" w:cs="Times New Roman"/>
      <w:b/>
      <w:bCs/>
      <w:noProof/>
      <w:sz w:val="24"/>
      <w:szCs w:val="24"/>
      <w:lang w:val="id-ID"/>
    </w:rPr>
  </w:style>
  <w:style w:type="character" w:customStyle="1" w:styleId="Heading3Char">
    <w:name w:val="Heading 3 Char"/>
    <w:basedOn w:val="DefaultParagraphFont"/>
    <w:link w:val="Heading3"/>
    <w:rsid w:val="005A3ADA"/>
    <w:rPr>
      <w:rFonts w:ascii="Times New Roman" w:eastAsia="Times New Roman" w:hAnsi="Times New Roman" w:cs="Times New Roman"/>
      <w:b/>
      <w:bCs/>
      <w:i/>
      <w:iCs/>
      <w:noProof/>
      <w:sz w:val="24"/>
      <w:szCs w:val="24"/>
      <w:lang w:val="id-ID"/>
    </w:rPr>
  </w:style>
  <w:style w:type="character" w:customStyle="1" w:styleId="Heading4Char">
    <w:name w:val="Heading 4 Char"/>
    <w:basedOn w:val="DefaultParagraphFont"/>
    <w:link w:val="Heading4"/>
    <w:rsid w:val="005A3ADA"/>
    <w:rPr>
      <w:rFonts w:ascii="Times New Roman" w:eastAsia="Times New Roman" w:hAnsi="Times New Roman" w:cs="Times New Roman"/>
      <w:i/>
      <w:iCs/>
      <w:noProof/>
      <w:sz w:val="24"/>
      <w:szCs w:val="24"/>
      <w:lang w:val="id-ID"/>
    </w:rPr>
  </w:style>
  <w:style w:type="character" w:customStyle="1" w:styleId="Heading5Char">
    <w:name w:val="Heading 5 Char"/>
    <w:basedOn w:val="DefaultParagraphFont"/>
    <w:link w:val="Heading5"/>
    <w:rsid w:val="005A3ADA"/>
    <w:rPr>
      <w:rFonts w:ascii="Times New Roman" w:eastAsia="Times New Roman" w:hAnsi="Times New Roman" w:cs="Times New Roman"/>
      <w:b/>
      <w:noProof/>
      <w:sz w:val="24"/>
      <w:szCs w:val="24"/>
      <w:lang w:val="id-ID"/>
    </w:rPr>
  </w:style>
  <w:style w:type="character" w:customStyle="1" w:styleId="Heading6Char">
    <w:name w:val="Heading 6 Char"/>
    <w:basedOn w:val="DefaultParagraphFont"/>
    <w:link w:val="Heading6"/>
    <w:rsid w:val="005A3ADA"/>
    <w:rPr>
      <w:rFonts w:ascii="Times New Roman" w:eastAsia="Times New Roman" w:hAnsi="Times New Roman" w:cs="Times New Roman"/>
      <w:b/>
      <w:noProof/>
      <w:sz w:val="24"/>
      <w:szCs w:val="24"/>
      <w:lang w:val="pt-BR"/>
    </w:rPr>
  </w:style>
  <w:style w:type="character" w:customStyle="1" w:styleId="Heading7Char">
    <w:name w:val="Heading 7 Char"/>
    <w:basedOn w:val="DefaultParagraphFont"/>
    <w:link w:val="Heading7"/>
    <w:uiPriority w:val="99"/>
    <w:rsid w:val="005A3ADA"/>
    <w:rPr>
      <w:rFonts w:ascii="Times New Roman" w:eastAsia="Times New Roman" w:hAnsi="Times New Roman" w:cs="Times New Roman"/>
      <w:b/>
      <w:noProof/>
      <w:sz w:val="24"/>
      <w:szCs w:val="24"/>
      <w:lang w:val="nb-NO"/>
    </w:rPr>
  </w:style>
  <w:style w:type="character" w:customStyle="1" w:styleId="Heading8Char">
    <w:name w:val="Heading 8 Char"/>
    <w:basedOn w:val="DefaultParagraphFont"/>
    <w:link w:val="Heading8"/>
    <w:uiPriority w:val="99"/>
    <w:rsid w:val="005A3ADA"/>
    <w:rPr>
      <w:rFonts w:ascii="Times New Roman" w:eastAsia="Times New Roman" w:hAnsi="Times New Roman" w:cs="Times New Roman"/>
      <w:b/>
      <w:noProof/>
      <w:sz w:val="24"/>
      <w:szCs w:val="24"/>
      <w:lang w:val="fi-FI"/>
    </w:rPr>
  </w:style>
  <w:style w:type="character" w:customStyle="1" w:styleId="Heading9Char">
    <w:name w:val="Heading 9 Char"/>
    <w:basedOn w:val="DefaultParagraphFont"/>
    <w:link w:val="Heading9"/>
    <w:uiPriority w:val="99"/>
    <w:rsid w:val="005A3ADA"/>
    <w:rPr>
      <w:rFonts w:ascii="Tahoma" w:eastAsia="Times New Roman" w:hAnsi="Tahoma" w:cs="Tahoma"/>
      <w:b/>
      <w:bCs/>
      <w:i/>
      <w:iCs/>
      <w:noProof/>
      <w:lang w:val="id-ID"/>
    </w:rPr>
  </w:style>
  <w:style w:type="paragraph" w:styleId="NoSpacing">
    <w:name w:val="No Spacing"/>
    <w:link w:val="NoSpacingChar"/>
    <w:uiPriority w:val="1"/>
    <w:qFormat/>
    <w:rsid w:val="001464F2"/>
    <w:pPr>
      <w:spacing w:after="0" w:line="240" w:lineRule="auto"/>
    </w:pPr>
    <w:rPr>
      <w:rFonts w:ascii="Calibri" w:eastAsia="Calibri" w:hAnsi="Calibri" w:cs="Times New Roman"/>
      <w:lang w:val="id-ID"/>
    </w:rPr>
  </w:style>
  <w:style w:type="character" w:customStyle="1" w:styleId="NoSpacingChar">
    <w:name w:val="No Spacing Char"/>
    <w:basedOn w:val="DefaultParagraphFont"/>
    <w:link w:val="NoSpacing"/>
    <w:uiPriority w:val="1"/>
    <w:rsid w:val="001464F2"/>
    <w:rPr>
      <w:rFonts w:ascii="Calibri" w:eastAsia="Calibri" w:hAnsi="Calibri" w:cs="Times New Roman"/>
      <w:lang w:val="id-ID"/>
    </w:rPr>
  </w:style>
  <w:style w:type="paragraph" w:styleId="ListParagraph">
    <w:name w:val="List Paragraph"/>
    <w:basedOn w:val="Normal"/>
    <w:link w:val="ListParagraphChar"/>
    <w:uiPriority w:val="34"/>
    <w:qFormat/>
    <w:rsid w:val="00F87F8E"/>
    <w:pPr>
      <w:spacing w:after="0" w:line="240" w:lineRule="auto"/>
      <w:ind w:left="720"/>
      <w:contextualSpacing/>
    </w:pPr>
    <w:rPr>
      <w:rFonts w:ascii="Times New Roman" w:eastAsia="Times New Roman" w:hAnsi="Times New Roman" w:cs="Times New Roman"/>
      <w:sz w:val="24"/>
      <w:szCs w:val="24"/>
    </w:rPr>
  </w:style>
  <w:style w:type="character" w:customStyle="1" w:styleId="ListParagraphChar">
    <w:name w:val="List Paragraph Char"/>
    <w:basedOn w:val="DefaultParagraphFont"/>
    <w:link w:val="ListParagraph"/>
    <w:uiPriority w:val="34"/>
    <w:locked/>
    <w:rsid w:val="00201730"/>
    <w:rPr>
      <w:rFonts w:ascii="Times New Roman" w:eastAsia="Times New Roman" w:hAnsi="Times New Roman" w:cs="Times New Roman"/>
      <w:sz w:val="24"/>
      <w:szCs w:val="24"/>
    </w:rPr>
  </w:style>
  <w:style w:type="paragraph" w:customStyle="1" w:styleId="a">
    <w:name w:val="a"/>
    <w:basedOn w:val="Normal"/>
    <w:uiPriority w:val="99"/>
    <w:rsid w:val="001017B2"/>
    <w:pPr>
      <w:spacing w:after="0" w:line="360" w:lineRule="auto"/>
      <w:ind w:firstLine="720"/>
      <w:jc w:val="both"/>
    </w:pPr>
    <w:rPr>
      <w:rFonts w:ascii="Times New Roman" w:eastAsia="Times New Roman" w:hAnsi="Times New Roman" w:cs="Times New Roman"/>
      <w:sz w:val="24"/>
      <w:szCs w:val="24"/>
    </w:rPr>
  </w:style>
  <w:style w:type="paragraph" w:styleId="HTMLPreformatted">
    <w:name w:val="HTML Preformatted"/>
    <w:basedOn w:val="Normal"/>
    <w:link w:val="HTMLPreformattedChar"/>
    <w:rsid w:val="00AA79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rPr>
  </w:style>
  <w:style w:type="character" w:customStyle="1" w:styleId="HTMLPreformattedChar">
    <w:name w:val="HTML Preformatted Char"/>
    <w:basedOn w:val="DefaultParagraphFont"/>
    <w:link w:val="HTMLPreformatted"/>
    <w:rsid w:val="00AA79C2"/>
    <w:rPr>
      <w:rFonts w:ascii="Courier New" w:eastAsia="Times New Roman" w:hAnsi="Courier New" w:cs="Times New Roman"/>
      <w:sz w:val="20"/>
      <w:szCs w:val="20"/>
    </w:rPr>
  </w:style>
  <w:style w:type="paragraph" w:styleId="BodyTextIndent">
    <w:name w:val="Body Text Indent"/>
    <w:basedOn w:val="Normal"/>
    <w:link w:val="BodyTextIndentChar"/>
    <w:uiPriority w:val="99"/>
    <w:rsid w:val="00CE0C67"/>
    <w:pPr>
      <w:spacing w:before="80" w:after="0" w:line="240" w:lineRule="auto"/>
      <w:ind w:left="720" w:firstLine="720"/>
      <w:jc w:val="both"/>
    </w:pPr>
    <w:rPr>
      <w:rFonts w:ascii="Times New Roman" w:eastAsia="Times New Roman" w:hAnsi="Times New Roman" w:cs="Times New Roman"/>
      <w:sz w:val="24"/>
      <w:szCs w:val="24"/>
    </w:rPr>
  </w:style>
  <w:style w:type="character" w:customStyle="1" w:styleId="BodyTextIndentChar">
    <w:name w:val="Body Text Indent Char"/>
    <w:basedOn w:val="DefaultParagraphFont"/>
    <w:link w:val="BodyTextIndent"/>
    <w:uiPriority w:val="99"/>
    <w:rsid w:val="00CE0C67"/>
    <w:rPr>
      <w:rFonts w:ascii="Times New Roman" w:eastAsia="Times New Roman" w:hAnsi="Times New Roman" w:cs="Times New Roman"/>
      <w:sz w:val="24"/>
      <w:szCs w:val="24"/>
    </w:rPr>
  </w:style>
  <w:style w:type="paragraph" w:customStyle="1" w:styleId="Default">
    <w:name w:val="Default"/>
    <w:uiPriority w:val="99"/>
    <w:rsid w:val="00130744"/>
    <w:pPr>
      <w:autoSpaceDE w:val="0"/>
      <w:autoSpaceDN w:val="0"/>
      <w:adjustRightInd w:val="0"/>
      <w:spacing w:after="0" w:line="240" w:lineRule="auto"/>
    </w:pPr>
    <w:rPr>
      <w:rFonts w:ascii="Times New Roman" w:eastAsia="MS Mincho" w:hAnsi="Times New Roman" w:cs="Times New Roman"/>
      <w:color w:val="000000"/>
      <w:sz w:val="24"/>
      <w:szCs w:val="24"/>
      <w:lang w:eastAsia="ja-JP"/>
    </w:rPr>
  </w:style>
  <w:style w:type="paragraph" w:styleId="BodyText2">
    <w:name w:val="Body Text 2"/>
    <w:basedOn w:val="Normal"/>
    <w:link w:val="BodyText2Char"/>
    <w:uiPriority w:val="99"/>
    <w:rsid w:val="004130A5"/>
    <w:pPr>
      <w:spacing w:after="120" w:line="480" w:lineRule="auto"/>
    </w:pPr>
    <w:rPr>
      <w:rFonts w:ascii="Times New Roman" w:eastAsia="Times New Roman" w:hAnsi="Times New Roman" w:cs="Times New Roman"/>
      <w:sz w:val="24"/>
      <w:szCs w:val="24"/>
    </w:rPr>
  </w:style>
  <w:style w:type="character" w:customStyle="1" w:styleId="BodyText2Char">
    <w:name w:val="Body Text 2 Char"/>
    <w:basedOn w:val="DefaultParagraphFont"/>
    <w:link w:val="BodyText2"/>
    <w:uiPriority w:val="99"/>
    <w:rsid w:val="004130A5"/>
    <w:rPr>
      <w:rFonts w:ascii="Times New Roman" w:eastAsia="Times New Roman" w:hAnsi="Times New Roman" w:cs="Times New Roman"/>
      <w:sz w:val="24"/>
      <w:szCs w:val="24"/>
    </w:rPr>
  </w:style>
  <w:style w:type="paragraph" w:styleId="Title">
    <w:name w:val="Title"/>
    <w:basedOn w:val="Normal"/>
    <w:link w:val="TitleChar"/>
    <w:uiPriority w:val="99"/>
    <w:qFormat/>
    <w:rsid w:val="003E0307"/>
    <w:pPr>
      <w:spacing w:after="0" w:line="240" w:lineRule="auto"/>
      <w:jc w:val="center"/>
    </w:pPr>
    <w:rPr>
      <w:rFonts w:ascii="Century Gothic" w:eastAsia="Times New Roman" w:hAnsi="Century Gothic" w:cs="Times New Roman"/>
      <w:b/>
      <w:bCs/>
      <w:sz w:val="36"/>
      <w:szCs w:val="24"/>
    </w:rPr>
  </w:style>
  <w:style w:type="character" w:customStyle="1" w:styleId="TitleChar">
    <w:name w:val="Title Char"/>
    <w:basedOn w:val="DefaultParagraphFont"/>
    <w:link w:val="Title"/>
    <w:uiPriority w:val="99"/>
    <w:rsid w:val="003E0307"/>
    <w:rPr>
      <w:rFonts w:ascii="Century Gothic" w:eastAsia="Times New Roman" w:hAnsi="Century Gothic" w:cs="Times New Roman"/>
      <w:b/>
      <w:bCs/>
      <w:sz w:val="36"/>
      <w:szCs w:val="24"/>
    </w:rPr>
  </w:style>
  <w:style w:type="paragraph" w:styleId="Header">
    <w:name w:val="header"/>
    <w:basedOn w:val="Normal"/>
    <w:link w:val="HeaderChar"/>
    <w:uiPriority w:val="99"/>
    <w:unhideWhenUsed/>
    <w:rsid w:val="00655E08"/>
    <w:pPr>
      <w:tabs>
        <w:tab w:val="center" w:pos="4513"/>
        <w:tab w:val="right" w:pos="9026"/>
      </w:tabs>
      <w:spacing w:after="0" w:line="240" w:lineRule="auto"/>
    </w:pPr>
  </w:style>
  <w:style w:type="character" w:customStyle="1" w:styleId="HeaderChar">
    <w:name w:val="Header Char"/>
    <w:basedOn w:val="DefaultParagraphFont"/>
    <w:link w:val="Header"/>
    <w:uiPriority w:val="99"/>
    <w:rsid w:val="00655E08"/>
  </w:style>
  <w:style w:type="paragraph" w:styleId="Footer">
    <w:name w:val="footer"/>
    <w:basedOn w:val="Normal"/>
    <w:link w:val="FooterChar"/>
    <w:uiPriority w:val="99"/>
    <w:unhideWhenUsed/>
    <w:rsid w:val="00655E08"/>
    <w:pPr>
      <w:tabs>
        <w:tab w:val="center" w:pos="4513"/>
        <w:tab w:val="right" w:pos="9026"/>
      </w:tabs>
      <w:spacing w:after="0" w:line="240" w:lineRule="auto"/>
    </w:pPr>
  </w:style>
  <w:style w:type="character" w:customStyle="1" w:styleId="FooterChar">
    <w:name w:val="Footer Char"/>
    <w:basedOn w:val="DefaultParagraphFont"/>
    <w:link w:val="Footer"/>
    <w:uiPriority w:val="99"/>
    <w:rsid w:val="00655E08"/>
  </w:style>
  <w:style w:type="paragraph" w:styleId="BalloonText">
    <w:name w:val="Balloon Text"/>
    <w:basedOn w:val="Normal"/>
    <w:link w:val="BalloonTextChar"/>
    <w:uiPriority w:val="99"/>
    <w:unhideWhenUsed/>
    <w:rsid w:val="00BB055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BB0555"/>
    <w:rPr>
      <w:rFonts w:ascii="Tahoma" w:hAnsi="Tahoma" w:cs="Tahoma"/>
      <w:sz w:val="16"/>
      <w:szCs w:val="16"/>
    </w:rPr>
  </w:style>
  <w:style w:type="paragraph" w:styleId="NormalWeb">
    <w:name w:val="Normal (Web)"/>
    <w:basedOn w:val="Normal"/>
    <w:uiPriority w:val="99"/>
    <w:unhideWhenUsed/>
    <w:rsid w:val="00BD24F5"/>
    <w:pPr>
      <w:spacing w:before="100" w:beforeAutospacing="1" w:after="100" w:afterAutospacing="1" w:line="240" w:lineRule="auto"/>
    </w:pPr>
    <w:rPr>
      <w:rFonts w:ascii="Times New Roman" w:eastAsia="Times New Roman" w:hAnsi="Times New Roman" w:cs="Times New Roman"/>
      <w:sz w:val="24"/>
      <w:szCs w:val="24"/>
    </w:rPr>
  </w:style>
  <w:style w:type="paragraph" w:styleId="BodyText">
    <w:name w:val="Body Text"/>
    <w:basedOn w:val="Normal"/>
    <w:link w:val="BodyTextChar"/>
    <w:uiPriority w:val="99"/>
    <w:unhideWhenUsed/>
    <w:rsid w:val="00E94224"/>
    <w:pPr>
      <w:spacing w:after="120"/>
    </w:pPr>
  </w:style>
  <w:style w:type="character" w:customStyle="1" w:styleId="BodyTextChar">
    <w:name w:val="Body Text Char"/>
    <w:basedOn w:val="DefaultParagraphFont"/>
    <w:link w:val="BodyText"/>
    <w:uiPriority w:val="99"/>
    <w:rsid w:val="00E94224"/>
  </w:style>
  <w:style w:type="paragraph" w:styleId="BodyTextIndent2">
    <w:name w:val="Body Text Indent 2"/>
    <w:basedOn w:val="Normal"/>
    <w:link w:val="BodyTextIndent2Char"/>
    <w:uiPriority w:val="99"/>
    <w:unhideWhenUsed/>
    <w:rsid w:val="005A3ADA"/>
    <w:pPr>
      <w:spacing w:after="120" w:line="480" w:lineRule="auto"/>
      <w:ind w:left="283"/>
    </w:pPr>
  </w:style>
  <w:style w:type="character" w:customStyle="1" w:styleId="BodyTextIndent2Char">
    <w:name w:val="Body Text Indent 2 Char"/>
    <w:basedOn w:val="DefaultParagraphFont"/>
    <w:link w:val="BodyTextIndent2"/>
    <w:uiPriority w:val="99"/>
    <w:rsid w:val="005A3ADA"/>
  </w:style>
  <w:style w:type="paragraph" w:styleId="BodyTextIndent3">
    <w:name w:val="Body Text Indent 3"/>
    <w:basedOn w:val="Normal"/>
    <w:link w:val="BodyTextIndent3Char"/>
    <w:uiPriority w:val="99"/>
    <w:unhideWhenUsed/>
    <w:rsid w:val="005A3ADA"/>
    <w:pPr>
      <w:spacing w:after="120"/>
      <w:ind w:left="283"/>
    </w:pPr>
    <w:rPr>
      <w:sz w:val="16"/>
      <w:szCs w:val="16"/>
    </w:rPr>
  </w:style>
  <w:style w:type="character" w:customStyle="1" w:styleId="BodyTextIndent3Char">
    <w:name w:val="Body Text Indent 3 Char"/>
    <w:basedOn w:val="DefaultParagraphFont"/>
    <w:link w:val="BodyTextIndent3"/>
    <w:uiPriority w:val="99"/>
    <w:rsid w:val="005A3ADA"/>
    <w:rPr>
      <w:sz w:val="16"/>
      <w:szCs w:val="16"/>
    </w:rPr>
  </w:style>
  <w:style w:type="paragraph" w:styleId="ListNumber">
    <w:name w:val="List Number"/>
    <w:basedOn w:val="Normal"/>
    <w:uiPriority w:val="99"/>
    <w:rsid w:val="005A3ADA"/>
    <w:pPr>
      <w:numPr>
        <w:numId w:val="1"/>
      </w:numPr>
      <w:autoSpaceDE w:val="0"/>
      <w:autoSpaceDN w:val="0"/>
      <w:spacing w:after="0" w:line="240" w:lineRule="auto"/>
    </w:pPr>
    <w:rPr>
      <w:rFonts w:ascii="Times New Roman" w:eastAsia="Times New Roman" w:hAnsi="Times New Roman" w:cs="Times New Roman"/>
      <w:noProof/>
      <w:sz w:val="24"/>
      <w:szCs w:val="24"/>
      <w:lang w:val="id-ID"/>
    </w:rPr>
  </w:style>
  <w:style w:type="paragraph" w:customStyle="1" w:styleId="pointerhuruf1">
    <w:name w:val="pointer huruf 1"/>
    <w:basedOn w:val="Normal"/>
    <w:uiPriority w:val="99"/>
    <w:rsid w:val="005A3ADA"/>
    <w:pPr>
      <w:numPr>
        <w:numId w:val="2"/>
      </w:numPr>
      <w:spacing w:after="0" w:line="360" w:lineRule="auto"/>
      <w:jc w:val="both"/>
    </w:pPr>
    <w:rPr>
      <w:rFonts w:ascii="Tahoma" w:eastAsia="Times New Roman" w:hAnsi="Tahoma" w:cs="Times New Roman"/>
      <w:noProof/>
      <w:szCs w:val="20"/>
      <w:lang w:val="id-ID"/>
    </w:rPr>
  </w:style>
  <w:style w:type="paragraph" w:customStyle="1" w:styleId="dodol2">
    <w:name w:val="dodol2"/>
    <w:basedOn w:val="Normal"/>
    <w:uiPriority w:val="99"/>
    <w:rsid w:val="005A3ADA"/>
    <w:pPr>
      <w:tabs>
        <w:tab w:val="num" w:pos="1440"/>
      </w:tabs>
      <w:spacing w:after="0" w:line="240" w:lineRule="auto"/>
      <w:ind w:left="1440" w:hanging="720"/>
      <w:jc w:val="both"/>
    </w:pPr>
    <w:rPr>
      <w:rFonts w:ascii="Times New Roman" w:eastAsia="Times New Roman" w:hAnsi="Times New Roman" w:cs="Times New Roman"/>
      <w:noProof/>
      <w:sz w:val="24"/>
      <w:szCs w:val="20"/>
      <w:lang w:val="id-ID"/>
    </w:rPr>
  </w:style>
  <w:style w:type="paragraph" w:styleId="List2">
    <w:name w:val="List 2"/>
    <w:basedOn w:val="Normal"/>
    <w:uiPriority w:val="99"/>
    <w:rsid w:val="005A3ADA"/>
    <w:pPr>
      <w:spacing w:after="0" w:line="240" w:lineRule="auto"/>
      <w:ind w:left="720" w:hanging="360"/>
    </w:pPr>
    <w:rPr>
      <w:rFonts w:ascii="Times New Roman" w:eastAsia="Times New Roman" w:hAnsi="Times New Roman" w:cs="Times New Roman"/>
      <w:noProof/>
      <w:sz w:val="24"/>
      <w:szCs w:val="24"/>
      <w:lang w:val="id-ID"/>
    </w:rPr>
  </w:style>
  <w:style w:type="character" w:styleId="PageNumber">
    <w:name w:val="page number"/>
    <w:basedOn w:val="DefaultParagraphFont"/>
    <w:rsid w:val="005A3ADA"/>
  </w:style>
  <w:style w:type="paragraph" w:styleId="TOC1">
    <w:name w:val="toc 1"/>
    <w:basedOn w:val="Normal"/>
    <w:next w:val="Normal"/>
    <w:autoRedefine/>
    <w:uiPriority w:val="99"/>
    <w:semiHidden/>
    <w:rsid w:val="005A3ADA"/>
    <w:pPr>
      <w:spacing w:after="0" w:line="240" w:lineRule="auto"/>
    </w:pPr>
    <w:rPr>
      <w:rFonts w:ascii="Times New Roman" w:eastAsia="Times New Roman" w:hAnsi="Times New Roman" w:cs="Times New Roman"/>
      <w:noProof/>
      <w:sz w:val="24"/>
      <w:szCs w:val="24"/>
      <w:lang w:val="id-ID"/>
    </w:rPr>
  </w:style>
  <w:style w:type="paragraph" w:styleId="DocumentMap">
    <w:name w:val="Document Map"/>
    <w:basedOn w:val="Normal"/>
    <w:link w:val="DocumentMapChar"/>
    <w:uiPriority w:val="99"/>
    <w:semiHidden/>
    <w:rsid w:val="005A3ADA"/>
    <w:pPr>
      <w:shd w:val="clear" w:color="auto" w:fill="000080"/>
      <w:spacing w:after="0" w:line="240" w:lineRule="auto"/>
    </w:pPr>
    <w:rPr>
      <w:rFonts w:ascii="Tahoma" w:eastAsia="Times New Roman" w:hAnsi="Tahoma" w:cs="Tahoma"/>
      <w:noProof/>
      <w:sz w:val="20"/>
      <w:szCs w:val="20"/>
      <w:lang w:val="id-ID"/>
    </w:rPr>
  </w:style>
  <w:style w:type="character" w:customStyle="1" w:styleId="DocumentMapChar">
    <w:name w:val="Document Map Char"/>
    <w:basedOn w:val="DefaultParagraphFont"/>
    <w:link w:val="DocumentMap"/>
    <w:uiPriority w:val="99"/>
    <w:semiHidden/>
    <w:rsid w:val="005A3ADA"/>
    <w:rPr>
      <w:rFonts w:ascii="Tahoma" w:eastAsia="Times New Roman" w:hAnsi="Tahoma" w:cs="Tahoma"/>
      <w:noProof/>
      <w:sz w:val="20"/>
      <w:szCs w:val="20"/>
      <w:shd w:val="clear" w:color="auto" w:fill="000080"/>
      <w:lang w:val="id-ID"/>
    </w:rPr>
  </w:style>
  <w:style w:type="character" w:styleId="Hyperlink">
    <w:name w:val="Hyperlink"/>
    <w:uiPriority w:val="99"/>
    <w:rsid w:val="005A3ADA"/>
    <w:rPr>
      <w:color w:val="0000FF"/>
      <w:u w:val="single"/>
    </w:rPr>
  </w:style>
  <w:style w:type="paragraph" w:styleId="TOC2">
    <w:name w:val="toc 2"/>
    <w:basedOn w:val="Normal"/>
    <w:next w:val="Normal"/>
    <w:autoRedefine/>
    <w:semiHidden/>
    <w:rsid w:val="005A3ADA"/>
    <w:pPr>
      <w:spacing w:after="0" w:line="240" w:lineRule="auto"/>
      <w:ind w:left="240"/>
    </w:pPr>
    <w:rPr>
      <w:rFonts w:ascii="Times New Roman" w:eastAsia="Times New Roman" w:hAnsi="Times New Roman" w:cs="Times New Roman"/>
      <w:noProof/>
      <w:sz w:val="24"/>
      <w:szCs w:val="24"/>
      <w:lang w:val="id-ID"/>
    </w:rPr>
  </w:style>
  <w:style w:type="paragraph" w:styleId="TOC3">
    <w:name w:val="toc 3"/>
    <w:basedOn w:val="Normal"/>
    <w:next w:val="Normal"/>
    <w:autoRedefine/>
    <w:semiHidden/>
    <w:rsid w:val="005A3ADA"/>
    <w:pPr>
      <w:spacing w:after="0" w:line="240" w:lineRule="auto"/>
      <w:ind w:left="480"/>
    </w:pPr>
    <w:rPr>
      <w:rFonts w:ascii="Times New Roman" w:eastAsia="Times New Roman" w:hAnsi="Times New Roman" w:cs="Times New Roman"/>
      <w:noProof/>
      <w:sz w:val="24"/>
      <w:szCs w:val="24"/>
      <w:lang w:val="id-ID"/>
    </w:rPr>
  </w:style>
  <w:style w:type="paragraph" w:styleId="TOC4">
    <w:name w:val="toc 4"/>
    <w:basedOn w:val="Normal"/>
    <w:next w:val="Normal"/>
    <w:autoRedefine/>
    <w:semiHidden/>
    <w:rsid w:val="005A3ADA"/>
    <w:pPr>
      <w:spacing w:after="0" w:line="240" w:lineRule="auto"/>
      <w:ind w:left="720"/>
    </w:pPr>
    <w:rPr>
      <w:rFonts w:ascii="Times New Roman" w:eastAsia="Times New Roman" w:hAnsi="Times New Roman" w:cs="Times New Roman"/>
      <w:noProof/>
      <w:sz w:val="20"/>
      <w:szCs w:val="20"/>
      <w:lang w:val="id-ID"/>
    </w:rPr>
  </w:style>
  <w:style w:type="paragraph" w:styleId="TOC5">
    <w:name w:val="toc 5"/>
    <w:basedOn w:val="Normal"/>
    <w:next w:val="Normal"/>
    <w:autoRedefine/>
    <w:semiHidden/>
    <w:rsid w:val="005A3ADA"/>
    <w:pPr>
      <w:spacing w:after="0" w:line="240" w:lineRule="auto"/>
      <w:ind w:left="960"/>
    </w:pPr>
    <w:rPr>
      <w:rFonts w:ascii="Times New Roman" w:eastAsia="Times New Roman" w:hAnsi="Times New Roman" w:cs="Times New Roman"/>
      <w:noProof/>
      <w:sz w:val="20"/>
      <w:szCs w:val="20"/>
      <w:lang w:val="id-ID"/>
    </w:rPr>
  </w:style>
  <w:style w:type="paragraph" w:styleId="TOC6">
    <w:name w:val="toc 6"/>
    <w:basedOn w:val="Normal"/>
    <w:next w:val="Normal"/>
    <w:autoRedefine/>
    <w:semiHidden/>
    <w:rsid w:val="005A3ADA"/>
    <w:pPr>
      <w:spacing w:after="0" w:line="240" w:lineRule="auto"/>
      <w:ind w:left="1200"/>
    </w:pPr>
    <w:rPr>
      <w:rFonts w:ascii="Times New Roman" w:eastAsia="Times New Roman" w:hAnsi="Times New Roman" w:cs="Times New Roman"/>
      <w:noProof/>
      <w:sz w:val="20"/>
      <w:szCs w:val="20"/>
      <w:lang w:val="id-ID"/>
    </w:rPr>
  </w:style>
  <w:style w:type="paragraph" w:styleId="TOC7">
    <w:name w:val="toc 7"/>
    <w:basedOn w:val="Normal"/>
    <w:next w:val="Normal"/>
    <w:autoRedefine/>
    <w:semiHidden/>
    <w:rsid w:val="005A3ADA"/>
    <w:pPr>
      <w:spacing w:after="0" w:line="240" w:lineRule="auto"/>
      <w:ind w:left="1440"/>
    </w:pPr>
    <w:rPr>
      <w:rFonts w:ascii="Times New Roman" w:eastAsia="Times New Roman" w:hAnsi="Times New Roman" w:cs="Times New Roman"/>
      <w:noProof/>
      <w:sz w:val="20"/>
      <w:szCs w:val="20"/>
      <w:lang w:val="id-ID"/>
    </w:rPr>
  </w:style>
  <w:style w:type="paragraph" w:styleId="TOC8">
    <w:name w:val="toc 8"/>
    <w:basedOn w:val="Normal"/>
    <w:next w:val="Normal"/>
    <w:autoRedefine/>
    <w:semiHidden/>
    <w:rsid w:val="005A3ADA"/>
    <w:pPr>
      <w:spacing w:after="0" w:line="240" w:lineRule="auto"/>
      <w:ind w:left="1680"/>
    </w:pPr>
    <w:rPr>
      <w:rFonts w:ascii="Times New Roman" w:eastAsia="Times New Roman" w:hAnsi="Times New Roman" w:cs="Times New Roman"/>
      <w:noProof/>
      <w:sz w:val="20"/>
      <w:szCs w:val="20"/>
      <w:lang w:val="id-ID"/>
    </w:rPr>
  </w:style>
  <w:style w:type="paragraph" w:styleId="TOC9">
    <w:name w:val="toc 9"/>
    <w:basedOn w:val="Normal"/>
    <w:next w:val="Normal"/>
    <w:autoRedefine/>
    <w:semiHidden/>
    <w:rsid w:val="005A3ADA"/>
    <w:pPr>
      <w:spacing w:after="0" w:line="240" w:lineRule="auto"/>
      <w:ind w:left="1920"/>
    </w:pPr>
    <w:rPr>
      <w:rFonts w:ascii="Times New Roman" w:eastAsia="Times New Roman" w:hAnsi="Times New Roman" w:cs="Times New Roman"/>
      <w:noProof/>
      <w:sz w:val="20"/>
      <w:szCs w:val="20"/>
      <w:lang w:val="id-ID"/>
    </w:rPr>
  </w:style>
  <w:style w:type="table" w:styleId="TableGrid">
    <w:name w:val="Table Grid"/>
    <w:basedOn w:val="TableNormal"/>
    <w:rsid w:val="005A3AD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24">
    <w:name w:val="xl24"/>
    <w:basedOn w:val="Normal"/>
    <w:uiPriority w:val="99"/>
    <w:rsid w:val="005A3ADA"/>
    <w:pPr>
      <w:pBdr>
        <w:bottom w:val="double" w:sz="6" w:space="0" w:color="auto"/>
        <w:right w:val="single" w:sz="8" w:space="0" w:color="000000"/>
      </w:pBdr>
      <w:spacing w:before="100" w:beforeAutospacing="1" w:after="100" w:afterAutospacing="1" w:line="240" w:lineRule="auto"/>
      <w:jc w:val="center"/>
      <w:textAlignment w:val="top"/>
    </w:pPr>
    <w:rPr>
      <w:rFonts w:ascii="Arial" w:eastAsia="Times New Roman" w:hAnsi="Arial" w:cs="Arial"/>
      <w:b/>
      <w:bCs/>
      <w:noProof/>
      <w:sz w:val="24"/>
      <w:szCs w:val="24"/>
      <w:lang w:val="id-ID"/>
    </w:rPr>
  </w:style>
  <w:style w:type="paragraph" w:customStyle="1" w:styleId="xl25">
    <w:name w:val="xl25"/>
    <w:basedOn w:val="Normal"/>
    <w:uiPriority w:val="99"/>
    <w:rsid w:val="005A3ADA"/>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Arial" w:eastAsia="Times New Roman" w:hAnsi="Arial" w:cs="Arial"/>
      <w:noProof/>
      <w:sz w:val="24"/>
      <w:szCs w:val="24"/>
      <w:lang w:val="id-ID"/>
    </w:rPr>
  </w:style>
  <w:style w:type="paragraph" w:customStyle="1" w:styleId="xl26">
    <w:name w:val="xl26"/>
    <w:basedOn w:val="Normal"/>
    <w:uiPriority w:val="99"/>
    <w:rsid w:val="005A3AD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Arial" w:eastAsia="Times New Roman" w:hAnsi="Arial" w:cs="Arial"/>
      <w:noProof/>
      <w:sz w:val="24"/>
      <w:szCs w:val="24"/>
      <w:lang w:val="id-ID"/>
    </w:rPr>
  </w:style>
  <w:style w:type="paragraph" w:customStyle="1" w:styleId="xl27">
    <w:name w:val="xl27"/>
    <w:basedOn w:val="Normal"/>
    <w:uiPriority w:val="99"/>
    <w:rsid w:val="005A3ADA"/>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Arial" w:eastAsia="Times New Roman" w:hAnsi="Arial" w:cs="Arial"/>
      <w:noProof/>
      <w:sz w:val="24"/>
      <w:szCs w:val="24"/>
      <w:lang w:val="id-ID"/>
    </w:rPr>
  </w:style>
  <w:style w:type="paragraph" w:customStyle="1" w:styleId="xl28">
    <w:name w:val="xl28"/>
    <w:basedOn w:val="Normal"/>
    <w:uiPriority w:val="99"/>
    <w:rsid w:val="005A3AD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noProof/>
      <w:sz w:val="24"/>
      <w:szCs w:val="24"/>
      <w:lang w:val="id-ID"/>
    </w:rPr>
  </w:style>
  <w:style w:type="paragraph" w:customStyle="1" w:styleId="xl29">
    <w:name w:val="xl29"/>
    <w:basedOn w:val="Normal"/>
    <w:uiPriority w:val="99"/>
    <w:rsid w:val="005A3ADA"/>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Arial" w:eastAsia="Times New Roman" w:hAnsi="Arial" w:cs="Arial"/>
      <w:noProof/>
      <w:color w:val="000000"/>
      <w:sz w:val="24"/>
      <w:szCs w:val="24"/>
      <w:lang w:val="id-ID"/>
    </w:rPr>
  </w:style>
  <w:style w:type="paragraph" w:customStyle="1" w:styleId="xl30">
    <w:name w:val="xl30"/>
    <w:basedOn w:val="Normal"/>
    <w:uiPriority w:val="99"/>
    <w:rsid w:val="005A3ADA"/>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line="240" w:lineRule="auto"/>
      <w:textAlignment w:val="top"/>
    </w:pPr>
    <w:rPr>
      <w:rFonts w:ascii="Arial" w:eastAsia="Times New Roman" w:hAnsi="Arial" w:cs="Arial"/>
      <w:noProof/>
      <w:sz w:val="24"/>
      <w:szCs w:val="24"/>
      <w:lang w:val="id-ID"/>
    </w:rPr>
  </w:style>
  <w:style w:type="paragraph" w:customStyle="1" w:styleId="xl31">
    <w:name w:val="xl31"/>
    <w:basedOn w:val="Normal"/>
    <w:uiPriority w:val="99"/>
    <w:rsid w:val="005A3AD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both"/>
      <w:textAlignment w:val="top"/>
    </w:pPr>
    <w:rPr>
      <w:rFonts w:ascii="Arial" w:eastAsia="Times New Roman" w:hAnsi="Arial" w:cs="Arial"/>
      <w:noProof/>
      <w:sz w:val="24"/>
      <w:szCs w:val="24"/>
      <w:lang w:val="id-ID"/>
    </w:rPr>
  </w:style>
  <w:style w:type="paragraph" w:customStyle="1" w:styleId="xl32">
    <w:name w:val="xl32"/>
    <w:basedOn w:val="Normal"/>
    <w:uiPriority w:val="99"/>
    <w:rsid w:val="005A3ADA"/>
    <w:pPr>
      <w:pBdr>
        <w:top w:val="single" w:sz="8" w:space="0" w:color="auto"/>
        <w:left w:val="single" w:sz="8" w:space="0" w:color="auto"/>
        <w:bottom w:val="single" w:sz="8" w:space="0" w:color="auto"/>
        <w:right w:val="single" w:sz="8" w:space="0" w:color="auto"/>
      </w:pBdr>
      <w:shd w:val="clear" w:color="auto" w:fill="FFFF99"/>
      <w:spacing w:before="100" w:beforeAutospacing="1" w:after="100" w:afterAutospacing="1" w:line="240" w:lineRule="auto"/>
      <w:jc w:val="center"/>
    </w:pPr>
    <w:rPr>
      <w:rFonts w:ascii="Arial" w:eastAsia="Times New Roman" w:hAnsi="Arial" w:cs="Arial"/>
      <w:b/>
      <w:bCs/>
      <w:noProof/>
      <w:sz w:val="24"/>
      <w:szCs w:val="24"/>
      <w:lang w:val="id-ID"/>
    </w:rPr>
  </w:style>
  <w:style w:type="paragraph" w:customStyle="1" w:styleId="xl33">
    <w:name w:val="xl33"/>
    <w:basedOn w:val="Normal"/>
    <w:uiPriority w:val="99"/>
    <w:rsid w:val="005A3ADA"/>
    <w:pPr>
      <w:pBdr>
        <w:top w:val="single" w:sz="8" w:space="0" w:color="auto"/>
        <w:left w:val="single" w:sz="8" w:space="0" w:color="auto"/>
        <w:bottom w:val="single" w:sz="8" w:space="0" w:color="auto"/>
        <w:right w:val="single" w:sz="8" w:space="0" w:color="auto"/>
      </w:pBdr>
      <w:shd w:val="clear" w:color="auto" w:fill="FFFF99"/>
      <w:spacing w:before="100" w:beforeAutospacing="1" w:after="100" w:afterAutospacing="1" w:line="240" w:lineRule="auto"/>
      <w:jc w:val="center"/>
      <w:textAlignment w:val="center"/>
    </w:pPr>
    <w:rPr>
      <w:rFonts w:ascii="Arial" w:eastAsia="Times New Roman" w:hAnsi="Arial" w:cs="Arial"/>
      <w:b/>
      <w:bCs/>
      <w:noProof/>
      <w:sz w:val="18"/>
      <w:szCs w:val="18"/>
      <w:lang w:val="id-ID"/>
    </w:rPr>
  </w:style>
  <w:style w:type="paragraph" w:customStyle="1" w:styleId="xl34">
    <w:name w:val="xl34"/>
    <w:basedOn w:val="Normal"/>
    <w:uiPriority w:val="99"/>
    <w:rsid w:val="005A3AD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top"/>
    </w:pPr>
    <w:rPr>
      <w:rFonts w:ascii="Arial" w:eastAsia="Times New Roman" w:hAnsi="Arial" w:cs="Arial"/>
      <w:b/>
      <w:bCs/>
      <w:noProof/>
      <w:sz w:val="24"/>
      <w:szCs w:val="24"/>
      <w:lang w:val="id-ID"/>
    </w:rPr>
  </w:style>
  <w:style w:type="paragraph" w:customStyle="1" w:styleId="xl35">
    <w:name w:val="xl35"/>
    <w:basedOn w:val="Normal"/>
    <w:uiPriority w:val="99"/>
    <w:rsid w:val="005A3ADA"/>
    <w:pPr>
      <w:pBdr>
        <w:left w:val="single" w:sz="8" w:space="0" w:color="auto"/>
        <w:bottom w:val="double" w:sz="6" w:space="0" w:color="auto"/>
        <w:right w:val="single" w:sz="8" w:space="0" w:color="auto"/>
      </w:pBdr>
      <w:spacing w:before="100" w:beforeAutospacing="1" w:after="100" w:afterAutospacing="1" w:line="240" w:lineRule="auto"/>
      <w:jc w:val="center"/>
      <w:textAlignment w:val="top"/>
    </w:pPr>
    <w:rPr>
      <w:rFonts w:ascii="Arial" w:eastAsia="Times New Roman" w:hAnsi="Arial" w:cs="Arial"/>
      <w:noProof/>
      <w:sz w:val="24"/>
      <w:szCs w:val="24"/>
      <w:lang w:val="id-ID"/>
    </w:rPr>
  </w:style>
  <w:style w:type="paragraph" w:customStyle="1" w:styleId="xl36">
    <w:name w:val="xl36"/>
    <w:basedOn w:val="Normal"/>
    <w:uiPriority w:val="99"/>
    <w:rsid w:val="005A3ADA"/>
    <w:pPr>
      <w:pBdr>
        <w:top w:val="single" w:sz="8" w:space="0" w:color="auto"/>
        <w:left w:val="single" w:sz="8" w:space="0" w:color="000000"/>
        <w:bottom w:val="single" w:sz="8" w:space="0" w:color="000000"/>
        <w:right w:val="single" w:sz="8" w:space="0" w:color="000000"/>
      </w:pBdr>
      <w:spacing w:before="100" w:beforeAutospacing="1" w:after="100" w:afterAutospacing="1" w:line="240" w:lineRule="auto"/>
      <w:jc w:val="right"/>
      <w:textAlignment w:val="top"/>
    </w:pPr>
    <w:rPr>
      <w:rFonts w:ascii="Arial" w:eastAsia="Times New Roman" w:hAnsi="Arial" w:cs="Arial"/>
      <w:b/>
      <w:bCs/>
      <w:noProof/>
      <w:sz w:val="24"/>
      <w:szCs w:val="24"/>
      <w:lang w:val="id-ID"/>
    </w:rPr>
  </w:style>
  <w:style w:type="paragraph" w:customStyle="1" w:styleId="xl37">
    <w:name w:val="xl37"/>
    <w:basedOn w:val="Normal"/>
    <w:uiPriority w:val="99"/>
    <w:rsid w:val="005A3AD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top"/>
    </w:pPr>
    <w:rPr>
      <w:rFonts w:ascii="Arial" w:eastAsia="Times New Roman" w:hAnsi="Arial" w:cs="Arial"/>
      <w:noProof/>
      <w:sz w:val="18"/>
      <w:szCs w:val="18"/>
      <w:lang w:val="id-ID"/>
    </w:rPr>
  </w:style>
  <w:style w:type="paragraph" w:customStyle="1" w:styleId="xl38">
    <w:name w:val="xl38"/>
    <w:basedOn w:val="Normal"/>
    <w:uiPriority w:val="99"/>
    <w:rsid w:val="005A3AD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top"/>
    </w:pPr>
    <w:rPr>
      <w:rFonts w:ascii="Arial" w:eastAsia="Times New Roman" w:hAnsi="Arial" w:cs="Arial"/>
      <w:noProof/>
      <w:sz w:val="18"/>
      <w:szCs w:val="18"/>
      <w:lang w:val="id-ID"/>
    </w:rPr>
  </w:style>
  <w:style w:type="paragraph" w:customStyle="1" w:styleId="xl39">
    <w:name w:val="xl39"/>
    <w:basedOn w:val="Normal"/>
    <w:uiPriority w:val="99"/>
    <w:rsid w:val="005A3ADA"/>
    <w:pPr>
      <w:pBdr>
        <w:top w:val="single" w:sz="8" w:space="0" w:color="auto"/>
        <w:left w:val="single" w:sz="8" w:space="0" w:color="000000"/>
        <w:bottom w:val="single" w:sz="8" w:space="0" w:color="000000"/>
        <w:right w:val="single" w:sz="8" w:space="0" w:color="000000"/>
      </w:pBdr>
      <w:spacing w:before="100" w:beforeAutospacing="1" w:after="100" w:afterAutospacing="1" w:line="240" w:lineRule="auto"/>
      <w:jc w:val="right"/>
      <w:textAlignment w:val="top"/>
    </w:pPr>
    <w:rPr>
      <w:rFonts w:ascii="Arial" w:eastAsia="Times New Roman" w:hAnsi="Arial" w:cs="Arial"/>
      <w:b/>
      <w:bCs/>
      <w:noProof/>
      <w:sz w:val="24"/>
      <w:szCs w:val="24"/>
      <w:lang w:val="id-ID"/>
    </w:rPr>
  </w:style>
  <w:style w:type="paragraph" w:customStyle="1" w:styleId="xl40">
    <w:name w:val="xl40"/>
    <w:basedOn w:val="Normal"/>
    <w:uiPriority w:val="99"/>
    <w:rsid w:val="005A3ADA"/>
    <w:pPr>
      <w:pBdr>
        <w:top w:val="single" w:sz="8" w:space="0" w:color="auto"/>
        <w:left w:val="single" w:sz="8" w:space="0" w:color="auto"/>
        <w:bottom w:val="single" w:sz="8" w:space="0" w:color="auto"/>
        <w:right w:val="single" w:sz="8" w:space="0" w:color="auto"/>
      </w:pBdr>
      <w:shd w:val="clear" w:color="auto" w:fill="FFFF99"/>
      <w:spacing w:before="100" w:beforeAutospacing="1" w:after="100" w:afterAutospacing="1" w:line="240" w:lineRule="auto"/>
      <w:jc w:val="center"/>
      <w:textAlignment w:val="center"/>
    </w:pPr>
    <w:rPr>
      <w:rFonts w:ascii="Arial" w:eastAsia="Times New Roman" w:hAnsi="Arial" w:cs="Arial"/>
      <w:b/>
      <w:bCs/>
      <w:noProof/>
      <w:sz w:val="24"/>
      <w:szCs w:val="24"/>
      <w:lang w:val="id-ID"/>
    </w:rPr>
  </w:style>
  <w:style w:type="paragraph" w:customStyle="1" w:styleId="xl41">
    <w:name w:val="xl41"/>
    <w:basedOn w:val="Normal"/>
    <w:uiPriority w:val="99"/>
    <w:rsid w:val="005A3ADA"/>
    <w:pPr>
      <w:pBdr>
        <w:top w:val="single" w:sz="8" w:space="0" w:color="auto"/>
        <w:left w:val="single" w:sz="8" w:space="0" w:color="auto"/>
        <w:bottom w:val="single" w:sz="8" w:space="0" w:color="auto"/>
        <w:right w:val="single" w:sz="8"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noProof/>
      <w:sz w:val="24"/>
      <w:szCs w:val="24"/>
      <w:lang w:val="id-ID"/>
    </w:rPr>
  </w:style>
  <w:style w:type="paragraph" w:customStyle="1" w:styleId="xl42">
    <w:name w:val="xl42"/>
    <w:basedOn w:val="Normal"/>
    <w:uiPriority w:val="99"/>
    <w:rsid w:val="005A3ADA"/>
    <w:pPr>
      <w:pBdr>
        <w:top w:val="single" w:sz="4" w:space="0" w:color="auto"/>
        <w:left w:val="single" w:sz="8"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w:eastAsia="Times New Roman" w:hAnsi="Arial" w:cs="Arial"/>
      <w:b/>
      <w:bCs/>
      <w:noProof/>
      <w:sz w:val="24"/>
      <w:szCs w:val="24"/>
      <w:lang w:val="id-ID"/>
    </w:rPr>
  </w:style>
  <w:style w:type="paragraph" w:customStyle="1" w:styleId="xl43">
    <w:name w:val="xl43"/>
    <w:basedOn w:val="Normal"/>
    <w:uiPriority w:val="99"/>
    <w:rsid w:val="005A3ADA"/>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noProof/>
      <w:sz w:val="24"/>
      <w:szCs w:val="24"/>
      <w:lang w:val="id-ID"/>
    </w:rPr>
  </w:style>
  <w:style w:type="paragraph" w:customStyle="1" w:styleId="xl44">
    <w:name w:val="xl44"/>
    <w:basedOn w:val="Normal"/>
    <w:uiPriority w:val="99"/>
    <w:rsid w:val="005A3ADA"/>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noProof/>
      <w:sz w:val="24"/>
      <w:szCs w:val="24"/>
      <w:lang w:val="id-ID"/>
    </w:rPr>
  </w:style>
  <w:style w:type="paragraph" w:customStyle="1" w:styleId="xl45">
    <w:name w:val="xl45"/>
    <w:basedOn w:val="Normal"/>
    <w:uiPriority w:val="99"/>
    <w:rsid w:val="005A3ADA"/>
    <w:pPr>
      <w:pBdr>
        <w:top w:val="single" w:sz="8" w:space="0" w:color="auto"/>
        <w:bottom w:val="single" w:sz="8" w:space="0" w:color="auto"/>
        <w:right w:val="single" w:sz="8" w:space="0" w:color="auto"/>
      </w:pBdr>
      <w:spacing w:before="100" w:beforeAutospacing="1" w:after="100" w:afterAutospacing="1" w:line="240" w:lineRule="auto"/>
      <w:jc w:val="right"/>
      <w:textAlignment w:val="top"/>
    </w:pPr>
    <w:rPr>
      <w:rFonts w:ascii="Arial" w:eastAsia="Times New Roman" w:hAnsi="Arial" w:cs="Arial"/>
      <w:b/>
      <w:bCs/>
      <w:noProof/>
      <w:sz w:val="24"/>
      <w:szCs w:val="24"/>
      <w:lang w:val="id-ID"/>
    </w:rPr>
  </w:style>
  <w:style w:type="paragraph" w:customStyle="1" w:styleId="xl46">
    <w:name w:val="xl46"/>
    <w:basedOn w:val="Normal"/>
    <w:uiPriority w:val="99"/>
    <w:rsid w:val="005A3ADA"/>
    <w:pPr>
      <w:pBdr>
        <w:top w:val="single" w:sz="8" w:space="0" w:color="auto"/>
        <w:bottom w:val="single" w:sz="8" w:space="0" w:color="auto"/>
        <w:right w:val="single" w:sz="8" w:space="0" w:color="auto"/>
      </w:pBdr>
      <w:spacing w:before="100" w:beforeAutospacing="1" w:after="100" w:afterAutospacing="1" w:line="240" w:lineRule="auto"/>
      <w:jc w:val="right"/>
      <w:textAlignment w:val="top"/>
    </w:pPr>
    <w:rPr>
      <w:rFonts w:ascii="Arial" w:eastAsia="Times New Roman" w:hAnsi="Arial" w:cs="Arial"/>
      <w:noProof/>
      <w:sz w:val="18"/>
      <w:szCs w:val="18"/>
      <w:lang w:val="id-ID"/>
    </w:rPr>
  </w:style>
  <w:style w:type="paragraph" w:styleId="BodyText3">
    <w:name w:val="Body Text 3"/>
    <w:basedOn w:val="Normal"/>
    <w:link w:val="BodyText3Char"/>
    <w:uiPriority w:val="99"/>
    <w:rsid w:val="005A3ADA"/>
    <w:pPr>
      <w:spacing w:after="120" w:line="240" w:lineRule="auto"/>
    </w:pPr>
    <w:rPr>
      <w:rFonts w:ascii="Times New Roman" w:eastAsia="Times New Roman" w:hAnsi="Times New Roman" w:cs="Times New Roman"/>
      <w:noProof/>
      <w:sz w:val="16"/>
      <w:szCs w:val="16"/>
      <w:lang w:val="id-ID"/>
    </w:rPr>
  </w:style>
  <w:style w:type="character" w:customStyle="1" w:styleId="BodyText3Char">
    <w:name w:val="Body Text 3 Char"/>
    <w:basedOn w:val="DefaultParagraphFont"/>
    <w:link w:val="BodyText3"/>
    <w:uiPriority w:val="99"/>
    <w:rsid w:val="005A3ADA"/>
    <w:rPr>
      <w:rFonts w:ascii="Times New Roman" w:eastAsia="Times New Roman" w:hAnsi="Times New Roman" w:cs="Times New Roman"/>
      <w:noProof/>
      <w:sz w:val="16"/>
      <w:szCs w:val="16"/>
      <w:lang w:val="id-ID"/>
    </w:rPr>
  </w:style>
  <w:style w:type="paragraph" w:customStyle="1" w:styleId="TxBrp34">
    <w:name w:val="TxBr_p34"/>
    <w:basedOn w:val="Normal"/>
    <w:uiPriority w:val="99"/>
    <w:rsid w:val="005A3ADA"/>
    <w:pPr>
      <w:widowControl w:val="0"/>
      <w:tabs>
        <w:tab w:val="left" w:pos="890"/>
        <w:tab w:val="left" w:pos="1196"/>
      </w:tabs>
      <w:autoSpaceDE w:val="0"/>
      <w:autoSpaceDN w:val="0"/>
      <w:adjustRightInd w:val="0"/>
      <w:spacing w:after="0" w:line="436" w:lineRule="atLeast"/>
      <w:ind w:left="1197" w:hanging="306"/>
      <w:jc w:val="both"/>
    </w:pPr>
    <w:rPr>
      <w:rFonts w:ascii="Times New Roman" w:eastAsia="Times New Roman" w:hAnsi="Times New Roman" w:cs="Times New Roman"/>
      <w:noProof/>
      <w:sz w:val="24"/>
      <w:szCs w:val="24"/>
      <w:lang w:val="id-ID"/>
    </w:rPr>
  </w:style>
  <w:style w:type="paragraph" w:styleId="FootnoteText">
    <w:name w:val="footnote text"/>
    <w:aliases w:val="Catatan bawah (La Ode R)"/>
    <w:basedOn w:val="Normal"/>
    <w:link w:val="FootnoteTextChar"/>
    <w:semiHidden/>
    <w:rsid w:val="005A3ADA"/>
    <w:pPr>
      <w:spacing w:after="0" w:line="240" w:lineRule="auto"/>
    </w:pPr>
    <w:rPr>
      <w:rFonts w:ascii="Garamond" w:eastAsia="Times New Roman" w:hAnsi="Garamond" w:cs="Times New Roman"/>
      <w:noProof/>
      <w:sz w:val="20"/>
      <w:szCs w:val="20"/>
      <w:lang w:val="id-ID"/>
    </w:rPr>
  </w:style>
  <w:style w:type="character" w:customStyle="1" w:styleId="FootnoteTextChar">
    <w:name w:val="Footnote Text Char"/>
    <w:aliases w:val="Catatan bawah (La Ode R) Char"/>
    <w:basedOn w:val="DefaultParagraphFont"/>
    <w:link w:val="FootnoteText"/>
    <w:semiHidden/>
    <w:rsid w:val="005A3ADA"/>
    <w:rPr>
      <w:rFonts w:ascii="Garamond" w:eastAsia="Times New Roman" w:hAnsi="Garamond" w:cs="Times New Roman"/>
      <w:noProof/>
      <w:sz w:val="20"/>
      <w:szCs w:val="20"/>
      <w:lang w:val="id-ID"/>
    </w:rPr>
  </w:style>
  <w:style w:type="character" w:styleId="FootnoteReference">
    <w:name w:val="footnote reference"/>
    <w:semiHidden/>
    <w:rsid w:val="005A3ADA"/>
    <w:rPr>
      <w:vertAlign w:val="superscript"/>
    </w:rPr>
  </w:style>
  <w:style w:type="paragraph" w:customStyle="1" w:styleId="xl47">
    <w:name w:val="xl47"/>
    <w:basedOn w:val="Normal"/>
    <w:uiPriority w:val="99"/>
    <w:rsid w:val="005A3ADA"/>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Book Antiqua" w:eastAsia="Arial Unicode MS" w:hAnsi="Book Antiqua" w:cs="Arial Unicode MS"/>
      <w:noProof/>
      <w:lang w:val="id-ID"/>
    </w:rPr>
  </w:style>
  <w:style w:type="paragraph" w:customStyle="1" w:styleId="xl48">
    <w:name w:val="xl48"/>
    <w:basedOn w:val="Normal"/>
    <w:uiPriority w:val="99"/>
    <w:rsid w:val="005A3ADA"/>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Book Antiqua" w:eastAsia="Arial Unicode MS" w:hAnsi="Book Antiqua" w:cs="Arial Unicode MS"/>
      <w:noProof/>
      <w:lang w:val="id-ID"/>
    </w:rPr>
  </w:style>
  <w:style w:type="paragraph" w:customStyle="1" w:styleId="xl49">
    <w:name w:val="xl49"/>
    <w:basedOn w:val="Normal"/>
    <w:uiPriority w:val="99"/>
    <w:rsid w:val="005A3ADA"/>
    <w:pPr>
      <w:spacing w:before="100" w:beforeAutospacing="1" w:after="100" w:afterAutospacing="1" w:line="240" w:lineRule="auto"/>
      <w:jc w:val="center"/>
      <w:textAlignment w:val="top"/>
    </w:pPr>
    <w:rPr>
      <w:rFonts w:ascii="Book Antiqua" w:eastAsia="Arial Unicode MS" w:hAnsi="Book Antiqua" w:cs="Arial Unicode MS"/>
      <w:noProof/>
      <w:lang w:val="id-ID"/>
    </w:rPr>
  </w:style>
  <w:style w:type="character" w:styleId="FollowedHyperlink">
    <w:name w:val="FollowedHyperlink"/>
    <w:uiPriority w:val="99"/>
    <w:rsid w:val="005A3ADA"/>
    <w:rPr>
      <w:color w:val="800080"/>
      <w:u w:val="single"/>
    </w:rPr>
  </w:style>
  <w:style w:type="paragraph" w:customStyle="1" w:styleId="font5">
    <w:name w:val="font5"/>
    <w:basedOn w:val="Normal"/>
    <w:rsid w:val="005A3ADA"/>
    <w:pPr>
      <w:spacing w:before="100" w:beforeAutospacing="1" w:after="100" w:afterAutospacing="1" w:line="240" w:lineRule="auto"/>
    </w:pPr>
    <w:rPr>
      <w:rFonts w:ascii="Tahoma" w:eastAsia="Times New Roman" w:hAnsi="Tahoma" w:cs="Tahoma"/>
      <w:b/>
      <w:bCs/>
      <w:noProof/>
      <w:color w:val="000000"/>
      <w:sz w:val="16"/>
      <w:szCs w:val="16"/>
      <w:lang w:val="id-ID"/>
    </w:rPr>
  </w:style>
  <w:style w:type="paragraph" w:customStyle="1" w:styleId="font6">
    <w:name w:val="font6"/>
    <w:basedOn w:val="Normal"/>
    <w:uiPriority w:val="99"/>
    <w:rsid w:val="005A3ADA"/>
    <w:pPr>
      <w:spacing w:before="100" w:beforeAutospacing="1" w:after="100" w:afterAutospacing="1" w:line="240" w:lineRule="auto"/>
    </w:pPr>
    <w:rPr>
      <w:rFonts w:ascii="Tahoma" w:eastAsia="Times New Roman" w:hAnsi="Tahoma" w:cs="Tahoma"/>
      <w:noProof/>
      <w:color w:val="000000"/>
      <w:sz w:val="16"/>
      <w:szCs w:val="16"/>
      <w:lang w:val="id-ID"/>
    </w:rPr>
  </w:style>
  <w:style w:type="paragraph" w:customStyle="1" w:styleId="xl22">
    <w:name w:val="xl22"/>
    <w:basedOn w:val="Normal"/>
    <w:uiPriority w:val="99"/>
    <w:rsid w:val="005A3AD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w:eastAsia="Times New Roman" w:hAnsi="Arial" w:cs="Arial"/>
      <w:b/>
      <w:bCs/>
      <w:noProof/>
      <w:color w:val="008000"/>
      <w:sz w:val="24"/>
      <w:szCs w:val="24"/>
      <w:lang w:val="id-ID"/>
    </w:rPr>
  </w:style>
  <w:style w:type="paragraph" w:customStyle="1" w:styleId="xl23">
    <w:name w:val="xl23"/>
    <w:basedOn w:val="Normal"/>
    <w:uiPriority w:val="99"/>
    <w:rsid w:val="005A3AD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w:eastAsia="Times New Roman" w:hAnsi="Arial" w:cs="Arial"/>
      <w:b/>
      <w:bCs/>
      <w:noProof/>
      <w:color w:val="008000"/>
      <w:sz w:val="24"/>
      <w:szCs w:val="24"/>
      <w:lang w:val="id-ID"/>
    </w:rPr>
  </w:style>
  <w:style w:type="paragraph" w:customStyle="1" w:styleId="xl50">
    <w:name w:val="xl50"/>
    <w:basedOn w:val="Normal"/>
    <w:uiPriority w:val="99"/>
    <w:rsid w:val="005A3ADA"/>
    <w:pPr>
      <w:spacing w:before="100" w:beforeAutospacing="1" w:after="100" w:afterAutospacing="1" w:line="240" w:lineRule="auto"/>
    </w:pPr>
    <w:rPr>
      <w:rFonts w:ascii="Arial" w:eastAsia="Times New Roman" w:hAnsi="Arial" w:cs="Arial"/>
      <w:noProof/>
      <w:sz w:val="24"/>
      <w:szCs w:val="24"/>
      <w:u w:val="single"/>
      <w:lang w:val="id-ID"/>
    </w:rPr>
  </w:style>
  <w:style w:type="paragraph" w:customStyle="1" w:styleId="xl51">
    <w:name w:val="xl51"/>
    <w:basedOn w:val="Normal"/>
    <w:uiPriority w:val="99"/>
    <w:rsid w:val="005A3ADA"/>
    <w:pPr>
      <w:pBdr>
        <w:left w:val="single" w:sz="4" w:space="0" w:color="auto"/>
        <w:right w:val="single" w:sz="4" w:space="0" w:color="auto"/>
      </w:pBdr>
      <w:spacing w:before="100" w:beforeAutospacing="1" w:after="100" w:afterAutospacing="1" w:line="240" w:lineRule="auto"/>
    </w:pPr>
    <w:rPr>
      <w:rFonts w:ascii="Arial" w:eastAsia="Times New Roman" w:hAnsi="Arial" w:cs="Arial"/>
      <w:noProof/>
      <w:sz w:val="24"/>
      <w:szCs w:val="24"/>
      <w:u w:val="single"/>
      <w:lang w:val="id-ID"/>
    </w:rPr>
  </w:style>
  <w:style w:type="paragraph" w:customStyle="1" w:styleId="xl52">
    <w:name w:val="xl52"/>
    <w:basedOn w:val="Normal"/>
    <w:uiPriority w:val="99"/>
    <w:rsid w:val="005A3ADA"/>
    <w:pPr>
      <w:pBdr>
        <w:left w:val="single" w:sz="4" w:space="0" w:color="auto"/>
      </w:pBdr>
      <w:spacing w:before="100" w:beforeAutospacing="1" w:after="100" w:afterAutospacing="1" w:line="240" w:lineRule="auto"/>
      <w:jc w:val="center"/>
    </w:pPr>
    <w:rPr>
      <w:rFonts w:ascii="Times New Roman" w:eastAsia="Times New Roman" w:hAnsi="Times New Roman" w:cs="Times New Roman"/>
      <w:noProof/>
      <w:color w:val="0000FF"/>
      <w:sz w:val="24"/>
      <w:szCs w:val="24"/>
      <w:lang w:val="id-ID"/>
    </w:rPr>
  </w:style>
  <w:style w:type="paragraph" w:customStyle="1" w:styleId="xl53">
    <w:name w:val="xl53"/>
    <w:basedOn w:val="Normal"/>
    <w:uiPriority w:val="99"/>
    <w:rsid w:val="005A3ADA"/>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noProof/>
      <w:color w:val="0000FF"/>
      <w:sz w:val="24"/>
      <w:szCs w:val="24"/>
      <w:lang w:val="id-ID"/>
    </w:rPr>
  </w:style>
  <w:style w:type="paragraph" w:customStyle="1" w:styleId="xl54">
    <w:name w:val="xl54"/>
    <w:basedOn w:val="Normal"/>
    <w:uiPriority w:val="99"/>
    <w:rsid w:val="005A3ADA"/>
    <w:pPr>
      <w:spacing w:before="100" w:beforeAutospacing="1" w:after="100" w:afterAutospacing="1" w:line="240" w:lineRule="auto"/>
    </w:pPr>
    <w:rPr>
      <w:rFonts w:ascii="Times New Roman" w:eastAsia="Times New Roman" w:hAnsi="Times New Roman" w:cs="Times New Roman"/>
      <w:b/>
      <w:bCs/>
      <w:noProof/>
      <w:color w:val="0000FF"/>
      <w:sz w:val="24"/>
      <w:szCs w:val="24"/>
      <w:u w:val="single"/>
      <w:lang w:val="id-ID"/>
    </w:rPr>
  </w:style>
  <w:style w:type="paragraph" w:customStyle="1" w:styleId="xl55">
    <w:name w:val="xl55"/>
    <w:basedOn w:val="Normal"/>
    <w:uiPriority w:val="99"/>
    <w:rsid w:val="005A3ADA"/>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noProof/>
      <w:color w:val="0000FF"/>
      <w:sz w:val="24"/>
      <w:szCs w:val="24"/>
      <w:u w:val="single"/>
      <w:lang w:val="id-ID"/>
    </w:rPr>
  </w:style>
  <w:style w:type="paragraph" w:customStyle="1" w:styleId="xl56">
    <w:name w:val="xl56"/>
    <w:basedOn w:val="Normal"/>
    <w:uiPriority w:val="99"/>
    <w:rsid w:val="005A3ADA"/>
    <w:pPr>
      <w:spacing w:before="100" w:beforeAutospacing="1" w:after="100" w:afterAutospacing="1" w:line="240" w:lineRule="auto"/>
    </w:pPr>
    <w:rPr>
      <w:rFonts w:ascii="Arial" w:eastAsia="Times New Roman" w:hAnsi="Arial" w:cs="Arial"/>
      <w:b/>
      <w:bCs/>
      <w:noProof/>
      <w:sz w:val="24"/>
      <w:szCs w:val="24"/>
      <w:lang w:val="id-ID"/>
    </w:rPr>
  </w:style>
  <w:style w:type="paragraph" w:customStyle="1" w:styleId="xl57">
    <w:name w:val="xl57"/>
    <w:basedOn w:val="Normal"/>
    <w:uiPriority w:val="99"/>
    <w:rsid w:val="005A3ADA"/>
    <w:pPr>
      <w:pBdr>
        <w:left w:val="single" w:sz="4" w:space="0" w:color="auto"/>
        <w:right w:val="single" w:sz="4" w:space="0" w:color="auto"/>
      </w:pBdr>
      <w:spacing w:before="100" w:beforeAutospacing="1" w:after="100" w:afterAutospacing="1" w:line="240" w:lineRule="auto"/>
    </w:pPr>
    <w:rPr>
      <w:rFonts w:ascii="Arial" w:eastAsia="Times New Roman" w:hAnsi="Arial" w:cs="Arial"/>
      <w:b/>
      <w:bCs/>
      <w:noProof/>
      <w:sz w:val="24"/>
      <w:szCs w:val="24"/>
      <w:lang w:val="id-ID"/>
    </w:rPr>
  </w:style>
  <w:style w:type="paragraph" w:customStyle="1" w:styleId="xl58">
    <w:name w:val="xl58"/>
    <w:basedOn w:val="Normal"/>
    <w:uiPriority w:val="99"/>
    <w:rsid w:val="005A3ADA"/>
    <w:pPr>
      <w:pBdr>
        <w:left w:val="single" w:sz="4" w:space="0" w:color="auto"/>
      </w:pBdr>
      <w:spacing w:before="100" w:beforeAutospacing="1" w:after="100" w:afterAutospacing="1" w:line="240" w:lineRule="auto"/>
      <w:jc w:val="center"/>
    </w:pPr>
    <w:rPr>
      <w:rFonts w:ascii="Arial" w:eastAsia="Times New Roman" w:hAnsi="Arial" w:cs="Arial"/>
      <w:b/>
      <w:bCs/>
      <w:noProof/>
      <w:sz w:val="24"/>
      <w:szCs w:val="24"/>
      <w:lang w:val="id-ID"/>
    </w:rPr>
  </w:style>
  <w:style w:type="paragraph" w:customStyle="1" w:styleId="xl59">
    <w:name w:val="xl59"/>
    <w:basedOn w:val="Normal"/>
    <w:uiPriority w:val="99"/>
    <w:rsid w:val="005A3ADA"/>
    <w:pPr>
      <w:pBdr>
        <w:left w:val="single" w:sz="4" w:space="0" w:color="auto"/>
        <w:right w:val="single" w:sz="4" w:space="0" w:color="auto"/>
      </w:pBdr>
      <w:spacing w:before="100" w:beforeAutospacing="1" w:after="100" w:afterAutospacing="1" w:line="240" w:lineRule="auto"/>
    </w:pPr>
    <w:rPr>
      <w:rFonts w:ascii="Arial" w:eastAsia="Times New Roman" w:hAnsi="Arial" w:cs="Arial"/>
      <w:b/>
      <w:bCs/>
      <w:noProof/>
      <w:sz w:val="24"/>
      <w:szCs w:val="24"/>
      <w:lang w:val="id-ID"/>
    </w:rPr>
  </w:style>
  <w:style w:type="paragraph" w:customStyle="1" w:styleId="xl60">
    <w:name w:val="xl60"/>
    <w:basedOn w:val="Normal"/>
    <w:uiPriority w:val="99"/>
    <w:rsid w:val="005A3ADA"/>
    <w:pPr>
      <w:pBdr>
        <w:left w:val="single" w:sz="4" w:space="0" w:color="auto"/>
        <w:right w:val="single" w:sz="4" w:space="0" w:color="auto"/>
      </w:pBdr>
      <w:spacing w:before="100" w:beforeAutospacing="1" w:after="100" w:afterAutospacing="1" w:line="240" w:lineRule="auto"/>
    </w:pPr>
    <w:rPr>
      <w:rFonts w:ascii="Arial" w:eastAsia="Times New Roman" w:hAnsi="Arial" w:cs="Arial"/>
      <w:noProof/>
      <w:sz w:val="24"/>
      <w:szCs w:val="24"/>
      <w:lang w:val="id-ID"/>
    </w:rPr>
  </w:style>
  <w:style w:type="paragraph" w:customStyle="1" w:styleId="xl61">
    <w:name w:val="xl61"/>
    <w:basedOn w:val="Normal"/>
    <w:uiPriority w:val="99"/>
    <w:rsid w:val="005A3ADA"/>
    <w:pPr>
      <w:spacing w:before="100" w:beforeAutospacing="1" w:after="100" w:afterAutospacing="1" w:line="240" w:lineRule="auto"/>
    </w:pPr>
    <w:rPr>
      <w:rFonts w:ascii="Times New Roman" w:eastAsia="Times New Roman" w:hAnsi="Times New Roman" w:cs="Times New Roman"/>
      <w:b/>
      <w:bCs/>
      <w:noProof/>
      <w:sz w:val="24"/>
      <w:szCs w:val="24"/>
      <w:lang w:val="id-ID"/>
    </w:rPr>
  </w:style>
  <w:style w:type="paragraph" w:customStyle="1" w:styleId="xl62">
    <w:name w:val="xl62"/>
    <w:basedOn w:val="Normal"/>
    <w:uiPriority w:val="99"/>
    <w:rsid w:val="005A3ADA"/>
    <w:pPr>
      <w:spacing w:before="100" w:beforeAutospacing="1" w:after="100" w:afterAutospacing="1" w:line="240" w:lineRule="auto"/>
    </w:pPr>
    <w:rPr>
      <w:rFonts w:ascii="Times New Roman" w:eastAsia="Times New Roman" w:hAnsi="Times New Roman" w:cs="Times New Roman"/>
      <w:b/>
      <w:bCs/>
      <w:noProof/>
      <w:color w:val="0000FF"/>
      <w:sz w:val="24"/>
      <w:szCs w:val="24"/>
      <w:lang w:val="id-ID"/>
    </w:rPr>
  </w:style>
  <w:style w:type="paragraph" w:customStyle="1" w:styleId="xl63">
    <w:name w:val="xl63"/>
    <w:basedOn w:val="Normal"/>
    <w:rsid w:val="005A3ADA"/>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noProof/>
      <w:color w:val="0000FF"/>
      <w:sz w:val="24"/>
      <w:szCs w:val="24"/>
      <w:lang w:val="id-ID"/>
    </w:rPr>
  </w:style>
  <w:style w:type="paragraph" w:customStyle="1" w:styleId="xl64">
    <w:name w:val="xl64"/>
    <w:basedOn w:val="Normal"/>
    <w:rsid w:val="005A3ADA"/>
    <w:pPr>
      <w:pBdr>
        <w:left w:val="single" w:sz="4" w:space="0" w:color="auto"/>
        <w:bottom w:val="single" w:sz="4" w:space="0" w:color="auto"/>
      </w:pBdr>
      <w:spacing w:before="100" w:beforeAutospacing="1" w:after="100" w:afterAutospacing="1" w:line="240" w:lineRule="auto"/>
      <w:jc w:val="center"/>
    </w:pPr>
    <w:rPr>
      <w:rFonts w:ascii="Arial" w:eastAsia="Times New Roman" w:hAnsi="Arial" w:cs="Arial"/>
      <w:b/>
      <w:bCs/>
      <w:noProof/>
      <w:color w:val="0000FF"/>
      <w:sz w:val="24"/>
      <w:szCs w:val="24"/>
      <w:lang w:val="id-ID"/>
    </w:rPr>
  </w:style>
  <w:style w:type="paragraph" w:customStyle="1" w:styleId="xl65">
    <w:name w:val="xl65"/>
    <w:basedOn w:val="Normal"/>
    <w:rsid w:val="005A3ADA"/>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noProof/>
      <w:color w:val="0000FF"/>
      <w:sz w:val="24"/>
      <w:szCs w:val="24"/>
      <w:lang w:val="id-ID"/>
    </w:rPr>
  </w:style>
  <w:style w:type="paragraph" w:customStyle="1" w:styleId="xl66">
    <w:name w:val="xl66"/>
    <w:basedOn w:val="Normal"/>
    <w:rsid w:val="005A3ADA"/>
    <w:pPr>
      <w:pBdr>
        <w:bottom w:val="single" w:sz="4" w:space="0" w:color="auto"/>
      </w:pBdr>
      <w:spacing w:before="100" w:beforeAutospacing="1" w:after="100" w:afterAutospacing="1" w:line="240" w:lineRule="auto"/>
    </w:pPr>
    <w:rPr>
      <w:rFonts w:ascii="Arial" w:eastAsia="Times New Roman" w:hAnsi="Arial" w:cs="Arial"/>
      <w:b/>
      <w:bCs/>
      <w:noProof/>
      <w:color w:val="0000FF"/>
      <w:sz w:val="24"/>
      <w:szCs w:val="24"/>
      <w:lang w:val="id-ID"/>
    </w:rPr>
  </w:style>
  <w:style w:type="paragraph" w:customStyle="1" w:styleId="xl67">
    <w:name w:val="xl67"/>
    <w:basedOn w:val="Normal"/>
    <w:rsid w:val="005A3ADA"/>
    <w:pPr>
      <w:pBdr>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noProof/>
      <w:color w:val="0000FF"/>
      <w:sz w:val="24"/>
      <w:szCs w:val="24"/>
      <w:lang w:val="id-ID"/>
    </w:rPr>
  </w:style>
  <w:style w:type="paragraph" w:customStyle="1" w:styleId="xl68">
    <w:name w:val="xl68"/>
    <w:basedOn w:val="Normal"/>
    <w:rsid w:val="005A3ADA"/>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noProof/>
      <w:sz w:val="24"/>
      <w:szCs w:val="24"/>
      <w:lang w:val="id-ID"/>
    </w:rPr>
  </w:style>
  <w:style w:type="paragraph" w:customStyle="1" w:styleId="xl69">
    <w:name w:val="xl69"/>
    <w:basedOn w:val="Normal"/>
    <w:rsid w:val="005A3ADA"/>
    <w:pPr>
      <w:pBdr>
        <w:left w:val="single" w:sz="4" w:space="0" w:color="auto"/>
        <w:right w:val="single" w:sz="4" w:space="0" w:color="auto"/>
      </w:pBdr>
      <w:spacing w:before="100" w:beforeAutospacing="1" w:after="100" w:afterAutospacing="1" w:line="240" w:lineRule="auto"/>
    </w:pPr>
    <w:rPr>
      <w:rFonts w:ascii="Arial" w:eastAsia="Times New Roman" w:hAnsi="Arial" w:cs="Arial"/>
      <w:b/>
      <w:bCs/>
      <w:noProof/>
      <w:color w:val="0000FF"/>
      <w:sz w:val="24"/>
      <w:szCs w:val="24"/>
      <w:u w:val="single"/>
      <w:lang w:val="id-ID"/>
    </w:rPr>
  </w:style>
  <w:style w:type="paragraph" w:customStyle="1" w:styleId="xl70">
    <w:name w:val="xl70"/>
    <w:basedOn w:val="Normal"/>
    <w:rsid w:val="005A3ADA"/>
    <w:pPr>
      <w:pBdr>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noProof/>
      <w:color w:val="0000FF"/>
      <w:sz w:val="24"/>
      <w:szCs w:val="24"/>
      <w:lang w:val="id-ID"/>
    </w:rPr>
  </w:style>
  <w:style w:type="paragraph" w:customStyle="1" w:styleId="xl71">
    <w:name w:val="xl71"/>
    <w:basedOn w:val="Normal"/>
    <w:rsid w:val="005A3ADA"/>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noProof/>
      <w:sz w:val="24"/>
      <w:szCs w:val="24"/>
      <w:lang w:val="id-ID"/>
    </w:rPr>
  </w:style>
  <w:style w:type="paragraph" w:customStyle="1" w:styleId="xl72">
    <w:name w:val="xl72"/>
    <w:basedOn w:val="Normal"/>
    <w:rsid w:val="005A3ADA"/>
    <w:pPr>
      <w:pBdr>
        <w:left w:val="single" w:sz="4" w:space="0" w:color="auto"/>
        <w:bottom w:val="dashed" w:sz="4" w:space="0" w:color="auto"/>
        <w:right w:val="single" w:sz="4" w:space="0" w:color="auto"/>
      </w:pBdr>
      <w:spacing w:before="100" w:beforeAutospacing="1" w:after="100" w:afterAutospacing="1" w:line="240" w:lineRule="auto"/>
    </w:pPr>
    <w:rPr>
      <w:rFonts w:ascii="Arial" w:eastAsia="Times New Roman" w:hAnsi="Arial" w:cs="Arial"/>
      <w:b/>
      <w:bCs/>
      <w:noProof/>
      <w:color w:val="0000FF"/>
      <w:sz w:val="24"/>
      <w:szCs w:val="24"/>
      <w:lang w:val="id-ID"/>
    </w:rPr>
  </w:style>
  <w:style w:type="paragraph" w:customStyle="1" w:styleId="xl73">
    <w:name w:val="xl73"/>
    <w:basedOn w:val="Normal"/>
    <w:rsid w:val="005A3AD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w:eastAsia="Times New Roman" w:hAnsi="Arial" w:cs="Arial"/>
      <w:b/>
      <w:bCs/>
      <w:noProof/>
      <w:color w:val="008000"/>
      <w:sz w:val="24"/>
      <w:szCs w:val="24"/>
      <w:lang w:val="id-ID"/>
    </w:rPr>
  </w:style>
  <w:style w:type="paragraph" w:customStyle="1" w:styleId="xl75">
    <w:name w:val="xl75"/>
    <w:basedOn w:val="Normal"/>
    <w:rsid w:val="005A3ADA"/>
    <w:pPr>
      <w:pBdr>
        <w:left w:val="single" w:sz="4" w:space="0" w:color="auto"/>
        <w:right w:val="single" w:sz="4" w:space="0" w:color="auto"/>
      </w:pBdr>
      <w:spacing w:before="100" w:beforeAutospacing="1" w:after="100" w:afterAutospacing="1" w:line="240" w:lineRule="auto"/>
    </w:pPr>
    <w:rPr>
      <w:rFonts w:ascii="Arial" w:eastAsia="Times New Roman" w:hAnsi="Arial" w:cs="Arial"/>
      <w:b/>
      <w:bCs/>
      <w:noProof/>
      <w:sz w:val="24"/>
      <w:szCs w:val="24"/>
      <w:lang w:val="id-ID"/>
    </w:rPr>
  </w:style>
  <w:style w:type="paragraph" w:customStyle="1" w:styleId="xl76">
    <w:name w:val="xl76"/>
    <w:basedOn w:val="Normal"/>
    <w:rsid w:val="005A3ADA"/>
    <w:pPr>
      <w:spacing w:before="100" w:beforeAutospacing="1" w:after="100" w:afterAutospacing="1" w:line="240" w:lineRule="auto"/>
    </w:pPr>
    <w:rPr>
      <w:rFonts w:ascii="Arial" w:eastAsia="Times New Roman" w:hAnsi="Arial" w:cs="Arial"/>
      <w:noProof/>
      <w:sz w:val="24"/>
      <w:szCs w:val="24"/>
      <w:u w:val="single"/>
      <w:lang w:val="id-ID"/>
    </w:rPr>
  </w:style>
  <w:style w:type="paragraph" w:customStyle="1" w:styleId="xl77">
    <w:name w:val="xl77"/>
    <w:basedOn w:val="Normal"/>
    <w:rsid w:val="005A3ADA"/>
    <w:pPr>
      <w:spacing w:before="100" w:beforeAutospacing="1" w:after="100" w:afterAutospacing="1" w:line="240" w:lineRule="auto"/>
    </w:pPr>
    <w:rPr>
      <w:rFonts w:ascii="Arial" w:eastAsia="Times New Roman" w:hAnsi="Arial" w:cs="Arial"/>
      <w:b/>
      <w:bCs/>
      <w:noProof/>
      <w:sz w:val="24"/>
      <w:szCs w:val="24"/>
      <w:lang w:val="id-ID"/>
    </w:rPr>
  </w:style>
  <w:style w:type="paragraph" w:customStyle="1" w:styleId="xl78">
    <w:name w:val="xl78"/>
    <w:basedOn w:val="Normal"/>
    <w:rsid w:val="005A3ADA"/>
    <w:pPr>
      <w:spacing w:before="100" w:beforeAutospacing="1" w:after="100" w:afterAutospacing="1" w:line="240" w:lineRule="auto"/>
    </w:pPr>
    <w:rPr>
      <w:rFonts w:ascii="Arial" w:eastAsia="Times New Roman" w:hAnsi="Arial" w:cs="Arial"/>
      <w:b/>
      <w:bCs/>
      <w:noProof/>
      <w:sz w:val="24"/>
      <w:szCs w:val="24"/>
      <w:u w:val="single"/>
      <w:lang w:val="id-ID"/>
    </w:rPr>
  </w:style>
  <w:style w:type="paragraph" w:customStyle="1" w:styleId="xl79">
    <w:name w:val="xl79"/>
    <w:basedOn w:val="Normal"/>
    <w:rsid w:val="005A3ADA"/>
    <w:pPr>
      <w:spacing w:before="100" w:beforeAutospacing="1" w:after="100" w:afterAutospacing="1" w:line="240" w:lineRule="auto"/>
    </w:pPr>
    <w:rPr>
      <w:rFonts w:ascii="Arial" w:eastAsia="Times New Roman" w:hAnsi="Arial" w:cs="Arial"/>
      <w:b/>
      <w:bCs/>
      <w:noProof/>
      <w:color w:val="0000FF"/>
      <w:sz w:val="24"/>
      <w:szCs w:val="24"/>
      <w:lang w:val="id-ID"/>
    </w:rPr>
  </w:style>
  <w:style w:type="paragraph" w:customStyle="1" w:styleId="xl81">
    <w:name w:val="xl81"/>
    <w:basedOn w:val="Normal"/>
    <w:rsid w:val="005A3ADA"/>
    <w:pPr>
      <w:pBdr>
        <w:bottom w:val="single" w:sz="4" w:space="0" w:color="auto"/>
      </w:pBdr>
      <w:spacing w:before="100" w:beforeAutospacing="1" w:after="100" w:afterAutospacing="1" w:line="240" w:lineRule="auto"/>
    </w:pPr>
    <w:rPr>
      <w:rFonts w:ascii="Arial" w:eastAsia="Times New Roman" w:hAnsi="Arial" w:cs="Arial"/>
      <w:b/>
      <w:bCs/>
      <w:noProof/>
      <w:color w:val="0000FF"/>
      <w:sz w:val="24"/>
      <w:szCs w:val="24"/>
      <w:lang w:val="id-ID"/>
    </w:rPr>
  </w:style>
  <w:style w:type="paragraph" w:customStyle="1" w:styleId="xl82">
    <w:name w:val="xl82"/>
    <w:basedOn w:val="Normal"/>
    <w:rsid w:val="005A3ADA"/>
    <w:pPr>
      <w:pBdr>
        <w:left w:val="single" w:sz="4" w:space="0" w:color="auto"/>
        <w:right w:val="single" w:sz="4" w:space="0" w:color="auto"/>
      </w:pBdr>
      <w:spacing w:before="100" w:beforeAutospacing="1" w:after="100" w:afterAutospacing="1" w:line="240" w:lineRule="auto"/>
    </w:pPr>
    <w:rPr>
      <w:rFonts w:ascii="Arial" w:eastAsia="Times New Roman" w:hAnsi="Arial" w:cs="Arial"/>
      <w:b/>
      <w:bCs/>
      <w:noProof/>
      <w:color w:val="0000FF"/>
      <w:sz w:val="24"/>
      <w:szCs w:val="24"/>
      <w:lang w:val="id-ID"/>
    </w:rPr>
  </w:style>
  <w:style w:type="paragraph" w:customStyle="1" w:styleId="xl83">
    <w:name w:val="xl83"/>
    <w:basedOn w:val="Normal"/>
    <w:rsid w:val="005A3ADA"/>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noProof/>
      <w:color w:val="FF0000"/>
      <w:sz w:val="24"/>
      <w:szCs w:val="24"/>
      <w:lang w:val="id-ID"/>
    </w:rPr>
  </w:style>
  <w:style w:type="paragraph" w:customStyle="1" w:styleId="xl84">
    <w:name w:val="xl84"/>
    <w:basedOn w:val="Normal"/>
    <w:rsid w:val="005A3ADA"/>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noProof/>
      <w:color w:val="FF0000"/>
      <w:sz w:val="24"/>
      <w:szCs w:val="24"/>
      <w:u w:val="single"/>
      <w:lang w:val="id-ID"/>
    </w:rPr>
  </w:style>
  <w:style w:type="paragraph" w:customStyle="1" w:styleId="xl85">
    <w:name w:val="xl85"/>
    <w:basedOn w:val="Normal"/>
    <w:rsid w:val="005A3ADA"/>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noProof/>
      <w:color w:val="FF0000"/>
      <w:sz w:val="24"/>
      <w:szCs w:val="24"/>
      <w:u w:val="single"/>
      <w:lang w:val="id-ID"/>
    </w:rPr>
  </w:style>
  <w:style w:type="paragraph" w:customStyle="1" w:styleId="xl86">
    <w:name w:val="xl86"/>
    <w:basedOn w:val="Normal"/>
    <w:rsid w:val="005A3ADA"/>
    <w:pPr>
      <w:spacing w:before="100" w:beforeAutospacing="1" w:after="100" w:afterAutospacing="1" w:line="240" w:lineRule="auto"/>
    </w:pPr>
    <w:rPr>
      <w:rFonts w:ascii="Times New Roman" w:eastAsia="Times New Roman" w:hAnsi="Times New Roman" w:cs="Times New Roman"/>
      <w:b/>
      <w:bCs/>
      <w:noProof/>
      <w:color w:val="FF0000"/>
      <w:sz w:val="24"/>
      <w:szCs w:val="24"/>
      <w:u w:val="single"/>
      <w:lang w:val="id-ID"/>
    </w:rPr>
  </w:style>
  <w:style w:type="paragraph" w:customStyle="1" w:styleId="xl87">
    <w:name w:val="xl87"/>
    <w:basedOn w:val="Normal"/>
    <w:rsid w:val="005A3ADA"/>
    <w:pPr>
      <w:pBdr>
        <w:left w:val="single" w:sz="4" w:space="0" w:color="auto"/>
        <w:right w:val="single" w:sz="4" w:space="0" w:color="auto"/>
      </w:pBdr>
      <w:shd w:val="clear" w:color="auto" w:fill="FFFFFF"/>
      <w:spacing w:before="100" w:beforeAutospacing="1" w:after="100" w:afterAutospacing="1" w:line="240" w:lineRule="auto"/>
    </w:pPr>
    <w:rPr>
      <w:rFonts w:ascii="Arial" w:eastAsia="Times New Roman" w:hAnsi="Arial" w:cs="Arial"/>
      <w:b/>
      <w:bCs/>
      <w:noProof/>
      <w:sz w:val="24"/>
      <w:szCs w:val="24"/>
      <w:lang w:val="id-ID"/>
    </w:rPr>
  </w:style>
  <w:style w:type="paragraph" w:customStyle="1" w:styleId="xl88">
    <w:name w:val="xl88"/>
    <w:basedOn w:val="Normal"/>
    <w:rsid w:val="005A3ADA"/>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noProof/>
      <w:sz w:val="24"/>
      <w:szCs w:val="24"/>
      <w:lang w:val="id-ID"/>
    </w:rPr>
  </w:style>
  <w:style w:type="paragraph" w:customStyle="1" w:styleId="xl74">
    <w:name w:val="xl74"/>
    <w:basedOn w:val="Normal"/>
    <w:rsid w:val="005A3ADA"/>
    <w:pPr>
      <w:pBdr>
        <w:right w:val="single" w:sz="4" w:space="0" w:color="auto"/>
      </w:pBdr>
      <w:spacing w:before="100" w:beforeAutospacing="1" w:after="100" w:afterAutospacing="1" w:line="240" w:lineRule="auto"/>
      <w:textAlignment w:val="center"/>
    </w:pPr>
    <w:rPr>
      <w:rFonts w:ascii="Tahoma" w:eastAsia="Times New Roman" w:hAnsi="Tahoma" w:cs="Tahoma"/>
      <w:b/>
      <w:bCs/>
      <w:noProof/>
      <w:sz w:val="20"/>
      <w:szCs w:val="20"/>
      <w:lang w:val="id-ID"/>
    </w:rPr>
  </w:style>
  <w:style w:type="paragraph" w:customStyle="1" w:styleId="xl80">
    <w:name w:val="xl80"/>
    <w:basedOn w:val="Normal"/>
    <w:rsid w:val="005A3ADA"/>
    <w:pPr>
      <w:spacing w:before="100" w:beforeAutospacing="1" w:after="100" w:afterAutospacing="1" w:line="240" w:lineRule="auto"/>
    </w:pPr>
    <w:rPr>
      <w:rFonts w:ascii="Tahoma" w:eastAsia="Times New Roman" w:hAnsi="Tahoma" w:cs="Tahoma"/>
      <w:noProof/>
      <w:sz w:val="20"/>
      <w:szCs w:val="20"/>
      <w:lang w:val="id-ID"/>
    </w:rPr>
  </w:style>
  <w:style w:type="paragraph" w:customStyle="1" w:styleId="xl89">
    <w:name w:val="xl89"/>
    <w:basedOn w:val="Normal"/>
    <w:rsid w:val="005A3ADA"/>
    <w:pPr>
      <w:pBdr>
        <w:right w:val="single" w:sz="4" w:space="0" w:color="auto"/>
      </w:pBdr>
      <w:spacing w:before="100" w:beforeAutospacing="1" w:after="100" w:afterAutospacing="1" w:line="240" w:lineRule="auto"/>
      <w:textAlignment w:val="top"/>
    </w:pPr>
    <w:rPr>
      <w:rFonts w:ascii="Tahoma" w:eastAsia="Times New Roman" w:hAnsi="Tahoma" w:cs="Tahoma"/>
      <w:noProof/>
      <w:sz w:val="20"/>
      <w:szCs w:val="20"/>
      <w:lang w:val="id-ID"/>
    </w:rPr>
  </w:style>
  <w:style w:type="paragraph" w:customStyle="1" w:styleId="xl90">
    <w:name w:val="xl90"/>
    <w:basedOn w:val="Normal"/>
    <w:rsid w:val="005A3ADA"/>
    <w:pPr>
      <w:pBdr>
        <w:left w:val="single" w:sz="4" w:space="0" w:color="auto"/>
        <w:right w:val="single" w:sz="4" w:space="0" w:color="auto"/>
      </w:pBdr>
      <w:spacing w:before="100" w:beforeAutospacing="1" w:after="100" w:afterAutospacing="1" w:line="240" w:lineRule="auto"/>
      <w:textAlignment w:val="top"/>
    </w:pPr>
    <w:rPr>
      <w:rFonts w:ascii="Tahoma" w:eastAsia="Times New Roman" w:hAnsi="Tahoma" w:cs="Tahoma"/>
      <w:noProof/>
      <w:sz w:val="20"/>
      <w:szCs w:val="20"/>
      <w:lang w:val="id-ID"/>
    </w:rPr>
  </w:style>
  <w:style w:type="paragraph" w:customStyle="1" w:styleId="xl91">
    <w:name w:val="xl91"/>
    <w:basedOn w:val="Normal"/>
    <w:rsid w:val="005A3ADA"/>
    <w:pPr>
      <w:pBdr>
        <w:left w:val="single" w:sz="4" w:space="0" w:color="auto"/>
      </w:pBdr>
      <w:spacing w:before="100" w:beforeAutospacing="1" w:after="100" w:afterAutospacing="1" w:line="240" w:lineRule="auto"/>
      <w:textAlignment w:val="center"/>
    </w:pPr>
    <w:rPr>
      <w:rFonts w:ascii="Tahoma" w:eastAsia="Times New Roman" w:hAnsi="Tahoma" w:cs="Tahoma"/>
      <w:noProof/>
      <w:sz w:val="20"/>
      <w:szCs w:val="20"/>
      <w:lang w:val="id-ID"/>
    </w:rPr>
  </w:style>
  <w:style w:type="paragraph" w:customStyle="1" w:styleId="xl92">
    <w:name w:val="xl92"/>
    <w:basedOn w:val="Normal"/>
    <w:rsid w:val="005A3ADA"/>
    <w:pPr>
      <w:pBdr>
        <w:right w:val="single" w:sz="4" w:space="0" w:color="auto"/>
      </w:pBdr>
      <w:spacing w:before="100" w:beforeAutospacing="1" w:after="100" w:afterAutospacing="1" w:line="240" w:lineRule="auto"/>
      <w:textAlignment w:val="center"/>
    </w:pPr>
    <w:rPr>
      <w:rFonts w:ascii="Tahoma" w:eastAsia="Times New Roman" w:hAnsi="Tahoma" w:cs="Tahoma"/>
      <w:noProof/>
      <w:sz w:val="20"/>
      <w:szCs w:val="20"/>
      <w:lang w:val="id-ID"/>
    </w:rPr>
  </w:style>
  <w:style w:type="paragraph" w:customStyle="1" w:styleId="xl93">
    <w:name w:val="xl93"/>
    <w:basedOn w:val="Normal"/>
    <w:rsid w:val="005A3ADA"/>
    <w:pPr>
      <w:spacing w:before="100" w:beforeAutospacing="1" w:after="100" w:afterAutospacing="1" w:line="240" w:lineRule="auto"/>
      <w:textAlignment w:val="top"/>
    </w:pPr>
    <w:rPr>
      <w:rFonts w:ascii="Tahoma" w:eastAsia="Times New Roman" w:hAnsi="Tahoma" w:cs="Tahoma"/>
      <w:noProof/>
      <w:sz w:val="20"/>
      <w:szCs w:val="20"/>
      <w:lang w:val="id-ID"/>
    </w:rPr>
  </w:style>
  <w:style w:type="paragraph" w:customStyle="1" w:styleId="xl94">
    <w:name w:val="xl94"/>
    <w:basedOn w:val="Normal"/>
    <w:rsid w:val="005A3ADA"/>
    <w:pPr>
      <w:pBdr>
        <w:right w:val="single" w:sz="4" w:space="0" w:color="auto"/>
      </w:pBdr>
      <w:spacing w:before="100" w:beforeAutospacing="1" w:after="100" w:afterAutospacing="1" w:line="240" w:lineRule="auto"/>
      <w:textAlignment w:val="top"/>
    </w:pPr>
    <w:rPr>
      <w:rFonts w:ascii="Tahoma" w:eastAsia="Times New Roman" w:hAnsi="Tahoma" w:cs="Tahoma"/>
      <w:noProof/>
      <w:sz w:val="24"/>
      <w:szCs w:val="24"/>
      <w:lang w:val="id-ID"/>
    </w:rPr>
  </w:style>
  <w:style w:type="paragraph" w:customStyle="1" w:styleId="xl95">
    <w:name w:val="xl95"/>
    <w:basedOn w:val="Normal"/>
    <w:rsid w:val="005A3ADA"/>
    <w:pPr>
      <w:pBdr>
        <w:right w:val="single" w:sz="4" w:space="0" w:color="auto"/>
      </w:pBdr>
      <w:spacing w:before="100" w:beforeAutospacing="1" w:after="100" w:afterAutospacing="1" w:line="240" w:lineRule="auto"/>
      <w:jc w:val="center"/>
      <w:textAlignment w:val="center"/>
    </w:pPr>
    <w:rPr>
      <w:rFonts w:ascii="Tahoma" w:eastAsia="Times New Roman" w:hAnsi="Tahoma" w:cs="Tahoma"/>
      <w:noProof/>
      <w:sz w:val="20"/>
      <w:szCs w:val="20"/>
      <w:lang w:val="id-ID"/>
    </w:rPr>
  </w:style>
  <w:style w:type="paragraph" w:customStyle="1" w:styleId="xl96">
    <w:name w:val="xl96"/>
    <w:basedOn w:val="Normal"/>
    <w:rsid w:val="005A3ADA"/>
    <w:pPr>
      <w:pBdr>
        <w:right w:val="single" w:sz="4" w:space="0" w:color="auto"/>
      </w:pBdr>
      <w:spacing w:before="100" w:beforeAutospacing="1" w:after="100" w:afterAutospacing="1" w:line="240" w:lineRule="auto"/>
      <w:jc w:val="right"/>
      <w:textAlignment w:val="center"/>
    </w:pPr>
    <w:rPr>
      <w:rFonts w:ascii="Tahoma" w:eastAsia="Times New Roman" w:hAnsi="Tahoma" w:cs="Tahoma"/>
      <w:b/>
      <w:bCs/>
      <w:noProof/>
      <w:sz w:val="20"/>
      <w:szCs w:val="20"/>
      <w:lang w:val="id-ID"/>
    </w:rPr>
  </w:style>
  <w:style w:type="paragraph" w:customStyle="1" w:styleId="xl97">
    <w:name w:val="xl97"/>
    <w:basedOn w:val="Normal"/>
    <w:rsid w:val="005A3AD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ahoma" w:eastAsia="Times New Roman" w:hAnsi="Tahoma" w:cs="Tahoma"/>
      <w:b/>
      <w:bCs/>
      <w:noProof/>
      <w:sz w:val="20"/>
      <w:szCs w:val="20"/>
      <w:lang w:val="id-ID"/>
    </w:rPr>
  </w:style>
  <w:style w:type="paragraph" w:customStyle="1" w:styleId="xl98">
    <w:name w:val="xl98"/>
    <w:basedOn w:val="Normal"/>
    <w:rsid w:val="005A3ADA"/>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ahoma" w:eastAsia="Times New Roman" w:hAnsi="Tahoma" w:cs="Tahoma"/>
      <w:b/>
      <w:bCs/>
      <w:noProof/>
      <w:sz w:val="20"/>
      <w:szCs w:val="20"/>
      <w:lang w:val="id-ID"/>
    </w:rPr>
  </w:style>
  <w:style w:type="paragraph" w:customStyle="1" w:styleId="xl99">
    <w:name w:val="xl99"/>
    <w:basedOn w:val="Normal"/>
    <w:rsid w:val="005A3ADA"/>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noProof/>
      <w:sz w:val="20"/>
      <w:szCs w:val="20"/>
      <w:lang w:val="id-ID"/>
    </w:rPr>
  </w:style>
  <w:style w:type="paragraph" w:customStyle="1" w:styleId="xl100">
    <w:name w:val="xl100"/>
    <w:basedOn w:val="Normal"/>
    <w:rsid w:val="005A3ADA"/>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noProof/>
      <w:sz w:val="20"/>
      <w:szCs w:val="20"/>
      <w:lang w:val="id-ID"/>
    </w:rPr>
  </w:style>
  <w:style w:type="paragraph" w:customStyle="1" w:styleId="xl101">
    <w:name w:val="xl101"/>
    <w:basedOn w:val="Normal"/>
    <w:rsid w:val="005A3ADA"/>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noProof/>
      <w:sz w:val="20"/>
      <w:szCs w:val="20"/>
      <w:lang w:val="id-ID"/>
    </w:rPr>
  </w:style>
  <w:style w:type="paragraph" w:customStyle="1" w:styleId="xl102">
    <w:name w:val="xl102"/>
    <w:basedOn w:val="Normal"/>
    <w:rsid w:val="005A3ADA"/>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ahoma" w:eastAsia="Times New Roman" w:hAnsi="Tahoma" w:cs="Tahoma"/>
      <w:b/>
      <w:bCs/>
      <w:noProof/>
      <w:sz w:val="20"/>
      <w:szCs w:val="20"/>
      <w:lang w:val="id-ID"/>
    </w:rPr>
  </w:style>
  <w:style w:type="paragraph" w:customStyle="1" w:styleId="xl103">
    <w:name w:val="xl103"/>
    <w:basedOn w:val="Normal"/>
    <w:rsid w:val="005A3ADA"/>
    <w:pPr>
      <w:pBdr>
        <w:top w:val="single" w:sz="4" w:space="0" w:color="auto"/>
        <w:left w:val="single" w:sz="8" w:space="0" w:color="auto"/>
        <w:bottom w:val="double" w:sz="6"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noProof/>
      <w:sz w:val="20"/>
      <w:szCs w:val="20"/>
      <w:lang w:val="id-ID"/>
    </w:rPr>
  </w:style>
  <w:style w:type="paragraph" w:customStyle="1" w:styleId="xl104">
    <w:name w:val="xl104"/>
    <w:basedOn w:val="Normal"/>
    <w:rsid w:val="005A3ADA"/>
    <w:pPr>
      <w:pBdr>
        <w:top w:val="single" w:sz="4" w:space="0" w:color="auto"/>
        <w:left w:val="single" w:sz="4" w:space="0" w:color="auto"/>
        <w:bottom w:val="double" w:sz="6" w:space="0" w:color="auto"/>
        <w:right w:val="single" w:sz="8" w:space="0" w:color="auto"/>
      </w:pBdr>
      <w:spacing w:before="100" w:beforeAutospacing="1" w:after="100" w:afterAutospacing="1" w:line="240" w:lineRule="auto"/>
      <w:jc w:val="center"/>
      <w:textAlignment w:val="center"/>
    </w:pPr>
    <w:rPr>
      <w:rFonts w:ascii="Tahoma" w:eastAsia="Times New Roman" w:hAnsi="Tahoma" w:cs="Tahoma"/>
      <w:b/>
      <w:bCs/>
      <w:noProof/>
      <w:sz w:val="20"/>
      <w:szCs w:val="20"/>
      <w:lang w:val="id-ID"/>
    </w:rPr>
  </w:style>
  <w:style w:type="paragraph" w:customStyle="1" w:styleId="xl105">
    <w:name w:val="xl105"/>
    <w:basedOn w:val="Normal"/>
    <w:rsid w:val="005A3ADA"/>
    <w:pPr>
      <w:pBdr>
        <w:top w:val="double" w:sz="6" w:space="0" w:color="auto"/>
        <w:left w:val="single" w:sz="8" w:space="0" w:color="auto"/>
      </w:pBdr>
      <w:spacing w:before="100" w:beforeAutospacing="1" w:after="100" w:afterAutospacing="1" w:line="240" w:lineRule="auto"/>
      <w:jc w:val="center"/>
      <w:textAlignment w:val="center"/>
    </w:pPr>
    <w:rPr>
      <w:rFonts w:ascii="Tahoma" w:eastAsia="Times New Roman" w:hAnsi="Tahoma" w:cs="Tahoma"/>
      <w:noProof/>
      <w:sz w:val="20"/>
      <w:szCs w:val="20"/>
      <w:lang w:val="id-ID"/>
    </w:rPr>
  </w:style>
  <w:style w:type="paragraph" w:customStyle="1" w:styleId="xl106">
    <w:name w:val="xl106"/>
    <w:basedOn w:val="Normal"/>
    <w:rsid w:val="005A3ADA"/>
    <w:pPr>
      <w:pBdr>
        <w:top w:val="double" w:sz="6" w:space="0" w:color="auto"/>
        <w:left w:val="single" w:sz="4" w:space="0" w:color="auto"/>
        <w:right w:val="single" w:sz="8" w:space="0" w:color="auto"/>
      </w:pBdr>
      <w:spacing w:before="100" w:beforeAutospacing="1" w:after="100" w:afterAutospacing="1" w:line="240" w:lineRule="auto"/>
      <w:jc w:val="center"/>
      <w:textAlignment w:val="center"/>
    </w:pPr>
    <w:rPr>
      <w:rFonts w:ascii="Tahoma" w:eastAsia="Times New Roman" w:hAnsi="Tahoma" w:cs="Tahoma"/>
      <w:noProof/>
      <w:sz w:val="20"/>
      <w:szCs w:val="20"/>
      <w:lang w:val="id-ID"/>
    </w:rPr>
  </w:style>
  <w:style w:type="paragraph" w:customStyle="1" w:styleId="xl107">
    <w:name w:val="xl107"/>
    <w:basedOn w:val="Normal"/>
    <w:rsid w:val="005A3ADA"/>
    <w:pPr>
      <w:pBdr>
        <w:left w:val="single" w:sz="8" w:space="0" w:color="auto"/>
      </w:pBdr>
      <w:spacing w:before="100" w:beforeAutospacing="1" w:after="100" w:afterAutospacing="1" w:line="240" w:lineRule="auto"/>
      <w:textAlignment w:val="center"/>
    </w:pPr>
    <w:rPr>
      <w:rFonts w:ascii="Tahoma" w:eastAsia="Times New Roman" w:hAnsi="Tahoma" w:cs="Tahoma"/>
      <w:noProof/>
      <w:sz w:val="20"/>
      <w:szCs w:val="20"/>
      <w:lang w:val="id-ID"/>
    </w:rPr>
  </w:style>
  <w:style w:type="paragraph" w:customStyle="1" w:styleId="xl108">
    <w:name w:val="xl108"/>
    <w:basedOn w:val="Normal"/>
    <w:rsid w:val="005A3ADA"/>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ahoma" w:eastAsia="Times New Roman" w:hAnsi="Tahoma" w:cs="Tahoma"/>
      <w:b/>
      <w:bCs/>
      <w:noProof/>
      <w:sz w:val="20"/>
      <w:szCs w:val="20"/>
      <w:lang w:val="id-ID"/>
    </w:rPr>
  </w:style>
  <w:style w:type="paragraph" w:customStyle="1" w:styleId="xl109">
    <w:name w:val="xl109"/>
    <w:basedOn w:val="Normal"/>
    <w:rsid w:val="005A3ADA"/>
    <w:pPr>
      <w:pBdr>
        <w:left w:val="single" w:sz="8" w:space="0" w:color="auto"/>
      </w:pBdr>
      <w:spacing w:before="100" w:beforeAutospacing="1" w:after="100" w:afterAutospacing="1" w:line="240" w:lineRule="auto"/>
      <w:jc w:val="center"/>
      <w:textAlignment w:val="center"/>
    </w:pPr>
    <w:rPr>
      <w:rFonts w:ascii="Tahoma" w:eastAsia="Times New Roman" w:hAnsi="Tahoma" w:cs="Tahoma"/>
      <w:noProof/>
      <w:sz w:val="20"/>
      <w:szCs w:val="20"/>
      <w:lang w:val="id-ID"/>
    </w:rPr>
  </w:style>
  <w:style w:type="paragraph" w:customStyle="1" w:styleId="xl110">
    <w:name w:val="xl110"/>
    <w:basedOn w:val="Normal"/>
    <w:rsid w:val="005A3ADA"/>
    <w:pPr>
      <w:pBdr>
        <w:left w:val="single" w:sz="4" w:space="0" w:color="auto"/>
        <w:right w:val="single" w:sz="8" w:space="0" w:color="auto"/>
      </w:pBdr>
      <w:spacing w:before="100" w:beforeAutospacing="1" w:after="100" w:afterAutospacing="1" w:line="240" w:lineRule="auto"/>
    </w:pPr>
    <w:rPr>
      <w:rFonts w:ascii="Tahoma" w:eastAsia="Times New Roman" w:hAnsi="Tahoma" w:cs="Tahoma"/>
      <w:noProof/>
      <w:sz w:val="20"/>
      <w:szCs w:val="20"/>
      <w:lang w:val="id-ID"/>
    </w:rPr>
  </w:style>
  <w:style w:type="paragraph" w:customStyle="1" w:styleId="xl111">
    <w:name w:val="xl111"/>
    <w:basedOn w:val="Normal"/>
    <w:rsid w:val="005A3ADA"/>
    <w:pPr>
      <w:pBdr>
        <w:left w:val="single" w:sz="8" w:space="0" w:color="auto"/>
      </w:pBdr>
      <w:spacing w:before="100" w:beforeAutospacing="1" w:after="100" w:afterAutospacing="1" w:line="240" w:lineRule="auto"/>
      <w:jc w:val="center"/>
      <w:textAlignment w:val="top"/>
    </w:pPr>
    <w:rPr>
      <w:rFonts w:ascii="Tahoma" w:eastAsia="Times New Roman" w:hAnsi="Tahoma" w:cs="Tahoma"/>
      <w:noProof/>
      <w:sz w:val="20"/>
      <w:szCs w:val="20"/>
      <w:lang w:val="id-ID"/>
    </w:rPr>
  </w:style>
  <w:style w:type="paragraph" w:customStyle="1" w:styleId="xl112">
    <w:name w:val="xl112"/>
    <w:basedOn w:val="Normal"/>
    <w:rsid w:val="005A3ADA"/>
    <w:pPr>
      <w:pBdr>
        <w:left w:val="single" w:sz="4" w:space="0" w:color="auto"/>
        <w:right w:val="single" w:sz="8" w:space="0" w:color="auto"/>
      </w:pBdr>
      <w:spacing w:before="100" w:beforeAutospacing="1" w:after="100" w:afterAutospacing="1" w:line="240" w:lineRule="auto"/>
      <w:textAlignment w:val="top"/>
    </w:pPr>
    <w:rPr>
      <w:rFonts w:ascii="Tahoma" w:eastAsia="Times New Roman" w:hAnsi="Tahoma" w:cs="Tahoma"/>
      <w:noProof/>
      <w:sz w:val="20"/>
      <w:szCs w:val="20"/>
      <w:lang w:val="id-ID"/>
    </w:rPr>
  </w:style>
  <w:style w:type="paragraph" w:customStyle="1" w:styleId="xl113">
    <w:name w:val="xl113"/>
    <w:basedOn w:val="Normal"/>
    <w:rsid w:val="005A3ADA"/>
    <w:pPr>
      <w:pBdr>
        <w:top w:val="single" w:sz="4" w:space="0" w:color="auto"/>
        <w:left w:val="single" w:sz="4" w:space="0" w:color="auto"/>
        <w:right w:val="single" w:sz="8" w:space="0" w:color="auto"/>
      </w:pBdr>
      <w:spacing w:before="100" w:beforeAutospacing="1" w:after="100" w:afterAutospacing="1" w:line="240" w:lineRule="auto"/>
      <w:textAlignment w:val="center"/>
    </w:pPr>
    <w:rPr>
      <w:rFonts w:ascii="Tahoma" w:eastAsia="Times New Roman" w:hAnsi="Tahoma" w:cs="Tahoma"/>
      <w:b/>
      <w:bCs/>
      <w:noProof/>
      <w:sz w:val="20"/>
      <w:szCs w:val="20"/>
      <w:lang w:val="id-ID"/>
    </w:rPr>
  </w:style>
  <w:style w:type="paragraph" w:customStyle="1" w:styleId="xl114">
    <w:name w:val="xl114"/>
    <w:basedOn w:val="Normal"/>
    <w:rsid w:val="005A3ADA"/>
    <w:pPr>
      <w:pBdr>
        <w:left w:val="single" w:sz="8" w:space="0" w:color="auto"/>
        <w:bottom w:val="single" w:sz="8" w:space="0" w:color="auto"/>
      </w:pBdr>
      <w:spacing w:before="100" w:beforeAutospacing="1" w:after="100" w:afterAutospacing="1" w:line="240" w:lineRule="auto"/>
      <w:jc w:val="center"/>
      <w:textAlignment w:val="center"/>
    </w:pPr>
    <w:rPr>
      <w:rFonts w:ascii="Tahoma" w:eastAsia="Times New Roman" w:hAnsi="Tahoma" w:cs="Tahoma"/>
      <w:noProof/>
      <w:sz w:val="20"/>
      <w:szCs w:val="20"/>
      <w:lang w:val="id-ID"/>
    </w:rPr>
  </w:style>
  <w:style w:type="paragraph" w:customStyle="1" w:styleId="xl115">
    <w:name w:val="xl115"/>
    <w:basedOn w:val="Normal"/>
    <w:rsid w:val="005A3ADA"/>
    <w:pPr>
      <w:pBdr>
        <w:bottom w:val="single" w:sz="8" w:space="0" w:color="auto"/>
      </w:pBdr>
      <w:spacing w:before="100" w:beforeAutospacing="1" w:after="100" w:afterAutospacing="1" w:line="240" w:lineRule="auto"/>
      <w:jc w:val="center"/>
      <w:textAlignment w:val="center"/>
    </w:pPr>
    <w:rPr>
      <w:rFonts w:ascii="Tahoma" w:eastAsia="Times New Roman" w:hAnsi="Tahoma" w:cs="Tahoma"/>
      <w:noProof/>
      <w:sz w:val="20"/>
      <w:szCs w:val="20"/>
      <w:lang w:val="id-ID"/>
    </w:rPr>
  </w:style>
  <w:style w:type="paragraph" w:customStyle="1" w:styleId="xl116">
    <w:name w:val="xl116"/>
    <w:basedOn w:val="Normal"/>
    <w:rsid w:val="005A3ADA"/>
    <w:pPr>
      <w:pBdr>
        <w:bottom w:val="single" w:sz="8"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noProof/>
      <w:sz w:val="20"/>
      <w:szCs w:val="20"/>
      <w:lang w:val="id-ID"/>
    </w:rPr>
  </w:style>
  <w:style w:type="paragraph" w:customStyle="1" w:styleId="xl117">
    <w:name w:val="xl117"/>
    <w:basedOn w:val="Normal"/>
    <w:rsid w:val="005A3ADA"/>
    <w:pPr>
      <w:pBdr>
        <w:bottom w:val="single" w:sz="8" w:space="0" w:color="auto"/>
      </w:pBdr>
      <w:spacing w:before="100" w:beforeAutospacing="1" w:after="100" w:afterAutospacing="1" w:line="240" w:lineRule="auto"/>
    </w:pPr>
    <w:rPr>
      <w:rFonts w:ascii="Tahoma" w:eastAsia="Times New Roman" w:hAnsi="Tahoma" w:cs="Tahoma"/>
      <w:noProof/>
      <w:sz w:val="20"/>
      <w:szCs w:val="20"/>
      <w:lang w:val="id-ID"/>
    </w:rPr>
  </w:style>
  <w:style w:type="paragraph" w:customStyle="1" w:styleId="xl118">
    <w:name w:val="xl118"/>
    <w:basedOn w:val="Normal"/>
    <w:rsid w:val="005A3ADA"/>
    <w:pPr>
      <w:pBdr>
        <w:bottom w:val="single" w:sz="8" w:space="0" w:color="auto"/>
        <w:right w:val="single" w:sz="4" w:space="0" w:color="auto"/>
      </w:pBdr>
      <w:spacing w:before="100" w:beforeAutospacing="1" w:after="100" w:afterAutospacing="1" w:line="240" w:lineRule="auto"/>
    </w:pPr>
    <w:rPr>
      <w:rFonts w:ascii="Tahoma" w:eastAsia="Times New Roman" w:hAnsi="Tahoma" w:cs="Tahoma"/>
      <w:noProof/>
      <w:sz w:val="20"/>
      <w:szCs w:val="20"/>
      <w:lang w:val="id-ID"/>
    </w:rPr>
  </w:style>
  <w:style w:type="paragraph" w:customStyle="1" w:styleId="xl119">
    <w:name w:val="xl119"/>
    <w:basedOn w:val="Normal"/>
    <w:rsid w:val="005A3ADA"/>
    <w:pPr>
      <w:pBdr>
        <w:left w:val="single" w:sz="4" w:space="0" w:color="auto"/>
        <w:bottom w:val="single" w:sz="8" w:space="0" w:color="auto"/>
        <w:right w:val="single" w:sz="4" w:space="0" w:color="auto"/>
      </w:pBdr>
      <w:spacing w:before="100" w:beforeAutospacing="1" w:after="100" w:afterAutospacing="1" w:line="240" w:lineRule="auto"/>
    </w:pPr>
    <w:rPr>
      <w:rFonts w:ascii="Tahoma" w:eastAsia="Times New Roman" w:hAnsi="Tahoma" w:cs="Tahoma"/>
      <w:noProof/>
      <w:sz w:val="20"/>
      <w:szCs w:val="20"/>
      <w:lang w:val="id-ID"/>
    </w:rPr>
  </w:style>
  <w:style w:type="paragraph" w:customStyle="1" w:styleId="xl120">
    <w:name w:val="xl120"/>
    <w:basedOn w:val="Normal"/>
    <w:rsid w:val="005A3ADA"/>
    <w:pPr>
      <w:pBdr>
        <w:left w:val="single" w:sz="4" w:space="0" w:color="auto"/>
        <w:bottom w:val="single" w:sz="8" w:space="0" w:color="auto"/>
        <w:right w:val="single" w:sz="8" w:space="0" w:color="auto"/>
      </w:pBdr>
      <w:spacing w:before="100" w:beforeAutospacing="1" w:after="100" w:afterAutospacing="1" w:line="240" w:lineRule="auto"/>
    </w:pPr>
    <w:rPr>
      <w:rFonts w:ascii="Tahoma" w:eastAsia="Times New Roman" w:hAnsi="Tahoma" w:cs="Tahoma"/>
      <w:noProof/>
      <w:sz w:val="20"/>
      <w:szCs w:val="20"/>
      <w:lang w:val="id-ID"/>
    </w:rPr>
  </w:style>
  <w:style w:type="paragraph" w:customStyle="1" w:styleId="xl121">
    <w:name w:val="xl121"/>
    <w:basedOn w:val="Normal"/>
    <w:rsid w:val="005A3ADA"/>
    <w:pPr>
      <w:pBdr>
        <w:left w:val="single" w:sz="4" w:space="0" w:color="auto"/>
        <w:right w:val="single" w:sz="8" w:space="0" w:color="auto"/>
      </w:pBdr>
      <w:spacing w:before="100" w:beforeAutospacing="1" w:after="100" w:afterAutospacing="1" w:line="240" w:lineRule="auto"/>
      <w:textAlignment w:val="center"/>
    </w:pPr>
    <w:rPr>
      <w:rFonts w:ascii="Tahoma" w:eastAsia="Times New Roman" w:hAnsi="Tahoma" w:cs="Tahoma"/>
      <w:noProof/>
      <w:sz w:val="20"/>
      <w:szCs w:val="20"/>
      <w:lang w:val="id-ID"/>
    </w:rPr>
  </w:style>
  <w:style w:type="paragraph" w:styleId="BlockText">
    <w:name w:val="Block Text"/>
    <w:basedOn w:val="Normal"/>
    <w:uiPriority w:val="99"/>
    <w:rsid w:val="005A3ADA"/>
    <w:pPr>
      <w:tabs>
        <w:tab w:val="right" w:pos="1620"/>
      </w:tabs>
      <w:spacing w:before="120" w:after="0" w:line="360" w:lineRule="auto"/>
      <w:ind w:left="2160" w:right="-79"/>
      <w:jc w:val="both"/>
      <w:outlineLvl w:val="0"/>
    </w:pPr>
    <w:rPr>
      <w:rFonts w:ascii="Trebuchet MS" w:eastAsia="Times New Roman" w:hAnsi="Trebuchet MS" w:cs="Times New Roman"/>
      <w:bCs/>
      <w:noProof/>
      <w:sz w:val="24"/>
      <w:szCs w:val="24"/>
      <w:lang w:val="id-ID"/>
    </w:rPr>
  </w:style>
  <w:style w:type="paragraph" w:styleId="Caption">
    <w:name w:val="caption"/>
    <w:basedOn w:val="Normal"/>
    <w:next w:val="Normal"/>
    <w:link w:val="CaptionChar"/>
    <w:uiPriority w:val="99"/>
    <w:qFormat/>
    <w:rsid w:val="005A3ADA"/>
    <w:pPr>
      <w:pBdr>
        <w:top w:val="single" w:sz="4" w:space="1" w:color="auto"/>
        <w:left w:val="single" w:sz="4" w:space="0" w:color="auto"/>
        <w:bottom w:val="single" w:sz="4" w:space="1" w:color="auto"/>
        <w:right w:val="single" w:sz="4" w:space="0" w:color="auto"/>
      </w:pBdr>
      <w:spacing w:after="0" w:line="240" w:lineRule="auto"/>
      <w:jc w:val="both"/>
    </w:pPr>
    <w:rPr>
      <w:rFonts w:ascii="Arial" w:eastAsia="Arial Unicode MS" w:hAnsi="Arial" w:cs="Arial"/>
      <w:noProof/>
      <w:sz w:val="24"/>
      <w:szCs w:val="20"/>
      <w:lang w:val="id-ID"/>
    </w:rPr>
  </w:style>
  <w:style w:type="character" w:customStyle="1" w:styleId="CaptionChar">
    <w:name w:val="Caption Char"/>
    <w:link w:val="Caption"/>
    <w:uiPriority w:val="35"/>
    <w:rsid w:val="00350080"/>
    <w:rPr>
      <w:rFonts w:ascii="Arial" w:eastAsia="Arial Unicode MS" w:hAnsi="Arial" w:cs="Arial"/>
      <w:noProof/>
      <w:sz w:val="24"/>
      <w:szCs w:val="20"/>
      <w:lang w:val="id-ID"/>
    </w:rPr>
  </w:style>
  <w:style w:type="paragraph" w:customStyle="1" w:styleId="NormalTahoma">
    <w:name w:val="Normal +Tahoma"/>
    <w:basedOn w:val="Normal"/>
    <w:uiPriority w:val="99"/>
    <w:rsid w:val="005A3ADA"/>
    <w:pPr>
      <w:tabs>
        <w:tab w:val="num" w:pos="1440"/>
      </w:tabs>
      <w:spacing w:after="0" w:line="312" w:lineRule="auto"/>
      <w:ind w:left="1440" w:hanging="360"/>
      <w:jc w:val="both"/>
    </w:pPr>
    <w:rPr>
      <w:rFonts w:ascii="Arial Narrow" w:eastAsia="Times New Roman" w:hAnsi="Arial Narrow" w:cs="Arial"/>
      <w:noProof/>
      <w:sz w:val="24"/>
      <w:szCs w:val="24"/>
      <w:lang w:val="en-GB"/>
    </w:rPr>
  </w:style>
  <w:style w:type="paragraph" w:customStyle="1" w:styleId="ArialTahoma">
    <w:name w:val="Arial +Tahoma"/>
    <w:basedOn w:val="Normal"/>
    <w:uiPriority w:val="99"/>
    <w:rsid w:val="005A3ADA"/>
    <w:pPr>
      <w:tabs>
        <w:tab w:val="num" w:pos="1440"/>
      </w:tabs>
      <w:spacing w:after="0" w:line="312" w:lineRule="auto"/>
      <w:ind w:left="1440" w:hanging="360"/>
      <w:jc w:val="both"/>
    </w:pPr>
    <w:rPr>
      <w:rFonts w:ascii="Arial" w:eastAsia="Times New Roman" w:hAnsi="Arial" w:cs="Tahoma"/>
      <w:noProof/>
      <w:sz w:val="24"/>
      <w:szCs w:val="20"/>
      <w:lang w:val="en-GB"/>
    </w:rPr>
  </w:style>
  <w:style w:type="character" w:customStyle="1" w:styleId="ArialTahomaChar">
    <w:name w:val="Arial +Tahoma Char"/>
    <w:rsid w:val="005A3ADA"/>
    <w:rPr>
      <w:rFonts w:ascii="Arial" w:hAnsi="Arial" w:cs="Tahoma"/>
      <w:sz w:val="24"/>
      <w:lang w:val="en-GB" w:eastAsia="en-US" w:bidi="ar-SA"/>
    </w:rPr>
  </w:style>
  <w:style w:type="character" w:styleId="Emphasis">
    <w:name w:val="Emphasis"/>
    <w:uiPriority w:val="20"/>
    <w:qFormat/>
    <w:rsid w:val="005A3ADA"/>
    <w:rPr>
      <w:i/>
      <w:iCs/>
    </w:rPr>
  </w:style>
  <w:style w:type="paragraph" w:customStyle="1" w:styleId="font7">
    <w:name w:val="font7"/>
    <w:basedOn w:val="Normal"/>
    <w:uiPriority w:val="99"/>
    <w:rsid w:val="005A3ADA"/>
    <w:pPr>
      <w:spacing w:before="100" w:beforeAutospacing="1" w:after="100" w:afterAutospacing="1" w:line="240" w:lineRule="auto"/>
    </w:pPr>
    <w:rPr>
      <w:rFonts w:ascii="Calibri" w:eastAsia="Times New Roman" w:hAnsi="Calibri" w:cs="Times New Roman"/>
      <w:noProof/>
      <w:sz w:val="18"/>
      <w:szCs w:val="18"/>
      <w:lang w:val="id-ID" w:eastAsia="id-ID"/>
    </w:rPr>
  </w:style>
  <w:style w:type="paragraph" w:customStyle="1" w:styleId="xl122">
    <w:name w:val="xl122"/>
    <w:basedOn w:val="Normal"/>
    <w:rsid w:val="005A3ADA"/>
    <w:pPr>
      <w:pBdr>
        <w:top w:val="single" w:sz="4" w:space="0" w:color="000000"/>
        <w:left w:val="single" w:sz="4" w:space="0" w:color="000000"/>
        <w:bottom w:val="single" w:sz="4" w:space="0" w:color="000000"/>
      </w:pBdr>
      <w:spacing w:before="100" w:beforeAutospacing="1" w:after="100" w:afterAutospacing="1" w:line="240" w:lineRule="auto"/>
      <w:jc w:val="right"/>
      <w:textAlignment w:val="center"/>
    </w:pPr>
    <w:rPr>
      <w:rFonts w:ascii="Arial Narrow" w:eastAsia="Times New Roman" w:hAnsi="Arial Narrow" w:cs="Times New Roman"/>
      <w:noProof/>
      <w:color w:val="000000"/>
      <w:sz w:val="16"/>
      <w:szCs w:val="16"/>
      <w:lang w:val="id-ID"/>
    </w:rPr>
  </w:style>
  <w:style w:type="paragraph" w:customStyle="1" w:styleId="xl123">
    <w:name w:val="xl123"/>
    <w:basedOn w:val="Normal"/>
    <w:rsid w:val="005A3AD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noProof/>
      <w:color w:val="000000"/>
      <w:sz w:val="16"/>
      <w:szCs w:val="16"/>
      <w:lang w:val="id-ID"/>
    </w:rPr>
  </w:style>
  <w:style w:type="paragraph" w:customStyle="1" w:styleId="xl124">
    <w:name w:val="xl124"/>
    <w:basedOn w:val="Normal"/>
    <w:rsid w:val="005A3ADA"/>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right"/>
      <w:textAlignment w:val="center"/>
    </w:pPr>
    <w:rPr>
      <w:rFonts w:ascii="Arial Narrow" w:eastAsia="Times New Roman" w:hAnsi="Arial Narrow" w:cs="Times New Roman"/>
      <w:noProof/>
      <w:color w:val="000000"/>
      <w:sz w:val="16"/>
      <w:szCs w:val="16"/>
      <w:lang w:val="id-ID"/>
    </w:rPr>
  </w:style>
  <w:style w:type="paragraph" w:customStyle="1" w:styleId="xl125">
    <w:name w:val="xl125"/>
    <w:basedOn w:val="Normal"/>
    <w:rsid w:val="005A3AD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noProof/>
      <w:sz w:val="16"/>
      <w:szCs w:val="16"/>
      <w:lang w:val="id-ID"/>
    </w:rPr>
  </w:style>
  <w:style w:type="paragraph" w:customStyle="1" w:styleId="xl126">
    <w:name w:val="xl126"/>
    <w:basedOn w:val="Normal"/>
    <w:rsid w:val="005A3ADA"/>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noProof/>
      <w:color w:val="000000"/>
      <w:sz w:val="16"/>
      <w:szCs w:val="16"/>
      <w:lang w:val="id-ID"/>
    </w:rPr>
  </w:style>
  <w:style w:type="paragraph" w:customStyle="1" w:styleId="xl127">
    <w:name w:val="xl127"/>
    <w:basedOn w:val="Normal"/>
    <w:rsid w:val="005A3ADA"/>
    <w:pPr>
      <w:pBdr>
        <w:left w:val="single" w:sz="4" w:space="0" w:color="auto"/>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noProof/>
      <w:color w:val="000000"/>
      <w:sz w:val="16"/>
      <w:szCs w:val="16"/>
      <w:lang w:val="id-ID"/>
    </w:rPr>
  </w:style>
  <w:style w:type="paragraph" w:customStyle="1" w:styleId="xl128">
    <w:name w:val="xl128"/>
    <w:basedOn w:val="Normal"/>
    <w:rsid w:val="005A3ADA"/>
    <w:pPr>
      <w:pBdr>
        <w:left w:val="single" w:sz="4" w:space="0" w:color="auto"/>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b/>
      <w:bCs/>
      <w:noProof/>
      <w:sz w:val="16"/>
      <w:szCs w:val="16"/>
      <w:lang w:val="id-ID"/>
    </w:rPr>
  </w:style>
  <w:style w:type="paragraph" w:customStyle="1" w:styleId="xl129">
    <w:name w:val="xl129"/>
    <w:basedOn w:val="Normal"/>
    <w:rsid w:val="005A3ADA"/>
    <w:pPr>
      <w:pBdr>
        <w:left w:val="single" w:sz="4" w:space="0" w:color="auto"/>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b/>
      <w:bCs/>
      <w:noProof/>
      <w:sz w:val="16"/>
      <w:szCs w:val="16"/>
      <w:lang w:val="id-ID"/>
    </w:rPr>
  </w:style>
  <w:style w:type="paragraph" w:customStyle="1" w:styleId="xl130">
    <w:name w:val="xl130"/>
    <w:basedOn w:val="Normal"/>
    <w:rsid w:val="005A3ADA"/>
    <w:pPr>
      <w:spacing w:before="100" w:beforeAutospacing="1" w:after="100" w:afterAutospacing="1" w:line="240" w:lineRule="auto"/>
    </w:pPr>
    <w:rPr>
      <w:rFonts w:ascii="Arial Narrow" w:eastAsia="Times New Roman" w:hAnsi="Arial Narrow" w:cs="Times New Roman"/>
      <w:b/>
      <w:bCs/>
      <w:noProof/>
      <w:sz w:val="16"/>
      <w:szCs w:val="16"/>
      <w:lang w:val="id-ID"/>
    </w:rPr>
  </w:style>
  <w:style w:type="paragraph" w:customStyle="1" w:styleId="xl131">
    <w:name w:val="xl131"/>
    <w:basedOn w:val="Normal"/>
    <w:rsid w:val="005A3ADA"/>
    <w:pPr>
      <w:pBdr>
        <w:left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b/>
      <w:bCs/>
      <w:i/>
      <w:iCs/>
      <w:noProof/>
      <w:sz w:val="16"/>
      <w:szCs w:val="16"/>
      <w:lang w:val="id-ID"/>
    </w:rPr>
  </w:style>
  <w:style w:type="paragraph" w:customStyle="1" w:styleId="xl132">
    <w:name w:val="xl132"/>
    <w:basedOn w:val="Normal"/>
    <w:rsid w:val="005A3ADA"/>
    <w:pPr>
      <w:pBdr>
        <w:left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b/>
      <w:bCs/>
      <w:i/>
      <w:iCs/>
      <w:noProof/>
      <w:sz w:val="16"/>
      <w:szCs w:val="16"/>
      <w:lang w:val="id-ID"/>
    </w:rPr>
  </w:style>
  <w:style w:type="paragraph" w:customStyle="1" w:styleId="xl133">
    <w:name w:val="xl133"/>
    <w:basedOn w:val="Normal"/>
    <w:rsid w:val="005A3ADA"/>
    <w:pPr>
      <w:pBdr>
        <w:left w:val="single" w:sz="4" w:space="0" w:color="auto"/>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b/>
      <w:bCs/>
      <w:i/>
      <w:iCs/>
      <w:noProof/>
      <w:sz w:val="16"/>
      <w:szCs w:val="16"/>
      <w:lang w:val="id-ID"/>
    </w:rPr>
  </w:style>
  <w:style w:type="paragraph" w:customStyle="1" w:styleId="xl134">
    <w:name w:val="xl134"/>
    <w:basedOn w:val="Normal"/>
    <w:rsid w:val="005A3ADA"/>
    <w:pPr>
      <w:pBdr>
        <w:left w:val="single" w:sz="4" w:space="0" w:color="auto"/>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b/>
      <w:bCs/>
      <w:i/>
      <w:iCs/>
      <w:noProof/>
      <w:sz w:val="16"/>
      <w:szCs w:val="16"/>
      <w:lang w:val="id-ID"/>
    </w:rPr>
  </w:style>
  <w:style w:type="paragraph" w:customStyle="1" w:styleId="xl135">
    <w:name w:val="xl135"/>
    <w:basedOn w:val="Normal"/>
    <w:rsid w:val="005A3ADA"/>
    <w:pPr>
      <w:spacing w:before="100" w:beforeAutospacing="1" w:after="100" w:afterAutospacing="1" w:line="240" w:lineRule="auto"/>
    </w:pPr>
    <w:rPr>
      <w:rFonts w:ascii="Arial Narrow" w:eastAsia="Times New Roman" w:hAnsi="Arial Narrow" w:cs="Times New Roman"/>
      <w:b/>
      <w:bCs/>
      <w:i/>
      <w:iCs/>
      <w:noProof/>
      <w:sz w:val="16"/>
      <w:szCs w:val="16"/>
      <w:lang w:val="id-ID"/>
    </w:rPr>
  </w:style>
  <w:style w:type="paragraph" w:customStyle="1" w:styleId="xl136">
    <w:name w:val="xl136"/>
    <w:basedOn w:val="Normal"/>
    <w:rsid w:val="005A3ADA"/>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noProof/>
      <w:color w:val="000000"/>
      <w:sz w:val="16"/>
      <w:szCs w:val="16"/>
      <w:lang w:val="id-ID"/>
    </w:rPr>
  </w:style>
  <w:style w:type="paragraph" w:customStyle="1" w:styleId="xl137">
    <w:name w:val="xl137"/>
    <w:basedOn w:val="Normal"/>
    <w:rsid w:val="005A3ADA"/>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b/>
      <w:bCs/>
      <w:i/>
      <w:iCs/>
      <w:noProof/>
      <w:sz w:val="16"/>
      <w:szCs w:val="16"/>
      <w:lang w:val="id-ID"/>
    </w:rPr>
  </w:style>
  <w:style w:type="paragraph" w:customStyle="1" w:styleId="xl138">
    <w:name w:val="xl138"/>
    <w:basedOn w:val="Normal"/>
    <w:rsid w:val="005A3ADA"/>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b/>
      <w:bCs/>
      <w:i/>
      <w:iCs/>
      <w:noProof/>
      <w:sz w:val="16"/>
      <w:szCs w:val="16"/>
      <w:lang w:val="id-ID"/>
    </w:rPr>
  </w:style>
  <w:style w:type="paragraph" w:customStyle="1" w:styleId="xl139">
    <w:name w:val="xl139"/>
    <w:basedOn w:val="Normal"/>
    <w:rsid w:val="005A3ADA"/>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b/>
      <w:bCs/>
      <w:i/>
      <w:iCs/>
      <w:noProof/>
      <w:sz w:val="16"/>
      <w:szCs w:val="16"/>
      <w:lang w:val="id-ID"/>
    </w:rPr>
  </w:style>
  <w:style w:type="paragraph" w:customStyle="1" w:styleId="xl140">
    <w:name w:val="xl140"/>
    <w:basedOn w:val="Normal"/>
    <w:rsid w:val="005A3ADA"/>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b/>
      <w:bCs/>
      <w:i/>
      <w:iCs/>
      <w:noProof/>
      <w:sz w:val="16"/>
      <w:szCs w:val="16"/>
      <w:lang w:val="id-ID"/>
    </w:rPr>
  </w:style>
  <w:style w:type="paragraph" w:customStyle="1" w:styleId="xl141">
    <w:name w:val="xl141"/>
    <w:basedOn w:val="Normal"/>
    <w:rsid w:val="005A3ADA"/>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noProof/>
      <w:sz w:val="16"/>
      <w:szCs w:val="16"/>
      <w:lang w:val="id-ID"/>
    </w:rPr>
  </w:style>
  <w:style w:type="paragraph" w:customStyle="1" w:styleId="xl142">
    <w:name w:val="xl142"/>
    <w:basedOn w:val="Normal"/>
    <w:rsid w:val="005A3ADA"/>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noProof/>
      <w:sz w:val="16"/>
      <w:szCs w:val="16"/>
      <w:lang w:val="id-ID"/>
    </w:rPr>
  </w:style>
  <w:style w:type="paragraph" w:customStyle="1" w:styleId="xl143">
    <w:name w:val="xl143"/>
    <w:basedOn w:val="Normal"/>
    <w:rsid w:val="005A3AD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noProof/>
      <w:sz w:val="16"/>
      <w:szCs w:val="16"/>
      <w:lang w:val="id-ID"/>
    </w:rPr>
  </w:style>
  <w:style w:type="paragraph" w:customStyle="1" w:styleId="xl144">
    <w:name w:val="xl144"/>
    <w:basedOn w:val="Normal"/>
    <w:rsid w:val="005A3ADA"/>
    <w:pPr>
      <w:spacing w:before="100" w:beforeAutospacing="1" w:after="100" w:afterAutospacing="1" w:line="240" w:lineRule="auto"/>
      <w:jc w:val="right"/>
      <w:textAlignment w:val="center"/>
    </w:pPr>
    <w:rPr>
      <w:rFonts w:ascii="Arial Narrow" w:eastAsia="Times New Roman" w:hAnsi="Arial Narrow" w:cs="Times New Roman"/>
      <w:noProof/>
      <w:sz w:val="16"/>
      <w:szCs w:val="16"/>
      <w:lang w:val="id-ID"/>
    </w:rPr>
  </w:style>
  <w:style w:type="paragraph" w:customStyle="1" w:styleId="xl145">
    <w:name w:val="xl145"/>
    <w:basedOn w:val="Normal"/>
    <w:rsid w:val="005A3ADA"/>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noProof/>
      <w:sz w:val="16"/>
      <w:szCs w:val="16"/>
      <w:lang w:val="id-ID"/>
    </w:rPr>
  </w:style>
  <w:style w:type="paragraph" w:customStyle="1" w:styleId="xl146">
    <w:name w:val="xl146"/>
    <w:basedOn w:val="Normal"/>
    <w:rsid w:val="005A3ADA"/>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noProof/>
      <w:sz w:val="16"/>
      <w:szCs w:val="16"/>
      <w:lang w:val="id-ID"/>
    </w:rPr>
  </w:style>
  <w:style w:type="paragraph" w:customStyle="1" w:styleId="xl147">
    <w:name w:val="xl147"/>
    <w:basedOn w:val="Normal"/>
    <w:rsid w:val="005A3ADA"/>
    <w:pPr>
      <w:pBdr>
        <w:top w:val="single" w:sz="4" w:space="0" w:color="auto"/>
        <w:bottom w:val="single" w:sz="4" w:space="0" w:color="auto"/>
      </w:pBdr>
      <w:spacing w:before="100" w:beforeAutospacing="1" w:after="100" w:afterAutospacing="1" w:line="240" w:lineRule="auto"/>
      <w:jc w:val="center"/>
      <w:textAlignment w:val="center"/>
    </w:pPr>
    <w:rPr>
      <w:rFonts w:ascii="Arial Narrow" w:eastAsia="Times New Roman" w:hAnsi="Arial Narrow" w:cs="Times New Roman"/>
      <w:noProof/>
      <w:sz w:val="16"/>
      <w:szCs w:val="16"/>
      <w:lang w:val="id-ID"/>
    </w:rPr>
  </w:style>
  <w:style w:type="paragraph" w:customStyle="1" w:styleId="xl148">
    <w:name w:val="xl148"/>
    <w:basedOn w:val="Normal"/>
    <w:rsid w:val="005A3AD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i/>
      <w:iCs/>
      <w:noProof/>
      <w:sz w:val="16"/>
      <w:szCs w:val="16"/>
      <w:lang w:val="id-ID"/>
    </w:rPr>
  </w:style>
  <w:style w:type="paragraph" w:customStyle="1" w:styleId="xl149">
    <w:name w:val="xl149"/>
    <w:basedOn w:val="Normal"/>
    <w:rsid w:val="005A3AD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noProof/>
      <w:sz w:val="16"/>
      <w:szCs w:val="16"/>
      <w:lang w:val="id-ID"/>
    </w:rPr>
  </w:style>
  <w:style w:type="paragraph" w:customStyle="1" w:styleId="xl150">
    <w:name w:val="xl150"/>
    <w:basedOn w:val="Normal"/>
    <w:rsid w:val="005A3AD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noProof/>
      <w:sz w:val="16"/>
      <w:szCs w:val="16"/>
      <w:lang w:val="id-ID"/>
    </w:rPr>
  </w:style>
  <w:style w:type="paragraph" w:customStyle="1" w:styleId="xl151">
    <w:name w:val="xl151"/>
    <w:basedOn w:val="Normal"/>
    <w:rsid w:val="005A3ADA"/>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noProof/>
      <w:sz w:val="16"/>
      <w:szCs w:val="16"/>
      <w:lang w:val="id-ID"/>
    </w:rPr>
  </w:style>
  <w:style w:type="paragraph" w:customStyle="1" w:styleId="xl152">
    <w:name w:val="xl152"/>
    <w:basedOn w:val="Normal"/>
    <w:rsid w:val="005A3ADA"/>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noProof/>
      <w:sz w:val="16"/>
      <w:szCs w:val="16"/>
      <w:lang w:val="id-ID"/>
    </w:rPr>
  </w:style>
  <w:style w:type="paragraph" w:customStyle="1" w:styleId="xl153">
    <w:name w:val="xl153"/>
    <w:basedOn w:val="Normal"/>
    <w:rsid w:val="005A3AD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noProof/>
      <w:sz w:val="16"/>
      <w:szCs w:val="16"/>
      <w:lang w:val="id-ID"/>
    </w:rPr>
  </w:style>
  <w:style w:type="paragraph" w:customStyle="1" w:styleId="xl154">
    <w:name w:val="xl154"/>
    <w:basedOn w:val="Normal"/>
    <w:rsid w:val="005A3AD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noProof/>
      <w:sz w:val="16"/>
      <w:szCs w:val="16"/>
      <w:lang w:val="id-ID"/>
    </w:rPr>
  </w:style>
  <w:style w:type="paragraph" w:customStyle="1" w:styleId="xl155">
    <w:name w:val="xl155"/>
    <w:basedOn w:val="Normal"/>
    <w:rsid w:val="005A3AD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noProof/>
      <w:sz w:val="16"/>
      <w:szCs w:val="16"/>
      <w:lang w:val="id-ID"/>
    </w:rPr>
  </w:style>
  <w:style w:type="paragraph" w:customStyle="1" w:styleId="xl156">
    <w:name w:val="xl156"/>
    <w:basedOn w:val="Normal"/>
    <w:rsid w:val="005A3AD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noProof/>
      <w:sz w:val="16"/>
      <w:szCs w:val="16"/>
      <w:lang w:val="id-ID"/>
    </w:rPr>
  </w:style>
  <w:style w:type="paragraph" w:customStyle="1" w:styleId="xl157">
    <w:name w:val="xl157"/>
    <w:basedOn w:val="Normal"/>
    <w:rsid w:val="005A3AD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noProof/>
      <w:sz w:val="16"/>
      <w:szCs w:val="16"/>
      <w:lang w:val="id-ID"/>
    </w:rPr>
  </w:style>
  <w:style w:type="paragraph" w:customStyle="1" w:styleId="xl158">
    <w:name w:val="xl158"/>
    <w:basedOn w:val="Normal"/>
    <w:rsid w:val="005A3AD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noProof/>
      <w:sz w:val="16"/>
      <w:szCs w:val="16"/>
      <w:lang w:val="id-ID"/>
    </w:rPr>
  </w:style>
  <w:style w:type="paragraph" w:customStyle="1" w:styleId="xl159">
    <w:name w:val="xl159"/>
    <w:basedOn w:val="Normal"/>
    <w:rsid w:val="005A3ADA"/>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b/>
      <w:bCs/>
      <w:noProof/>
      <w:sz w:val="16"/>
      <w:szCs w:val="16"/>
      <w:lang w:val="id-ID"/>
    </w:rPr>
  </w:style>
  <w:style w:type="paragraph" w:customStyle="1" w:styleId="xl160">
    <w:name w:val="xl160"/>
    <w:basedOn w:val="Normal"/>
    <w:rsid w:val="005A3AD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i/>
      <w:iCs/>
      <w:noProof/>
      <w:sz w:val="16"/>
      <w:szCs w:val="16"/>
      <w:lang w:val="id-ID"/>
    </w:rPr>
  </w:style>
  <w:style w:type="paragraph" w:customStyle="1" w:styleId="xl161">
    <w:name w:val="xl161"/>
    <w:basedOn w:val="Normal"/>
    <w:rsid w:val="005A3AD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i/>
      <w:iCs/>
      <w:noProof/>
      <w:sz w:val="16"/>
      <w:szCs w:val="16"/>
      <w:lang w:val="id-ID"/>
    </w:rPr>
  </w:style>
  <w:style w:type="paragraph" w:customStyle="1" w:styleId="xl162">
    <w:name w:val="xl162"/>
    <w:basedOn w:val="Normal"/>
    <w:rsid w:val="005A3AD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noProof/>
      <w:sz w:val="16"/>
      <w:szCs w:val="16"/>
      <w:lang w:val="id-ID"/>
    </w:rPr>
  </w:style>
  <w:style w:type="paragraph" w:customStyle="1" w:styleId="xl163">
    <w:name w:val="xl163"/>
    <w:basedOn w:val="Normal"/>
    <w:rsid w:val="005A3ADA"/>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b/>
      <w:bCs/>
      <w:noProof/>
      <w:sz w:val="16"/>
      <w:szCs w:val="16"/>
      <w:lang w:val="id-ID"/>
    </w:rPr>
  </w:style>
  <w:style w:type="paragraph" w:customStyle="1" w:styleId="xl164">
    <w:name w:val="xl164"/>
    <w:basedOn w:val="Normal"/>
    <w:rsid w:val="005A3ADA"/>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noProof/>
      <w:sz w:val="16"/>
      <w:szCs w:val="16"/>
      <w:lang w:val="id-ID"/>
    </w:rPr>
  </w:style>
  <w:style w:type="paragraph" w:customStyle="1" w:styleId="xl165">
    <w:name w:val="xl165"/>
    <w:basedOn w:val="Normal"/>
    <w:rsid w:val="005A3ADA"/>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i/>
      <w:iCs/>
      <w:noProof/>
      <w:sz w:val="16"/>
      <w:szCs w:val="16"/>
      <w:lang w:val="id-ID"/>
    </w:rPr>
  </w:style>
  <w:style w:type="paragraph" w:customStyle="1" w:styleId="xl166">
    <w:name w:val="xl166"/>
    <w:basedOn w:val="Normal"/>
    <w:rsid w:val="005A3ADA"/>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i/>
      <w:iCs/>
      <w:noProof/>
      <w:sz w:val="16"/>
      <w:szCs w:val="16"/>
      <w:lang w:val="id-ID"/>
    </w:rPr>
  </w:style>
  <w:style w:type="paragraph" w:customStyle="1" w:styleId="xl167">
    <w:name w:val="xl167"/>
    <w:basedOn w:val="Normal"/>
    <w:rsid w:val="005A3ADA"/>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noProof/>
      <w:sz w:val="16"/>
      <w:szCs w:val="16"/>
      <w:lang w:val="id-ID"/>
    </w:rPr>
  </w:style>
  <w:style w:type="paragraph" w:customStyle="1" w:styleId="xl168">
    <w:name w:val="xl168"/>
    <w:basedOn w:val="Normal"/>
    <w:rsid w:val="005A3AD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b/>
      <w:bCs/>
      <w:noProof/>
      <w:sz w:val="16"/>
      <w:szCs w:val="16"/>
      <w:lang w:val="id-ID"/>
    </w:rPr>
  </w:style>
  <w:style w:type="paragraph" w:customStyle="1" w:styleId="xl169">
    <w:name w:val="xl169"/>
    <w:basedOn w:val="Normal"/>
    <w:rsid w:val="005A3ADA"/>
    <w:pPr>
      <w:pBdr>
        <w:left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noProof/>
      <w:sz w:val="16"/>
      <w:szCs w:val="16"/>
      <w:lang w:val="id-ID"/>
    </w:rPr>
  </w:style>
  <w:style w:type="paragraph" w:customStyle="1" w:styleId="xl170">
    <w:name w:val="xl170"/>
    <w:basedOn w:val="Normal"/>
    <w:rsid w:val="005A3ADA"/>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right"/>
      <w:textAlignment w:val="center"/>
    </w:pPr>
    <w:rPr>
      <w:rFonts w:ascii="Arial Narrow" w:eastAsia="Times New Roman" w:hAnsi="Arial Narrow" w:cs="Times New Roman"/>
      <w:noProof/>
      <w:color w:val="000000"/>
      <w:sz w:val="16"/>
      <w:szCs w:val="16"/>
      <w:lang w:val="id-ID"/>
    </w:rPr>
  </w:style>
  <w:style w:type="paragraph" w:customStyle="1" w:styleId="xl171">
    <w:name w:val="xl171"/>
    <w:basedOn w:val="Normal"/>
    <w:rsid w:val="005A3AD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noProof/>
      <w:sz w:val="16"/>
      <w:szCs w:val="16"/>
      <w:lang w:val="id-ID"/>
    </w:rPr>
  </w:style>
  <w:style w:type="paragraph" w:customStyle="1" w:styleId="xl172">
    <w:name w:val="xl172"/>
    <w:basedOn w:val="Normal"/>
    <w:rsid w:val="005A3ADA"/>
    <w:pPr>
      <w:spacing w:before="100" w:beforeAutospacing="1" w:after="100" w:afterAutospacing="1" w:line="240" w:lineRule="auto"/>
      <w:jc w:val="center"/>
      <w:textAlignment w:val="center"/>
    </w:pPr>
    <w:rPr>
      <w:rFonts w:ascii="Times New Roman" w:eastAsia="Times New Roman" w:hAnsi="Times New Roman" w:cs="Times New Roman"/>
      <w:noProof/>
      <w:sz w:val="24"/>
      <w:szCs w:val="24"/>
      <w:lang w:val="id-ID"/>
    </w:rPr>
  </w:style>
  <w:style w:type="paragraph" w:customStyle="1" w:styleId="xl173">
    <w:name w:val="xl173"/>
    <w:basedOn w:val="Normal"/>
    <w:rsid w:val="005A3ADA"/>
    <w:pPr>
      <w:spacing w:before="100" w:beforeAutospacing="1" w:after="100" w:afterAutospacing="1" w:line="240" w:lineRule="auto"/>
      <w:jc w:val="right"/>
      <w:textAlignment w:val="center"/>
    </w:pPr>
    <w:rPr>
      <w:rFonts w:ascii="Times New Roman" w:eastAsia="Times New Roman" w:hAnsi="Times New Roman" w:cs="Times New Roman"/>
      <w:noProof/>
      <w:sz w:val="24"/>
      <w:szCs w:val="24"/>
      <w:lang w:val="id-ID"/>
    </w:rPr>
  </w:style>
  <w:style w:type="paragraph" w:customStyle="1" w:styleId="xl174">
    <w:name w:val="xl174"/>
    <w:basedOn w:val="Normal"/>
    <w:rsid w:val="005A3ADA"/>
    <w:pPr>
      <w:spacing w:before="100" w:beforeAutospacing="1" w:after="100" w:afterAutospacing="1" w:line="240" w:lineRule="auto"/>
    </w:pPr>
    <w:rPr>
      <w:rFonts w:ascii="Times New Roman" w:eastAsia="Times New Roman" w:hAnsi="Times New Roman" w:cs="Times New Roman"/>
      <w:noProof/>
      <w:sz w:val="24"/>
      <w:szCs w:val="24"/>
      <w:lang w:val="id-ID"/>
    </w:rPr>
  </w:style>
  <w:style w:type="paragraph" w:customStyle="1" w:styleId="xl175">
    <w:name w:val="xl175"/>
    <w:basedOn w:val="Normal"/>
    <w:rsid w:val="005A3ADA"/>
    <w:pPr>
      <w:spacing w:before="100" w:beforeAutospacing="1" w:after="100" w:afterAutospacing="1" w:line="240" w:lineRule="auto"/>
      <w:jc w:val="center"/>
    </w:pPr>
    <w:rPr>
      <w:rFonts w:ascii="Times New Roman" w:eastAsia="Times New Roman" w:hAnsi="Times New Roman" w:cs="Times New Roman"/>
      <w:noProof/>
      <w:sz w:val="24"/>
      <w:szCs w:val="24"/>
      <w:lang w:val="id-ID"/>
    </w:rPr>
  </w:style>
  <w:style w:type="paragraph" w:customStyle="1" w:styleId="xl176">
    <w:name w:val="xl176"/>
    <w:basedOn w:val="Normal"/>
    <w:rsid w:val="005A3ADA"/>
    <w:pPr>
      <w:spacing w:before="100" w:beforeAutospacing="1" w:after="100" w:afterAutospacing="1" w:line="240" w:lineRule="auto"/>
      <w:jc w:val="right"/>
    </w:pPr>
    <w:rPr>
      <w:rFonts w:ascii="Times New Roman" w:eastAsia="Times New Roman" w:hAnsi="Times New Roman" w:cs="Times New Roman"/>
      <w:noProof/>
      <w:sz w:val="24"/>
      <w:szCs w:val="24"/>
      <w:lang w:val="id-ID"/>
    </w:rPr>
  </w:style>
  <w:style w:type="paragraph" w:customStyle="1" w:styleId="xl177">
    <w:name w:val="xl177"/>
    <w:basedOn w:val="Normal"/>
    <w:rsid w:val="005A3ADA"/>
    <w:pPr>
      <w:pBdr>
        <w:top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noProof/>
      <w:sz w:val="18"/>
      <w:szCs w:val="18"/>
      <w:lang w:val="id-ID"/>
    </w:rPr>
  </w:style>
  <w:style w:type="table" w:styleId="LightShading-Accent3">
    <w:name w:val="Light Shading Accent 3"/>
    <w:basedOn w:val="TableNormal"/>
    <w:uiPriority w:val="60"/>
    <w:rsid w:val="005A3ADA"/>
    <w:pPr>
      <w:spacing w:after="0" w:line="240" w:lineRule="auto"/>
    </w:pPr>
    <w:rPr>
      <w:rFonts w:ascii="Calibri" w:eastAsia="Calibri" w:hAnsi="Calibri" w:cs="Times New Roman"/>
      <w:color w:val="76923C"/>
      <w:sz w:val="20"/>
      <w:szCs w:val="20"/>
      <w:lang w:val="id-ID"/>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11">
    <w:name w:val="Light Shading - Accent 11"/>
    <w:basedOn w:val="TableNormal"/>
    <w:uiPriority w:val="60"/>
    <w:rsid w:val="005A3ADA"/>
    <w:pPr>
      <w:spacing w:after="0" w:line="240" w:lineRule="auto"/>
    </w:pPr>
    <w:rPr>
      <w:rFonts w:ascii="Calibri" w:eastAsia="Calibri" w:hAnsi="Calibri" w:cs="Times New Roman"/>
      <w:color w:val="365F91"/>
      <w:sz w:val="20"/>
      <w:szCs w:val="20"/>
      <w:lang w:val="id-ID"/>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LightShading-Accent4">
    <w:name w:val="Light Shading Accent 4"/>
    <w:basedOn w:val="TableNormal"/>
    <w:uiPriority w:val="60"/>
    <w:rsid w:val="005A3ADA"/>
    <w:pPr>
      <w:spacing w:after="0" w:line="240" w:lineRule="auto"/>
    </w:pPr>
    <w:rPr>
      <w:rFonts w:ascii="Calibri" w:eastAsia="Calibri" w:hAnsi="Calibri" w:cs="Times New Roman"/>
      <w:color w:val="5F497A"/>
      <w:sz w:val="20"/>
      <w:szCs w:val="20"/>
      <w:lang w:val="id-ID"/>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MediumShading2-Accent3">
    <w:name w:val="Medium Shading 2 Accent 3"/>
    <w:basedOn w:val="TableNormal"/>
    <w:uiPriority w:val="64"/>
    <w:rsid w:val="005A3ADA"/>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Grid3-Accent3">
    <w:name w:val="Medium Grid 3 Accent 3"/>
    <w:basedOn w:val="TableNormal"/>
    <w:uiPriority w:val="69"/>
    <w:rsid w:val="005A3ADA"/>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styleId="ColorfulGrid-Accent2">
    <w:name w:val="Colorful Grid Accent 2"/>
    <w:basedOn w:val="TableNormal"/>
    <w:uiPriority w:val="73"/>
    <w:rsid w:val="005A3ADA"/>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styleId="ColorfulList-Accent5">
    <w:name w:val="Colorful List Accent 5"/>
    <w:basedOn w:val="TableNormal"/>
    <w:uiPriority w:val="72"/>
    <w:rsid w:val="005A3ADA"/>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CellMar>
        <w:top w:w="0" w:type="dxa"/>
        <w:left w:w="108" w:type="dxa"/>
        <w:bottom w:w="0" w:type="dxa"/>
        <w:right w:w="108" w:type="dxa"/>
      </w:tblCellMar>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styleId="ColorfulList-Accent2">
    <w:name w:val="Colorful List Accent 2"/>
    <w:basedOn w:val="TableNormal"/>
    <w:uiPriority w:val="72"/>
    <w:rsid w:val="005A3ADA"/>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CellMar>
        <w:top w:w="0" w:type="dxa"/>
        <w:left w:w="108" w:type="dxa"/>
        <w:bottom w:w="0" w:type="dxa"/>
        <w:right w:w="108" w:type="dxa"/>
      </w:tblCellMar>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styleId="MediumGrid3-Accent4">
    <w:name w:val="Medium Grid 3 Accent 4"/>
    <w:basedOn w:val="TableNormal"/>
    <w:uiPriority w:val="69"/>
    <w:rsid w:val="005A3ADA"/>
    <w:pPr>
      <w:spacing w:after="0" w:line="240" w:lineRule="auto"/>
    </w:pPr>
    <w:rPr>
      <w:rFonts w:ascii="Calibri" w:eastAsia="Calibri"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styleId="MediumShading1-Accent4">
    <w:name w:val="Medium Shading 1 Accent 4"/>
    <w:basedOn w:val="TableNormal"/>
    <w:uiPriority w:val="63"/>
    <w:rsid w:val="005A3ADA"/>
    <w:pPr>
      <w:spacing w:after="0" w:line="240" w:lineRule="auto"/>
    </w:pPr>
    <w:rPr>
      <w:rFonts w:ascii="Calibri" w:eastAsia="Calibri" w:hAnsi="Calibri" w:cs="Times New Roman"/>
      <w:sz w:val="20"/>
      <w:szCs w:val="20"/>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styleId="TableGrid8">
    <w:name w:val="Table Grid 8"/>
    <w:basedOn w:val="TableNormal"/>
    <w:rsid w:val="005A3ADA"/>
    <w:pPr>
      <w:spacing w:after="0" w:line="240" w:lineRule="auto"/>
    </w:pPr>
    <w:rPr>
      <w:rFonts w:ascii="Times New Roman" w:eastAsia="Times New Roman" w:hAnsi="Times New Roman" w:cs="Times New Roman"/>
      <w:sz w:val="20"/>
      <w:szCs w:val="20"/>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LightGrid2">
    <w:name w:val="Light Grid2"/>
    <w:basedOn w:val="TableNormal"/>
    <w:uiPriority w:val="62"/>
    <w:rsid w:val="005A3ADA"/>
    <w:pPr>
      <w:spacing w:after="0" w:line="240" w:lineRule="auto"/>
    </w:pPr>
    <w:rPr>
      <w:rFonts w:ascii="Calibri" w:eastAsia="Calibri" w:hAnsi="Calibri" w:cs="Times New Roman"/>
      <w:sz w:val="20"/>
      <w:szCs w:val="20"/>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List-Accent5">
    <w:name w:val="Light List Accent 5"/>
    <w:basedOn w:val="TableNormal"/>
    <w:uiPriority w:val="61"/>
    <w:rsid w:val="005A3ADA"/>
    <w:pPr>
      <w:spacing w:after="0" w:line="240" w:lineRule="auto"/>
    </w:pPr>
    <w:rPr>
      <w:rFonts w:ascii="Times New Roman" w:eastAsia="MS Mincho" w:hAnsi="Times New Roman" w:cs="Times New Roman"/>
      <w:sz w:val="20"/>
      <w:szCs w:val="20"/>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MediumShading1-Accent11">
    <w:name w:val="Medium Shading 1 - Accent 11"/>
    <w:basedOn w:val="TableNormal"/>
    <w:uiPriority w:val="63"/>
    <w:rsid w:val="005A3ADA"/>
    <w:pPr>
      <w:spacing w:after="0" w:line="240" w:lineRule="auto"/>
    </w:pPr>
    <w:rPr>
      <w:rFonts w:ascii="Times New Roman" w:eastAsia="MS Mincho" w:hAnsi="Times New Roman" w:cs="Times New Roman"/>
      <w:sz w:val="20"/>
      <w:szCs w:val="20"/>
      <w:lang w:val="id-ID"/>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MediumGrid3-Accent1">
    <w:name w:val="Medium Grid 3 Accent 1"/>
    <w:basedOn w:val="TableNormal"/>
    <w:uiPriority w:val="69"/>
    <w:rsid w:val="005A3ADA"/>
    <w:pPr>
      <w:spacing w:after="0" w:line="240" w:lineRule="auto"/>
    </w:pPr>
    <w:rPr>
      <w:rFonts w:ascii="Calibri" w:eastAsia="Calibri" w:hAnsi="Calibri" w:cs="Times New Roman"/>
      <w:sz w:val="20"/>
      <w:szCs w:val="20"/>
      <w:lang w:val="id-ID"/>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LightShading-Accent12">
    <w:name w:val="Light Shading - Accent 12"/>
    <w:basedOn w:val="TableNormal"/>
    <w:uiPriority w:val="60"/>
    <w:rsid w:val="005A3ADA"/>
    <w:pPr>
      <w:spacing w:after="0" w:line="240" w:lineRule="auto"/>
    </w:pPr>
    <w:rPr>
      <w:rFonts w:ascii="Times New Roman" w:eastAsia="Times New Roman" w:hAnsi="Times New Roman" w:cs="Times New Roman"/>
      <w:color w:val="365F91"/>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MediumGrid2-Accent1">
    <w:name w:val="Medium Grid 2 Accent 1"/>
    <w:basedOn w:val="TableNormal"/>
    <w:uiPriority w:val="68"/>
    <w:rsid w:val="005A3ADA"/>
    <w:pPr>
      <w:spacing w:after="0" w:line="240" w:lineRule="auto"/>
    </w:pPr>
    <w:rPr>
      <w:rFonts w:ascii="Cambria" w:eastAsia="Times New Roman" w:hAnsi="Cambria" w:cs="Times New Roman"/>
      <w:color w:val="000000"/>
      <w:sz w:val="20"/>
      <w:szCs w:val="20"/>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styleId="MediumGrid1-Accent5">
    <w:name w:val="Medium Grid 1 Accent 5"/>
    <w:basedOn w:val="TableNormal"/>
    <w:uiPriority w:val="67"/>
    <w:rsid w:val="005A3ADA"/>
    <w:pPr>
      <w:spacing w:after="0" w:line="240" w:lineRule="auto"/>
    </w:pPr>
    <w:rPr>
      <w:rFonts w:ascii="Calibri" w:eastAsia="Calibri" w:hAnsi="Calibri" w:cs="Times New Roman"/>
      <w:sz w:val="20"/>
      <w:szCs w:val="20"/>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CellMar>
        <w:top w:w="0" w:type="dxa"/>
        <w:left w:w="108" w:type="dxa"/>
        <w:bottom w:w="0" w:type="dxa"/>
        <w:right w:w="108" w:type="dxa"/>
      </w:tblCellMar>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styleId="MediumShading1-Accent5">
    <w:name w:val="Medium Shading 1 Accent 5"/>
    <w:basedOn w:val="TableNormal"/>
    <w:uiPriority w:val="63"/>
    <w:rsid w:val="005A3ADA"/>
    <w:pPr>
      <w:spacing w:after="0" w:line="240" w:lineRule="auto"/>
    </w:pPr>
    <w:rPr>
      <w:rFonts w:ascii="Calibri" w:eastAsia="Calibri" w:hAnsi="Calibri" w:cs="Times New Roman"/>
      <w:sz w:val="20"/>
      <w:szCs w:val="20"/>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MediumGrid1-Accent4">
    <w:name w:val="Medium Grid 1 Accent 4"/>
    <w:basedOn w:val="TableNormal"/>
    <w:uiPriority w:val="67"/>
    <w:rsid w:val="005A3ADA"/>
    <w:pPr>
      <w:spacing w:after="0" w:line="240" w:lineRule="auto"/>
    </w:pPr>
    <w:rPr>
      <w:rFonts w:ascii="Calibri" w:eastAsia="Calibri" w:hAnsi="Calibri" w:cs="Times New Roman"/>
      <w:sz w:val="20"/>
      <w:szCs w:val="20"/>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CellMar>
        <w:top w:w="0" w:type="dxa"/>
        <w:left w:w="108" w:type="dxa"/>
        <w:bottom w:w="0" w:type="dxa"/>
        <w:right w:w="108" w:type="dxa"/>
      </w:tblCellMar>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styleId="LightList-Accent4">
    <w:name w:val="Light List Accent 4"/>
    <w:basedOn w:val="TableNormal"/>
    <w:uiPriority w:val="61"/>
    <w:rsid w:val="005A3ADA"/>
    <w:pPr>
      <w:spacing w:after="0" w:line="240" w:lineRule="auto"/>
    </w:pPr>
    <w:rPr>
      <w:rFonts w:ascii="Calibri" w:eastAsia="Calibri" w:hAnsi="Calibri" w:cs="Times New Roman"/>
      <w:sz w:val="20"/>
      <w:szCs w:val="20"/>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styleId="MediumShading2-Accent4">
    <w:name w:val="Medium Shading 2 Accent 4"/>
    <w:basedOn w:val="TableNormal"/>
    <w:uiPriority w:val="64"/>
    <w:rsid w:val="005A3ADA"/>
    <w:pPr>
      <w:spacing w:after="0" w:line="240" w:lineRule="auto"/>
    </w:pPr>
    <w:rPr>
      <w:rFonts w:ascii="Calibri" w:eastAsia="Calibri" w:hAnsi="Calibri" w:cs="Times New Roman"/>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LightGrid-Accent4">
    <w:name w:val="Light Grid Accent 4"/>
    <w:basedOn w:val="TableNormal"/>
    <w:uiPriority w:val="62"/>
    <w:rsid w:val="005A3ADA"/>
    <w:pPr>
      <w:spacing w:after="0" w:line="240" w:lineRule="auto"/>
    </w:pPr>
    <w:rPr>
      <w:rFonts w:ascii="Calibri" w:eastAsia="Calibri" w:hAnsi="Calibri" w:cs="Times New Roman"/>
      <w:sz w:val="20"/>
      <w:szCs w:val="20"/>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styleId="MediumList1-Accent4">
    <w:name w:val="Medium List 1 Accent 4"/>
    <w:basedOn w:val="TableNormal"/>
    <w:uiPriority w:val="65"/>
    <w:rsid w:val="005A3ADA"/>
    <w:pPr>
      <w:spacing w:after="0" w:line="240" w:lineRule="auto"/>
    </w:pPr>
    <w:rPr>
      <w:rFonts w:ascii="Calibri" w:eastAsia="Calibri" w:hAnsi="Calibri" w:cs="Times New Roman"/>
      <w:color w:val="000000"/>
      <w:sz w:val="20"/>
      <w:szCs w:val="20"/>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styleId="MediumList1-Accent5">
    <w:name w:val="Medium List 1 Accent 5"/>
    <w:basedOn w:val="TableNormal"/>
    <w:uiPriority w:val="65"/>
    <w:rsid w:val="005A3ADA"/>
    <w:pPr>
      <w:spacing w:after="0" w:line="240" w:lineRule="auto"/>
    </w:pPr>
    <w:rPr>
      <w:rFonts w:ascii="Calibri" w:eastAsia="Calibri" w:hAnsi="Calibri" w:cs="Times New Roman"/>
      <w:color w:val="000000"/>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paragraph" w:customStyle="1" w:styleId="B49B2F71DA4C4A7986703E84F5C2D60F">
    <w:name w:val="B49B2F71DA4C4A7986703E84F5C2D60F"/>
    <w:uiPriority w:val="99"/>
    <w:rsid w:val="005A3ADA"/>
    <w:rPr>
      <w:rFonts w:ascii="Calibri" w:eastAsia="Times New Roman" w:hAnsi="Calibri" w:cs="Times New Roman"/>
    </w:rPr>
  </w:style>
  <w:style w:type="table" w:styleId="MediumGrid3-Accent5">
    <w:name w:val="Medium Grid 3 Accent 5"/>
    <w:basedOn w:val="TableNormal"/>
    <w:uiPriority w:val="69"/>
    <w:rsid w:val="00E14EE3"/>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2-Accent5">
    <w:name w:val="Medium Grid 2 Accent 5"/>
    <w:basedOn w:val="TableNormal"/>
    <w:uiPriority w:val="68"/>
    <w:rsid w:val="00E744F9"/>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paragraph" w:customStyle="1" w:styleId="DB0ACCEC1AB64382860E628D30FF91C4">
    <w:name w:val="DB0ACCEC1AB64382860E628D30FF91C4"/>
    <w:uiPriority w:val="99"/>
    <w:rsid w:val="00201730"/>
  </w:style>
  <w:style w:type="paragraph" w:customStyle="1" w:styleId="Sumber">
    <w:name w:val="Sumber"/>
    <w:basedOn w:val="Normal"/>
    <w:uiPriority w:val="99"/>
    <w:rsid w:val="00201730"/>
    <w:pPr>
      <w:widowControl w:val="0"/>
      <w:spacing w:before="60" w:after="120" w:line="264" w:lineRule="auto"/>
    </w:pPr>
    <w:rPr>
      <w:rFonts w:ascii="Arial Narrow" w:eastAsia="Times New Roman" w:hAnsi="Arial Narrow" w:cs="Times New Roman"/>
      <w:sz w:val="20"/>
      <w:szCs w:val="20"/>
      <w:lang w:val="sv-SE"/>
    </w:rPr>
  </w:style>
  <w:style w:type="paragraph" w:customStyle="1" w:styleId="7F164CA3BF9C4373845ECB452A5D9922">
    <w:name w:val="7F164CA3BF9C4373845ECB452A5D9922"/>
    <w:uiPriority w:val="99"/>
    <w:rsid w:val="00201730"/>
    <w:rPr>
      <w:lang w:eastAsia="ja-JP"/>
    </w:rPr>
  </w:style>
  <w:style w:type="paragraph" w:customStyle="1" w:styleId="ED24B9D5650E45B3926CB5EC57EA1BD8">
    <w:name w:val="ED24B9D5650E45B3926CB5EC57EA1BD8"/>
    <w:uiPriority w:val="99"/>
    <w:rsid w:val="00201730"/>
    <w:rPr>
      <w:rFonts w:ascii="Calibri" w:eastAsia="Times New Roman" w:hAnsi="Calibri" w:cs="Times New Roman"/>
    </w:rPr>
  </w:style>
  <w:style w:type="paragraph" w:customStyle="1" w:styleId="Style13">
    <w:name w:val="Style 13"/>
    <w:basedOn w:val="Normal"/>
    <w:uiPriority w:val="99"/>
    <w:rsid w:val="00201730"/>
    <w:pPr>
      <w:widowControl w:val="0"/>
      <w:autoSpaceDE w:val="0"/>
      <w:autoSpaceDN w:val="0"/>
      <w:spacing w:after="0" w:line="348" w:lineRule="atLeast"/>
      <w:ind w:left="4248"/>
      <w:jc w:val="both"/>
    </w:pPr>
    <w:rPr>
      <w:rFonts w:ascii="Times New Roman" w:eastAsia="Times New Roman" w:hAnsi="Times New Roman" w:cs="Times New Roman"/>
      <w:sz w:val="24"/>
      <w:szCs w:val="24"/>
    </w:rPr>
  </w:style>
  <w:style w:type="paragraph" w:customStyle="1" w:styleId="Style15">
    <w:name w:val="Style 15"/>
    <w:basedOn w:val="Normal"/>
    <w:uiPriority w:val="99"/>
    <w:rsid w:val="00201730"/>
    <w:pPr>
      <w:widowControl w:val="0"/>
      <w:autoSpaceDE w:val="0"/>
      <w:autoSpaceDN w:val="0"/>
      <w:spacing w:after="0" w:line="348" w:lineRule="atLeast"/>
      <w:ind w:left="4536"/>
    </w:pPr>
    <w:rPr>
      <w:rFonts w:ascii="Times New Roman" w:eastAsia="Times New Roman" w:hAnsi="Times New Roman" w:cs="Times New Roman"/>
      <w:sz w:val="24"/>
      <w:szCs w:val="24"/>
    </w:rPr>
  </w:style>
  <w:style w:type="paragraph" w:customStyle="1" w:styleId="Style4">
    <w:name w:val="Style 4"/>
    <w:basedOn w:val="Normal"/>
    <w:uiPriority w:val="99"/>
    <w:rsid w:val="00201730"/>
    <w:pPr>
      <w:widowControl w:val="0"/>
      <w:autoSpaceDE w:val="0"/>
      <w:autoSpaceDN w:val="0"/>
      <w:spacing w:after="0" w:line="252" w:lineRule="exact"/>
      <w:ind w:firstLine="432"/>
      <w:jc w:val="both"/>
    </w:pPr>
    <w:rPr>
      <w:rFonts w:ascii="Times New Roman" w:eastAsia="Times New Roman" w:hAnsi="Times New Roman" w:cs="Times New Roman"/>
      <w:sz w:val="24"/>
      <w:szCs w:val="24"/>
    </w:rPr>
  </w:style>
  <w:style w:type="character" w:customStyle="1" w:styleId="apple-style-span">
    <w:name w:val="apple-style-span"/>
    <w:basedOn w:val="DefaultParagraphFont"/>
    <w:rsid w:val="00201730"/>
  </w:style>
  <w:style w:type="table" w:styleId="LightShading-Accent5">
    <w:name w:val="Light Shading Accent 5"/>
    <w:basedOn w:val="TableNormal"/>
    <w:uiPriority w:val="60"/>
    <w:rsid w:val="00664255"/>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customStyle="1" w:styleId="GridTable4-Accent11">
    <w:name w:val="Grid Table 4 - Accent 11"/>
    <w:basedOn w:val="TableNormal"/>
    <w:uiPriority w:val="49"/>
    <w:rsid w:val="00CC3150"/>
    <w:pPr>
      <w:spacing w:after="0" w:line="240" w:lineRule="auto"/>
    </w:pPr>
    <w:tblPr>
      <w:tblStyleRowBandSize w:val="1"/>
      <w:tblStyleColBandSize w:val="1"/>
      <w:tblInd w:w="0" w:type="dxa"/>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6Colorful-Accent11">
    <w:name w:val="Grid Table 6 Colorful - Accent 11"/>
    <w:basedOn w:val="TableNormal"/>
    <w:uiPriority w:val="51"/>
    <w:rsid w:val="00CC3150"/>
    <w:pPr>
      <w:spacing w:after="0" w:line="240" w:lineRule="auto"/>
    </w:pPr>
    <w:rPr>
      <w:color w:val="365F91" w:themeColor="accent1" w:themeShade="BF"/>
    </w:rPr>
    <w:tblPr>
      <w:tblStyleRowBandSize w:val="1"/>
      <w:tblStyleColBandSize w:val="1"/>
      <w:tblInd w:w="0" w:type="dxa"/>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CellMar>
        <w:top w:w="0" w:type="dxa"/>
        <w:left w:w="108" w:type="dxa"/>
        <w:bottom w:w="0" w:type="dxa"/>
        <w:right w:w="108" w:type="dxa"/>
      </w:tblCellMar>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PlainTable11">
    <w:name w:val="Plain Table 11"/>
    <w:basedOn w:val="TableNormal"/>
    <w:uiPriority w:val="41"/>
    <w:rsid w:val="00C166B4"/>
    <w:pPr>
      <w:spacing w:after="0" w:line="240" w:lineRule="auto"/>
    </w:p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4-Accent51">
    <w:name w:val="Grid Table 4 - Accent 51"/>
    <w:basedOn w:val="TableNormal"/>
    <w:uiPriority w:val="49"/>
    <w:rsid w:val="00C166B4"/>
    <w:pPr>
      <w:spacing w:after="0" w:line="240" w:lineRule="auto"/>
    </w:pPr>
    <w:tblPr>
      <w:tblStyleRowBandSize w:val="1"/>
      <w:tblStyleColBandSize w:val="1"/>
      <w:tblInd w:w="0"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6Colorful-Accent51">
    <w:name w:val="Grid Table 6 Colorful - Accent 51"/>
    <w:basedOn w:val="TableNormal"/>
    <w:uiPriority w:val="51"/>
    <w:rsid w:val="00676585"/>
    <w:pPr>
      <w:spacing w:after="0" w:line="240" w:lineRule="auto"/>
    </w:pPr>
    <w:rPr>
      <w:color w:val="31849B" w:themeColor="accent5" w:themeShade="BF"/>
    </w:rPr>
    <w:tblPr>
      <w:tblStyleRowBandSize w:val="1"/>
      <w:tblStyleColBandSize w:val="1"/>
      <w:tblInd w:w="0"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CellMar>
        <w:top w:w="0" w:type="dxa"/>
        <w:left w:w="108" w:type="dxa"/>
        <w:bottom w:w="0" w:type="dxa"/>
        <w:right w:w="108" w:type="dxa"/>
      </w:tblCellMar>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paragraph" w:customStyle="1" w:styleId="Rkpparagraf">
    <w:name w:val="Rkp_paragraf"/>
    <w:basedOn w:val="Normal"/>
    <w:uiPriority w:val="99"/>
    <w:qFormat/>
    <w:rsid w:val="008B3BA1"/>
    <w:pPr>
      <w:widowControl w:val="0"/>
      <w:autoSpaceDE w:val="0"/>
      <w:autoSpaceDN w:val="0"/>
      <w:adjustRightInd w:val="0"/>
      <w:spacing w:before="120" w:after="120" w:line="240" w:lineRule="auto"/>
      <w:ind w:firstLine="567"/>
      <w:jc w:val="both"/>
    </w:pPr>
    <w:rPr>
      <w:rFonts w:ascii="Times New Roman" w:eastAsia="Times New Roman" w:hAnsi="Times New Roman" w:cs="Times New Roman"/>
      <w:sz w:val="24"/>
      <w:szCs w:val="24"/>
    </w:rPr>
  </w:style>
  <w:style w:type="paragraph" w:customStyle="1" w:styleId="RkpSubBab">
    <w:name w:val="Rkp_Sub Bab"/>
    <w:basedOn w:val="Normal"/>
    <w:uiPriority w:val="99"/>
    <w:qFormat/>
    <w:rsid w:val="008B3BA1"/>
    <w:pPr>
      <w:tabs>
        <w:tab w:val="left" w:pos="567"/>
      </w:tabs>
      <w:spacing w:before="120" w:after="120" w:line="240" w:lineRule="auto"/>
      <w:ind w:left="567" w:hanging="567"/>
    </w:pPr>
    <w:rPr>
      <w:rFonts w:ascii="Times New Roman" w:eastAsia="Times New Roman" w:hAnsi="Times New Roman" w:cs="Times New Roman"/>
      <w:b/>
      <w:sz w:val="24"/>
      <w:szCs w:val="20"/>
    </w:rPr>
  </w:style>
  <w:style w:type="character" w:styleId="CommentReference">
    <w:name w:val="annotation reference"/>
    <w:basedOn w:val="DefaultParagraphFont"/>
    <w:rsid w:val="008B3BA1"/>
    <w:rPr>
      <w:sz w:val="16"/>
      <w:szCs w:val="16"/>
    </w:rPr>
  </w:style>
  <w:style w:type="paragraph" w:styleId="CommentText">
    <w:name w:val="annotation text"/>
    <w:basedOn w:val="Normal"/>
    <w:link w:val="CommentTextChar"/>
    <w:uiPriority w:val="99"/>
    <w:rsid w:val="008B3BA1"/>
    <w:pPr>
      <w:spacing w:after="0" w:line="240" w:lineRule="auto"/>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uiPriority w:val="99"/>
    <w:rsid w:val="008B3BA1"/>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rsid w:val="008B3BA1"/>
    <w:rPr>
      <w:b/>
      <w:bCs/>
    </w:rPr>
  </w:style>
  <w:style w:type="character" w:customStyle="1" w:styleId="CommentSubjectChar">
    <w:name w:val="Comment Subject Char"/>
    <w:basedOn w:val="CommentTextChar"/>
    <w:link w:val="CommentSubject"/>
    <w:uiPriority w:val="99"/>
    <w:rsid w:val="008B3BA1"/>
    <w:rPr>
      <w:rFonts w:ascii="Times New Roman" w:eastAsia="Times New Roman" w:hAnsi="Times New Roman" w:cs="Times New Roman"/>
      <w:b/>
      <w:bCs/>
      <w:sz w:val="20"/>
      <w:szCs w:val="20"/>
    </w:rPr>
  </w:style>
  <w:style w:type="character" w:styleId="SubtleEmphasis">
    <w:name w:val="Subtle Emphasis"/>
    <w:uiPriority w:val="19"/>
    <w:qFormat/>
    <w:rsid w:val="008B3BA1"/>
    <w:rPr>
      <w:i/>
      <w:iCs/>
      <w:color w:val="808080"/>
    </w:rPr>
  </w:style>
  <w:style w:type="character" w:styleId="Strong">
    <w:name w:val="Strong"/>
    <w:basedOn w:val="DefaultParagraphFont"/>
    <w:uiPriority w:val="22"/>
    <w:qFormat/>
    <w:rsid w:val="00816BC3"/>
    <w:rPr>
      <w:b/>
      <w:bCs/>
    </w:rPr>
  </w:style>
  <w:style w:type="character" w:customStyle="1" w:styleId="apple-converted-space">
    <w:name w:val="apple-converted-space"/>
    <w:basedOn w:val="DefaultParagraphFont"/>
    <w:rsid w:val="00816BC3"/>
  </w:style>
  <w:style w:type="table" w:styleId="LightShading-Accent1">
    <w:name w:val="Light Shading Accent 1"/>
    <w:basedOn w:val="TableNormal"/>
    <w:uiPriority w:val="60"/>
    <w:rsid w:val="00420F95"/>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List-Accent1">
    <w:name w:val="Light List Accent 1"/>
    <w:basedOn w:val="TableNormal"/>
    <w:uiPriority w:val="61"/>
    <w:rsid w:val="00420F95"/>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BodyTextFirstIndentChar">
    <w:name w:val="Body Text First Indent Char"/>
    <w:basedOn w:val="BodyTextChar"/>
    <w:link w:val="BodyTextFirstIndent"/>
    <w:uiPriority w:val="99"/>
    <w:semiHidden/>
    <w:rsid w:val="00D51BC1"/>
    <w:rPr>
      <w:rFonts w:eastAsiaTheme="minorHAnsi"/>
      <w:lang w:val="id-ID"/>
    </w:rPr>
  </w:style>
  <w:style w:type="paragraph" w:styleId="BodyTextFirstIndent">
    <w:name w:val="Body Text First Indent"/>
    <w:basedOn w:val="BodyText"/>
    <w:link w:val="BodyTextFirstIndentChar"/>
    <w:uiPriority w:val="99"/>
    <w:semiHidden/>
    <w:unhideWhenUsed/>
    <w:rsid w:val="00D51BC1"/>
    <w:pPr>
      <w:spacing w:after="200"/>
      <w:ind w:firstLine="360"/>
    </w:pPr>
    <w:rPr>
      <w:rFonts w:eastAsiaTheme="minorHAnsi"/>
      <w:lang w:val="id-ID"/>
    </w:rPr>
  </w:style>
  <w:style w:type="paragraph" w:customStyle="1" w:styleId="b1">
    <w:name w:val="b1"/>
    <w:basedOn w:val="Normal"/>
    <w:uiPriority w:val="99"/>
    <w:rsid w:val="00D51BC1"/>
    <w:pPr>
      <w:spacing w:after="0" w:line="360" w:lineRule="auto"/>
      <w:ind w:left="360" w:hanging="360"/>
      <w:jc w:val="both"/>
    </w:pPr>
    <w:rPr>
      <w:rFonts w:ascii="Times New Roman" w:eastAsia="Times New Roman" w:hAnsi="Times New Roman" w:cs="Arial"/>
      <w:sz w:val="24"/>
      <w:szCs w:val="24"/>
    </w:rPr>
  </w:style>
  <w:style w:type="paragraph" w:customStyle="1" w:styleId="t">
    <w:name w:val="t"/>
    <w:basedOn w:val="Normal"/>
    <w:uiPriority w:val="99"/>
    <w:rsid w:val="00D51BC1"/>
    <w:pPr>
      <w:spacing w:after="0" w:line="240" w:lineRule="auto"/>
      <w:jc w:val="center"/>
    </w:pPr>
    <w:rPr>
      <w:rFonts w:ascii="Abadi MT Condensed Light" w:eastAsia="Times New Roman" w:hAnsi="Abadi MT Condensed Light" w:cs="Times New Roman"/>
      <w:b/>
      <w:szCs w:val="24"/>
    </w:rPr>
  </w:style>
  <w:style w:type="paragraph" w:customStyle="1" w:styleId="s">
    <w:name w:val="s"/>
    <w:basedOn w:val="Normal"/>
    <w:uiPriority w:val="99"/>
    <w:rsid w:val="00D51BC1"/>
    <w:pPr>
      <w:spacing w:after="0" w:line="360" w:lineRule="auto"/>
      <w:jc w:val="both"/>
    </w:pPr>
    <w:rPr>
      <w:rFonts w:ascii="Abadi MT Condensed Light" w:eastAsia="Times New Roman" w:hAnsi="Abadi MT Condensed Light" w:cs="Times New Roman"/>
      <w:i/>
      <w:iCs/>
      <w:sz w:val="16"/>
      <w:szCs w:val="24"/>
    </w:rPr>
  </w:style>
  <w:style w:type="character" w:customStyle="1" w:styleId="z-TopofFormChar">
    <w:name w:val="z-Top of Form Char"/>
    <w:basedOn w:val="DefaultParagraphFont"/>
    <w:link w:val="z-TopofForm"/>
    <w:semiHidden/>
    <w:rsid w:val="00D51BC1"/>
    <w:rPr>
      <w:rFonts w:ascii="Arial" w:eastAsiaTheme="minorHAnsi" w:hAnsi="Arial" w:cs="Arial"/>
      <w:vanish/>
      <w:sz w:val="16"/>
      <w:szCs w:val="16"/>
      <w:lang w:val="id-ID"/>
    </w:rPr>
  </w:style>
  <w:style w:type="paragraph" w:styleId="z-TopofForm">
    <w:name w:val="HTML Top of Form"/>
    <w:basedOn w:val="Normal"/>
    <w:next w:val="Normal"/>
    <w:link w:val="z-TopofFormChar"/>
    <w:hidden/>
    <w:semiHidden/>
    <w:unhideWhenUsed/>
    <w:rsid w:val="00D51BC1"/>
    <w:pPr>
      <w:pBdr>
        <w:bottom w:val="single" w:sz="6" w:space="1" w:color="auto"/>
      </w:pBdr>
      <w:spacing w:after="0"/>
      <w:jc w:val="center"/>
    </w:pPr>
    <w:rPr>
      <w:rFonts w:ascii="Arial" w:eastAsiaTheme="minorHAnsi" w:hAnsi="Arial" w:cs="Arial"/>
      <w:vanish/>
      <w:sz w:val="16"/>
      <w:szCs w:val="16"/>
      <w:lang w:val="id-ID"/>
    </w:rPr>
  </w:style>
  <w:style w:type="character" w:customStyle="1" w:styleId="z-BottomofFormChar">
    <w:name w:val="z-Bottom of Form Char"/>
    <w:basedOn w:val="DefaultParagraphFont"/>
    <w:link w:val="z-BottomofForm"/>
    <w:semiHidden/>
    <w:rsid w:val="00D51BC1"/>
    <w:rPr>
      <w:rFonts w:ascii="Arial" w:eastAsiaTheme="minorHAnsi" w:hAnsi="Arial" w:cs="Arial"/>
      <w:vanish/>
      <w:sz w:val="16"/>
      <w:szCs w:val="16"/>
      <w:lang w:val="id-ID"/>
    </w:rPr>
  </w:style>
  <w:style w:type="paragraph" w:styleId="z-BottomofForm">
    <w:name w:val="HTML Bottom of Form"/>
    <w:basedOn w:val="Normal"/>
    <w:next w:val="Normal"/>
    <w:link w:val="z-BottomofFormChar"/>
    <w:hidden/>
    <w:semiHidden/>
    <w:unhideWhenUsed/>
    <w:rsid w:val="00D51BC1"/>
    <w:pPr>
      <w:pBdr>
        <w:top w:val="single" w:sz="6" w:space="1" w:color="auto"/>
      </w:pBdr>
      <w:spacing w:after="0"/>
      <w:jc w:val="center"/>
    </w:pPr>
    <w:rPr>
      <w:rFonts w:ascii="Arial" w:eastAsiaTheme="minorHAnsi" w:hAnsi="Arial" w:cs="Arial"/>
      <w:vanish/>
      <w:sz w:val="16"/>
      <w:szCs w:val="16"/>
      <w:lang w:val="id-ID"/>
    </w:rPr>
  </w:style>
  <w:style w:type="character" w:customStyle="1" w:styleId="st">
    <w:name w:val="st"/>
    <w:basedOn w:val="DefaultParagraphFont"/>
    <w:rsid w:val="00D51BC1"/>
  </w:style>
  <w:style w:type="character" w:customStyle="1" w:styleId="highlight">
    <w:name w:val="highlight"/>
    <w:basedOn w:val="DefaultParagraphFont"/>
    <w:rsid w:val="00D51BC1"/>
  </w:style>
  <w:style w:type="table" w:styleId="LightGrid-Accent1">
    <w:name w:val="Light Grid Accent 1"/>
    <w:basedOn w:val="TableNormal"/>
    <w:uiPriority w:val="62"/>
    <w:rsid w:val="00C373F8"/>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qFormat="1"/>
    <w:lsdException w:name="heading 9" w:qFormat="1"/>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caption" w:qFormat="1"/>
    <w:lsdException w:name="footnote reference" w:uiPriority="0"/>
    <w:lsdException w:name="annotation reference" w:uiPriority="0"/>
    <w:lsdException w:name="page number" w:uiPriority="0"/>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HTML Top of Form" w:uiPriority="0"/>
    <w:lsdException w:name="HTML Bottom of Form" w:uiPriority="0"/>
    <w:lsdException w:name="HTML Preformatted" w:uiPriority="0"/>
    <w:lsdException w:name="Table Columns 2" w:uiPriority="0"/>
    <w:lsdException w:name="Table Grid 8"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834CB"/>
  </w:style>
  <w:style w:type="paragraph" w:styleId="Heading1">
    <w:name w:val="heading 1"/>
    <w:basedOn w:val="Normal"/>
    <w:next w:val="Normal"/>
    <w:link w:val="Heading1Char"/>
    <w:qFormat/>
    <w:rsid w:val="005A3ADA"/>
    <w:pPr>
      <w:keepNext/>
      <w:spacing w:after="0" w:line="240" w:lineRule="auto"/>
      <w:jc w:val="both"/>
      <w:outlineLvl w:val="0"/>
    </w:pPr>
    <w:rPr>
      <w:rFonts w:ascii="Times New Roman" w:eastAsia="Times New Roman" w:hAnsi="Times New Roman" w:cs="Times New Roman"/>
      <w:b/>
      <w:bCs/>
      <w:noProof/>
      <w:sz w:val="32"/>
      <w:szCs w:val="32"/>
      <w:lang w:val="fi-FI"/>
    </w:rPr>
  </w:style>
  <w:style w:type="paragraph" w:styleId="Heading2">
    <w:name w:val="heading 2"/>
    <w:basedOn w:val="Normal"/>
    <w:next w:val="Normal"/>
    <w:link w:val="Heading2Char"/>
    <w:qFormat/>
    <w:rsid w:val="005A3ADA"/>
    <w:pPr>
      <w:keepNext/>
      <w:spacing w:after="0" w:line="240" w:lineRule="auto"/>
      <w:jc w:val="both"/>
      <w:outlineLvl w:val="1"/>
    </w:pPr>
    <w:rPr>
      <w:rFonts w:ascii="Times New Roman" w:eastAsia="Times New Roman" w:hAnsi="Times New Roman" w:cs="Times New Roman"/>
      <w:b/>
      <w:bCs/>
      <w:noProof/>
      <w:sz w:val="24"/>
      <w:szCs w:val="24"/>
      <w:lang w:val="id-ID"/>
    </w:rPr>
  </w:style>
  <w:style w:type="paragraph" w:styleId="Heading3">
    <w:name w:val="heading 3"/>
    <w:basedOn w:val="Normal"/>
    <w:next w:val="Normal"/>
    <w:link w:val="Heading3Char"/>
    <w:qFormat/>
    <w:rsid w:val="005A3ADA"/>
    <w:pPr>
      <w:keepNext/>
      <w:spacing w:after="0" w:line="240" w:lineRule="auto"/>
      <w:jc w:val="both"/>
      <w:outlineLvl w:val="2"/>
    </w:pPr>
    <w:rPr>
      <w:rFonts w:ascii="Times New Roman" w:eastAsia="Times New Roman" w:hAnsi="Times New Roman" w:cs="Times New Roman"/>
      <w:b/>
      <w:bCs/>
      <w:i/>
      <w:iCs/>
      <w:noProof/>
      <w:sz w:val="24"/>
      <w:szCs w:val="24"/>
      <w:lang w:val="id-ID"/>
    </w:rPr>
  </w:style>
  <w:style w:type="paragraph" w:styleId="Heading4">
    <w:name w:val="heading 4"/>
    <w:basedOn w:val="Normal"/>
    <w:next w:val="Normal"/>
    <w:link w:val="Heading4Char"/>
    <w:qFormat/>
    <w:rsid w:val="005A3ADA"/>
    <w:pPr>
      <w:keepNext/>
      <w:spacing w:after="0" w:line="240" w:lineRule="auto"/>
      <w:jc w:val="both"/>
      <w:outlineLvl w:val="3"/>
    </w:pPr>
    <w:rPr>
      <w:rFonts w:ascii="Times New Roman" w:eastAsia="Times New Roman" w:hAnsi="Times New Roman" w:cs="Times New Roman"/>
      <w:i/>
      <w:iCs/>
      <w:noProof/>
      <w:sz w:val="24"/>
      <w:szCs w:val="24"/>
      <w:lang w:val="id-ID"/>
    </w:rPr>
  </w:style>
  <w:style w:type="paragraph" w:styleId="Heading5">
    <w:name w:val="heading 5"/>
    <w:basedOn w:val="Normal"/>
    <w:next w:val="Normal"/>
    <w:link w:val="Heading5Char"/>
    <w:qFormat/>
    <w:rsid w:val="005A3ADA"/>
    <w:pPr>
      <w:keepNext/>
      <w:spacing w:after="0" w:line="240" w:lineRule="auto"/>
      <w:ind w:left="720" w:hanging="360"/>
      <w:outlineLvl w:val="4"/>
    </w:pPr>
    <w:rPr>
      <w:rFonts w:ascii="Times New Roman" w:eastAsia="Times New Roman" w:hAnsi="Times New Roman" w:cs="Times New Roman"/>
      <w:b/>
      <w:noProof/>
      <w:sz w:val="24"/>
      <w:szCs w:val="24"/>
      <w:lang w:val="id-ID"/>
    </w:rPr>
  </w:style>
  <w:style w:type="paragraph" w:styleId="Heading6">
    <w:name w:val="heading 6"/>
    <w:basedOn w:val="Normal"/>
    <w:next w:val="Normal"/>
    <w:link w:val="Heading6Char"/>
    <w:qFormat/>
    <w:rsid w:val="005A3ADA"/>
    <w:pPr>
      <w:keepNext/>
      <w:numPr>
        <w:ilvl w:val="2"/>
      </w:numPr>
      <w:tabs>
        <w:tab w:val="num" w:pos="900"/>
      </w:tabs>
      <w:spacing w:after="0" w:line="240" w:lineRule="auto"/>
      <w:ind w:left="900" w:hanging="360"/>
      <w:outlineLvl w:val="5"/>
    </w:pPr>
    <w:rPr>
      <w:rFonts w:ascii="Times New Roman" w:eastAsia="Times New Roman" w:hAnsi="Times New Roman" w:cs="Times New Roman"/>
      <w:b/>
      <w:noProof/>
      <w:sz w:val="24"/>
      <w:szCs w:val="24"/>
      <w:lang w:val="pt-BR"/>
    </w:rPr>
  </w:style>
  <w:style w:type="paragraph" w:styleId="Heading7">
    <w:name w:val="heading 7"/>
    <w:basedOn w:val="Normal"/>
    <w:next w:val="Normal"/>
    <w:link w:val="Heading7Char"/>
    <w:uiPriority w:val="99"/>
    <w:qFormat/>
    <w:rsid w:val="005A3ADA"/>
    <w:pPr>
      <w:keepNext/>
      <w:numPr>
        <w:ilvl w:val="2"/>
      </w:numPr>
      <w:tabs>
        <w:tab w:val="num" w:pos="720"/>
      </w:tabs>
      <w:spacing w:after="0" w:line="240" w:lineRule="auto"/>
      <w:ind w:left="2340" w:hanging="1980"/>
      <w:outlineLvl w:val="6"/>
    </w:pPr>
    <w:rPr>
      <w:rFonts w:ascii="Times New Roman" w:eastAsia="Times New Roman" w:hAnsi="Times New Roman" w:cs="Times New Roman"/>
      <w:b/>
      <w:noProof/>
      <w:sz w:val="24"/>
      <w:szCs w:val="24"/>
      <w:lang w:val="nb-NO"/>
    </w:rPr>
  </w:style>
  <w:style w:type="paragraph" w:styleId="Heading8">
    <w:name w:val="heading 8"/>
    <w:basedOn w:val="Normal"/>
    <w:next w:val="Normal"/>
    <w:link w:val="Heading8Char"/>
    <w:uiPriority w:val="99"/>
    <w:qFormat/>
    <w:rsid w:val="005A3ADA"/>
    <w:pPr>
      <w:keepNext/>
      <w:spacing w:after="0" w:line="240" w:lineRule="auto"/>
      <w:ind w:left="360"/>
      <w:outlineLvl w:val="7"/>
    </w:pPr>
    <w:rPr>
      <w:rFonts w:ascii="Times New Roman" w:eastAsia="Times New Roman" w:hAnsi="Times New Roman" w:cs="Times New Roman"/>
      <w:b/>
      <w:noProof/>
      <w:sz w:val="24"/>
      <w:szCs w:val="24"/>
      <w:lang w:val="fi-FI"/>
    </w:rPr>
  </w:style>
  <w:style w:type="paragraph" w:styleId="Heading9">
    <w:name w:val="heading 9"/>
    <w:basedOn w:val="Normal"/>
    <w:next w:val="Normal"/>
    <w:link w:val="Heading9Char"/>
    <w:uiPriority w:val="99"/>
    <w:qFormat/>
    <w:rsid w:val="005A3ADA"/>
    <w:pPr>
      <w:keepNext/>
      <w:spacing w:after="0" w:line="240" w:lineRule="auto"/>
      <w:outlineLvl w:val="8"/>
    </w:pPr>
    <w:rPr>
      <w:rFonts w:ascii="Tahoma" w:eastAsia="Times New Roman" w:hAnsi="Tahoma" w:cs="Tahoma"/>
      <w:b/>
      <w:bCs/>
      <w:i/>
      <w:iCs/>
      <w:noProof/>
      <w:lang w:val="id-ID"/>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5A3ADA"/>
    <w:rPr>
      <w:rFonts w:ascii="Times New Roman" w:eastAsia="Times New Roman" w:hAnsi="Times New Roman" w:cs="Times New Roman"/>
      <w:b/>
      <w:bCs/>
      <w:noProof/>
      <w:sz w:val="32"/>
      <w:szCs w:val="32"/>
      <w:lang w:val="fi-FI"/>
    </w:rPr>
  </w:style>
  <w:style w:type="character" w:customStyle="1" w:styleId="Heading2Char">
    <w:name w:val="Heading 2 Char"/>
    <w:basedOn w:val="DefaultParagraphFont"/>
    <w:link w:val="Heading2"/>
    <w:rsid w:val="005A3ADA"/>
    <w:rPr>
      <w:rFonts w:ascii="Times New Roman" w:eastAsia="Times New Roman" w:hAnsi="Times New Roman" w:cs="Times New Roman"/>
      <w:b/>
      <w:bCs/>
      <w:noProof/>
      <w:sz w:val="24"/>
      <w:szCs w:val="24"/>
      <w:lang w:val="id-ID"/>
    </w:rPr>
  </w:style>
  <w:style w:type="character" w:customStyle="1" w:styleId="Heading3Char">
    <w:name w:val="Heading 3 Char"/>
    <w:basedOn w:val="DefaultParagraphFont"/>
    <w:link w:val="Heading3"/>
    <w:rsid w:val="005A3ADA"/>
    <w:rPr>
      <w:rFonts w:ascii="Times New Roman" w:eastAsia="Times New Roman" w:hAnsi="Times New Roman" w:cs="Times New Roman"/>
      <w:b/>
      <w:bCs/>
      <w:i/>
      <w:iCs/>
      <w:noProof/>
      <w:sz w:val="24"/>
      <w:szCs w:val="24"/>
      <w:lang w:val="id-ID"/>
    </w:rPr>
  </w:style>
  <w:style w:type="character" w:customStyle="1" w:styleId="Heading4Char">
    <w:name w:val="Heading 4 Char"/>
    <w:basedOn w:val="DefaultParagraphFont"/>
    <w:link w:val="Heading4"/>
    <w:rsid w:val="005A3ADA"/>
    <w:rPr>
      <w:rFonts w:ascii="Times New Roman" w:eastAsia="Times New Roman" w:hAnsi="Times New Roman" w:cs="Times New Roman"/>
      <w:i/>
      <w:iCs/>
      <w:noProof/>
      <w:sz w:val="24"/>
      <w:szCs w:val="24"/>
      <w:lang w:val="id-ID"/>
    </w:rPr>
  </w:style>
  <w:style w:type="character" w:customStyle="1" w:styleId="Heading5Char">
    <w:name w:val="Heading 5 Char"/>
    <w:basedOn w:val="DefaultParagraphFont"/>
    <w:link w:val="Heading5"/>
    <w:rsid w:val="005A3ADA"/>
    <w:rPr>
      <w:rFonts w:ascii="Times New Roman" w:eastAsia="Times New Roman" w:hAnsi="Times New Roman" w:cs="Times New Roman"/>
      <w:b/>
      <w:noProof/>
      <w:sz w:val="24"/>
      <w:szCs w:val="24"/>
      <w:lang w:val="id-ID"/>
    </w:rPr>
  </w:style>
  <w:style w:type="character" w:customStyle="1" w:styleId="Heading6Char">
    <w:name w:val="Heading 6 Char"/>
    <w:basedOn w:val="DefaultParagraphFont"/>
    <w:link w:val="Heading6"/>
    <w:rsid w:val="005A3ADA"/>
    <w:rPr>
      <w:rFonts w:ascii="Times New Roman" w:eastAsia="Times New Roman" w:hAnsi="Times New Roman" w:cs="Times New Roman"/>
      <w:b/>
      <w:noProof/>
      <w:sz w:val="24"/>
      <w:szCs w:val="24"/>
      <w:lang w:val="pt-BR"/>
    </w:rPr>
  </w:style>
  <w:style w:type="character" w:customStyle="1" w:styleId="Heading7Char">
    <w:name w:val="Heading 7 Char"/>
    <w:basedOn w:val="DefaultParagraphFont"/>
    <w:link w:val="Heading7"/>
    <w:uiPriority w:val="99"/>
    <w:rsid w:val="005A3ADA"/>
    <w:rPr>
      <w:rFonts w:ascii="Times New Roman" w:eastAsia="Times New Roman" w:hAnsi="Times New Roman" w:cs="Times New Roman"/>
      <w:b/>
      <w:noProof/>
      <w:sz w:val="24"/>
      <w:szCs w:val="24"/>
      <w:lang w:val="nb-NO"/>
    </w:rPr>
  </w:style>
  <w:style w:type="character" w:customStyle="1" w:styleId="Heading8Char">
    <w:name w:val="Heading 8 Char"/>
    <w:basedOn w:val="DefaultParagraphFont"/>
    <w:link w:val="Heading8"/>
    <w:uiPriority w:val="99"/>
    <w:rsid w:val="005A3ADA"/>
    <w:rPr>
      <w:rFonts w:ascii="Times New Roman" w:eastAsia="Times New Roman" w:hAnsi="Times New Roman" w:cs="Times New Roman"/>
      <w:b/>
      <w:noProof/>
      <w:sz w:val="24"/>
      <w:szCs w:val="24"/>
      <w:lang w:val="fi-FI"/>
    </w:rPr>
  </w:style>
  <w:style w:type="character" w:customStyle="1" w:styleId="Heading9Char">
    <w:name w:val="Heading 9 Char"/>
    <w:basedOn w:val="DefaultParagraphFont"/>
    <w:link w:val="Heading9"/>
    <w:uiPriority w:val="99"/>
    <w:rsid w:val="005A3ADA"/>
    <w:rPr>
      <w:rFonts w:ascii="Tahoma" w:eastAsia="Times New Roman" w:hAnsi="Tahoma" w:cs="Tahoma"/>
      <w:b/>
      <w:bCs/>
      <w:i/>
      <w:iCs/>
      <w:noProof/>
      <w:lang w:val="id-ID"/>
    </w:rPr>
  </w:style>
  <w:style w:type="paragraph" w:styleId="NoSpacing">
    <w:name w:val="No Spacing"/>
    <w:link w:val="NoSpacingChar"/>
    <w:uiPriority w:val="1"/>
    <w:qFormat/>
    <w:rsid w:val="001464F2"/>
    <w:pPr>
      <w:spacing w:after="0" w:line="240" w:lineRule="auto"/>
    </w:pPr>
    <w:rPr>
      <w:rFonts w:ascii="Calibri" w:eastAsia="Calibri" w:hAnsi="Calibri" w:cs="Times New Roman"/>
      <w:lang w:val="id-ID"/>
    </w:rPr>
  </w:style>
  <w:style w:type="character" w:customStyle="1" w:styleId="NoSpacingChar">
    <w:name w:val="No Spacing Char"/>
    <w:basedOn w:val="DefaultParagraphFont"/>
    <w:link w:val="NoSpacing"/>
    <w:uiPriority w:val="1"/>
    <w:rsid w:val="001464F2"/>
    <w:rPr>
      <w:rFonts w:ascii="Calibri" w:eastAsia="Calibri" w:hAnsi="Calibri" w:cs="Times New Roman"/>
      <w:lang w:val="id-ID"/>
    </w:rPr>
  </w:style>
  <w:style w:type="paragraph" w:styleId="ListParagraph">
    <w:name w:val="List Paragraph"/>
    <w:basedOn w:val="Normal"/>
    <w:link w:val="ListParagraphChar"/>
    <w:uiPriority w:val="34"/>
    <w:qFormat/>
    <w:rsid w:val="00F87F8E"/>
    <w:pPr>
      <w:spacing w:after="0" w:line="240" w:lineRule="auto"/>
      <w:ind w:left="720"/>
      <w:contextualSpacing/>
    </w:pPr>
    <w:rPr>
      <w:rFonts w:ascii="Times New Roman" w:eastAsia="Times New Roman" w:hAnsi="Times New Roman" w:cs="Times New Roman"/>
      <w:sz w:val="24"/>
      <w:szCs w:val="24"/>
    </w:rPr>
  </w:style>
  <w:style w:type="character" w:customStyle="1" w:styleId="ListParagraphChar">
    <w:name w:val="List Paragraph Char"/>
    <w:basedOn w:val="DefaultParagraphFont"/>
    <w:link w:val="ListParagraph"/>
    <w:uiPriority w:val="34"/>
    <w:locked/>
    <w:rsid w:val="00201730"/>
    <w:rPr>
      <w:rFonts w:ascii="Times New Roman" w:eastAsia="Times New Roman" w:hAnsi="Times New Roman" w:cs="Times New Roman"/>
      <w:sz w:val="24"/>
      <w:szCs w:val="24"/>
    </w:rPr>
  </w:style>
  <w:style w:type="paragraph" w:customStyle="1" w:styleId="a">
    <w:name w:val="a"/>
    <w:basedOn w:val="Normal"/>
    <w:uiPriority w:val="99"/>
    <w:rsid w:val="001017B2"/>
    <w:pPr>
      <w:spacing w:after="0" w:line="360" w:lineRule="auto"/>
      <w:ind w:firstLine="720"/>
      <w:jc w:val="both"/>
    </w:pPr>
    <w:rPr>
      <w:rFonts w:ascii="Times New Roman" w:eastAsia="Times New Roman" w:hAnsi="Times New Roman" w:cs="Times New Roman"/>
      <w:sz w:val="24"/>
      <w:szCs w:val="24"/>
    </w:rPr>
  </w:style>
  <w:style w:type="paragraph" w:styleId="HTMLPreformatted">
    <w:name w:val="HTML Preformatted"/>
    <w:basedOn w:val="Normal"/>
    <w:link w:val="HTMLPreformattedChar"/>
    <w:rsid w:val="00AA79C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rPr>
  </w:style>
  <w:style w:type="character" w:customStyle="1" w:styleId="HTMLPreformattedChar">
    <w:name w:val="HTML Preformatted Char"/>
    <w:basedOn w:val="DefaultParagraphFont"/>
    <w:link w:val="HTMLPreformatted"/>
    <w:rsid w:val="00AA79C2"/>
    <w:rPr>
      <w:rFonts w:ascii="Courier New" w:eastAsia="Times New Roman" w:hAnsi="Courier New" w:cs="Times New Roman"/>
      <w:sz w:val="20"/>
      <w:szCs w:val="20"/>
    </w:rPr>
  </w:style>
  <w:style w:type="paragraph" w:styleId="BodyTextIndent">
    <w:name w:val="Body Text Indent"/>
    <w:basedOn w:val="Normal"/>
    <w:link w:val="BodyTextIndentChar"/>
    <w:uiPriority w:val="99"/>
    <w:rsid w:val="00CE0C67"/>
    <w:pPr>
      <w:spacing w:before="80" w:after="0" w:line="240" w:lineRule="auto"/>
      <w:ind w:left="720" w:firstLine="720"/>
      <w:jc w:val="both"/>
    </w:pPr>
    <w:rPr>
      <w:rFonts w:ascii="Times New Roman" w:eastAsia="Times New Roman" w:hAnsi="Times New Roman" w:cs="Times New Roman"/>
      <w:sz w:val="24"/>
      <w:szCs w:val="24"/>
    </w:rPr>
  </w:style>
  <w:style w:type="character" w:customStyle="1" w:styleId="BodyTextIndentChar">
    <w:name w:val="Body Text Indent Char"/>
    <w:basedOn w:val="DefaultParagraphFont"/>
    <w:link w:val="BodyTextIndent"/>
    <w:uiPriority w:val="99"/>
    <w:rsid w:val="00CE0C67"/>
    <w:rPr>
      <w:rFonts w:ascii="Times New Roman" w:eastAsia="Times New Roman" w:hAnsi="Times New Roman" w:cs="Times New Roman"/>
      <w:sz w:val="24"/>
      <w:szCs w:val="24"/>
    </w:rPr>
  </w:style>
  <w:style w:type="paragraph" w:customStyle="1" w:styleId="Default">
    <w:name w:val="Default"/>
    <w:uiPriority w:val="99"/>
    <w:rsid w:val="00130744"/>
    <w:pPr>
      <w:autoSpaceDE w:val="0"/>
      <w:autoSpaceDN w:val="0"/>
      <w:adjustRightInd w:val="0"/>
      <w:spacing w:after="0" w:line="240" w:lineRule="auto"/>
    </w:pPr>
    <w:rPr>
      <w:rFonts w:ascii="Times New Roman" w:eastAsia="MS Mincho" w:hAnsi="Times New Roman" w:cs="Times New Roman"/>
      <w:color w:val="000000"/>
      <w:sz w:val="24"/>
      <w:szCs w:val="24"/>
      <w:lang w:eastAsia="ja-JP"/>
    </w:rPr>
  </w:style>
  <w:style w:type="paragraph" w:styleId="BodyText2">
    <w:name w:val="Body Text 2"/>
    <w:basedOn w:val="Normal"/>
    <w:link w:val="BodyText2Char"/>
    <w:uiPriority w:val="99"/>
    <w:rsid w:val="004130A5"/>
    <w:pPr>
      <w:spacing w:after="120" w:line="480" w:lineRule="auto"/>
    </w:pPr>
    <w:rPr>
      <w:rFonts w:ascii="Times New Roman" w:eastAsia="Times New Roman" w:hAnsi="Times New Roman" w:cs="Times New Roman"/>
      <w:sz w:val="24"/>
      <w:szCs w:val="24"/>
    </w:rPr>
  </w:style>
  <w:style w:type="character" w:customStyle="1" w:styleId="BodyText2Char">
    <w:name w:val="Body Text 2 Char"/>
    <w:basedOn w:val="DefaultParagraphFont"/>
    <w:link w:val="BodyText2"/>
    <w:uiPriority w:val="99"/>
    <w:rsid w:val="004130A5"/>
    <w:rPr>
      <w:rFonts w:ascii="Times New Roman" w:eastAsia="Times New Roman" w:hAnsi="Times New Roman" w:cs="Times New Roman"/>
      <w:sz w:val="24"/>
      <w:szCs w:val="24"/>
    </w:rPr>
  </w:style>
  <w:style w:type="paragraph" w:styleId="Title">
    <w:name w:val="Title"/>
    <w:basedOn w:val="Normal"/>
    <w:link w:val="TitleChar"/>
    <w:uiPriority w:val="99"/>
    <w:qFormat/>
    <w:rsid w:val="003E0307"/>
    <w:pPr>
      <w:spacing w:after="0" w:line="240" w:lineRule="auto"/>
      <w:jc w:val="center"/>
    </w:pPr>
    <w:rPr>
      <w:rFonts w:ascii="Century Gothic" w:eastAsia="Times New Roman" w:hAnsi="Century Gothic" w:cs="Times New Roman"/>
      <w:b/>
      <w:bCs/>
      <w:sz w:val="36"/>
      <w:szCs w:val="24"/>
    </w:rPr>
  </w:style>
  <w:style w:type="character" w:customStyle="1" w:styleId="TitleChar">
    <w:name w:val="Title Char"/>
    <w:basedOn w:val="DefaultParagraphFont"/>
    <w:link w:val="Title"/>
    <w:uiPriority w:val="99"/>
    <w:rsid w:val="003E0307"/>
    <w:rPr>
      <w:rFonts w:ascii="Century Gothic" w:eastAsia="Times New Roman" w:hAnsi="Century Gothic" w:cs="Times New Roman"/>
      <w:b/>
      <w:bCs/>
      <w:sz w:val="36"/>
      <w:szCs w:val="24"/>
    </w:rPr>
  </w:style>
  <w:style w:type="paragraph" w:styleId="Header">
    <w:name w:val="header"/>
    <w:basedOn w:val="Normal"/>
    <w:link w:val="HeaderChar"/>
    <w:uiPriority w:val="99"/>
    <w:unhideWhenUsed/>
    <w:rsid w:val="00655E08"/>
    <w:pPr>
      <w:tabs>
        <w:tab w:val="center" w:pos="4513"/>
        <w:tab w:val="right" w:pos="9026"/>
      </w:tabs>
      <w:spacing w:after="0" w:line="240" w:lineRule="auto"/>
    </w:pPr>
  </w:style>
  <w:style w:type="character" w:customStyle="1" w:styleId="HeaderChar">
    <w:name w:val="Header Char"/>
    <w:basedOn w:val="DefaultParagraphFont"/>
    <w:link w:val="Header"/>
    <w:uiPriority w:val="99"/>
    <w:rsid w:val="00655E08"/>
  </w:style>
  <w:style w:type="paragraph" w:styleId="Footer">
    <w:name w:val="footer"/>
    <w:basedOn w:val="Normal"/>
    <w:link w:val="FooterChar"/>
    <w:uiPriority w:val="99"/>
    <w:unhideWhenUsed/>
    <w:rsid w:val="00655E08"/>
    <w:pPr>
      <w:tabs>
        <w:tab w:val="center" w:pos="4513"/>
        <w:tab w:val="right" w:pos="9026"/>
      </w:tabs>
      <w:spacing w:after="0" w:line="240" w:lineRule="auto"/>
    </w:pPr>
  </w:style>
  <w:style w:type="character" w:customStyle="1" w:styleId="FooterChar">
    <w:name w:val="Footer Char"/>
    <w:basedOn w:val="DefaultParagraphFont"/>
    <w:link w:val="Footer"/>
    <w:uiPriority w:val="99"/>
    <w:rsid w:val="00655E08"/>
  </w:style>
  <w:style w:type="paragraph" w:styleId="BalloonText">
    <w:name w:val="Balloon Text"/>
    <w:basedOn w:val="Normal"/>
    <w:link w:val="BalloonTextChar"/>
    <w:uiPriority w:val="99"/>
    <w:unhideWhenUsed/>
    <w:rsid w:val="00BB055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BB0555"/>
    <w:rPr>
      <w:rFonts w:ascii="Tahoma" w:hAnsi="Tahoma" w:cs="Tahoma"/>
      <w:sz w:val="16"/>
      <w:szCs w:val="16"/>
    </w:rPr>
  </w:style>
  <w:style w:type="paragraph" w:styleId="NormalWeb">
    <w:name w:val="Normal (Web)"/>
    <w:basedOn w:val="Normal"/>
    <w:uiPriority w:val="99"/>
    <w:unhideWhenUsed/>
    <w:rsid w:val="00BD24F5"/>
    <w:pPr>
      <w:spacing w:before="100" w:beforeAutospacing="1" w:after="100" w:afterAutospacing="1" w:line="240" w:lineRule="auto"/>
    </w:pPr>
    <w:rPr>
      <w:rFonts w:ascii="Times New Roman" w:eastAsia="Times New Roman" w:hAnsi="Times New Roman" w:cs="Times New Roman"/>
      <w:sz w:val="24"/>
      <w:szCs w:val="24"/>
    </w:rPr>
  </w:style>
  <w:style w:type="paragraph" w:styleId="BodyText">
    <w:name w:val="Body Text"/>
    <w:basedOn w:val="Normal"/>
    <w:link w:val="BodyTextChar"/>
    <w:uiPriority w:val="99"/>
    <w:unhideWhenUsed/>
    <w:rsid w:val="00E94224"/>
    <w:pPr>
      <w:spacing w:after="120"/>
    </w:pPr>
  </w:style>
  <w:style w:type="character" w:customStyle="1" w:styleId="BodyTextChar">
    <w:name w:val="Body Text Char"/>
    <w:basedOn w:val="DefaultParagraphFont"/>
    <w:link w:val="BodyText"/>
    <w:uiPriority w:val="99"/>
    <w:rsid w:val="00E94224"/>
  </w:style>
  <w:style w:type="paragraph" w:styleId="BodyTextIndent2">
    <w:name w:val="Body Text Indent 2"/>
    <w:basedOn w:val="Normal"/>
    <w:link w:val="BodyTextIndent2Char"/>
    <w:uiPriority w:val="99"/>
    <w:unhideWhenUsed/>
    <w:rsid w:val="005A3ADA"/>
    <w:pPr>
      <w:spacing w:after="120" w:line="480" w:lineRule="auto"/>
      <w:ind w:left="283"/>
    </w:pPr>
  </w:style>
  <w:style w:type="character" w:customStyle="1" w:styleId="BodyTextIndent2Char">
    <w:name w:val="Body Text Indent 2 Char"/>
    <w:basedOn w:val="DefaultParagraphFont"/>
    <w:link w:val="BodyTextIndent2"/>
    <w:uiPriority w:val="99"/>
    <w:rsid w:val="005A3ADA"/>
  </w:style>
  <w:style w:type="paragraph" w:styleId="BodyTextIndent3">
    <w:name w:val="Body Text Indent 3"/>
    <w:basedOn w:val="Normal"/>
    <w:link w:val="BodyTextIndent3Char"/>
    <w:uiPriority w:val="99"/>
    <w:unhideWhenUsed/>
    <w:rsid w:val="005A3ADA"/>
    <w:pPr>
      <w:spacing w:after="120"/>
      <w:ind w:left="283"/>
    </w:pPr>
    <w:rPr>
      <w:sz w:val="16"/>
      <w:szCs w:val="16"/>
    </w:rPr>
  </w:style>
  <w:style w:type="character" w:customStyle="1" w:styleId="BodyTextIndent3Char">
    <w:name w:val="Body Text Indent 3 Char"/>
    <w:basedOn w:val="DefaultParagraphFont"/>
    <w:link w:val="BodyTextIndent3"/>
    <w:uiPriority w:val="99"/>
    <w:rsid w:val="005A3ADA"/>
    <w:rPr>
      <w:sz w:val="16"/>
      <w:szCs w:val="16"/>
    </w:rPr>
  </w:style>
  <w:style w:type="paragraph" w:styleId="ListNumber">
    <w:name w:val="List Number"/>
    <w:basedOn w:val="Normal"/>
    <w:uiPriority w:val="99"/>
    <w:rsid w:val="005A3ADA"/>
    <w:pPr>
      <w:numPr>
        <w:numId w:val="1"/>
      </w:numPr>
      <w:autoSpaceDE w:val="0"/>
      <w:autoSpaceDN w:val="0"/>
      <w:spacing w:after="0" w:line="240" w:lineRule="auto"/>
    </w:pPr>
    <w:rPr>
      <w:rFonts w:ascii="Times New Roman" w:eastAsia="Times New Roman" w:hAnsi="Times New Roman" w:cs="Times New Roman"/>
      <w:noProof/>
      <w:sz w:val="24"/>
      <w:szCs w:val="24"/>
      <w:lang w:val="id-ID"/>
    </w:rPr>
  </w:style>
  <w:style w:type="paragraph" w:customStyle="1" w:styleId="pointerhuruf1">
    <w:name w:val="pointer huruf 1"/>
    <w:basedOn w:val="Normal"/>
    <w:uiPriority w:val="99"/>
    <w:rsid w:val="005A3ADA"/>
    <w:pPr>
      <w:numPr>
        <w:numId w:val="2"/>
      </w:numPr>
      <w:spacing w:after="0" w:line="360" w:lineRule="auto"/>
      <w:jc w:val="both"/>
    </w:pPr>
    <w:rPr>
      <w:rFonts w:ascii="Tahoma" w:eastAsia="Times New Roman" w:hAnsi="Tahoma" w:cs="Times New Roman"/>
      <w:noProof/>
      <w:szCs w:val="20"/>
      <w:lang w:val="id-ID"/>
    </w:rPr>
  </w:style>
  <w:style w:type="paragraph" w:customStyle="1" w:styleId="dodol2">
    <w:name w:val="dodol2"/>
    <w:basedOn w:val="Normal"/>
    <w:uiPriority w:val="99"/>
    <w:rsid w:val="005A3ADA"/>
    <w:pPr>
      <w:tabs>
        <w:tab w:val="num" w:pos="1440"/>
      </w:tabs>
      <w:spacing w:after="0" w:line="240" w:lineRule="auto"/>
      <w:ind w:left="1440" w:hanging="720"/>
      <w:jc w:val="both"/>
    </w:pPr>
    <w:rPr>
      <w:rFonts w:ascii="Times New Roman" w:eastAsia="Times New Roman" w:hAnsi="Times New Roman" w:cs="Times New Roman"/>
      <w:noProof/>
      <w:sz w:val="24"/>
      <w:szCs w:val="20"/>
      <w:lang w:val="id-ID"/>
    </w:rPr>
  </w:style>
  <w:style w:type="paragraph" w:styleId="List2">
    <w:name w:val="List 2"/>
    <w:basedOn w:val="Normal"/>
    <w:uiPriority w:val="99"/>
    <w:rsid w:val="005A3ADA"/>
    <w:pPr>
      <w:spacing w:after="0" w:line="240" w:lineRule="auto"/>
      <w:ind w:left="720" w:hanging="360"/>
    </w:pPr>
    <w:rPr>
      <w:rFonts w:ascii="Times New Roman" w:eastAsia="Times New Roman" w:hAnsi="Times New Roman" w:cs="Times New Roman"/>
      <w:noProof/>
      <w:sz w:val="24"/>
      <w:szCs w:val="24"/>
      <w:lang w:val="id-ID"/>
    </w:rPr>
  </w:style>
  <w:style w:type="character" w:styleId="PageNumber">
    <w:name w:val="page number"/>
    <w:basedOn w:val="DefaultParagraphFont"/>
    <w:rsid w:val="005A3ADA"/>
  </w:style>
  <w:style w:type="paragraph" w:styleId="TOC1">
    <w:name w:val="toc 1"/>
    <w:basedOn w:val="Normal"/>
    <w:next w:val="Normal"/>
    <w:autoRedefine/>
    <w:uiPriority w:val="99"/>
    <w:semiHidden/>
    <w:rsid w:val="005A3ADA"/>
    <w:pPr>
      <w:spacing w:after="0" w:line="240" w:lineRule="auto"/>
    </w:pPr>
    <w:rPr>
      <w:rFonts w:ascii="Times New Roman" w:eastAsia="Times New Roman" w:hAnsi="Times New Roman" w:cs="Times New Roman"/>
      <w:noProof/>
      <w:sz w:val="24"/>
      <w:szCs w:val="24"/>
      <w:lang w:val="id-ID"/>
    </w:rPr>
  </w:style>
  <w:style w:type="paragraph" w:styleId="DocumentMap">
    <w:name w:val="Document Map"/>
    <w:basedOn w:val="Normal"/>
    <w:link w:val="DocumentMapChar"/>
    <w:uiPriority w:val="99"/>
    <w:semiHidden/>
    <w:rsid w:val="005A3ADA"/>
    <w:pPr>
      <w:shd w:val="clear" w:color="auto" w:fill="000080"/>
      <w:spacing w:after="0" w:line="240" w:lineRule="auto"/>
    </w:pPr>
    <w:rPr>
      <w:rFonts w:ascii="Tahoma" w:eastAsia="Times New Roman" w:hAnsi="Tahoma" w:cs="Tahoma"/>
      <w:noProof/>
      <w:sz w:val="20"/>
      <w:szCs w:val="20"/>
      <w:lang w:val="id-ID"/>
    </w:rPr>
  </w:style>
  <w:style w:type="character" w:customStyle="1" w:styleId="DocumentMapChar">
    <w:name w:val="Document Map Char"/>
    <w:basedOn w:val="DefaultParagraphFont"/>
    <w:link w:val="DocumentMap"/>
    <w:uiPriority w:val="99"/>
    <w:semiHidden/>
    <w:rsid w:val="005A3ADA"/>
    <w:rPr>
      <w:rFonts w:ascii="Tahoma" w:eastAsia="Times New Roman" w:hAnsi="Tahoma" w:cs="Tahoma"/>
      <w:noProof/>
      <w:sz w:val="20"/>
      <w:szCs w:val="20"/>
      <w:shd w:val="clear" w:color="auto" w:fill="000080"/>
      <w:lang w:val="id-ID"/>
    </w:rPr>
  </w:style>
  <w:style w:type="character" w:styleId="Hyperlink">
    <w:name w:val="Hyperlink"/>
    <w:uiPriority w:val="99"/>
    <w:rsid w:val="005A3ADA"/>
    <w:rPr>
      <w:color w:val="0000FF"/>
      <w:u w:val="single"/>
    </w:rPr>
  </w:style>
  <w:style w:type="paragraph" w:styleId="TOC2">
    <w:name w:val="toc 2"/>
    <w:basedOn w:val="Normal"/>
    <w:next w:val="Normal"/>
    <w:autoRedefine/>
    <w:semiHidden/>
    <w:rsid w:val="005A3ADA"/>
    <w:pPr>
      <w:spacing w:after="0" w:line="240" w:lineRule="auto"/>
      <w:ind w:left="240"/>
    </w:pPr>
    <w:rPr>
      <w:rFonts w:ascii="Times New Roman" w:eastAsia="Times New Roman" w:hAnsi="Times New Roman" w:cs="Times New Roman"/>
      <w:noProof/>
      <w:sz w:val="24"/>
      <w:szCs w:val="24"/>
      <w:lang w:val="id-ID"/>
    </w:rPr>
  </w:style>
  <w:style w:type="paragraph" w:styleId="TOC3">
    <w:name w:val="toc 3"/>
    <w:basedOn w:val="Normal"/>
    <w:next w:val="Normal"/>
    <w:autoRedefine/>
    <w:semiHidden/>
    <w:rsid w:val="005A3ADA"/>
    <w:pPr>
      <w:spacing w:after="0" w:line="240" w:lineRule="auto"/>
      <w:ind w:left="480"/>
    </w:pPr>
    <w:rPr>
      <w:rFonts w:ascii="Times New Roman" w:eastAsia="Times New Roman" w:hAnsi="Times New Roman" w:cs="Times New Roman"/>
      <w:noProof/>
      <w:sz w:val="24"/>
      <w:szCs w:val="24"/>
      <w:lang w:val="id-ID"/>
    </w:rPr>
  </w:style>
  <w:style w:type="paragraph" w:styleId="TOC4">
    <w:name w:val="toc 4"/>
    <w:basedOn w:val="Normal"/>
    <w:next w:val="Normal"/>
    <w:autoRedefine/>
    <w:semiHidden/>
    <w:rsid w:val="005A3ADA"/>
    <w:pPr>
      <w:spacing w:after="0" w:line="240" w:lineRule="auto"/>
      <w:ind w:left="720"/>
    </w:pPr>
    <w:rPr>
      <w:rFonts w:ascii="Times New Roman" w:eastAsia="Times New Roman" w:hAnsi="Times New Roman" w:cs="Times New Roman"/>
      <w:noProof/>
      <w:sz w:val="20"/>
      <w:szCs w:val="20"/>
      <w:lang w:val="id-ID"/>
    </w:rPr>
  </w:style>
  <w:style w:type="paragraph" w:styleId="TOC5">
    <w:name w:val="toc 5"/>
    <w:basedOn w:val="Normal"/>
    <w:next w:val="Normal"/>
    <w:autoRedefine/>
    <w:semiHidden/>
    <w:rsid w:val="005A3ADA"/>
    <w:pPr>
      <w:spacing w:after="0" w:line="240" w:lineRule="auto"/>
      <w:ind w:left="960"/>
    </w:pPr>
    <w:rPr>
      <w:rFonts w:ascii="Times New Roman" w:eastAsia="Times New Roman" w:hAnsi="Times New Roman" w:cs="Times New Roman"/>
      <w:noProof/>
      <w:sz w:val="20"/>
      <w:szCs w:val="20"/>
      <w:lang w:val="id-ID"/>
    </w:rPr>
  </w:style>
  <w:style w:type="paragraph" w:styleId="TOC6">
    <w:name w:val="toc 6"/>
    <w:basedOn w:val="Normal"/>
    <w:next w:val="Normal"/>
    <w:autoRedefine/>
    <w:semiHidden/>
    <w:rsid w:val="005A3ADA"/>
    <w:pPr>
      <w:spacing w:after="0" w:line="240" w:lineRule="auto"/>
      <w:ind w:left="1200"/>
    </w:pPr>
    <w:rPr>
      <w:rFonts w:ascii="Times New Roman" w:eastAsia="Times New Roman" w:hAnsi="Times New Roman" w:cs="Times New Roman"/>
      <w:noProof/>
      <w:sz w:val="20"/>
      <w:szCs w:val="20"/>
      <w:lang w:val="id-ID"/>
    </w:rPr>
  </w:style>
  <w:style w:type="paragraph" w:styleId="TOC7">
    <w:name w:val="toc 7"/>
    <w:basedOn w:val="Normal"/>
    <w:next w:val="Normal"/>
    <w:autoRedefine/>
    <w:semiHidden/>
    <w:rsid w:val="005A3ADA"/>
    <w:pPr>
      <w:spacing w:after="0" w:line="240" w:lineRule="auto"/>
      <w:ind w:left="1440"/>
    </w:pPr>
    <w:rPr>
      <w:rFonts w:ascii="Times New Roman" w:eastAsia="Times New Roman" w:hAnsi="Times New Roman" w:cs="Times New Roman"/>
      <w:noProof/>
      <w:sz w:val="20"/>
      <w:szCs w:val="20"/>
      <w:lang w:val="id-ID"/>
    </w:rPr>
  </w:style>
  <w:style w:type="paragraph" w:styleId="TOC8">
    <w:name w:val="toc 8"/>
    <w:basedOn w:val="Normal"/>
    <w:next w:val="Normal"/>
    <w:autoRedefine/>
    <w:semiHidden/>
    <w:rsid w:val="005A3ADA"/>
    <w:pPr>
      <w:spacing w:after="0" w:line="240" w:lineRule="auto"/>
      <w:ind w:left="1680"/>
    </w:pPr>
    <w:rPr>
      <w:rFonts w:ascii="Times New Roman" w:eastAsia="Times New Roman" w:hAnsi="Times New Roman" w:cs="Times New Roman"/>
      <w:noProof/>
      <w:sz w:val="20"/>
      <w:szCs w:val="20"/>
      <w:lang w:val="id-ID"/>
    </w:rPr>
  </w:style>
  <w:style w:type="paragraph" w:styleId="TOC9">
    <w:name w:val="toc 9"/>
    <w:basedOn w:val="Normal"/>
    <w:next w:val="Normal"/>
    <w:autoRedefine/>
    <w:semiHidden/>
    <w:rsid w:val="005A3ADA"/>
    <w:pPr>
      <w:spacing w:after="0" w:line="240" w:lineRule="auto"/>
      <w:ind w:left="1920"/>
    </w:pPr>
    <w:rPr>
      <w:rFonts w:ascii="Times New Roman" w:eastAsia="Times New Roman" w:hAnsi="Times New Roman" w:cs="Times New Roman"/>
      <w:noProof/>
      <w:sz w:val="20"/>
      <w:szCs w:val="20"/>
      <w:lang w:val="id-ID"/>
    </w:rPr>
  </w:style>
  <w:style w:type="table" w:styleId="TableGrid">
    <w:name w:val="Table Grid"/>
    <w:basedOn w:val="TableNormal"/>
    <w:rsid w:val="005A3AD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24">
    <w:name w:val="xl24"/>
    <w:basedOn w:val="Normal"/>
    <w:uiPriority w:val="99"/>
    <w:rsid w:val="005A3ADA"/>
    <w:pPr>
      <w:pBdr>
        <w:bottom w:val="double" w:sz="6" w:space="0" w:color="auto"/>
        <w:right w:val="single" w:sz="8" w:space="0" w:color="000000"/>
      </w:pBdr>
      <w:spacing w:before="100" w:beforeAutospacing="1" w:after="100" w:afterAutospacing="1" w:line="240" w:lineRule="auto"/>
      <w:jc w:val="center"/>
      <w:textAlignment w:val="top"/>
    </w:pPr>
    <w:rPr>
      <w:rFonts w:ascii="Arial" w:eastAsia="Times New Roman" w:hAnsi="Arial" w:cs="Arial"/>
      <w:b/>
      <w:bCs/>
      <w:noProof/>
      <w:sz w:val="24"/>
      <w:szCs w:val="24"/>
      <w:lang w:val="id-ID"/>
    </w:rPr>
  </w:style>
  <w:style w:type="paragraph" w:customStyle="1" w:styleId="xl25">
    <w:name w:val="xl25"/>
    <w:basedOn w:val="Normal"/>
    <w:uiPriority w:val="99"/>
    <w:rsid w:val="005A3ADA"/>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Arial" w:eastAsia="Times New Roman" w:hAnsi="Arial" w:cs="Arial"/>
      <w:noProof/>
      <w:sz w:val="24"/>
      <w:szCs w:val="24"/>
      <w:lang w:val="id-ID"/>
    </w:rPr>
  </w:style>
  <w:style w:type="paragraph" w:customStyle="1" w:styleId="xl26">
    <w:name w:val="xl26"/>
    <w:basedOn w:val="Normal"/>
    <w:uiPriority w:val="99"/>
    <w:rsid w:val="005A3AD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Arial" w:eastAsia="Times New Roman" w:hAnsi="Arial" w:cs="Arial"/>
      <w:noProof/>
      <w:sz w:val="24"/>
      <w:szCs w:val="24"/>
      <w:lang w:val="id-ID"/>
    </w:rPr>
  </w:style>
  <w:style w:type="paragraph" w:customStyle="1" w:styleId="xl27">
    <w:name w:val="xl27"/>
    <w:basedOn w:val="Normal"/>
    <w:uiPriority w:val="99"/>
    <w:rsid w:val="005A3ADA"/>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Arial" w:eastAsia="Times New Roman" w:hAnsi="Arial" w:cs="Arial"/>
      <w:noProof/>
      <w:sz w:val="24"/>
      <w:szCs w:val="24"/>
      <w:lang w:val="id-ID"/>
    </w:rPr>
  </w:style>
  <w:style w:type="paragraph" w:customStyle="1" w:styleId="xl28">
    <w:name w:val="xl28"/>
    <w:basedOn w:val="Normal"/>
    <w:uiPriority w:val="99"/>
    <w:rsid w:val="005A3AD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noProof/>
      <w:sz w:val="24"/>
      <w:szCs w:val="24"/>
      <w:lang w:val="id-ID"/>
    </w:rPr>
  </w:style>
  <w:style w:type="paragraph" w:customStyle="1" w:styleId="xl29">
    <w:name w:val="xl29"/>
    <w:basedOn w:val="Normal"/>
    <w:uiPriority w:val="99"/>
    <w:rsid w:val="005A3ADA"/>
    <w:pPr>
      <w:pBdr>
        <w:top w:val="single" w:sz="8" w:space="0" w:color="auto"/>
        <w:left w:val="single" w:sz="8" w:space="0" w:color="auto"/>
        <w:bottom w:val="single" w:sz="8" w:space="0" w:color="auto"/>
        <w:right w:val="single" w:sz="8" w:space="0" w:color="auto"/>
      </w:pBdr>
      <w:spacing w:before="100" w:beforeAutospacing="1" w:after="100" w:afterAutospacing="1" w:line="240" w:lineRule="auto"/>
      <w:textAlignment w:val="top"/>
    </w:pPr>
    <w:rPr>
      <w:rFonts w:ascii="Arial" w:eastAsia="Times New Roman" w:hAnsi="Arial" w:cs="Arial"/>
      <w:noProof/>
      <w:color w:val="000000"/>
      <w:sz w:val="24"/>
      <w:szCs w:val="24"/>
      <w:lang w:val="id-ID"/>
    </w:rPr>
  </w:style>
  <w:style w:type="paragraph" w:customStyle="1" w:styleId="xl30">
    <w:name w:val="xl30"/>
    <w:basedOn w:val="Normal"/>
    <w:uiPriority w:val="99"/>
    <w:rsid w:val="005A3ADA"/>
    <w:pPr>
      <w:pBdr>
        <w:top w:val="single" w:sz="8" w:space="0" w:color="auto"/>
        <w:left w:val="single" w:sz="8" w:space="0" w:color="auto"/>
        <w:bottom w:val="single" w:sz="8" w:space="0" w:color="auto"/>
        <w:right w:val="single" w:sz="8" w:space="0" w:color="auto"/>
      </w:pBdr>
      <w:shd w:val="clear" w:color="auto" w:fill="FFFFFF"/>
      <w:spacing w:before="100" w:beforeAutospacing="1" w:after="100" w:afterAutospacing="1" w:line="240" w:lineRule="auto"/>
      <w:textAlignment w:val="top"/>
    </w:pPr>
    <w:rPr>
      <w:rFonts w:ascii="Arial" w:eastAsia="Times New Roman" w:hAnsi="Arial" w:cs="Arial"/>
      <w:noProof/>
      <w:sz w:val="24"/>
      <w:szCs w:val="24"/>
      <w:lang w:val="id-ID"/>
    </w:rPr>
  </w:style>
  <w:style w:type="paragraph" w:customStyle="1" w:styleId="xl31">
    <w:name w:val="xl31"/>
    <w:basedOn w:val="Normal"/>
    <w:uiPriority w:val="99"/>
    <w:rsid w:val="005A3AD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both"/>
      <w:textAlignment w:val="top"/>
    </w:pPr>
    <w:rPr>
      <w:rFonts w:ascii="Arial" w:eastAsia="Times New Roman" w:hAnsi="Arial" w:cs="Arial"/>
      <w:noProof/>
      <w:sz w:val="24"/>
      <w:szCs w:val="24"/>
      <w:lang w:val="id-ID"/>
    </w:rPr>
  </w:style>
  <w:style w:type="paragraph" w:customStyle="1" w:styleId="xl32">
    <w:name w:val="xl32"/>
    <w:basedOn w:val="Normal"/>
    <w:uiPriority w:val="99"/>
    <w:rsid w:val="005A3ADA"/>
    <w:pPr>
      <w:pBdr>
        <w:top w:val="single" w:sz="8" w:space="0" w:color="auto"/>
        <w:left w:val="single" w:sz="8" w:space="0" w:color="auto"/>
        <w:bottom w:val="single" w:sz="8" w:space="0" w:color="auto"/>
        <w:right w:val="single" w:sz="8" w:space="0" w:color="auto"/>
      </w:pBdr>
      <w:shd w:val="clear" w:color="auto" w:fill="FFFF99"/>
      <w:spacing w:before="100" w:beforeAutospacing="1" w:after="100" w:afterAutospacing="1" w:line="240" w:lineRule="auto"/>
      <w:jc w:val="center"/>
    </w:pPr>
    <w:rPr>
      <w:rFonts w:ascii="Arial" w:eastAsia="Times New Roman" w:hAnsi="Arial" w:cs="Arial"/>
      <w:b/>
      <w:bCs/>
      <w:noProof/>
      <w:sz w:val="24"/>
      <w:szCs w:val="24"/>
      <w:lang w:val="id-ID"/>
    </w:rPr>
  </w:style>
  <w:style w:type="paragraph" w:customStyle="1" w:styleId="xl33">
    <w:name w:val="xl33"/>
    <w:basedOn w:val="Normal"/>
    <w:uiPriority w:val="99"/>
    <w:rsid w:val="005A3ADA"/>
    <w:pPr>
      <w:pBdr>
        <w:top w:val="single" w:sz="8" w:space="0" w:color="auto"/>
        <w:left w:val="single" w:sz="8" w:space="0" w:color="auto"/>
        <w:bottom w:val="single" w:sz="8" w:space="0" w:color="auto"/>
        <w:right w:val="single" w:sz="8" w:space="0" w:color="auto"/>
      </w:pBdr>
      <w:shd w:val="clear" w:color="auto" w:fill="FFFF99"/>
      <w:spacing w:before="100" w:beforeAutospacing="1" w:after="100" w:afterAutospacing="1" w:line="240" w:lineRule="auto"/>
      <w:jc w:val="center"/>
      <w:textAlignment w:val="center"/>
    </w:pPr>
    <w:rPr>
      <w:rFonts w:ascii="Arial" w:eastAsia="Times New Roman" w:hAnsi="Arial" w:cs="Arial"/>
      <w:b/>
      <w:bCs/>
      <w:noProof/>
      <w:sz w:val="18"/>
      <w:szCs w:val="18"/>
      <w:lang w:val="id-ID"/>
    </w:rPr>
  </w:style>
  <w:style w:type="paragraph" w:customStyle="1" w:styleId="xl34">
    <w:name w:val="xl34"/>
    <w:basedOn w:val="Normal"/>
    <w:uiPriority w:val="99"/>
    <w:rsid w:val="005A3AD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top"/>
    </w:pPr>
    <w:rPr>
      <w:rFonts w:ascii="Arial" w:eastAsia="Times New Roman" w:hAnsi="Arial" w:cs="Arial"/>
      <w:b/>
      <w:bCs/>
      <w:noProof/>
      <w:sz w:val="24"/>
      <w:szCs w:val="24"/>
      <w:lang w:val="id-ID"/>
    </w:rPr>
  </w:style>
  <w:style w:type="paragraph" w:customStyle="1" w:styleId="xl35">
    <w:name w:val="xl35"/>
    <w:basedOn w:val="Normal"/>
    <w:uiPriority w:val="99"/>
    <w:rsid w:val="005A3ADA"/>
    <w:pPr>
      <w:pBdr>
        <w:left w:val="single" w:sz="8" w:space="0" w:color="auto"/>
        <w:bottom w:val="double" w:sz="6" w:space="0" w:color="auto"/>
        <w:right w:val="single" w:sz="8" w:space="0" w:color="auto"/>
      </w:pBdr>
      <w:spacing w:before="100" w:beforeAutospacing="1" w:after="100" w:afterAutospacing="1" w:line="240" w:lineRule="auto"/>
      <w:jc w:val="center"/>
      <w:textAlignment w:val="top"/>
    </w:pPr>
    <w:rPr>
      <w:rFonts w:ascii="Arial" w:eastAsia="Times New Roman" w:hAnsi="Arial" w:cs="Arial"/>
      <w:noProof/>
      <w:sz w:val="24"/>
      <w:szCs w:val="24"/>
      <w:lang w:val="id-ID"/>
    </w:rPr>
  </w:style>
  <w:style w:type="paragraph" w:customStyle="1" w:styleId="xl36">
    <w:name w:val="xl36"/>
    <w:basedOn w:val="Normal"/>
    <w:uiPriority w:val="99"/>
    <w:rsid w:val="005A3ADA"/>
    <w:pPr>
      <w:pBdr>
        <w:top w:val="single" w:sz="8" w:space="0" w:color="auto"/>
        <w:left w:val="single" w:sz="8" w:space="0" w:color="000000"/>
        <w:bottom w:val="single" w:sz="8" w:space="0" w:color="000000"/>
        <w:right w:val="single" w:sz="8" w:space="0" w:color="000000"/>
      </w:pBdr>
      <w:spacing w:before="100" w:beforeAutospacing="1" w:after="100" w:afterAutospacing="1" w:line="240" w:lineRule="auto"/>
      <w:jc w:val="right"/>
      <w:textAlignment w:val="top"/>
    </w:pPr>
    <w:rPr>
      <w:rFonts w:ascii="Arial" w:eastAsia="Times New Roman" w:hAnsi="Arial" w:cs="Arial"/>
      <w:b/>
      <w:bCs/>
      <w:noProof/>
      <w:sz w:val="24"/>
      <w:szCs w:val="24"/>
      <w:lang w:val="id-ID"/>
    </w:rPr>
  </w:style>
  <w:style w:type="paragraph" w:customStyle="1" w:styleId="xl37">
    <w:name w:val="xl37"/>
    <w:basedOn w:val="Normal"/>
    <w:uiPriority w:val="99"/>
    <w:rsid w:val="005A3AD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top"/>
    </w:pPr>
    <w:rPr>
      <w:rFonts w:ascii="Arial" w:eastAsia="Times New Roman" w:hAnsi="Arial" w:cs="Arial"/>
      <w:noProof/>
      <w:sz w:val="18"/>
      <w:szCs w:val="18"/>
      <w:lang w:val="id-ID"/>
    </w:rPr>
  </w:style>
  <w:style w:type="paragraph" w:customStyle="1" w:styleId="xl38">
    <w:name w:val="xl38"/>
    <w:basedOn w:val="Normal"/>
    <w:uiPriority w:val="99"/>
    <w:rsid w:val="005A3ADA"/>
    <w:pPr>
      <w:pBdr>
        <w:top w:val="single" w:sz="8" w:space="0" w:color="auto"/>
        <w:left w:val="single" w:sz="8" w:space="0" w:color="auto"/>
        <w:bottom w:val="single" w:sz="8" w:space="0" w:color="auto"/>
        <w:right w:val="single" w:sz="8" w:space="0" w:color="auto"/>
      </w:pBdr>
      <w:spacing w:before="100" w:beforeAutospacing="1" w:after="100" w:afterAutospacing="1" w:line="240" w:lineRule="auto"/>
      <w:jc w:val="right"/>
      <w:textAlignment w:val="top"/>
    </w:pPr>
    <w:rPr>
      <w:rFonts w:ascii="Arial" w:eastAsia="Times New Roman" w:hAnsi="Arial" w:cs="Arial"/>
      <w:noProof/>
      <w:sz w:val="18"/>
      <w:szCs w:val="18"/>
      <w:lang w:val="id-ID"/>
    </w:rPr>
  </w:style>
  <w:style w:type="paragraph" w:customStyle="1" w:styleId="xl39">
    <w:name w:val="xl39"/>
    <w:basedOn w:val="Normal"/>
    <w:uiPriority w:val="99"/>
    <w:rsid w:val="005A3ADA"/>
    <w:pPr>
      <w:pBdr>
        <w:top w:val="single" w:sz="8" w:space="0" w:color="auto"/>
        <w:left w:val="single" w:sz="8" w:space="0" w:color="000000"/>
        <w:bottom w:val="single" w:sz="8" w:space="0" w:color="000000"/>
        <w:right w:val="single" w:sz="8" w:space="0" w:color="000000"/>
      </w:pBdr>
      <w:spacing w:before="100" w:beforeAutospacing="1" w:after="100" w:afterAutospacing="1" w:line="240" w:lineRule="auto"/>
      <w:jc w:val="right"/>
      <w:textAlignment w:val="top"/>
    </w:pPr>
    <w:rPr>
      <w:rFonts w:ascii="Arial" w:eastAsia="Times New Roman" w:hAnsi="Arial" w:cs="Arial"/>
      <w:b/>
      <w:bCs/>
      <w:noProof/>
      <w:sz w:val="24"/>
      <w:szCs w:val="24"/>
      <w:lang w:val="id-ID"/>
    </w:rPr>
  </w:style>
  <w:style w:type="paragraph" w:customStyle="1" w:styleId="xl40">
    <w:name w:val="xl40"/>
    <w:basedOn w:val="Normal"/>
    <w:uiPriority w:val="99"/>
    <w:rsid w:val="005A3ADA"/>
    <w:pPr>
      <w:pBdr>
        <w:top w:val="single" w:sz="8" w:space="0" w:color="auto"/>
        <w:left w:val="single" w:sz="8" w:space="0" w:color="auto"/>
        <w:bottom w:val="single" w:sz="8" w:space="0" w:color="auto"/>
        <w:right w:val="single" w:sz="8" w:space="0" w:color="auto"/>
      </w:pBdr>
      <w:shd w:val="clear" w:color="auto" w:fill="FFFF99"/>
      <w:spacing w:before="100" w:beforeAutospacing="1" w:after="100" w:afterAutospacing="1" w:line="240" w:lineRule="auto"/>
      <w:jc w:val="center"/>
      <w:textAlignment w:val="center"/>
    </w:pPr>
    <w:rPr>
      <w:rFonts w:ascii="Arial" w:eastAsia="Times New Roman" w:hAnsi="Arial" w:cs="Arial"/>
      <w:b/>
      <w:bCs/>
      <w:noProof/>
      <w:sz w:val="24"/>
      <w:szCs w:val="24"/>
      <w:lang w:val="id-ID"/>
    </w:rPr>
  </w:style>
  <w:style w:type="paragraph" w:customStyle="1" w:styleId="xl41">
    <w:name w:val="xl41"/>
    <w:basedOn w:val="Normal"/>
    <w:uiPriority w:val="99"/>
    <w:rsid w:val="005A3ADA"/>
    <w:pPr>
      <w:pBdr>
        <w:top w:val="single" w:sz="8" w:space="0" w:color="auto"/>
        <w:left w:val="single" w:sz="8" w:space="0" w:color="auto"/>
        <w:bottom w:val="single" w:sz="8" w:space="0" w:color="auto"/>
        <w:right w:val="single" w:sz="8" w:space="0" w:color="auto"/>
      </w:pBdr>
      <w:shd w:val="clear" w:color="auto" w:fill="FFFF99"/>
      <w:spacing w:before="100" w:beforeAutospacing="1" w:after="100" w:afterAutospacing="1" w:line="240" w:lineRule="auto"/>
      <w:jc w:val="center"/>
      <w:textAlignment w:val="center"/>
    </w:pPr>
    <w:rPr>
      <w:rFonts w:ascii="Times New Roman" w:eastAsia="Times New Roman" w:hAnsi="Times New Roman" w:cs="Times New Roman"/>
      <w:noProof/>
      <w:sz w:val="24"/>
      <w:szCs w:val="24"/>
      <w:lang w:val="id-ID"/>
    </w:rPr>
  </w:style>
  <w:style w:type="paragraph" w:customStyle="1" w:styleId="xl42">
    <w:name w:val="xl42"/>
    <w:basedOn w:val="Normal"/>
    <w:uiPriority w:val="99"/>
    <w:rsid w:val="005A3ADA"/>
    <w:pPr>
      <w:pBdr>
        <w:top w:val="single" w:sz="4" w:space="0" w:color="auto"/>
        <w:left w:val="single" w:sz="8"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w:eastAsia="Times New Roman" w:hAnsi="Arial" w:cs="Arial"/>
      <w:b/>
      <w:bCs/>
      <w:noProof/>
      <w:sz w:val="24"/>
      <w:szCs w:val="24"/>
      <w:lang w:val="id-ID"/>
    </w:rPr>
  </w:style>
  <w:style w:type="paragraph" w:customStyle="1" w:styleId="xl43">
    <w:name w:val="xl43"/>
    <w:basedOn w:val="Normal"/>
    <w:uiPriority w:val="99"/>
    <w:rsid w:val="005A3ADA"/>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noProof/>
      <w:sz w:val="24"/>
      <w:szCs w:val="24"/>
      <w:lang w:val="id-ID"/>
    </w:rPr>
  </w:style>
  <w:style w:type="paragraph" w:customStyle="1" w:styleId="xl44">
    <w:name w:val="xl44"/>
    <w:basedOn w:val="Normal"/>
    <w:uiPriority w:val="99"/>
    <w:rsid w:val="005A3ADA"/>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noProof/>
      <w:sz w:val="24"/>
      <w:szCs w:val="24"/>
      <w:lang w:val="id-ID"/>
    </w:rPr>
  </w:style>
  <w:style w:type="paragraph" w:customStyle="1" w:styleId="xl45">
    <w:name w:val="xl45"/>
    <w:basedOn w:val="Normal"/>
    <w:uiPriority w:val="99"/>
    <w:rsid w:val="005A3ADA"/>
    <w:pPr>
      <w:pBdr>
        <w:top w:val="single" w:sz="8" w:space="0" w:color="auto"/>
        <w:bottom w:val="single" w:sz="8" w:space="0" w:color="auto"/>
        <w:right w:val="single" w:sz="8" w:space="0" w:color="auto"/>
      </w:pBdr>
      <w:spacing w:before="100" w:beforeAutospacing="1" w:after="100" w:afterAutospacing="1" w:line="240" w:lineRule="auto"/>
      <w:jc w:val="right"/>
      <w:textAlignment w:val="top"/>
    </w:pPr>
    <w:rPr>
      <w:rFonts w:ascii="Arial" w:eastAsia="Times New Roman" w:hAnsi="Arial" w:cs="Arial"/>
      <w:b/>
      <w:bCs/>
      <w:noProof/>
      <w:sz w:val="24"/>
      <w:szCs w:val="24"/>
      <w:lang w:val="id-ID"/>
    </w:rPr>
  </w:style>
  <w:style w:type="paragraph" w:customStyle="1" w:styleId="xl46">
    <w:name w:val="xl46"/>
    <w:basedOn w:val="Normal"/>
    <w:uiPriority w:val="99"/>
    <w:rsid w:val="005A3ADA"/>
    <w:pPr>
      <w:pBdr>
        <w:top w:val="single" w:sz="8" w:space="0" w:color="auto"/>
        <w:bottom w:val="single" w:sz="8" w:space="0" w:color="auto"/>
        <w:right w:val="single" w:sz="8" w:space="0" w:color="auto"/>
      </w:pBdr>
      <w:spacing w:before="100" w:beforeAutospacing="1" w:after="100" w:afterAutospacing="1" w:line="240" w:lineRule="auto"/>
      <w:jc w:val="right"/>
      <w:textAlignment w:val="top"/>
    </w:pPr>
    <w:rPr>
      <w:rFonts w:ascii="Arial" w:eastAsia="Times New Roman" w:hAnsi="Arial" w:cs="Arial"/>
      <w:noProof/>
      <w:sz w:val="18"/>
      <w:szCs w:val="18"/>
      <w:lang w:val="id-ID"/>
    </w:rPr>
  </w:style>
  <w:style w:type="paragraph" w:styleId="BodyText3">
    <w:name w:val="Body Text 3"/>
    <w:basedOn w:val="Normal"/>
    <w:link w:val="BodyText3Char"/>
    <w:uiPriority w:val="99"/>
    <w:rsid w:val="005A3ADA"/>
    <w:pPr>
      <w:spacing w:after="120" w:line="240" w:lineRule="auto"/>
    </w:pPr>
    <w:rPr>
      <w:rFonts w:ascii="Times New Roman" w:eastAsia="Times New Roman" w:hAnsi="Times New Roman" w:cs="Times New Roman"/>
      <w:noProof/>
      <w:sz w:val="16"/>
      <w:szCs w:val="16"/>
      <w:lang w:val="id-ID"/>
    </w:rPr>
  </w:style>
  <w:style w:type="character" w:customStyle="1" w:styleId="BodyText3Char">
    <w:name w:val="Body Text 3 Char"/>
    <w:basedOn w:val="DefaultParagraphFont"/>
    <w:link w:val="BodyText3"/>
    <w:uiPriority w:val="99"/>
    <w:rsid w:val="005A3ADA"/>
    <w:rPr>
      <w:rFonts w:ascii="Times New Roman" w:eastAsia="Times New Roman" w:hAnsi="Times New Roman" w:cs="Times New Roman"/>
      <w:noProof/>
      <w:sz w:val="16"/>
      <w:szCs w:val="16"/>
      <w:lang w:val="id-ID"/>
    </w:rPr>
  </w:style>
  <w:style w:type="paragraph" w:customStyle="1" w:styleId="TxBrp34">
    <w:name w:val="TxBr_p34"/>
    <w:basedOn w:val="Normal"/>
    <w:uiPriority w:val="99"/>
    <w:rsid w:val="005A3ADA"/>
    <w:pPr>
      <w:widowControl w:val="0"/>
      <w:tabs>
        <w:tab w:val="left" w:pos="890"/>
        <w:tab w:val="left" w:pos="1196"/>
      </w:tabs>
      <w:autoSpaceDE w:val="0"/>
      <w:autoSpaceDN w:val="0"/>
      <w:adjustRightInd w:val="0"/>
      <w:spacing w:after="0" w:line="436" w:lineRule="atLeast"/>
      <w:ind w:left="1197" w:hanging="306"/>
      <w:jc w:val="both"/>
    </w:pPr>
    <w:rPr>
      <w:rFonts w:ascii="Times New Roman" w:eastAsia="Times New Roman" w:hAnsi="Times New Roman" w:cs="Times New Roman"/>
      <w:noProof/>
      <w:sz w:val="24"/>
      <w:szCs w:val="24"/>
      <w:lang w:val="id-ID"/>
    </w:rPr>
  </w:style>
  <w:style w:type="paragraph" w:styleId="FootnoteText">
    <w:name w:val="footnote text"/>
    <w:aliases w:val="Catatan bawah (La Ode R)"/>
    <w:basedOn w:val="Normal"/>
    <w:link w:val="FootnoteTextChar"/>
    <w:semiHidden/>
    <w:rsid w:val="005A3ADA"/>
    <w:pPr>
      <w:spacing w:after="0" w:line="240" w:lineRule="auto"/>
    </w:pPr>
    <w:rPr>
      <w:rFonts w:ascii="Garamond" w:eastAsia="Times New Roman" w:hAnsi="Garamond" w:cs="Times New Roman"/>
      <w:noProof/>
      <w:sz w:val="20"/>
      <w:szCs w:val="20"/>
      <w:lang w:val="id-ID"/>
    </w:rPr>
  </w:style>
  <w:style w:type="character" w:customStyle="1" w:styleId="FootnoteTextChar">
    <w:name w:val="Footnote Text Char"/>
    <w:aliases w:val="Catatan bawah (La Ode R) Char"/>
    <w:basedOn w:val="DefaultParagraphFont"/>
    <w:link w:val="FootnoteText"/>
    <w:semiHidden/>
    <w:rsid w:val="005A3ADA"/>
    <w:rPr>
      <w:rFonts w:ascii="Garamond" w:eastAsia="Times New Roman" w:hAnsi="Garamond" w:cs="Times New Roman"/>
      <w:noProof/>
      <w:sz w:val="20"/>
      <w:szCs w:val="20"/>
      <w:lang w:val="id-ID"/>
    </w:rPr>
  </w:style>
  <w:style w:type="character" w:styleId="FootnoteReference">
    <w:name w:val="footnote reference"/>
    <w:semiHidden/>
    <w:rsid w:val="005A3ADA"/>
    <w:rPr>
      <w:vertAlign w:val="superscript"/>
    </w:rPr>
  </w:style>
  <w:style w:type="paragraph" w:customStyle="1" w:styleId="xl47">
    <w:name w:val="xl47"/>
    <w:basedOn w:val="Normal"/>
    <w:uiPriority w:val="99"/>
    <w:rsid w:val="005A3ADA"/>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Book Antiqua" w:eastAsia="Arial Unicode MS" w:hAnsi="Book Antiqua" w:cs="Arial Unicode MS"/>
      <w:noProof/>
      <w:lang w:val="id-ID"/>
    </w:rPr>
  </w:style>
  <w:style w:type="paragraph" w:customStyle="1" w:styleId="xl48">
    <w:name w:val="xl48"/>
    <w:basedOn w:val="Normal"/>
    <w:uiPriority w:val="99"/>
    <w:rsid w:val="005A3ADA"/>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Book Antiqua" w:eastAsia="Arial Unicode MS" w:hAnsi="Book Antiqua" w:cs="Arial Unicode MS"/>
      <w:noProof/>
      <w:lang w:val="id-ID"/>
    </w:rPr>
  </w:style>
  <w:style w:type="paragraph" w:customStyle="1" w:styleId="xl49">
    <w:name w:val="xl49"/>
    <w:basedOn w:val="Normal"/>
    <w:uiPriority w:val="99"/>
    <w:rsid w:val="005A3ADA"/>
    <w:pPr>
      <w:spacing w:before="100" w:beforeAutospacing="1" w:after="100" w:afterAutospacing="1" w:line="240" w:lineRule="auto"/>
      <w:jc w:val="center"/>
      <w:textAlignment w:val="top"/>
    </w:pPr>
    <w:rPr>
      <w:rFonts w:ascii="Book Antiqua" w:eastAsia="Arial Unicode MS" w:hAnsi="Book Antiqua" w:cs="Arial Unicode MS"/>
      <w:noProof/>
      <w:lang w:val="id-ID"/>
    </w:rPr>
  </w:style>
  <w:style w:type="character" w:styleId="FollowedHyperlink">
    <w:name w:val="FollowedHyperlink"/>
    <w:uiPriority w:val="99"/>
    <w:rsid w:val="005A3ADA"/>
    <w:rPr>
      <w:color w:val="800080"/>
      <w:u w:val="single"/>
    </w:rPr>
  </w:style>
  <w:style w:type="paragraph" w:customStyle="1" w:styleId="font5">
    <w:name w:val="font5"/>
    <w:basedOn w:val="Normal"/>
    <w:rsid w:val="005A3ADA"/>
    <w:pPr>
      <w:spacing w:before="100" w:beforeAutospacing="1" w:after="100" w:afterAutospacing="1" w:line="240" w:lineRule="auto"/>
    </w:pPr>
    <w:rPr>
      <w:rFonts w:ascii="Tahoma" w:eastAsia="Times New Roman" w:hAnsi="Tahoma" w:cs="Tahoma"/>
      <w:b/>
      <w:bCs/>
      <w:noProof/>
      <w:color w:val="000000"/>
      <w:sz w:val="16"/>
      <w:szCs w:val="16"/>
      <w:lang w:val="id-ID"/>
    </w:rPr>
  </w:style>
  <w:style w:type="paragraph" w:customStyle="1" w:styleId="font6">
    <w:name w:val="font6"/>
    <w:basedOn w:val="Normal"/>
    <w:uiPriority w:val="99"/>
    <w:rsid w:val="005A3ADA"/>
    <w:pPr>
      <w:spacing w:before="100" w:beforeAutospacing="1" w:after="100" w:afterAutospacing="1" w:line="240" w:lineRule="auto"/>
    </w:pPr>
    <w:rPr>
      <w:rFonts w:ascii="Tahoma" w:eastAsia="Times New Roman" w:hAnsi="Tahoma" w:cs="Tahoma"/>
      <w:noProof/>
      <w:color w:val="000000"/>
      <w:sz w:val="16"/>
      <w:szCs w:val="16"/>
      <w:lang w:val="id-ID"/>
    </w:rPr>
  </w:style>
  <w:style w:type="paragraph" w:customStyle="1" w:styleId="xl22">
    <w:name w:val="xl22"/>
    <w:basedOn w:val="Normal"/>
    <w:uiPriority w:val="99"/>
    <w:rsid w:val="005A3AD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w:eastAsia="Times New Roman" w:hAnsi="Arial" w:cs="Arial"/>
      <w:b/>
      <w:bCs/>
      <w:noProof/>
      <w:color w:val="008000"/>
      <w:sz w:val="24"/>
      <w:szCs w:val="24"/>
      <w:lang w:val="id-ID"/>
    </w:rPr>
  </w:style>
  <w:style w:type="paragraph" w:customStyle="1" w:styleId="xl23">
    <w:name w:val="xl23"/>
    <w:basedOn w:val="Normal"/>
    <w:uiPriority w:val="99"/>
    <w:rsid w:val="005A3AD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w:eastAsia="Times New Roman" w:hAnsi="Arial" w:cs="Arial"/>
      <w:b/>
      <w:bCs/>
      <w:noProof/>
      <w:color w:val="008000"/>
      <w:sz w:val="24"/>
      <w:szCs w:val="24"/>
      <w:lang w:val="id-ID"/>
    </w:rPr>
  </w:style>
  <w:style w:type="paragraph" w:customStyle="1" w:styleId="xl50">
    <w:name w:val="xl50"/>
    <w:basedOn w:val="Normal"/>
    <w:uiPriority w:val="99"/>
    <w:rsid w:val="005A3ADA"/>
    <w:pPr>
      <w:spacing w:before="100" w:beforeAutospacing="1" w:after="100" w:afterAutospacing="1" w:line="240" w:lineRule="auto"/>
    </w:pPr>
    <w:rPr>
      <w:rFonts w:ascii="Arial" w:eastAsia="Times New Roman" w:hAnsi="Arial" w:cs="Arial"/>
      <w:noProof/>
      <w:sz w:val="24"/>
      <w:szCs w:val="24"/>
      <w:u w:val="single"/>
      <w:lang w:val="id-ID"/>
    </w:rPr>
  </w:style>
  <w:style w:type="paragraph" w:customStyle="1" w:styleId="xl51">
    <w:name w:val="xl51"/>
    <w:basedOn w:val="Normal"/>
    <w:uiPriority w:val="99"/>
    <w:rsid w:val="005A3ADA"/>
    <w:pPr>
      <w:pBdr>
        <w:left w:val="single" w:sz="4" w:space="0" w:color="auto"/>
        <w:right w:val="single" w:sz="4" w:space="0" w:color="auto"/>
      </w:pBdr>
      <w:spacing w:before="100" w:beforeAutospacing="1" w:after="100" w:afterAutospacing="1" w:line="240" w:lineRule="auto"/>
    </w:pPr>
    <w:rPr>
      <w:rFonts w:ascii="Arial" w:eastAsia="Times New Roman" w:hAnsi="Arial" w:cs="Arial"/>
      <w:noProof/>
      <w:sz w:val="24"/>
      <w:szCs w:val="24"/>
      <w:u w:val="single"/>
      <w:lang w:val="id-ID"/>
    </w:rPr>
  </w:style>
  <w:style w:type="paragraph" w:customStyle="1" w:styleId="xl52">
    <w:name w:val="xl52"/>
    <w:basedOn w:val="Normal"/>
    <w:uiPriority w:val="99"/>
    <w:rsid w:val="005A3ADA"/>
    <w:pPr>
      <w:pBdr>
        <w:left w:val="single" w:sz="4" w:space="0" w:color="auto"/>
      </w:pBdr>
      <w:spacing w:before="100" w:beforeAutospacing="1" w:after="100" w:afterAutospacing="1" w:line="240" w:lineRule="auto"/>
      <w:jc w:val="center"/>
    </w:pPr>
    <w:rPr>
      <w:rFonts w:ascii="Times New Roman" w:eastAsia="Times New Roman" w:hAnsi="Times New Roman" w:cs="Times New Roman"/>
      <w:noProof/>
      <w:color w:val="0000FF"/>
      <w:sz w:val="24"/>
      <w:szCs w:val="24"/>
      <w:lang w:val="id-ID"/>
    </w:rPr>
  </w:style>
  <w:style w:type="paragraph" w:customStyle="1" w:styleId="xl53">
    <w:name w:val="xl53"/>
    <w:basedOn w:val="Normal"/>
    <w:uiPriority w:val="99"/>
    <w:rsid w:val="005A3ADA"/>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noProof/>
      <w:color w:val="0000FF"/>
      <w:sz w:val="24"/>
      <w:szCs w:val="24"/>
      <w:lang w:val="id-ID"/>
    </w:rPr>
  </w:style>
  <w:style w:type="paragraph" w:customStyle="1" w:styleId="xl54">
    <w:name w:val="xl54"/>
    <w:basedOn w:val="Normal"/>
    <w:uiPriority w:val="99"/>
    <w:rsid w:val="005A3ADA"/>
    <w:pPr>
      <w:spacing w:before="100" w:beforeAutospacing="1" w:after="100" w:afterAutospacing="1" w:line="240" w:lineRule="auto"/>
    </w:pPr>
    <w:rPr>
      <w:rFonts w:ascii="Times New Roman" w:eastAsia="Times New Roman" w:hAnsi="Times New Roman" w:cs="Times New Roman"/>
      <w:b/>
      <w:bCs/>
      <w:noProof/>
      <w:color w:val="0000FF"/>
      <w:sz w:val="24"/>
      <w:szCs w:val="24"/>
      <w:u w:val="single"/>
      <w:lang w:val="id-ID"/>
    </w:rPr>
  </w:style>
  <w:style w:type="paragraph" w:customStyle="1" w:styleId="xl55">
    <w:name w:val="xl55"/>
    <w:basedOn w:val="Normal"/>
    <w:uiPriority w:val="99"/>
    <w:rsid w:val="005A3ADA"/>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noProof/>
      <w:color w:val="0000FF"/>
      <w:sz w:val="24"/>
      <w:szCs w:val="24"/>
      <w:u w:val="single"/>
      <w:lang w:val="id-ID"/>
    </w:rPr>
  </w:style>
  <w:style w:type="paragraph" w:customStyle="1" w:styleId="xl56">
    <w:name w:val="xl56"/>
    <w:basedOn w:val="Normal"/>
    <w:uiPriority w:val="99"/>
    <w:rsid w:val="005A3ADA"/>
    <w:pPr>
      <w:spacing w:before="100" w:beforeAutospacing="1" w:after="100" w:afterAutospacing="1" w:line="240" w:lineRule="auto"/>
    </w:pPr>
    <w:rPr>
      <w:rFonts w:ascii="Arial" w:eastAsia="Times New Roman" w:hAnsi="Arial" w:cs="Arial"/>
      <w:b/>
      <w:bCs/>
      <w:noProof/>
      <w:sz w:val="24"/>
      <w:szCs w:val="24"/>
      <w:lang w:val="id-ID"/>
    </w:rPr>
  </w:style>
  <w:style w:type="paragraph" w:customStyle="1" w:styleId="xl57">
    <w:name w:val="xl57"/>
    <w:basedOn w:val="Normal"/>
    <w:uiPriority w:val="99"/>
    <w:rsid w:val="005A3ADA"/>
    <w:pPr>
      <w:pBdr>
        <w:left w:val="single" w:sz="4" w:space="0" w:color="auto"/>
        <w:right w:val="single" w:sz="4" w:space="0" w:color="auto"/>
      </w:pBdr>
      <w:spacing w:before="100" w:beforeAutospacing="1" w:after="100" w:afterAutospacing="1" w:line="240" w:lineRule="auto"/>
    </w:pPr>
    <w:rPr>
      <w:rFonts w:ascii="Arial" w:eastAsia="Times New Roman" w:hAnsi="Arial" w:cs="Arial"/>
      <w:b/>
      <w:bCs/>
      <w:noProof/>
      <w:sz w:val="24"/>
      <w:szCs w:val="24"/>
      <w:lang w:val="id-ID"/>
    </w:rPr>
  </w:style>
  <w:style w:type="paragraph" w:customStyle="1" w:styleId="xl58">
    <w:name w:val="xl58"/>
    <w:basedOn w:val="Normal"/>
    <w:uiPriority w:val="99"/>
    <w:rsid w:val="005A3ADA"/>
    <w:pPr>
      <w:pBdr>
        <w:left w:val="single" w:sz="4" w:space="0" w:color="auto"/>
      </w:pBdr>
      <w:spacing w:before="100" w:beforeAutospacing="1" w:after="100" w:afterAutospacing="1" w:line="240" w:lineRule="auto"/>
      <w:jc w:val="center"/>
    </w:pPr>
    <w:rPr>
      <w:rFonts w:ascii="Arial" w:eastAsia="Times New Roman" w:hAnsi="Arial" w:cs="Arial"/>
      <w:b/>
      <w:bCs/>
      <w:noProof/>
      <w:sz w:val="24"/>
      <w:szCs w:val="24"/>
      <w:lang w:val="id-ID"/>
    </w:rPr>
  </w:style>
  <w:style w:type="paragraph" w:customStyle="1" w:styleId="xl59">
    <w:name w:val="xl59"/>
    <w:basedOn w:val="Normal"/>
    <w:uiPriority w:val="99"/>
    <w:rsid w:val="005A3ADA"/>
    <w:pPr>
      <w:pBdr>
        <w:left w:val="single" w:sz="4" w:space="0" w:color="auto"/>
        <w:right w:val="single" w:sz="4" w:space="0" w:color="auto"/>
      </w:pBdr>
      <w:spacing w:before="100" w:beforeAutospacing="1" w:after="100" w:afterAutospacing="1" w:line="240" w:lineRule="auto"/>
    </w:pPr>
    <w:rPr>
      <w:rFonts w:ascii="Arial" w:eastAsia="Times New Roman" w:hAnsi="Arial" w:cs="Arial"/>
      <w:b/>
      <w:bCs/>
      <w:noProof/>
      <w:sz w:val="24"/>
      <w:szCs w:val="24"/>
      <w:lang w:val="id-ID"/>
    </w:rPr>
  </w:style>
  <w:style w:type="paragraph" w:customStyle="1" w:styleId="xl60">
    <w:name w:val="xl60"/>
    <w:basedOn w:val="Normal"/>
    <w:uiPriority w:val="99"/>
    <w:rsid w:val="005A3ADA"/>
    <w:pPr>
      <w:pBdr>
        <w:left w:val="single" w:sz="4" w:space="0" w:color="auto"/>
        <w:right w:val="single" w:sz="4" w:space="0" w:color="auto"/>
      </w:pBdr>
      <w:spacing w:before="100" w:beforeAutospacing="1" w:after="100" w:afterAutospacing="1" w:line="240" w:lineRule="auto"/>
    </w:pPr>
    <w:rPr>
      <w:rFonts w:ascii="Arial" w:eastAsia="Times New Roman" w:hAnsi="Arial" w:cs="Arial"/>
      <w:noProof/>
      <w:sz w:val="24"/>
      <w:szCs w:val="24"/>
      <w:lang w:val="id-ID"/>
    </w:rPr>
  </w:style>
  <w:style w:type="paragraph" w:customStyle="1" w:styleId="xl61">
    <w:name w:val="xl61"/>
    <w:basedOn w:val="Normal"/>
    <w:uiPriority w:val="99"/>
    <w:rsid w:val="005A3ADA"/>
    <w:pPr>
      <w:spacing w:before="100" w:beforeAutospacing="1" w:after="100" w:afterAutospacing="1" w:line="240" w:lineRule="auto"/>
    </w:pPr>
    <w:rPr>
      <w:rFonts w:ascii="Times New Roman" w:eastAsia="Times New Roman" w:hAnsi="Times New Roman" w:cs="Times New Roman"/>
      <w:b/>
      <w:bCs/>
      <w:noProof/>
      <w:sz w:val="24"/>
      <w:szCs w:val="24"/>
      <w:lang w:val="id-ID"/>
    </w:rPr>
  </w:style>
  <w:style w:type="paragraph" w:customStyle="1" w:styleId="xl62">
    <w:name w:val="xl62"/>
    <w:basedOn w:val="Normal"/>
    <w:uiPriority w:val="99"/>
    <w:rsid w:val="005A3ADA"/>
    <w:pPr>
      <w:spacing w:before="100" w:beforeAutospacing="1" w:after="100" w:afterAutospacing="1" w:line="240" w:lineRule="auto"/>
    </w:pPr>
    <w:rPr>
      <w:rFonts w:ascii="Times New Roman" w:eastAsia="Times New Roman" w:hAnsi="Times New Roman" w:cs="Times New Roman"/>
      <w:b/>
      <w:bCs/>
      <w:noProof/>
      <w:color w:val="0000FF"/>
      <w:sz w:val="24"/>
      <w:szCs w:val="24"/>
      <w:lang w:val="id-ID"/>
    </w:rPr>
  </w:style>
  <w:style w:type="paragraph" w:customStyle="1" w:styleId="xl63">
    <w:name w:val="xl63"/>
    <w:basedOn w:val="Normal"/>
    <w:rsid w:val="005A3ADA"/>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noProof/>
      <w:color w:val="0000FF"/>
      <w:sz w:val="24"/>
      <w:szCs w:val="24"/>
      <w:lang w:val="id-ID"/>
    </w:rPr>
  </w:style>
  <w:style w:type="paragraph" w:customStyle="1" w:styleId="xl64">
    <w:name w:val="xl64"/>
    <w:basedOn w:val="Normal"/>
    <w:rsid w:val="005A3ADA"/>
    <w:pPr>
      <w:pBdr>
        <w:left w:val="single" w:sz="4" w:space="0" w:color="auto"/>
        <w:bottom w:val="single" w:sz="4" w:space="0" w:color="auto"/>
      </w:pBdr>
      <w:spacing w:before="100" w:beforeAutospacing="1" w:after="100" w:afterAutospacing="1" w:line="240" w:lineRule="auto"/>
      <w:jc w:val="center"/>
    </w:pPr>
    <w:rPr>
      <w:rFonts w:ascii="Arial" w:eastAsia="Times New Roman" w:hAnsi="Arial" w:cs="Arial"/>
      <w:b/>
      <w:bCs/>
      <w:noProof/>
      <w:color w:val="0000FF"/>
      <w:sz w:val="24"/>
      <w:szCs w:val="24"/>
      <w:lang w:val="id-ID"/>
    </w:rPr>
  </w:style>
  <w:style w:type="paragraph" w:customStyle="1" w:styleId="xl65">
    <w:name w:val="xl65"/>
    <w:basedOn w:val="Normal"/>
    <w:rsid w:val="005A3ADA"/>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noProof/>
      <w:color w:val="0000FF"/>
      <w:sz w:val="24"/>
      <w:szCs w:val="24"/>
      <w:lang w:val="id-ID"/>
    </w:rPr>
  </w:style>
  <w:style w:type="paragraph" w:customStyle="1" w:styleId="xl66">
    <w:name w:val="xl66"/>
    <w:basedOn w:val="Normal"/>
    <w:rsid w:val="005A3ADA"/>
    <w:pPr>
      <w:pBdr>
        <w:bottom w:val="single" w:sz="4" w:space="0" w:color="auto"/>
      </w:pBdr>
      <w:spacing w:before="100" w:beforeAutospacing="1" w:after="100" w:afterAutospacing="1" w:line="240" w:lineRule="auto"/>
    </w:pPr>
    <w:rPr>
      <w:rFonts w:ascii="Arial" w:eastAsia="Times New Roman" w:hAnsi="Arial" w:cs="Arial"/>
      <w:b/>
      <w:bCs/>
      <w:noProof/>
      <w:color w:val="0000FF"/>
      <w:sz w:val="24"/>
      <w:szCs w:val="24"/>
      <w:lang w:val="id-ID"/>
    </w:rPr>
  </w:style>
  <w:style w:type="paragraph" w:customStyle="1" w:styleId="xl67">
    <w:name w:val="xl67"/>
    <w:basedOn w:val="Normal"/>
    <w:rsid w:val="005A3ADA"/>
    <w:pPr>
      <w:pBdr>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noProof/>
      <w:color w:val="0000FF"/>
      <w:sz w:val="24"/>
      <w:szCs w:val="24"/>
      <w:lang w:val="id-ID"/>
    </w:rPr>
  </w:style>
  <w:style w:type="paragraph" w:customStyle="1" w:styleId="xl68">
    <w:name w:val="xl68"/>
    <w:basedOn w:val="Normal"/>
    <w:rsid w:val="005A3ADA"/>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noProof/>
      <w:sz w:val="24"/>
      <w:szCs w:val="24"/>
      <w:lang w:val="id-ID"/>
    </w:rPr>
  </w:style>
  <w:style w:type="paragraph" w:customStyle="1" w:styleId="xl69">
    <w:name w:val="xl69"/>
    <w:basedOn w:val="Normal"/>
    <w:rsid w:val="005A3ADA"/>
    <w:pPr>
      <w:pBdr>
        <w:left w:val="single" w:sz="4" w:space="0" w:color="auto"/>
        <w:right w:val="single" w:sz="4" w:space="0" w:color="auto"/>
      </w:pBdr>
      <w:spacing w:before="100" w:beforeAutospacing="1" w:after="100" w:afterAutospacing="1" w:line="240" w:lineRule="auto"/>
    </w:pPr>
    <w:rPr>
      <w:rFonts w:ascii="Arial" w:eastAsia="Times New Roman" w:hAnsi="Arial" w:cs="Arial"/>
      <w:b/>
      <w:bCs/>
      <w:noProof/>
      <w:color w:val="0000FF"/>
      <w:sz w:val="24"/>
      <w:szCs w:val="24"/>
      <w:u w:val="single"/>
      <w:lang w:val="id-ID"/>
    </w:rPr>
  </w:style>
  <w:style w:type="paragraph" w:customStyle="1" w:styleId="xl70">
    <w:name w:val="xl70"/>
    <w:basedOn w:val="Normal"/>
    <w:rsid w:val="005A3ADA"/>
    <w:pPr>
      <w:pBdr>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noProof/>
      <w:color w:val="0000FF"/>
      <w:sz w:val="24"/>
      <w:szCs w:val="24"/>
      <w:lang w:val="id-ID"/>
    </w:rPr>
  </w:style>
  <w:style w:type="paragraph" w:customStyle="1" w:styleId="xl71">
    <w:name w:val="xl71"/>
    <w:basedOn w:val="Normal"/>
    <w:rsid w:val="005A3ADA"/>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noProof/>
      <w:sz w:val="24"/>
      <w:szCs w:val="24"/>
      <w:lang w:val="id-ID"/>
    </w:rPr>
  </w:style>
  <w:style w:type="paragraph" w:customStyle="1" w:styleId="xl72">
    <w:name w:val="xl72"/>
    <w:basedOn w:val="Normal"/>
    <w:rsid w:val="005A3ADA"/>
    <w:pPr>
      <w:pBdr>
        <w:left w:val="single" w:sz="4" w:space="0" w:color="auto"/>
        <w:bottom w:val="dashed" w:sz="4" w:space="0" w:color="auto"/>
        <w:right w:val="single" w:sz="4" w:space="0" w:color="auto"/>
      </w:pBdr>
      <w:spacing w:before="100" w:beforeAutospacing="1" w:after="100" w:afterAutospacing="1" w:line="240" w:lineRule="auto"/>
    </w:pPr>
    <w:rPr>
      <w:rFonts w:ascii="Arial" w:eastAsia="Times New Roman" w:hAnsi="Arial" w:cs="Arial"/>
      <w:b/>
      <w:bCs/>
      <w:noProof/>
      <w:color w:val="0000FF"/>
      <w:sz w:val="24"/>
      <w:szCs w:val="24"/>
      <w:lang w:val="id-ID"/>
    </w:rPr>
  </w:style>
  <w:style w:type="paragraph" w:customStyle="1" w:styleId="xl73">
    <w:name w:val="xl73"/>
    <w:basedOn w:val="Normal"/>
    <w:rsid w:val="005A3AD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w:eastAsia="Times New Roman" w:hAnsi="Arial" w:cs="Arial"/>
      <w:b/>
      <w:bCs/>
      <w:noProof/>
      <w:color w:val="008000"/>
      <w:sz w:val="24"/>
      <w:szCs w:val="24"/>
      <w:lang w:val="id-ID"/>
    </w:rPr>
  </w:style>
  <w:style w:type="paragraph" w:customStyle="1" w:styleId="xl75">
    <w:name w:val="xl75"/>
    <w:basedOn w:val="Normal"/>
    <w:rsid w:val="005A3ADA"/>
    <w:pPr>
      <w:pBdr>
        <w:left w:val="single" w:sz="4" w:space="0" w:color="auto"/>
        <w:right w:val="single" w:sz="4" w:space="0" w:color="auto"/>
      </w:pBdr>
      <w:spacing w:before="100" w:beforeAutospacing="1" w:after="100" w:afterAutospacing="1" w:line="240" w:lineRule="auto"/>
    </w:pPr>
    <w:rPr>
      <w:rFonts w:ascii="Arial" w:eastAsia="Times New Roman" w:hAnsi="Arial" w:cs="Arial"/>
      <w:b/>
      <w:bCs/>
      <w:noProof/>
      <w:sz w:val="24"/>
      <w:szCs w:val="24"/>
      <w:lang w:val="id-ID"/>
    </w:rPr>
  </w:style>
  <w:style w:type="paragraph" w:customStyle="1" w:styleId="xl76">
    <w:name w:val="xl76"/>
    <w:basedOn w:val="Normal"/>
    <w:rsid w:val="005A3ADA"/>
    <w:pPr>
      <w:spacing w:before="100" w:beforeAutospacing="1" w:after="100" w:afterAutospacing="1" w:line="240" w:lineRule="auto"/>
    </w:pPr>
    <w:rPr>
      <w:rFonts w:ascii="Arial" w:eastAsia="Times New Roman" w:hAnsi="Arial" w:cs="Arial"/>
      <w:noProof/>
      <w:sz w:val="24"/>
      <w:szCs w:val="24"/>
      <w:u w:val="single"/>
      <w:lang w:val="id-ID"/>
    </w:rPr>
  </w:style>
  <w:style w:type="paragraph" w:customStyle="1" w:styleId="xl77">
    <w:name w:val="xl77"/>
    <w:basedOn w:val="Normal"/>
    <w:rsid w:val="005A3ADA"/>
    <w:pPr>
      <w:spacing w:before="100" w:beforeAutospacing="1" w:after="100" w:afterAutospacing="1" w:line="240" w:lineRule="auto"/>
    </w:pPr>
    <w:rPr>
      <w:rFonts w:ascii="Arial" w:eastAsia="Times New Roman" w:hAnsi="Arial" w:cs="Arial"/>
      <w:b/>
      <w:bCs/>
      <w:noProof/>
      <w:sz w:val="24"/>
      <w:szCs w:val="24"/>
      <w:lang w:val="id-ID"/>
    </w:rPr>
  </w:style>
  <w:style w:type="paragraph" w:customStyle="1" w:styleId="xl78">
    <w:name w:val="xl78"/>
    <w:basedOn w:val="Normal"/>
    <w:rsid w:val="005A3ADA"/>
    <w:pPr>
      <w:spacing w:before="100" w:beforeAutospacing="1" w:after="100" w:afterAutospacing="1" w:line="240" w:lineRule="auto"/>
    </w:pPr>
    <w:rPr>
      <w:rFonts w:ascii="Arial" w:eastAsia="Times New Roman" w:hAnsi="Arial" w:cs="Arial"/>
      <w:b/>
      <w:bCs/>
      <w:noProof/>
      <w:sz w:val="24"/>
      <w:szCs w:val="24"/>
      <w:u w:val="single"/>
      <w:lang w:val="id-ID"/>
    </w:rPr>
  </w:style>
  <w:style w:type="paragraph" w:customStyle="1" w:styleId="xl79">
    <w:name w:val="xl79"/>
    <w:basedOn w:val="Normal"/>
    <w:rsid w:val="005A3ADA"/>
    <w:pPr>
      <w:spacing w:before="100" w:beforeAutospacing="1" w:after="100" w:afterAutospacing="1" w:line="240" w:lineRule="auto"/>
    </w:pPr>
    <w:rPr>
      <w:rFonts w:ascii="Arial" w:eastAsia="Times New Roman" w:hAnsi="Arial" w:cs="Arial"/>
      <w:b/>
      <w:bCs/>
      <w:noProof/>
      <w:color w:val="0000FF"/>
      <w:sz w:val="24"/>
      <w:szCs w:val="24"/>
      <w:lang w:val="id-ID"/>
    </w:rPr>
  </w:style>
  <w:style w:type="paragraph" w:customStyle="1" w:styleId="xl81">
    <w:name w:val="xl81"/>
    <w:basedOn w:val="Normal"/>
    <w:rsid w:val="005A3ADA"/>
    <w:pPr>
      <w:pBdr>
        <w:bottom w:val="single" w:sz="4" w:space="0" w:color="auto"/>
      </w:pBdr>
      <w:spacing w:before="100" w:beforeAutospacing="1" w:after="100" w:afterAutospacing="1" w:line="240" w:lineRule="auto"/>
    </w:pPr>
    <w:rPr>
      <w:rFonts w:ascii="Arial" w:eastAsia="Times New Roman" w:hAnsi="Arial" w:cs="Arial"/>
      <w:b/>
      <w:bCs/>
      <w:noProof/>
      <w:color w:val="0000FF"/>
      <w:sz w:val="24"/>
      <w:szCs w:val="24"/>
      <w:lang w:val="id-ID"/>
    </w:rPr>
  </w:style>
  <w:style w:type="paragraph" w:customStyle="1" w:styleId="xl82">
    <w:name w:val="xl82"/>
    <w:basedOn w:val="Normal"/>
    <w:rsid w:val="005A3ADA"/>
    <w:pPr>
      <w:pBdr>
        <w:left w:val="single" w:sz="4" w:space="0" w:color="auto"/>
        <w:right w:val="single" w:sz="4" w:space="0" w:color="auto"/>
      </w:pBdr>
      <w:spacing w:before="100" w:beforeAutospacing="1" w:after="100" w:afterAutospacing="1" w:line="240" w:lineRule="auto"/>
    </w:pPr>
    <w:rPr>
      <w:rFonts w:ascii="Arial" w:eastAsia="Times New Roman" w:hAnsi="Arial" w:cs="Arial"/>
      <w:b/>
      <w:bCs/>
      <w:noProof/>
      <w:color w:val="0000FF"/>
      <w:sz w:val="24"/>
      <w:szCs w:val="24"/>
      <w:lang w:val="id-ID"/>
    </w:rPr>
  </w:style>
  <w:style w:type="paragraph" w:customStyle="1" w:styleId="xl83">
    <w:name w:val="xl83"/>
    <w:basedOn w:val="Normal"/>
    <w:rsid w:val="005A3ADA"/>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noProof/>
      <w:color w:val="FF0000"/>
      <w:sz w:val="24"/>
      <w:szCs w:val="24"/>
      <w:lang w:val="id-ID"/>
    </w:rPr>
  </w:style>
  <w:style w:type="paragraph" w:customStyle="1" w:styleId="xl84">
    <w:name w:val="xl84"/>
    <w:basedOn w:val="Normal"/>
    <w:rsid w:val="005A3ADA"/>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noProof/>
      <w:color w:val="FF0000"/>
      <w:sz w:val="24"/>
      <w:szCs w:val="24"/>
      <w:u w:val="single"/>
      <w:lang w:val="id-ID"/>
    </w:rPr>
  </w:style>
  <w:style w:type="paragraph" w:customStyle="1" w:styleId="xl85">
    <w:name w:val="xl85"/>
    <w:basedOn w:val="Normal"/>
    <w:rsid w:val="005A3ADA"/>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noProof/>
      <w:color w:val="FF0000"/>
      <w:sz w:val="24"/>
      <w:szCs w:val="24"/>
      <w:u w:val="single"/>
      <w:lang w:val="id-ID"/>
    </w:rPr>
  </w:style>
  <w:style w:type="paragraph" w:customStyle="1" w:styleId="xl86">
    <w:name w:val="xl86"/>
    <w:basedOn w:val="Normal"/>
    <w:rsid w:val="005A3ADA"/>
    <w:pPr>
      <w:spacing w:before="100" w:beforeAutospacing="1" w:after="100" w:afterAutospacing="1" w:line="240" w:lineRule="auto"/>
    </w:pPr>
    <w:rPr>
      <w:rFonts w:ascii="Times New Roman" w:eastAsia="Times New Roman" w:hAnsi="Times New Roman" w:cs="Times New Roman"/>
      <w:b/>
      <w:bCs/>
      <w:noProof/>
      <w:color w:val="FF0000"/>
      <w:sz w:val="24"/>
      <w:szCs w:val="24"/>
      <w:u w:val="single"/>
      <w:lang w:val="id-ID"/>
    </w:rPr>
  </w:style>
  <w:style w:type="paragraph" w:customStyle="1" w:styleId="xl87">
    <w:name w:val="xl87"/>
    <w:basedOn w:val="Normal"/>
    <w:rsid w:val="005A3ADA"/>
    <w:pPr>
      <w:pBdr>
        <w:left w:val="single" w:sz="4" w:space="0" w:color="auto"/>
        <w:right w:val="single" w:sz="4" w:space="0" w:color="auto"/>
      </w:pBdr>
      <w:shd w:val="clear" w:color="auto" w:fill="FFFFFF"/>
      <w:spacing w:before="100" w:beforeAutospacing="1" w:after="100" w:afterAutospacing="1" w:line="240" w:lineRule="auto"/>
    </w:pPr>
    <w:rPr>
      <w:rFonts w:ascii="Arial" w:eastAsia="Times New Roman" w:hAnsi="Arial" w:cs="Arial"/>
      <w:b/>
      <w:bCs/>
      <w:noProof/>
      <w:sz w:val="24"/>
      <w:szCs w:val="24"/>
      <w:lang w:val="id-ID"/>
    </w:rPr>
  </w:style>
  <w:style w:type="paragraph" w:customStyle="1" w:styleId="xl88">
    <w:name w:val="xl88"/>
    <w:basedOn w:val="Normal"/>
    <w:rsid w:val="005A3ADA"/>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noProof/>
      <w:sz w:val="24"/>
      <w:szCs w:val="24"/>
      <w:lang w:val="id-ID"/>
    </w:rPr>
  </w:style>
  <w:style w:type="paragraph" w:customStyle="1" w:styleId="xl74">
    <w:name w:val="xl74"/>
    <w:basedOn w:val="Normal"/>
    <w:rsid w:val="005A3ADA"/>
    <w:pPr>
      <w:pBdr>
        <w:right w:val="single" w:sz="4" w:space="0" w:color="auto"/>
      </w:pBdr>
      <w:spacing w:before="100" w:beforeAutospacing="1" w:after="100" w:afterAutospacing="1" w:line="240" w:lineRule="auto"/>
      <w:textAlignment w:val="center"/>
    </w:pPr>
    <w:rPr>
      <w:rFonts w:ascii="Tahoma" w:eastAsia="Times New Roman" w:hAnsi="Tahoma" w:cs="Tahoma"/>
      <w:b/>
      <w:bCs/>
      <w:noProof/>
      <w:sz w:val="20"/>
      <w:szCs w:val="20"/>
      <w:lang w:val="id-ID"/>
    </w:rPr>
  </w:style>
  <w:style w:type="paragraph" w:customStyle="1" w:styleId="xl80">
    <w:name w:val="xl80"/>
    <w:basedOn w:val="Normal"/>
    <w:rsid w:val="005A3ADA"/>
    <w:pPr>
      <w:spacing w:before="100" w:beforeAutospacing="1" w:after="100" w:afterAutospacing="1" w:line="240" w:lineRule="auto"/>
    </w:pPr>
    <w:rPr>
      <w:rFonts w:ascii="Tahoma" w:eastAsia="Times New Roman" w:hAnsi="Tahoma" w:cs="Tahoma"/>
      <w:noProof/>
      <w:sz w:val="20"/>
      <w:szCs w:val="20"/>
      <w:lang w:val="id-ID"/>
    </w:rPr>
  </w:style>
  <w:style w:type="paragraph" w:customStyle="1" w:styleId="xl89">
    <w:name w:val="xl89"/>
    <w:basedOn w:val="Normal"/>
    <w:rsid w:val="005A3ADA"/>
    <w:pPr>
      <w:pBdr>
        <w:right w:val="single" w:sz="4" w:space="0" w:color="auto"/>
      </w:pBdr>
      <w:spacing w:before="100" w:beforeAutospacing="1" w:after="100" w:afterAutospacing="1" w:line="240" w:lineRule="auto"/>
      <w:textAlignment w:val="top"/>
    </w:pPr>
    <w:rPr>
      <w:rFonts w:ascii="Tahoma" w:eastAsia="Times New Roman" w:hAnsi="Tahoma" w:cs="Tahoma"/>
      <w:noProof/>
      <w:sz w:val="20"/>
      <w:szCs w:val="20"/>
      <w:lang w:val="id-ID"/>
    </w:rPr>
  </w:style>
  <w:style w:type="paragraph" w:customStyle="1" w:styleId="xl90">
    <w:name w:val="xl90"/>
    <w:basedOn w:val="Normal"/>
    <w:rsid w:val="005A3ADA"/>
    <w:pPr>
      <w:pBdr>
        <w:left w:val="single" w:sz="4" w:space="0" w:color="auto"/>
        <w:right w:val="single" w:sz="4" w:space="0" w:color="auto"/>
      </w:pBdr>
      <w:spacing w:before="100" w:beforeAutospacing="1" w:after="100" w:afterAutospacing="1" w:line="240" w:lineRule="auto"/>
      <w:textAlignment w:val="top"/>
    </w:pPr>
    <w:rPr>
      <w:rFonts w:ascii="Tahoma" w:eastAsia="Times New Roman" w:hAnsi="Tahoma" w:cs="Tahoma"/>
      <w:noProof/>
      <w:sz w:val="20"/>
      <w:szCs w:val="20"/>
      <w:lang w:val="id-ID"/>
    </w:rPr>
  </w:style>
  <w:style w:type="paragraph" w:customStyle="1" w:styleId="xl91">
    <w:name w:val="xl91"/>
    <w:basedOn w:val="Normal"/>
    <w:rsid w:val="005A3ADA"/>
    <w:pPr>
      <w:pBdr>
        <w:left w:val="single" w:sz="4" w:space="0" w:color="auto"/>
      </w:pBdr>
      <w:spacing w:before="100" w:beforeAutospacing="1" w:after="100" w:afterAutospacing="1" w:line="240" w:lineRule="auto"/>
      <w:textAlignment w:val="center"/>
    </w:pPr>
    <w:rPr>
      <w:rFonts w:ascii="Tahoma" w:eastAsia="Times New Roman" w:hAnsi="Tahoma" w:cs="Tahoma"/>
      <w:noProof/>
      <w:sz w:val="20"/>
      <w:szCs w:val="20"/>
      <w:lang w:val="id-ID"/>
    </w:rPr>
  </w:style>
  <w:style w:type="paragraph" w:customStyle="1" w:styleId="xl92">
    <w:name w:val="xl92"/>
    <w:basedOn w:val="Normal"/>
    <w:rsid w:val="005A3ADA"/>
    <w:pPr>
      <w:pBdr>
        <w:right w:val="single" w:sz="4" w:space="0" w:color="auto"/>
      </w:pBdr>
      <w:spacing w:before="100" w:beforeAutospacing="1" w:after="100" w:afterAutospacing="1" w:line="240" w:lineRule="auto"/>
      <w:textAlignment w:val="center"/>
    </w:pPr>
    <w:rPr>
      <w:rFonts w:ascii="Tahoma" w:eastAsia="Times New Roman" w:hAnsi="Tahoma" w:cs="Tahoma"/>
      <w:noProof/>
      <w:sz w:val="20"/>
      <w:szCs w:val="20"/>
      <w:lang w:val="id-ID"/>
    </w:rPr>
  </w:style>
  <w:style w:type="paragraph" w:customStyle="1" w:styleId="xl93">
    <w:name w:val="xl93"/>
    <w:basedOn w:val="Normal"/>
    <w:rsid w:val="005A3ADA"/>
    <w:pPr>
      <w:spacing w:before="100" w:beforeAutospacing="1" w:after="100" w:afterAutospacing="1" w:line="240" w:lineRule="auto"/>
      <w:textAlignment w:val="top"/>
    </w:pPr>
    <w:rPr>
      <w:rFonts w:ascii="Tahoma" w:eastAsia="Times New Roman" w:hAnsi="Tahoma" w:cs="Tahoma"/>
      <w:noProof/>
      <w:sz w:val="20"/>
      <w:szCs w:val="20"/>
      <w:lang w:val="id-ID"/>
    </w:rPr>
  </w:style>
  <w:style w:type="paragraph" w:customStyle="1" w:styleId="xl94">
    <w:name w:val="xl94"/>
    <w:basedOn w:val="Normal"/>
    <w:rsid w:val="005A3ADA"/>
    <w:pPr>
      <w:pBdr>
        <w:right w:val="single" w:sz="4" w:space="0" w:color="auto"/>
      </w:pBdr>
      <w:spacing w:before="100" w:beforeAutospacing="1" w:after="100" w:afterAutospacing="1" w:line="240" w:lineRule="auto"/>
      <w:textAlignment w:val="top"/>
    </w:pPr>
    <w:rPr>
      <w:rFonts w:ascii="Tahoma" w:eastAsia="Times New Roman" w:hAnsi="Tahoma" w:cs="Tahoma"/>
      <w:noProof/>
      <w:sz w:val="24"/>
      <w:szCs w:val="24"/>
      <w:lang w:val="id-ID"/>
    </w:rPr>
  </w:style>
  <w:style w:type="paragraph" w:customStyle="1" w:styleId="xl95">
    <w:name w:val="xl95"/>
    <w:basedOn w:val="Normal"/>
    <w:rsid w:val="005A3ADA"/>
    <w:pPr>
      <w:pBdr>
        <w:right w:val="single" w:sz="4" w:space="0" w:color="auto"/>
      </w:pBdr>
      <w:spacing w:before="100" w:beforeAutospacing="1" w:after="100" w:afterAutospacing="1" w:line="240" w:lineRule="auto"/>
      <w:jc w:val="center"/>
      <w:textAlignment w:val="center"/>
    </w:pPr>
    <w:rPr>
      <w:rFonts w:ascii="Tahoma" w:eastAsia="Times New Roman" w:hAnsi="Tahoma" w:cs="Tahoma"/>
      <w:noProof/>
      <w:sz w:val="20"/>
      <w:szCs w:val="20"/>
      <w:lang w:val="id-ID"/>
    </w:rPr>
  </w:style>
  <w:style w:type="paragraph" w:customStyle="1" w:styleId="xl96">
    <w:name w:val="xl96"/>
    <w:basedOn w:val="Normal"/>
    <w:rsid w:val="005A3ADA"/>
    <w:pPr>
      <w:pBdr>
        <w:right w:val="single" w:sz="4" w:space="0" w:color="auto"/>
      </w:pBdr>
      <w:spacing w:before="100" w:beforeAutospacing="1" w:after="100" w:afterAutospacing="1" w:line="240" w:lineRule="auto"/>
      <w:jc w:val="right"/>
      <w:textAlignment w:val="center"/>
    </w:pPr>
    <w:rPr>
      <w:rFonts w:ascii="Tahoma" w:eastAsia="Times New Roman" w:hAnsi="Tahoma" w:cs="Tahoma"/>
      <w:b/>
      <w:bCs/>
      <w:noProof/>
      <w:sz w:val="20"/>
      <w:szCs w:val="20"/>
      <w:lang w:val="id-ID"/>
    </w:rPr>
  </w:style>
  <w:style w:type="paragraph" w:customStyle="1" w:styleId="xl97">
    <w:name w:val="xl97"/>
    <w:basedOn w:val="Normal"/>
    <w:rsid w:val="005A3AD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ahoma" w:eastAsia="Times New Roman" w:hAnsi="Tahoma" w:cs="Tahoma"/>
      <w:b/>
      <w:bCs/>
      <w:noProof/>
      <w:sz w:val="20"/>
      <w:szCs w:val="20"/>
      <w:lang w:val="id-ID"/>
    </w:rPr>
  </w:style>
  <w:style w:type="paragraph" w:customStyle="1" w:styleId="xl98">
    <w:name w:val="xl98"/>
    <w:basedOn w:val="Normal"/>
    <w:rsid w:val="005A3ADA"/>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ahoma" w:eastAsia="Times New Roman" w:hAnsi="Tahoma" w:cs="Tahoma"/>
      <w:b/>
      <w:bCs/>
      <w:noProof/>
      <w:sz w:val="20"/>
      <w:szCs w:val="20"/>
      <w:lang w:val="id-ID"/>
    </w:rPr>
  </w:style>
  <w:style w:type="paragraph" w:customStyle="1" w:styleId="xl99">
    <w:name w:val="xl99"/>
    <w:basedOn w:val="Normal"/>
    <w:rsid w:val="005A3ADA"/>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noProof/>
      <w:sz w:val="20"/>
      <w:szCs w:val="20"/>
      <w:lang w:val="id-ID"/>
    </w:rPr>
  </w:style>
  <w:style w:type="paragraph" w:customStyle="1" w:styleId="xl100">
    <w:name w:val="xl100"/>
    <w:basedOn w:val="Normal"/>
    <w:rsid w:val="005A3ADA"/>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noProof/>
      <w:sz w:val="20"/>
      <w:szCs w:val="20"/>
      <w:lang w:val="id-ID"/>
    </w:rPr>
  </w:style>
  <w:style w:type="paragraph" w:customStyle="1" w:styleId="xl101">
    <w:name w:val="xl101"/>
    <w:basedOn w:val="Normal"/>
    <w:rsid w:val="005A3ADA"/>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noProof/>
      <w:sz w:val="20"/>
      <w:szCs w:val="20"/>
      <w:lang w:val="id-ID"/>
    </w:rPr>
  </w:style>
  <w:style w:type="paragraph" w:customStyle="1" w:styleId="xl102">
    <w:name w:val="xl102"/>
    <w:basedOn w:val="Normal"/>
    <w:rsid w:val="005A3ADA"/>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ahoma" w:eastAsia="Times New Roman" w:hAnsi="Tahoma" w:cs="Tahoma"/>
      <w:b/>
      <w:bCs/>
      <w:noProof/>
      <w:sz w:val="20"/>
      <w:szCs w:val="20"/>
      <w:lang w:val="id-ID"/>
    </w:rPr>
  </w:style>
  <w:style w:type="paragraph" w:customStyle="1" w:styleId="xl103">
    <w:name w:val="xl103"/>
    <w:basedOn w:val="Normal"/>
    <w:rsid w:val="005A3ADA"/>
    <w:pPr>
      <w:pBdr>
        <w:top w:val="single" w:sz="4" w:space="0" w:color="auto"/>
        <w:left w:val="single" w:sz="8" w:space="0" w:color="auto"/>
        <w:bottom w:val="double" w:sz="6"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b/>
      <w:bCs/>
      <w:noProof/>
      <w:sz w:val="20"/>
      <w:szCs w:val="20"/>
      <w:lang w:val="id-ID"/>
    </w:rPr>
  </w:style>
  <w:style w:type="paragraph" w:customStyle="1" w:styleId="xl104">
    <w:name w:val="xl104"/>
    <w:basedOn w:val="Normal"/>
    <w:rsid w:val="005A3ADA"/>
    <w:pPr>
      <w:pBdr>
        <w:top w:val="single" w:sz="4" w:space="0" w:color="auto"/>
        <w:left w:val="single" w:sz="4" w:space="0" w:color="auto"/>
        <w:bottom w:val="double" w:sz="6" w:space="0" w:color="auto"/>
        <w:right w:val="single" w:sz="8" w:space="0" w:color="auto"/>
      </w:pBdr>
      <w:spacing w:before="100" w:beforeAutospacing="1" w:after="100" w:afterAutospacing="1" w:line="240" w:lineRule="auto"/>
      <w:jc w:val="center"/>
      <w:textAlignment w:val="center"/>
    </w:pPr>
    <w:rPr>
      <w:rFonts w:ascii="Tahoma" w:eastAsia="Times New Roman" w:hAnsi="Tahoma" w:cs="Tahoma"/>
      <w:b/>
      <w:bCs/>
      <w:noProof/>
      <w:sz w:val="20"/>
      <w:szCs w:val="20"/>
      <w:lang w:val="id-ID"/>
    </w:rPr>
  </w:style>
  <w:style w:type="paragraph" w:customStyle="1" w:styleId="xl105">
    <w:name w:val="xl105"/>
    <w:basedOn w:val="Normal"/>
    <w:rsid w:val="005A3ADA"/>
    <w:pPr>
      <w:pBdr>
        <w:top w:val="double" w:sz="6" w:space="0" w:color="auto"/>
        <w:left w:val="single" w:sz="8" w:space="0" w:color="auto"/>
      </w:pBdr>
      <w:spacing w:before="100" w:beforeAutospacing="1" w:after="100" w:afterAutospacing="1" w:line="240" w:lineRule="auto"/>
      <w:jc w:val="center"/>
      <w:textAlignment w:val="center"/>
    </w:pPr>
    <w:rPr>
      <w:rFonts w:ascii="Tahoma" w:eastAsia="Times New Roman" w:hAnsi="Tahoma" w:cs="Tahoma"/>
      <w:noProof/>
      <w:sz w:val="20"/>
      <w:szCs w:val="20"/>
      <w:lang w:val="id-ID"/>
    </w:rPr>
  </w:style>
  <w:style w:type="paragraph" w:customStyle="1" w:styleId="xl106">
    <w:name w:val="xl106"/>
    <w:basedOn w:val="Normal"/>
    <w:rsid w:val="005A3ADA"/>
    <w:pPr>
      <w:pBdr>
        <w:top w:val="double" w:sz="6" w:space="0" w:color="auto"/>
        <w:left w:val="single" w:sz="4" w:space="0" w:color="auto"/>
        <w:right w:val="single" w:sz="8" w:space="0" w:color="auto"/>
      </w:pBdr>
      <w:spacing w:before="100" w:beforeAutospacing="1" w:after="100" w:afterAutospacing="1" w:line="240" w:lineRule="auto"/>
      <w:jc w:val="center"/>
      <w:textAlignment w:val="center"/>
    </w:pPr>
    <w:rPr>
      <w:rFonts w:ascii="Tahoma" w:eastAsia="Times New Roman" w:hAnsi="Tahoma" w:cs="Tahoma"/>
      <w:noProof/>
      <w:sz w:val="20"/>
      <w:szCs w:val="20"/>
      <w:lang w:val="id-ID"/>
    </w:rPr>
  </w:style>
  <w:style w:type="paragraph" w:customStyle="1" w:styleId="xl107">
    <w:name w:val="xl107"/>
    <w:basedOn w:val="Normal"/>
    <w:rsid w:val="005A3ADA"/>
    <w:pPr>
      <w:pBdr>
        <w:left w:val="single" w:sz="8" w:space="0" w:color="auto"/>
      </w:pBdr>
      <w:spacing w:before="100" w:beforeAutospacing="1" w:after="100" w:afterAutospacing="1" w:line="240" w:lineRule="auto"/>
      <w:textAlignment w:val="center"/>
    </w:pPr>
    <w:rPr>
      <w:rFonts w:ascii="Tahoma" w:eastAsia="Times New Roman" w:hAnsi="Tahoma" w:cs="Tahoma"/>
      <w:noProof/>
      <w:sz w:val="20"/>
      <w:szCs w:val="20"/>
      <w:lang w:val="id-ID"/>
    </w:rPr>
  </w:style>
  <w:style w:type="paragraph" w:customStyle="1" w:styleId="xl108">
    <w:name w:val="xl108"/>
    <w:basedOn w:val="Normal"/>
    <w:rsid w:val="005A3ADA"/>
    <w:pPr>
      <w:pBdr>
        <w:top w:val="single" w:sz="4" w:space="0" w:color="auto"/>
        <w:left w:val="single" w:sz="4" w:space="0" w:color="auto"/>
        <w:bottom w:val="single" w:sz="4" w:space="0" w:color="auto"/>
        <w:right w:val="single" w:sz="8" w:space="0" w:color="auto"/>
      </w:pBdr>
      <w:spacing w:before="100" w:beforeAutospacing="1" w:after="100" w:afterAutospacing="1" w:line="240" w:lineRule="auto"/>
      <w:textAlignment w:val="center"/>
    </w:pPr>
    <w:rPr>
      <w:rFonts w:ascii="Tahoma" w:eastAsia="Times New Roman" w:hAnsi="Tahoma" w:cs="Tahoma"/>
      <w:b/>
      <w:bCs/>
      <w:noProof/>
      <w:sz w:val="20"/>
      <w:szCs w:val="20"/>
      <w:lang w:val="id-ID"/>
    </w:rPr>
  </w:style>
  <w:style w:type="paragraph" w:customStyle="1" w:styleId="xl109">
    <w:name w:val="xl109"/>
    <w:basedOn w:val="Normal"/>
    <w:rsid w:val="005A3ADA"/>
    <w:pPr>
      <w:pBdr>
        <w:left w:val="single" w:sz="8" w:space="0" w:color="auto"/>
      </w:pBdr>
      <w:spacing w:before="100" w:beforeAutospacing="1" w:after="100" w:afterAutospacing="1" w:line="240" w:lineRule="auto"/>
      <w:jc w:val="center"/>
      <w:textAlignment w:val="center"/>
    </w:pPr>
    <w:rPr>
      <w:rFonts w:ascii="Tahoma" w:eastAsia="Times New Roman" w:hAnsi="Tahoma" w:cs="Tahoma"/>
      <w:noProof/>
      <w:sz w:val="20"/>
      <w:szCs w:val="20"/>
      <w:lang w:val="id-ID"/>
    </w:rPr>
  </w:style>
  <w:style w:type="paragraph" w:customStyle="1" w:styleId="xl110">
    <w:name w:val="xl110"/>
    <w:basedOn w:val="Normal"/>
    <w:rsid w:val="005A3ADA"/>
    <w:pPr>
      <w:pBdr>
        <w:left w:val="single" w:sz="4" w:space="0" w:color="auto"/>
        <w:right w:val="single" w:sz="8" w:space="0" w:color="auto"/>
      </w:pBdr>
      <w:spacing w:before="100" w:beforeAutospacing="1" w:after="100" w:afterAutospacing="1" w:line="240" w:lineRule="auto"/>
    </w:pPr>
    <w:rPr>
      <w:rFonts w:ascii="Tahoma" w:eastAsia="Times New Roman" w:hAnsi="Tahoma" w:cs="Tahoma"/>
      <w:noProof/>
      <w:sz w:val="20"/>
      <w:szCs w:val="20"/>
      <w:lang w:val="id-ID"/>
    </w:rPr>
  </w:style>
  <w:style w:type="paragraph" w:customStyle="1" w:styleId="xl111">
    <w:name w:val="xl111"/>
    <w:basedOn w:val="Normal"/>
    <w:rsid w:val="005A3ADA"/>
    <w:pPr>
      <w:pBdr>
        <w:left w:val="single" w:sz="8" w:space="0" w:color="auto"/>
      </w:pBdr>
      <w:spacing w:before="100" w:beforeAutospacing="1" w:after="100" w:afterAutospacing="1" w:line="240" w:lineRule="auto"/>
      <w:jc w:val="center"/>
      <w:textAlignment w:val="top"/>
    </w:pPr>
    <w:rPr>
      <w:rFonts w:ascii="Tahoma" w:eastAsia="Times New Roman" w:hAnsi="Tahoma" w:cs="Tahoma"/>
      <w:noProof/>
      <w:sz w:val="20"/>
      <w:szCs w:val="20"/>
      <w:lang w:val="id-ID"/>
    </w:rPr>
  </w:style>
  <w:style w:type="paragraph" w:customStyle="1" w:styleId="xl112">
    <w:name w:val="xl112"/>
    <w:basedOn w:val="Normal"/>
    <w:rsid w:val="005A3ADA"/>
    <w:pPr>
      <w:pBdr>
        <w:left w:val="single" w:sz="4" w:space="0" w:color="auto"/>
        <w:right w:val="single" w:sz="8" w:space="0" w:color="auto"/>
      </w:pBdr>
      <w:spacing w:before="100" w:beforeAutospacing="1" w:after="100" w:afterAutospacing="1" w:line="240" w:lineRule="auto"/>
      <w:textAlignment w:val="top"/>
    </w:pPr>
    <w:rPr>
      <w:rFonts w:ascii="Tahoma" w:eastAsia="Times New Roman" w:hAnsi="Tahoma" w:cs="Tahoma"/>
      <w:noProof/>
      <w:sz w:val="20"/>
      <w:szCs w:val="20"/>
      <w:lang w:val="id-ID"/>
    </w:rPr>
  </w:style>
  <w:style w:type="paragraph" w:customStyle="1" w:styleId="xl113">
    <w:name w:val="xl113"/>
    <w:basedOn w:val="Normal"/>
    <w:rsid w:val="005A3ADA"/>
    <w:pPr>
      <w:pBdr>
        <w:top w:val="single" w:sz="4" w:space="0" w:color="auto"/>
        <w:left w:val="single" w:sz="4" w:space="0" w:color="auto"/>
        <w:right w:val="single" w:sz="8" w:space="0" w:color="auto"/>
      </w:pBdr>
      <w:spacing w:before="100" w:beforeAutospacing="1" w:after="100" w:afterAutospacing="1" w:line="240" w:lineRule="auto"/>
      <w:textAlignment w:val="center"/>
    </w:pPr>
    <w:rPr>
      <w:rFonts w:ascii="Tahoma" w:eastAsia="Times New Roman" w:hAnsi="Tahoma" w:cs="Tahoma"/>
      <w:b/>
      <w:bCs/>
      <w:noProof/>
      <w:sz w:val="20"/>
      <w:szCs w:val="20"/>
      <w:lang w:val="id-ID"/>
    </w:rPr>
  </w:style>
  <w:style w:type="paragraph" w:customStyle="1" w:styleId="xl114">
    <w:name w:val="xl114"/>
    <w:basedOn w:val="Normal"/>
    <w:rsid w:val="005A3ADA"/>
    <w:pPr>
      <w:pBdr>
        <w:left w:val="single" w:sz="8" w:space="0" w:color="auto"/>
        <w:bottom w:val="single" w:sz="8" w:space="0" w:color="auto"/>
      </w:pBdr>
      <w:spacing w:before="100" w:beforeAutospacing="1" w:after="100" w:afterAutospacing="1" w:line="240" w:lineRule="auto"/>
      <w:jc w:val="center"/>
      <w:textAlignment w:val="center"/>
    </w:pPr>
    <w:rPr>
      <w:rFonts w:ascii="Tahoma" w:eastAsia="Times New Roman" w:hAnsi="Tahoma" w:cs="Tahoma"/>
      <w:noProof/>
      <w:sz w:val="20"/>
      <w:szCs w:val="20"/>
      <w:lang w:val="id-ID"/>
    </w:rPr>
  </w:style>
  <w:style w:type="paragraph" w:customStyle="1" w:styleId="xl115">
    <w:name w:val="xl115"/>
    <w:basedOn w:val="Normal"/>
    <w:rsid w:val="005A3ADA"/>
    <w:pPr>
      <w:pBdr>
        <w:bottom w:val="single" w:sz="8" w:space="0" w:color="auto"/>
      </w:pBdr>
      <w:spacing w:before="100" w:beforeAutospacing="1" w:after="100" w:afterAutospacing="1" w:line="240" w:lineRule="auto"/>
      <w:jc w:val="center"/>
      <w:textAlignment w:val="center"/>
    </w:pPr>
    <w:rPr>
      <w:rFonts w:ascii="Tahoma" w:eastAsia="Times New Roman" w:hAnsi="Tahoma" w:cs="Tahoma"/>
      <w:noProof/>
      <w:sz w:val="20"/>
      <w:szCs w:val="20"/>
      <w:lang w:val="id-ID"/>
    </w:rPr>
  </w:style>
  <w:style w:type="paragraph" w:customStyle="1" w:styleId="xl116">
    <w:name w:val="xl116"/>
    <w:basedOn w:val="Normal"/>
    <w:rsid w:val="005A3ADA"/>
    <w:pPr>
      <w:pBdr>
        <w:bottom w:val="single" w:sz="8" w:space="0" w:color="auto"/>
        <w:right w:val="single" w:sz="4" w:space="0" w:color="auto"/>
      </w:pBdr>
      <w:spacing w:before="100" w:beforeAutospacing="1" w:after="100" w:afterAutospacing="1" w:line="240" w:lineRule="auto"/>
      <w:jc w:val="center"/>
      <w:textAlignment w:val="center"/>
    </w:pPr>
    <w:rPr>
      <w:rFonts w:ascii="Tahoma" w:eastAsia="Times New Roman" w:hAnsi="Tahoma" w:cs="Tahoma"/>
      <w:noProof/>
      <w:sz w:val="20"/>
      <w:szCs w:val="20"/>
      <w:lang w:val="id-ID"/>
    </w:rPr>
  </w:style>
  <w:style w:type="paragraph" w:customStyle="1" w:styleId="xl117">
    <w:name w:val="xl117"/>
    <w:basedOn w:val="Normal"/>
    <w:rsid w:val="005A3ADA"/>
    <w:pPr>
      <w:pBdr>
        <w:bottom w:val="single" w:sz="8" w:space="0" w:color="auto"/>
      </w:pBdr>
      <w:spacing w:before="100" w:beforeAutospacing="1" w:after="100" w:afterAutospacing="1" w:line="240" w:lineRule="auto"/>
    </w:pPr>
    <w:rPr>
      <w:rFonts w:ascii="Tahoma" w:eastAsia="Times New Roman" w:hAnsi="Tahoma" w:cs="Tahoma"/>
      <w:noProof/>
      <w:sz w:val="20"/>
      <w:szCs w:val="20"/>
      <w:lang w:val="id-ID"/>
    </w:rPr>
  </w:style>
  <w:style w:type="paragraph" w:customStyle="1" w:styleId="xl118">
    <w:name w:val="xl118"/>
    <w:basedOn w:val="Normal"/>
    <w:rsid w:val="005A3ADA"/>
    <w:pPr>
      <w:pBdr>
        <w:bottom w:val="single" w:sz="8" w:space="0" w:color="auto"/>
        <w:right w:val="single" w:sz="4" w:space="0" w:color="auto"/>
      </w:pBdr>
      <w:spacing w:before="100" w:beforeAutospacing="1" w:after="100" w:afterAutospacing="1" w:line="240" w:lineRule="auto"/>
    </w:pPr>
    <w:rPr>
      <w:rFonts w:ascii="Tahoma" w:eastAsia="Times New Roman" w:hAnsi="Tahoma" w:cs="Tahoma"/>
      <w:noProof/>
      <w:sz w:val="20"/>
      <w:szCs w:val="20"/>
      <w:lang w:val="id-ID"/>
    </w:rPr>
  </w:style>
  <w:style w:type="paragraph" w:customStyle="1" w:styleId="xl119">
    <w:name w:val="xl119"/>
    <w:basedOn w:val="Normal"/>
    <w:rsid w:val="005A3ADA"/>
    <w:pPr>
      <w:pBdr>
        <w:left w:val="single" w:sz="4" w:space="0" w:color="auto"/>
        <w:bottom w:val="single" w:sz="8" w:space="0" w:color="auto"/>
        <w:right w:val="single" w:sz="4" w:space="0" w:color="auto"/>
      </w:pBdr>
      <w:spacing w:before="100" w:beforeAutospacing="1" w:after="100" w:afterAutospacing="1" w:line="240" w:lineRule="auto"/>
    </w:pPr>
    <w:rPr>
      <w:rFonts w:ascii="Tahoma" w:eastAsia="Times New Roman" w:hAnsi="Tahoma" w:cs="Tahoma"/>
      <w:noProof/>
      <w:sz w:val="20"/>
      <w:szCs w:val="20"/>
      <w:lang w:val="id-ID"/>
    </w:rPr>
  </w:style>
  <w:style w:type="paragraph" w:customStyle="1" w:styleId="xl120">
    <w:name w:val="xl120"/>
    <w:basedOn w:val="Normal"/>
    <w:rsid w:val="005A3ADA"/>
    <w:pPr>
      <w:pBdr>
        <w:left w:val="single" w:sz="4" w:space="0" w:color="auto"/>
        <w:bottom w:val="single" w:sz="8" w:space="0" w:color="auto"/>
        <w:right w:val="single" w:sz="8" w:space="0" w:color="auto"/>
      </w:pBdr>
      <w:spacing w:before="100" w:beforeAutospacing="1" w:after="100" w:afterAutospacing="1" w:line="240" w:lineRule="auto"/>
    </w:pPr>
    <w:rPr>
      <w:rFonts w:ascii="Tahoma" w:eastAsia="Times New Roman" w:hAnsi="Tahoma" w:cs="Tahoma"/>
      <w:noProof/>
      <w:sz w:val="20"/>
      <w:szCs w:val="20"/>
      <w:lang w:val="id-ID"/>
    </w:rPr>
  </w:style>
  <w:style w:type="paragraph" w:customStyle="1" w:styleId="xl121">
    <w:name w:val="xl121"/>
    <w:basedOn w:val="Normal"/>
    <w:rsid w:val="005A3ADA"/>
    <w:pPr>
      <w:pBdr>
        <w:left w:val="single" w:sz="4" w:space="0" w:color="auto"/>
        <w:right w:val="single" w:sz="8" w:space="0" w:color="auto"/>
      </w:pBdr>
      <w:spacing w:before="100" w:beforeAutospacing="1" w:after="100" w:afterAutospacing="1" w:line="240" w:lineRule="auto"/>
      <w:textAlignment w:val="center"/>
    </w:pPr>
    <w:rPr>
      <w:rFonts w:ascii="Tahoma" w:eastAsia="Times New Roman" w:hAnsi="Tahoma" w:cs="Tahoma"/>
      <w:noProof/>
      <w:sz w:val="20"/>
      <w:szCs w:val="20"/>
      <w:lang w:val="id-ID"/>
    </w:rPr>
  </w:style>
  <w:style w:type="paragraph" w:styleId="BlockText">
    <w:name w:val="Block Text"/>
    <w:basedOn w:val="Normal"/>
    <w:uiPriority w:val="99"/>
    <w:rsid w:val="005A3ADA"/>
    <w:pPr>
      <w:tabs>
        <w:tab w:val="right" w:pos="1620"/>
      </w:tabs>
      <w:spacing w:before="120" w:after="0" w:line="360" w:lineRule="auto"/>
      <w:ind w:left="2160" w:right="-79"/>
      <w:jc w:val="both"/>
      <w:outlineLvl w:val="0"/>
    </w:pPr>
    <w:rPr>
      <w:rFonts w:ascii="Trebuchet MS" w:eastAsia="Times New Roman" w:hAnsi="Trebuchet MS" w:cs="Times New Roman"/>
      <w:bCs/>
      <w:noProof/>
      <w:sz w:val="24"/>
      <w:szCs w:val="24"/>
      <w:lang w:val="id-ID"/>
    </w:rPr>
  </w:style>
  <w:style w:type="paragraph" w:styleId="Caption">
    <w:name w:val="caption"/>
    <w:basedOn w:val="Normal"/>
    <w:next w:val="Normal"/>
    <w:link w:val="CaptionChar"/>
    <w:uiPriority w:val="99"/>
    <w:qFormat/>
    <w:rsid w:val="005A3ADA"/>
    <w:pPr>
      <w:pBdr>
        <w:top w:val="single" w:sz="4" w:space="1" w:color="auto"/>
        <w:left w:val="single" w:sz="4" w:space="0" w:color="auto"/>
        <w:bottom w:val="single" w:sz="4" w:space="1" w:color="auto"/>
        <w:right w:val="single" w:sz="4" w:space="0" w:color="auto"/>
      </w:pBdr>
      <w:spacing w:after="0" w:line="240" w:lineRule="auto"/>
      <w:jc w:val="both"/>
    </w:pPr>
    <w:rPr>
      <w:rFonts w:ascii="Arial" w:eastAsia="Arial Unicode MS" w:hAnsi="Arial" w:cs="Arial"/>
      <w:noProof/>
      <w:sz w:val="24"/>
      <w:szCs w:val="20"/>
      <w:lang w:val="id-ID"/>
    </w:rPr>
  </w:style>
  <w:style w:type="character" w:customStyle="1" w:styleId="CaptionChar">
    <w:name w:val="Caption Char"/>
    <w:link w:val="Caption"/>
    <w:uiPriority w:val="35"/>
    <w:rsid w:val="00350080"/>
    <w:rPr>
      <w:rFonts w:ascii="Arial" w:eastAsia="Arial Unicode MS" w:hAnsi="Arial" w:cs="Arial"/>
      <w:noProof/>
      <w:sz w:val="24"/>
      <w:szCs w:val="20"/>
      <w:lang w:val="id-ID"/>
    </w:rPr>
  </w:style>
  <w:style w:type="paragraph" w:customStyle="1" w:styleId="NormalTahoma">
    <w:name w:val="Normal +Tahoma"/>
    <w:basedOn w:val="Normal"/>
    <w:uiPriority w:val="99"/>
    <w:rsid w:val="005A3ADA"/>
    <w:pPr>
      <w:tabs>
        <w:tab w:val="num" w:pos="1440"/>
      </w:tabs>
      <w:spacing w:after="0" w:line="312" w:lineRule="auto"/>
      <w:ind w:left="1440" w:hanging="360"/>
      <w:jc w:val="both"/>
    </w:pPr>
    <w:rPr>
      <w:rFonts w:ascii="Arial Narrow" w:eastAsia="Times New Roman" w:hAnsi="Arial Narrow" w:cs="Arial"/>
      <w:noProof/>
      <w:sz w:val="24"/>
      <w:szCs w:val="24"/>
      <w:lang w:val="en-GB"/>
    </w:rPr>
  </w:style>
  <w:style w:type="paragraph" w:customStyle="1" w:styleId="ArialTahoma">
    <w:name w:val="Arial +Tahoma"/>
    <w:basedOn w:val="Normal"/>
    <w:uiPriority w:val="99"/>
    <w:rsid w:val="005A3ADA"/>
    <w:pPr>
      <w:tabs>
        <w:tab w:val="num" w:pos="1440"/>
      </w:tabs>
      <w:spacing w:after="0" w:line="312" w:lineRule="auto"/>
      <w:ind w:left="1440" w:hanging="360"/>
      <w:jc w:val="both"/>
    </w:pPr>
    <w:rPr>
      <w:rFonts w:ascii="Arial" w:eastAsia="Times New Roman" w:hAnsi="Arial" w:cs="Tahoma"/>
      <w:noProof/>
      <w:sz w:val="24"/>
      <w:szCs w:val="20"/>
      <w:lang w:val="en-GB"/>
    </w:rPr>
  </w:style>
  <w:style w:type="character" w:customStyle="1" w:styleId="ArialTahomaChar">
    <w:name w:val="Arial +Tahoma Char"/>
    <w:rsid w:val="005A3ADA"/>
    <w:rPr>
      <w:rFonts w:ascii="Arial" w:hAnsi="Arial" w:cs="Tahoma"/>
      <w:sz w:val="24"/>
      <w:lang w:val="en-GB" w:eastAsia="en-US" w:bidi="ar-SA"/>
    </w:rPr>
  </w:style>
  <w:style w:type="character" w:styleId="Emphasis">
    <w:name w:val="Emphasis"/>
    <w:uiPriority w:val="20"/>
    <w:qFormat/>
    <w:rsid w:val="005A3ADA"/>
    <w:rPr>
      <w:i/>
      <w:iCs/>
    </w:rPr>
  </w:style>
  <w:style w:type="paragraph" w:customStyle="1" w:styleId="font7">
    <w:name w:val="font7"/>
    <w:basedOn w:val="Normal"/>
    <w:uiPriority w:val="99"/>
    <w:rsid w:val="005A3ADA"/>
    <w:pPr>
      <w:spacing w:before="100" w:beforeAutospacing="1" w:after="100" w:afterAutospacing="1" w:line="240" w:lineRule="auto"/>
    </w:pPr>
    <w:rPr>
      <w:rFonts w:ascii="Calibri" w:eastAsia="Times New Roman" w:hAnsi="Calibri" w:cs="Times New Roman"/>
      <w:noProof/>
      <w:sz w:val="18"/>
      <w:szCs w:val="18"/>
      <w:lang w:val="id-ID" w:eastAsia="id-ID"/>
    </w:rPr>
  </w:style>
  <w:style w:type="paragraph" w:customStyle="1" w:styleId="xl122">
    <w:name w:val="xl122"/>
    <w:basedOn w:val="Normal"/>
    <w:rsid w:val="005A3ADA"/>
    <w:pPr>
      <w:pBdr>
        <w:top w:val="single" w:sz="4" w:space="0" w:color="000000"/>
        <w:left w:val="single" w:sz="4" w:space="0" w:color="000000"/>
        <w:bottom w:val="single" w:sz="4" w:space="0" w:color="000000"/>
      </w:pBdr>
      <w:spacing w:before="100" w:beforeAutospacing="1" w:after="100" w:afterAutospacing="1" w:line="240" w:lineRule="auto"/>
      <w:jc w:val="right"/>
      <w:textAlignment w:val="center"/>
    </w:pPr>
    <w:rPr>
      <w:rFonts w:ascii="Arial Narrow" w:eastAsia="Times New Roman" w:hAnsi="Arial Narrow" w:cs="Times New Roman"/>
      <w:noProof/>
      <w:color w:val="000000"/>
      <w:sz w:val="16"/>
      <w:szCs w:val="16"/>
      <w:lang w:val="id-ID"/>
    </w:rPr>
  </w:style>
  <w:style w:type="paragraph" w:customStyle="1" w:styleId="xl123">
    <w:name w:val="xl123"/>
    <w:basedOn w:val="Normal"/>
    <w:rsid w:val="005A3AD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noProof/>
      <w:color w:val="000000"/>
      <w:sz w:val="16"/>
      <w:szCs w:val="16"/>
      <w:lang w:val="id-ID"/>
    </w:rPr>
  </w:style>
  <w:style w:type="paragraph" w:customStyle="1" w:styleId="xl124">
    <w:name w:val="xl124"/>
    <w:basedOn w:val="Normal"/>
    <w:rsid w:val="005A3ADA"/>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right"/>
      <w:textAlignment w:val="center"/>
    </w:pPr>
    <w:rPr>
      <w:rFonts w:ascii="Arial Narrow" w:eastAsia="Times New Roman" w:hAnsi="Arial Narrow" w:cs="Times New Roman"/>
      <w:noProof/>
      <w:color w:val="000000"/>
      <w:sz w:val="16"/>
      <w:szCs w:val="16"/>
      <w:lang w:val="id-ID"/>
    </w:rPr>
  </w:style>
  <w:style w:type="paragraph" w:customStyle="1" w:styleId="xl125">
    <w:name w:val="xl125"/>
    <w:basedOn w:val="Normal"/>
    <w:rsid w:val="005A3AD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noProof/>
      <w:sz w:val="16"/>
      <w:szCs w:val="16"/>
      <w:lang w:val="id-ID"/>
    </w:rPr>
  </w:style>
  <w:style w:type="paragraph" w:customStyle="1" w:styleId="xl126">
    <w:name w:val="xl126"/>
    <w:basedOn w:val="Normal"/>
    <w:rsid w:val="005A3ADA"/>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noProof/>
      <w:color w:val="000000"/>
      <w:sz w:val="16"/>
      <w:szCs w:val="16"/>
      <w:lang w:val="id-ID"/>
    </w:rPr>
  </w:style>
  <w:style w:type="paragraph" w:customStyle="1" w:styleId="xl127">
    <w:name w:val="xl127"/>
    <w:basedOn w:val="Normal"/>
    <w:rsid w:val="005A3ADA"/>
    <w:pPr>
      <w:pBdr>
        <w:left w:val="single" w:sz="4" w:space="0" w:color="auto"/>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noProof/>
      <w:color w:val="000000"/>
      <w:sz w:val="16"/>
      <w:szCs w:val="16"/>
      <w:lang w:val="id-ID"/>
    </w:rPr>
  </w:style>
  <w:style w:type="paragraph" w:customStyle="1" w:styleId="xl128">
    <w:name w:val="xl128"/>
    <w:basedOn w:val="Normal"/>
    <w:rsid w:val="005A3ADA"/>
    <w:pPr>
      <w:pBdr>
        <w:left w:val="single" w:sz="4" w:space="0" w:color="auto"/>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b/>
      <w:bCs/>
      <w:noProof/>
      <w:sz w:val="16"/>
      <w:szCs w:val="16"/>
      <w:lang w:val="id-ID"/>
    </w:rPr>
  </w:style>
  <w:style w:type="paragraph" w:customStyle="1" w:styleId="xl129">
    <w:name w:val="xl129"/>
    <w:basedOn w:val="Normal"/>
    <w:rsid w:val="005A3ADA"/>
    <w:pPr>
      <w:pBdr>
        <w:left w:val="single" w:sz="4" w:space="0" w:color="auto"/>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b/>
      <w:bCs/>
      <w:noProof/>
      <w:sz w:val="16"/>
      <w:szCs w:val="16"/>
      <w:lang w:val="id-ID"/>
    </w:rPr>
  </w:style>
  <w:style w:type="paragraph" w:customStyle="1" w:styleId="xl130">
    <w:name w:val="xl130"/>
    <w:basedOn w:val="Normal"/>
    <w:rsid w:val="005A3ADA"/>
    <w:pPr>
      <w:spacing w:before="100" w:beforeAutospacing="1" w:after="100" w:afterAutospacing="1" w:line="240" w:lineRule="auto"/>
    </w:pPr>
    <w:rPr>
      <w:rFonts w:ascii="Arial Narrow" w:eastAsia="Times New Roman" w:hAnsi="Arial Narrow" w:cs="Times New Roman"/>
      <w:b/>
      <w:bCs/>
      <w:noProof/>
      <w:sz w:val="16"/>
      <w:szCs w:val="16"/>
      <w:lang w:val="id-ID"/>
    </w:rPr>
  </w:style>
  <w:style w:type="paragraph" w:customStyle="1" w:styleId="xl131">
    <w:name w:val="xl131"/>
    <w:basedOn w:val="Normal"/>
    <w:rsid w:val="005A3ADA"/>
    <w:pPr>
      <w:pBdr>
        <w:left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b/>
      <w:bCs/>
      <w:i/>
      <w:iCs/>
      <w:noProof/>
      <w:sz w:val="16"/>
      <w:szCs w:val="16"/>
      <w:lang w:val="id-ID"/>
    </w:rPr>
  </w:style>
  <w:style w:type="paragraph" w:customStyle="1" w:styleId="xl132">
    <w:name w:val="xl132"/>
    <w:basedOn w:val="Normal"/>
    <w:rsid w:val="005A3ADA"/>
    <w:pPr>
      <w:pBdr>
        <w:left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b/>
      <w:bCs/>
      <w:i/>
      <w:iCs/>
      <w:noProof/>
      <w:sz w:val="16"/>
      <w:szCs w:val="16"/>
      <w:lang w:val="id-ID"/>
    </w:rPr>
  </w:style>
  <w:style w:type="paragraph" w:customStyle="1" w:styleId="xl133">
    <w:name w:val="xl133"/>
    <w:basedOn w:val="Normal"/>
    <w:rsid w:val="005A3ADA"/>
    <w:pPr>
      <w:pBdr>
        <w:left w:val="single" w:sz="4" w:space="0" w:color="auto"/>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b/>
      <w:bCs/>
      <w:i/>
      <w:iCs/>
      <w:noProof/>
      <w:sz w:val="16"/>
      <w:szCs w:val="16"/>
      <w:lang w:val="id-ID"/>
    </w:rPr>
  </w:style>
  <w:style w:type="paragraph" w:customStyle="1" w:styleId="xl134">
    <w:name w:val="xl134"/>
    <w:basedOn w:val="Normal"/>
    <w:rsid w:val="005A3ADA"/>
    <w:pPr>
      <w:pBdr>
        <w:left w:val="single" w:sz="4" w:space="0" w:color="auto"/>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b/>
      <w:bCs/>
      <w:i/>
      <w:iCs/>
      <w:noProof/>
      <w:sz w:val="16"/>
      <w:szCs w:val="16"/>
      <w:lang w:val="id-ID"/>
    </w:rPr>
  </w:style>
  <w:style w:type="paragraph" w:customStyle="1" w:styleId="xl135">
    <w:name w:val="xl135"/>
    <w:basedOn w:val="Normal"/>
    <w:rsid w:val="005A3ADA"/>
    <w:pPr>
      <w:spacing w:before="100" w:beforeAutospacing="1" w:after="100" w:afterAutospacing="1" w:line="240" w:lineRule="auto"/>
    </w:pPr>
    <w:rPr>
      <w:rFonts w:ascii="Arial Narrow" w:eastAsia="Times New Roman" w:hAnsi="Arial Narrow" w:cs="Times New Roman"/>
      <w:b/>
      <w:bCs/>
      <w:i/>
      <w:iCs/>
      <w:noProof/>
      <w:sz w:val="16"/>
      <w:szCs w:val="16"/>
      <w:lang w:val="id-ID"/>
    </w:rPr>
  </w:style>
  <w:style w:type="paragraph" w:customStyle="1" w:styleId="xl136">
    <w:name w:val="xl136"/>
    <w:basedOn w:val="Normal"/>
    <w:rsid w:val="005A3ADA"/>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noProof/>
      <w:color w:val="000000"/>
      <w:sz w:val="16"/>
      <w:szCs w:val="16"/>
      <w:lang w:val="id-ID"/>
    </w:rPr>
  </w:style>
  <w:style w:type="paragraph" w:customStyle="1" w:styleId="xl137">
    <w:name w:val="xl137"/>
    <w:basedOn w:val="Normal"/>
    <w:rsid w:val="005A3ADA"/>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b/>
      <w:bCs/>
      <w:i/>
      <w:iCs/>
      <w:noProof/>
      <w:sz w:val="16"/>
      <w:szCs w:val="16"/>
      <w:lang w:val="id-ID"/>
    </w:rPr>
  </w:style>
  <w:style w:type="paragraph" w:customStyle="1" w:styleId="xl138">
    <w:name w:val="xl138"/>
    <w:basedOn w:val="Normal"/>
    <w:rsid w:val="005A3ADA"/>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b/>
      <w:bCs/>
      <w:i/>
      <w:iCs/>
      <w:noProof/>
      <w:sz w:val="16"/>
      <w:szCs w:val="16"/>
      <w:lang w:val="id-ID"/>
    </w:rPr>
  </w:style>
  <w:style w:type="paragraph" w:customStyle="1" w:styleId="xl139">
    <w:name w:val="xl139"/>
    <w:basedOn w:val="Normal"/>
    <w:rsid w:val="005A3ADA"/>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b/>
      <w:bCs/>
      <w:i/>
      <w:iCs/>
      <w:noProof/>
      <w:sz w:val="16"/>
      <w:szCs w:val="16"/>
      <w:lang w:val="id-ID"/>
    </w:rPr>
  </w:style>
  <w:style w:type="paragraph" w:customStyle="1" w:styleId="xl140">
    <w:name w:val="xl140"/>
    <w:basedOn w:val="Normal"/>
    <w:rsid w:val="005A3ADA"/>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b/>
      <w:bCs/>
      <w:i/>
      <w:iCs/>
      <w:noProof/>
      <w:sz w:val="16"/>
      <w:szCs w:val="16"/>
      <w:lang w:val="id-ID"/>
    </w:rPr>
  </w:style>
  <w:style w:type="paragraph" w:customStyle="1" w:styleId="xl141">
    <w:name w:val="xl141"/>
    <w:basedOn w:val="Normal"/>
    <w:rsid w:val="005A3ADA"/>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noProof/>
      <w:sz w:val="16"/>
      <w:szCs w:val="16"/>
      <w:lang w:val="id-ID"/>
    </w:rPr>
  </w:style>
  <w:style w:type="paragraph" w:customStyle="1" w:styleId="xl142">
    <w:name w:val="xl142"/>
    <w:basedOn w:val="Normal"/>
    <w:rsid w:val="005A3ADA"/>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noProof/>
      <w:sz w:val="16"/>
      <w:szCs w:val="16"/>
      <w:lang w:val="id-ID"/>
    </w:rPr>
  </w:style>
  <w:style w:type="paragraph" w:customStyle="1" w:styleId="xl143">
    <w:name w:val="xl143"/>
    <w:basedOn w:val="Normal"/>
    <w:rsid w:val="005A3AD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noProof/>
      <w:sz w:val="16"/>
      <w:szCs w:val="16"/>
      <w:lang w:val="id-ID"/>
    </w:rPr>
  </w:style>
  <w:style w:type="paragraph" w:customStyle="1" w:styleId="xl144">
    <w:name w:val="xl144"/>
    <w:basedOn w:val="Normal"/>
    <w:rsid w:val="005A3ADA"/>
    <w:pPr>
      <w:spacing w:before="100" w:beforeAutospacing="1" w:after="100" w:afterAutospacing="1" w:line="240" w:lineRule="auto"/>
      <w:jc w:val="right"/>
      <w:textAlignment w:val="center"/>
    </w:pPr>
    <w:rPr>
      <w:rFonts w:ascii="Arial Narrow" w:eastAsia="Times New Roman" w:hAnsi="Arial Narrow" w:cs="Times New Roman"/>
      <w:noProof/>
      <w:sz w:val="16"/>
      <w:szCs w:val="16"/>
      <w:lang w:val="id-ID"/>
    </w:rPr>
  </w:style>
  <w:style w:type="paragraph" w:customStyle="1" w:styleId="xl145">
    <w:name w:val="xl145"/>
    <w:basedOn w:val="Normal"/>
    <w:rsid w:val="005A3ADA"/>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noProof/>
      <w:sz w:val="16"/>
      <w:szCs w:val="16"/>
      <w:lang w:val="id-ID"/>
    </w:rPr>
  </w:style>
  <w:style w:type="paragraph" w:customStyle="1" w:styleId="xl146">
    <w:name w:val="xl146"/>
    <w:basedOn w:val="Normal"/>
    <w:rsid w:val="005A3ADA"/>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noProof/>
      <w:sz w:val="16"/>
      <w:szCs w:val="16"/>
      <w:lang w:val="id-ID"/>
    </w:rPr>
  </w:style>
  <w:style w:type="paragraph" w:customStyle="1" w:styleId="xl147">
    <w:name w:val="xl147"/>
    <w:basedOn w:val="Normal"/>
    <w:rsid w:val="005A3ADA"/>
    <w:pPr>
      <w:pBdr>
        <w:top w:val="single" w:sz="4" w:space="0" w:color="auto"/>
        <w:bottom w:val="single" w:sz="4" w:space="0" w:color="auto"/>
      </w:pBdr>
      <w:spacing w:before="100" w:beforeAutospacing="1" w:after="100" w:afterAutospacing="1" w:line="240" w:lineRule="auto"/>
      <w:jc w:val="center"/>
      <w:textAlignment w:val="center"/>
    </w:pPr>
    <w:rPr>
      <w:rFonts w:ascii="Arial Narrow" w:eastAsia="Times New Roman" w:hAnsi="Arial Narrow" w:cs="Times New Roman"/>
      <w:noProof/>
      <w:sz w:val="16"/>
      <w:szCs w:val="16"/>
      <w:lang w:val="id-ID"/>
    </w:rPr>
  </w:style>
  <w:style w:type="paragraph" w:customStyle="1" w:styleId="xl148">
    <w:name w:val="xl148"/>
    <w:basedOn w:val="Normal"/>
    <w:rsid w:val="005A3AD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i/>
      <w:iCs/>
      <w:noProof/>
      <w:sz w:val="16"/>
      <w:szCs w:val="16"/>
      <w:lang w:val="id-ID"/>
    </w:rPr>
  </w:style>
  <w:style w:type="paragraph" w:customStyle="1" w:styleId="xl149">
    <w:name w:val="xl149"/>
    <w:basedOn w:val="Normal"/>
    <w:rsid w:val="005A3AD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noProof/>
      <w:sz w:val="16"/>
      <w:szCs w:val="16"/>
      <w:lang w:val="id-ID"/>
    </w:rPr>
  </w:style>
  <w:style w:type="paragraph" w:customStyle="1" w:styleId="xl150">
    <w:name w:val="xl150"/>
    <w:basedOn w:val="Normal"/>
    <w:rsid w:val="005A3AD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noProof/>
      <w:sz w:val="16"/>
      <w:szCs w:val="16"/>
      <w:lang w:val="id-ID"/>
    </w:rPr>
  </w:style>
  <w:style w:type="paragraph" w:customStyle="1" w:styleId="xl151">
    <w:name w:val="xl151"/>
    <w:basedOn w:val="Normal"/>
    <w:rsid w:val="005A3ADA"/>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noProof/>
      <w:sz w:val="16"/>
      <w:szCs w:val="16"/>
      <w:lang w:val="id-ID"/>
    </w:rPr>
  </w:style>
  <w:style w:type="paragraph" w:customStyle="1" w:styleId="xl152">
    <w:name w:val="xl152"/>
    <w:basedOn w:val="Normal"/>
    <w:rsid w:val="005A3ADA"/>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noProof/>
      <w:sz w:val="16"/>
      <w:szCs w:val="16"/>
      <w:lang w:val="id-ID"/>
    </w:rPr>
  </w:style>
  <w:style w:type="paragraph" w:customStyle="1" w:styleId="xl153">
    <w:name w:val="xl153"/>
    <w:basedOn w:val="Normal"/>
    <w:rsid w:val="005A3AD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noProof/>
      <w:sz w:val="16"/>
      <w:szCs w:val="16"/>
      <w:lang w:val="id-ID"/>
    </w:rPr>
  </w:style>
  <w:style w:type="paragraph" w:customStyle="1" w:styleId="xl154">
    <w:name w:val="xl154"/>
    <w:basedOn w:val="Normal"/>
    <w:rsid w:val="005A3AD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noProof/>
      <w:sz w:val="16"/>
      <w:szCs w:val="16"/>
      <w:lang w:val="id-ID"/>
    </w:rPr>
  </w:style>
  <w:style w:type="paragraph" w:customStyle="1" w:styleId="xl155">
    <w:name w:val="xl155"/>
    <w:basedOn w:val="Normal"/>
    <w:rsid w:val="005A3AD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noProof/>
      <w:sz w:val="16"/>
      <w:szCs w:val="16"/>
      <w:lang w:val="id-ID"/>
    </w:rPr>
  </w:style>
  <w:style w:type="paragraph" w:customStyle="1" w:styleId="xl156">
    <w:name w:val="xl156"/>
    <w:basedOn w:val="Normal"/>
    <w:rsid w:val="005A3AD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noProof/>
      <w:sz w:val="16"/>
      <w:szCs w:val="16"/>
      <w:lang w:val="id-ID"/>
    </w:rPr>
  </w:style>
  <w:style w:type="paragraph" w:customStyle="1" w:styleId="xl157">
    <w:name w:val="xl157"/>
    <w:basedOn w:val="Normal"/>
    <w:rsid w:val="005A3AD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noProof/>
      <w:sz w:val="16"/>
      <w:szCs w:val="16"/>
      <w:lang w:val="id-ID"/>
    </w:rPr>
  </w:style>
  <w:style w:type="paragraph" w:customStyle="1" w:styleId="xl158">
    <w:name w:val="xl158"/>
    <w:basedOn w:val="Normal"/>
    <w:rsid w:val="005A3AD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Narrow" w:eastAsia="Times New Roman" w:hAnsi="Arial Narrow" w:cs="Times New Roman"/>
      <w:noProof/>
      <w:sz w:val="16"/>
      <w:szCs w:val="16"/>
      <w:lang w:val="id-ID"/>
    </w:rPr>
  </w:style>
  <w:style w:type="paragraph" w:customStyle="1" w:styleId="xl159">
    <w:name w:val="xl159"/>
    <w:basedOn w:val="Normal"/>
    <w:rsid w:val="005A3ADA"/>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b/>
      <w:bCs/>
      <w:noProof/>
      <w:sz w:val="16"/>
      <w:szCs w:val="16"/>
      <w:lang w:val="id-ID"/>
    </w:rPr>
  </w:style>
  <w:style w:type="paragraph" w:customStyle="1" w:styleId="xl160">
    <w:name w:val="xl160"/>
    <w:basedOn w:val="Normal"/>
    <w:rsid w:val="005A3AD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i/>
      <w:iCs/>
      <w:noProof/>
      <w:sz w:val="16"/>
      <w:szCs w:val="16"/>
      <w:lang w:val="id-ID"/>
    </w:rPr>
  </w:style>
  <w:style w:type="paragraph" w:customStyle="1" w:styleId="xl161">
    <w:name w:val="xl161"/>
    <w:basedOn w:val="Normal"/>
    <w:rsid w:val="005A3AD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i/>
      <w:iCs/>
      <w:noProof/>
      <w:sz w:val="16"/>
      <w:szCs w:val="16"/>
      <w:lang w:val="id-ID"/>
    </w:rPr>
  </w:style>
  <w:style w:type="paragraph" w:customStyle="1" w:styleId="xl162">
    <w:name w:val="xl162"/>
    <w:basedOn w:val="Normal"/>
    <w:rsid w:val="005A3AD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noProof/>
      <w:sz w:val="16"/>
      <w:szCs w:val="16"/>
      <w:lang w:val="id-ID"/>
    </w:rPr>
  </w:style>
  <w:style w:type="paragraph" w:customStyle="1" w:styleId="xl163">
    <w:name w:val="xl163"/>
    <w:basedOn w:val="Normal"/>
    <w:rsid w:val="005A3ADA"/>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b/>
      <w:bCs/>
      <w:noProof/>
      <w:sz w:val="16"/>
      <w:szCs w:val="16"/>
      <w:lang w:val="id-ID"/>
    </w:rPr>
  </w:style>
  <w:style w:type="paragraph" w:customStyle="1" w:styleId="xl164">
    <w:name w:val="xl164"/>
    <w:basedOn w:val="Normal"/>
    <w:rsid w:val="005A3ADA"/>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noProof/>
      <w:sz w:val="16"/>
      <w:szCs w:val="16"/>
      <w:lang w:val="id-ID"/>
    </w:rPr>
  </w:style>
  <w:style w:type="paragraph" w:customStyle="1" w:styleId="xl165">
    <w:name w:val="xl165"/>
    <w:basedOn w:val="Normal"/>
    <w:rsid w:val="005A3ADA"/>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i/>
      <w:iCs/>
      <w:noProof/>
      <w:sz w:val="16"/>
      <w:szCs w:val="16"/>
      <w:lang w:val="id-ID"/>
    </w:rPr>
  </w:style>
  <w:style w:type="paragraph" w:customStyle="1" w:styleId="xl166">
    <w:name w:val="xl166"/>
    <w:basedOn w:val="Normal"/>
    <w:rsid w:val="005A3ADA"/>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i/>
      <w:iCs/>
      <w:noProof/>
      <w:sz w:val="16"/>
      <w:szCs w:val="16"/>
      <w:lang w:val="id-ID"/>
    </w:rPr>
  </w:style>
  <w:style w:type="paragraph" w:customStyle="1" w:styleId="xl167">
    <w:name w:val="xl167"/>
    <w:basedOn w:val="Normal"/>
    <w:rsid w:val="005A3ADA"/>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noProof/>
      <w:sz w:val="16"/>
      <w:szCs w:val="16"/>
      <w:lang w:val="id-ID"/>
    </w:rPr>
  </w:style>
  <w:style w:type="paragraph" w:customStyle="1" w:styleId="xl168">
    <w:name w:val="xl168"/>
    <w:basedOn w:val="Normal"/>
    <w:rsid w:val="005A3ADA"/>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b/>
      <w:bCs/>
      <w:noProof/>
      <w:sz w:val="16"/>
      <w:szCs w:val="16"/>
      <w:lang w:val="id-ID"/>
    </w:rPr>
  </w:style>
  <w:style w:type="paragraph" w:customStyle="1" w:styleId="xl169">
    <w:name w:val="xl169"/>
    <w:basedOn w:val="Normal"/>
    <w:rsid w:val="005A3ADA"/>
    <w:pPr>
      <w:pBdr>
        <w:left w:val="single" w:sz="4" w:space="0" w:color="auto"/>
        <w:right w:val="single" w:sz="4" w:space="0" w:color="auto"/>
      </w:pBdr>
      <w:spacing w:before="100" w:beforeAutospacing="1" w:after="100" w:afterAutospacing="1" w:line="240" w:lineRule="auto"/>
      <w:textAlignment w:val="center"/>
    </w:pPr>
    <w:rPr>
      <w:rFonts w:ascii="Arial Narrow" w:eastAsia="Times New Roman" w:hAnsi="Arial Narrow" w:cs="Times New Roman"/>
      <w:noProof/>
      <w:sz w:val="16"/>
      <w:szCs w:val="16"/>
      <w:lang w:val="id-ID"/>
    </w:rPr>
  </w:style>
  <w:style w:type="paragraph" w:customStyle="1" w:styleId="xl170">
    <w:name w:val="xl170"/>
    <w:basedOn w:val="Normal"/>
    <w:rsid w:val="005A3ADA"/>
    <w:pPr>
      <w:pBdr>
        <w:top w:val="single" w:sz="4" w:space="0" w:color="000000"/>
        <w:left w:val="single" w:sz="4" w:space="0" w:color="000000"/>
        <w:bottom w:val="single" w:sz="4" w:space="0" w:color="000000"/>
        <w:right w:val="single" w:sz="4" w:space="0" w:color="000000"/>
      </w:pBdr>
      <w:spacing w:before="100" w:beforeAutospacing="1" w:after="100" w:afterAutospacing="1" w:line="240" w:lineRule="auto"/>
      <w:jc w:val="right"/>
      <w:textAlignment w:val="center"/>
    </w:pPr>
    <w:rPr>
      <w:rFonts w:ascii="Arial Narrow" w:eastAsia="Times New Roman" w:hAnsi="Arial Narrow" w:cs="Times New Roman"/>
      <w:noProof/>
      <w:color w:val="000000"/>
      <w:sz w:val="16"/>
      <w:szCs w:val="16"/>
      <w:lang w:val="id-ID"/>
    </w:rPr>
  </w:style>
  <w:style w:type="paragraph" w:customStyle="1" w:styleId="xl171">
    <w:name w:val="xl171"/>
    <w:basedOn w:val="Normal"/>
    <w:rsid w:val="005A3ADA"/>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Narrow" w:eastAsia="Times New Roman" w:hAnsi="Arial Narrow" w:cs="Times New Roman"/>
      <w:noProof/>
      <w:sz w:val="16"/>
      <w:szCs w:val="16"/>
      <w:lang w:val="id-ID"/>
    </w:rPr>
  </w:style>
  <w:style w:type="paragraph" w:customStyle="1" w:styleId="xl172">
    <w:name w:val="xl172"/>
    <w:basedOn w:val="Normal"/>
    <w:rsid w:val="005A3ADA"/>
    <w:pPr>
      <w:spacing w:before="100" w:beforeAutospacing="1" w:after="100" w:afterAutospacing="1" w:line="240" w:lineRule="auto"/>
      <w:jc w:val="center"/>
      <w:textAlignment w:val="center"/>
    </w:pPr>
    <w:rPr>
      <w:rFonts w:ascii="Times New Roman" w:eastAsia="Times New Roman" w:hAnsi="Times New Roman" w:cs="Times New Roman"/>
      <w:noProof/>
      <w:sz w:val="24"/>
      <w:szCs w:val="24"/>
      <w:lang w:val="id-ID"/>
    </w:rPr>
  </w:style>
  <w:style w:type="paragraph" w:customStyle="1" w:styleId="xl173">
    <w:name w:val="xl173"/>
    <w:basedOn w:val="Normal"/>
    <w:rsid w:val="005A3ADA"/>
    <w:pPr>
      <w:spacing w:before="100" w:beforeAutospacing="1" w:after="100" w:afterAutospacing="1" w:line="240" w:lineRule="auto"/>
      <w:jc w:val="right"/>
      <w:textAlignment w:val="center"/>
    </w:pPr>
    <w:rPr>
      <w:rFonts w:ascii="Times New Roman" w:eastAsia="Times New Roman" w:hAnsi="Times New Roman" w:cs="Times New Roman"/>
      <w:noProof/>
      <w:sz w:val="24"/>
      <w:szCs w:val="24"/>
      <w:lang w:val="id-ID"/>
    </w:rPr>
  </w:style>
  <w:style w:type="paragraph" w:customStyle="1" w:styleId="xl174">
    <w:name w:val="xl174"/>
    <w:basedOn w:val="Normal"/>
    <w:rsid w:val="005A3ADA"/>
    <w:pPr>
      <w:spacing w:before="100" w:beforeAutospacing="1" w:after="100" w:afterAutospacing="1" w:line="240" w:lineRule="auto"/>
    </w:pPr>
    <w:rPr>
      <w:rFonts w:ascii="Times New Roman" w:eastAsia="Times New Roman" w:hAnsi="Times New Roman" w:cs="Times New Roman"/>
      <w:noProof/>
      <w:sz w:val="24"/>
      <w:szCs w:val="24"/>
      <w:lang w:val="id-ID"/>
    </w:rPr>
  </w:style>
  <w:style w:type="paragraph" w:customStyle="1" w:styleId="xl175">
    <w:name w:val="xl175"/>
    <w:basedOn w:val="Normal"/>
    <w:rsid w:val="005A3ADA"/>
    <w:pPr>
      <w:spacing w:before="100" w:beforeAutospacing="1" w:after="100" w:afterAutospacing="1" w:line="240" w:lineRule="auto"/>
      <w:jc w:val="center"/>
    </w:pPr>
    <w:rPr>
      <w:rFonts w:ascii="Times New Roman" w:eastAsia="Times New Roman" w:hAnsi="Times New Roman" w:cs="Times New Roman"/>
      <w:noProof/>
      <w:sz w:val="24"/>
      <w:szCs w:val="24"/>
      <w:lang w:val="id-ID"/>
    </w:rPr>
  </w:style>
  <w:style w:type="paragraph" w:customStyle="1" w:styleId="xl176">
    <w:name w:val="xl176"/>
    <w:basedOn w:val="Normal"/>
    <w:rsid w:val="005A3ADA"/>
    <w:pPr>
      <w:spacing w:before="100" w:beforeAutospacing="1" w:after="100" w:afterAutospacing="1" w:line="240" w:lineRule="auto"/>
      <w:jc w:val="right"/>
    </w:pPr>
    <w:rPr>
      <w:rFonts w:ascii="Times New Roman" w:eastAsia="Times New Roman" w:hAnsi="Times New Roman" w:cs="Times New Roman"/>
      <w:noProof/>
      <w:sz w:val="24"/>
      <w:szCs w:val="24"/>
      <w:lang w:val="id-ID"/>
    </w:rPr>
  </w:style>
  <w:style w:type="paragraph" w:customStyle="1" w:styleId="xl177">
    <w:name w:val="xl177"/>
    <w:basedOn w:val="Normal"/>
    <w:rsid w:val="005A3ADA"/>
    <w:pPr>
      <w:pBdr>
        <w:top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noProof/>
      <w:sz w:val="18"/>
      <w:szCs w:val="18"/>
      <w:lang w:val="id-ID"/>
    </w:rPr>
  </w:style>
  <w:style w:type="table" w:styleId="LightShading-Accent3">
    <w:name w:val="Light Shading Accent 3"/>
    <w:basedOn w:val="TableNormal"/>
    <w:uiPriority w:val="60"/>
    <w:rsid w:val="005A3ADA"/>
    <w:pPr>
      <w:spacing w:after="0" w:line="240" w:lineRule="auto"/>
    </w:pPr>
    <w:rPr>
      <w:rFonts w:ascii="Calibri" w:eastAsia="Calibri" w:hAnsi="Calibri" w:cs="Times New Roman"/>
      <w:color w:val="76923C"/>
      <w:sz w:val="20"/>
      <w:szCs w:val="20"/>
      <w:lang w:val="id-ID"/>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LightShading-Accent11">
    <w:name w:val="Light Shading - Accent 11"/>
    <w:basedOn w:val="TableNormal"/>
    <w:uiPriority w:val="60"/>
    <w:rsid w:val="005A3ADA"/>
    <w:pPr>
      <w:spacing w:after="0" w:line="240" w:lineRule="auto"/>
    </w:pPr>
    <w:rPr>
      <w:rFonts w:ascii="Calibri" w:eastAsia="Calibri" w:hAnsi="Calibri" w:cs="Times New Roman"/>
      <w:color w:val="365F91"/>
      <w:sz w:val="20"/>
      <w:szCs w:val="20"/>
      <w:lang w:val="id-ID"/>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LightShading-Accent4">
    <w:name w:val="Light Shading Accent 4"/>
    <w:basedOn w:val="TableNormal"/>
    <w:uiPriority w:val="60"/>
    <w:rsid w:val="005A3ADA"/>
    <w:pPr>
      <w:spacing w:after="0" w:line="240" w:lineRule="auto"/>
    </w:pPr>
    <w:rPr>
      <w:rFonts w:ascii="Calibri" w:eastAsia="Calibri" w:hAnsi="Calibri" w:cs="Times New Roman"/>
      <w:color w:val="5F497A"/>
      <w:sz w:val="20"/>
      <w:szCs w:val="20"/>
      <w:lang w:val="id-ID"/>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MediumShading2-Accent3">
    <w:name w:val="Medium Shading 2 Accent 3"/>
    <w:basedOn w:val="TableNormal"/>
    <w:uiPriority w:val="64"/>
    <w:rsid w:val="005A3ADA"/>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Grid3-Accent3">
    <w:name w:val="Medium Grid 3 Accent 3"/>
    <w:basedOn w:val="TableNormal"/>
    <w:uiPriority w:val="69"/>
    <w:rsid w:val="005A3ADA"/>
    <w:pPr>
      <w:spacing w:after="0" w:line="240" w:lineRule="auto"/>
    </w:pPr>
    <w:rPr>
      <w:rFonts w:ascii="Times New Roman" w:eastAsia="Times New Roman" w:hAnsi="Times New Roman"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table" w:styleId="ColorfulGrid-Accent2">
    <w:name w:val="Colorful Grid Accent 2"/>
    <w:basedOn w:val="TableNormal"/>
    <w:uiPriority w:val="73"/>
    <w:rsid w:val="005A3ADA"/>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Borders>
        <w:insideH w:val="single" w:sz="4" w:space="0" w:color="FFFFFF"/>
      </w:tblBorders>
      <w:tblCellMar>
        <w:top w:w="0" w:type="dxa"/>
        <w:left w:w="108" w:type="dxa"/>
        <w:bottom w:w="0" w:type="dxa"/>
        <w:right w:w="108" w:type="dxa"/>
      </w:tblCellMar>
    </w:tblPr>
    <w:tcPr>
      <w:shd w:val="clear" w:color="auto" w:fill="F2DBDB"/>
    </w:tcPr>
    <w:tblStylePr w:type="firstRow">
      <w:rPr>
        <w:b/>
        <w:bCs/>
      </w:rPr>
      <w:tblPr/>
      <w:tcPr>
        <w:shd w:val="clear" w:color="auto" w:fill="E5B8B7"/>
      </w:tcPr>
    </w:tblStylePr>
    <w:tblStylePr w:type="lastRow">
      <w:rPr>
        <w:b/>
        <w:bCs/>
        <w:color w:val="000000"/>
      </w:rPr>
      <w:tblPr/>
      <w:tcPr>
        <w:shd w:val="clear" w:color="auto" w:fill="E5B8B7"/>
      </w:tcPr>
    </w:tblStylePr>
    <w:tblStylePr w:type="firstCol">
      <w:rPr>
        <w:color w:val="FFFFFF"/>
      </w:rPr>
      <w:tblPr/>
      <w:tcPr>
        <w:shd w:val="clear" w:color="auto" w:fill="943634"/>
      </w:tcPr>
    </w:tblStylePr>
    <w:tblStylePr w:type="lastCol">
      <w:rPr>
        <w:color w:val="FFFFFF"/>
      </w:rPr>
      <w:tblPr/>
      <w:tcPr>
        <w:shd w:val="clear" w:color="auto" w:fill="943634"/>
      </w:tcPr>
    </w:tblStylePr>
    <w:tblStylePr w:type="band1Vert">
      <w:tblPr/>
      <w:tcPr>
        <w:shd w:val="clear" w:color="auto" w:fill="DFA7A6"/>
      </w:tcPr>
    </w:tblStylePr>
    <w:tblStylePr w:type="band1Horz">
      <w:tblPr/>
      <w:tcPr>
        <w:shd w:val="clear" w:color="auto" w:fill="DFA7A6"/>
      </w:tcPr>
    </w:tblStylePr>
  </w:style>
  <w:style w:type="table" w:styleId="ColorfulList-Accent5">
    <w:name w:val="Colorful List Accent 5"/>
    <w:basedOn w:val="TableNormal"/>
    <w:uiPriority w:val="72"/>
    <w:rsid w:val="005A3ADA"/>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CellMar>
        <w:top w:w="0" w:type="dxa"/>
        <w:left w:w="108" w:type="dxa"/>
        <w:bottom w:w="0" w:type="dxa"/>
        <w:right w:w="108" w:type="dxa"/>
      </w:tblCellMar>
    </w:tblPr>
    <w:tcPr>
      <w:shd w:val="clear" w:color="auto" w:fill="EDF6F9"/>
    </w:tcPr>
    <w:tblStylePr w:type="firstRow">
      <w:rPr>
        <w:b/>
        <w:bCs/>
        <w:color w:val="FFFFFF"/>
      </w:rPr>
      <w:tblPr/>
      <w:tcPr>
        <w:tcBorders>
          <w:bottom w:val="single" w:sz="12" w:space="0" w:color="FFFFFF"/>
        </w:tcBorders>
        <w:shd w:val="clear" w:color="auto" w:fill="F2730A"/>
      </w:tcPr>
    </w:tblStylePr>
    <w:tblStylePr w:type="lastRow">
      <w:rPr>
        <w:b/>
        <w:bCs/>
        <w:color w:val="F2730A"/>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cPr>
    </w:tblStylePr>
    <w:tblStylePr w:type="band1Horz">
      <w:tblPr/>
      <w:tcPr>
        <w:shd w:val="clear" w:color="auto" w:fill="DAEEF3"/>
      </w:tcPr>
    </w:tblStylePr>
  </w:style>
  <w:style w:type="table" w:styleId="ColorfulList-Accent2">
    <w:name w:val="Colorful List Accent 2"/>
    <w:basedOn w:val="TableNormal"/>
    <w:uiPriority w:val="72"/>
    <w:rsid w:val="005A3ADA"/>
    <w:pPr>
      <w:spacing w:after="0" w:line="240" w:lineRule="auto"/>
    </w:pPr>
    <w:rPr>
      <w:rFonts w:ascii="Times New Roman" w:eastAsia="Times New Roman" w:hAnsi="Times New Roman" w:cs="Times New Roman"/>
      <w:color w:val="000000"/>
      <w:sz w:val="20"/>
      <w:szCs w:val="20"/>
    </w:rPr>
    <w:tblPr>
      <w:tblStyleRowBandSize w:val="1"/>
      <w:tblStyleColBandSize w:val="1"/>
      <w:tblInd w:w="0" w:type="dxa"/>
      <w:tblCellMar>
        <w:top w:w="0" w:type="dxa"/>
        <w:left w:w="108" w:type="dxa"/>
        <w:bottom w:w="0" w:type="dxa"/>
        <w:right w:w="108" w:type="dxa"/>
      </w:tblCellMar>
    </w:tblPr>
    <w:tcPr>
      <w:shd w:val="clear" w:color="auto" w:fill="F8EDED"/>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cPr>
    </w:tblStylePr>
    <w:tblStylePr w:type="band1Horz">
      <w:tblPr/>
      <w:tcPr>
        <w:shd w:val="clear" w:color="auto" w:fill="F2DBDB"/>
      </w:tcPr>
    </w:tblStylePr>
  </w:style>
  <w:style w:type="table" w:styleId="MediumGrid3-Accent4">
    <w:name w:val="Medium Grid 3 Accent 4"/>
    <w:basedOn w:val="TableNormal"/>
    <w:uiPriority w:val="69"/>
    <w:rsid w:val="005A3ADA"/>
    <w:pPr>
      <w:spacing w:after="0" w:line="240" w:lineRule="auto"/>
    </w:pPr>
    <w:rPr>
      <w:rFonts w:ascii="Calibri" w:eastAsia="Calibri" w:hAnsi="Calibri" w:cs="Times New Roman"/>
      <w:sz w:val="20"/>
      <w:szCs w:val="20"/>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FD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8064A2"/>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8064A2"/>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8064A2"/>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8064A2"/>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FB1D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FB1D0"/>
      </w:tcPr>
    </w:tblStylePr>
  </w:style>
  <w:style w:type="table" w:styleId="MediumShading1-Accent4">
    <w:name w:val="Medium Shading 1 Accent 4"/>
    <w:basedOn w:val="TableNormal"/>
    <w:uiPriority w:val="63"/>
    <w:rsid w:val="005A3ADA"/>
    <w:pPr>
      <w:spacing w:after="0" w:line="240" w:lineRule="auto"/>
    </w:pPr>
    <w:rPr>
      <w:rFonts w:ascii="Calibri" w:eastAsia="Calibri" w:hAnsi="Calibri" w:cs="Times New Roman"/>
      <w:sz w:val="20"/>
      <w:szCs w:val="20"/>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9F8AB9"/>
          <w:left w:val="single" w:sz="8" w:space="0" w:color="9F8AB9"/>
          <w:bottom w:val="single" w:sz="8" w:space="0" w:color="9F8AB9"/>
          <w:right w:val="single" w:sz="8" w:space="0" w:color="9F8AB9"/>
          <w:insideH w:val="nil"/>
          <w:insideV w:val="nil"/>
        </w:tcBorders>
        <w:shd w:val="clear" w:color="auto" w:fill="8064A2"/>
      </w:tcPr>
    </w:tblStylePr>
    <w:tblStylePr w:type="lastRow">
      <w:pPr>
        <w:spacing w:before="0" w:after="0" w:line="240" w:lineRule="auto"/>
      </w:pPr>
      <w:rPr>
        <w:b/>
        <w:bCs/>
      </w:rPr>
      <w:tblPr/>
      <w:tcPr>
        <w:tcBorders>
          <w:top w:val="double" w:sz="6" w:space="0" w:color="9F8AB9"/>
          <w:left w:val="single" w:sz="8" w:space="0" w:color="9F8AB9"/>
          <w:bottom w:val="single" w:sz="8" w:space="0" w:color="9F8AB9"/>
          <w:right w:val="single" w:sz="8" w:space="0" w:color="9F8AB9"/>
          <w:insideH w:val="nil"/>
          <w:insideV w:val="nil"/>
        </w:tcBorders>
      </w:tcPr>
    </w:tblStylePr>
    <w:tblStylePr w:type="firstCol">
      <w:rPr>
        <w:b/>
        <w:bCs/>
      </w:rPr>
    </w:tblStylePr>
    <w:tblStylePr w:type="lastCol">
      <w:rPr>
        <w:b/>
        <w:bCs/>
      </w:rPr>
    </w:tblStylePr>
    <w:tblStylePr w:type="band1Vert">
      <w:tblPr/>
      <w:tcPr>
        <w:shd w:val="clear" w:color="auto" w:fill="DFD8E8"/>
      </w:tcPr>
    </w:tblStylePr>
    <w:tblStylePr w:type="band1Horz">
      <w:tblPr/>
      <w:tcPr>
        <w:tcBorders>
          <w:insideH w:val="nil"/>
          <w:insideV w:val="nil"/>
        </w:tcBorders>
        <w:shd w:val="clear" w:color="auto" w:fill="DFD8E8"/>
      </w:tcPr>
    </w:tblStylePr>
    <w:tblStylePr w:type="band2Horz">
      <w:tblPr/>
      <w:tcPr>
        <w:tcBorders>
          <w:insideH w:val="nil"/>
          <w:insideV w:val="nil"/>
        </w:tcBorders>
      </w:tcPr>
    </w:tblStylePr>
  </w:style>
  <w:style w:type="table" w:styleId="TableGrid8">
    <w:name w:val="Table Grid 8"/>
    <w:basedOn w:val="TableNormal"/>
    <w:rsid w:val="005A3ADA"/>
    <w:pPr>
      <w:spacing w:after="0" w:line="240" w:lineRule="auto"/>
    </w:pPr>
    <w:rPr>
      <w:rFonts w:ascii="Times New Roman" w:eastAsia="Times New Roman" w:hAnsi="Times New Roman" w:cs="Times New Roman"/>
      <w:sz w:val="20"/>
      <w:szCs w:val="20"/>
    </w:r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LightGrid2">
    <w:name w:val="Light Grid2"/>
    <w:basedOn w:val="TableNormal"/>
    <w:uiPriority w:val="62"/>
    <w:rsid w:val="005A3ADA"/>
    <w:pPr>
      <w:spacing w:after="0" w:line="240" w:lineRule="auto"/>
    </w:pPr>
    <w:rPr>
      <w:rFonts w:ascii="Calibri" w:eastAsia="Calibri" w:hAnsi="Calibri" w:cs="Times New Roman"/>
      <w:sz w:val="20"/>
      <w:szCs w:val="20"/>
    </w:rPr>
    <w:tblPr>
      <w:tblStyleRowBandSize w:val="1"/>
      <w:tblStyleColBandSize w:val="1"/>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mbria" w:eastAsia="Times New Roman" w:hAnsi="Cambria"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List-Accent5">
    <w:name w:val="Light List Accent 5"/>
    <w:basedOn w:val="TableNormal"/>
    <w:uiPriority w:val="61"/>
    <w:rsid w:val="005A3ADA"/>
    <w:pPr>
      <w:spacing w:after="0" w:line="240" w:lineRule="auto"/>
    </w:pPr>
    <w:rPr>
      <w:rFonts w:ascii="Times New Roman" w:eastAsia="MS Mincho" w:hAnsi="Times New Roman" w:cs="Times New Roman"/>
      <w:sz w:val="20"/>
      <w:szCs w:val="20"/>
    </w:rPr>
    <w:tblPr>
      <w:tblStyleRowBandSize w:val="1"/>
      <w:tblStyleColBandSize w:val="1"/>
      <w:tblInd w:w="0" w:type="dxa"/>
      <w:tblBorders>
        <w:top w:val="single" w:sz="8" w:space="0" w:color="4BACC6"/>
        <w:left w:val="single" w:sz="8" w:space="0" w:color="4BACC6"/>
        <w:bottom w:val="single" w:sz="8" w:space="0" w:color="4BACC6"/>
        <w:right w:val="single" w:sz="8" w:space="0" w:color="4BACC6"/>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MediumShading1-Accent11">
    <w:name w:val="Medium Shading 1 - Accent 11"/>
    <w:basedOn w:val="TableNormal"/>
    <w:uiPriority w:val="63"/>
    <w:rsid w:val="005A3ADA"/>
    <w:pPr>
      <w:spacing w:after="0" w:line="240" w:lineRule="auto"/>
    </w:pPr>
    <w:rPr>
      <w:rFonts w:ascii="Times New Roman" w:eastAsia="MS Mincho" w:hAnsi="Times New Roman" w:cs="Times New Roman"/>
      <w:sz w:val="20"/>
      <w:szCs w:val="20"/>
      <w:lang w:val="id-ID"/>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styleId="MediumGrid3-Accent1">
    <w:name w:val="Medium Grid 3 Accent 1"/>
    <w:basedOn w:val="TableNormal"/>
    <w:uiPriority w:val="69"/>
    <w:rsid w:val="005A3ADA"/>
    <w:pPr>
      <w:spacing w:after="0" w:line="240" w:lineRule="auto"/>
    </w:pPr>
    <w:rPr>
      <w:rFonts w:ascii="Calibri" w:eastAsia="Calibri" w:hAnsi="Calibri" w:cs="Times New Roman"/>
      <w:sz w:val="20"/>
      <w:szCs w:val="20"/>
      <w:lang w:val="id-ID"/>
    </w:rPr>
    <w:tblPr>
      <w:tblStyleRowBandSize w:val="1"/>
      <w:tblStyleColBandSize w:val="1"/>
      <w:tblInd w:w="0" w:type="dxa"/>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CellMar>
        <w:top w:w="0" w:type="dxa"/>
        <w:left w:w="108" w:type="dxa"/>
        <w:bottom w:w="0" w:type="dxa"/>
        <w:right w:w="108" w:type="dxa"/>
      </w:tblCellMar>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LightShading-Accent12">
    <w:name w:val="Light Shading - Accent 12"/>
    <w:basedOn w:val="TableNormal"/>
    <w:uiPriority w:val="60"/>
    <w:rsid w:val="005A3ADA"/>
    <w:pPr>
      <w:spacing w:after="0" w:line="240" w:lineRule="auto"/>
    </w:pPr>
    <w:rPr>
      <w:rFonts w:ascii="Times New Roman" w:eastAsia="Times New Roman" w:hAnsi="Times New Roman" w:cs="Times New Roman"/>
      <w:color w:val="365F91"/>
      <w:sz w:val="20"/>
      <w:szCs w:val="2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MediumGrid2-Accent1">
    <w:name w:val="Medium Grid 2 Accent 1"/>
    <w:basedOn w:val="TableNormal"/>
    <w:uiPriority w:val="68"/>
    <w:rsid w:val="005A3ADA"/>
    <w:pPr>
      <w:spacing w:after="0" w:line="240" w:lineRule="auto"/>
    </w:pPr>
    <w:rPr>
      <w:rFonts w:ascii="Cambria" w:eastAsia="Times New Roman" w:hAnsi="Cambria" w:cs="Times New Roman"/>
      <w:color w:val="000000"/>
      <w:sz w:val="20"/>
      <w:szCs w:val="20"/>
    </w:rPr>
    <w:tblPr>
      <w:tblStyleRowBandSize w:val="1"/>
      <w:tblStyleColBandSize w:val="1"/>
      <w:tblInd w:w="0" w:type="dxa"/>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CellMar>
        <w:top w:w="0" w:type="dxa"/>
        <w:left w:w="108" w:type="dxa"/>
        <w:bottom w:w="0" w:type="dxa"/>
        <w:right w:w="108" w:type="dxa"/>
      </w:tblCellMar>
    </w:tblPr>
    <w:tcPr>
      <w:shd w:val="clear" w:color="auto" w:fill="D3DFEE"/>
    </w:tcPr>
    <w:tblStylePr w:type="firstRow">
      <w:rPr>
        <w:b/>
        <w:bCs/>
        <w:color w:val="000000"/>
      </w:rPr>
      <w:tblPr/>
      <w:tcPr>
        <w:shd w:val="clear" w:color="auto" w:fill="EDF2F8"/>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A7BFDE"/>
      </w:tcPr>
    </w:tblStylePr>
    <w:tblStylePr w:type="band1Horz">
      <w:tblPr/>
      <w:tcPr>
        <w:tcBorders>
          <w:insideH w:val="single" w:sz="6" w:space="0" w:color="4F81BD"/>
          <w:insideV w:val="single" w:sz="6" w:space="0" w:color="4F81BD"/>
        </w:tcBorders>
        <w:shd w:val="clear" w:color="auto" w:fill="A7BFDE"/>
      </w:tcPr>
    </w:tblStylePr>
    <w:tblStylePr w:type="nwCell">
      <w:tblPr/>
      <w:tcPr>
        <w:shd w:val="clear" w:color="auto" w:fill="FFFFFF"/>
      </w:tcPr>
    </w:tblStylePr>
  </w:style>
  <w:style w:type="table" w:styleId="MediumGrid1-Accent5">
    <w:name w:val="Medium Grid 1 Accent 5"/>
    <w:basedOn w:val="TableNormal"/>
    <w:uiPriority w:val="67"/>
    <w:rsid w:val="005A3ADA"/>
    <w:pPr>
      <w:spacing w:after="0" w:line="240" w:lineRule="auto"/>
    </w:pPr>
    <w:rPr>
      <w:rFonts w:ascii="Calibri" w:eastAsia="Calibri" w:hAnsi="Calibri" w:cs="Times New Roman"/>
      <w:sz w:val="20"/>
      <w:szCs w:val="20"/>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insideV w:val="single" w:sz="8" w:space="0" w:color="78C0D4"/>
      </w:tblBorders>
      <w:tblCellMar>
        <w:top w:w="0" w:type="dxa"/>
        <w:left w:w="108" w:type="dxa"/>
        <w:bottom w:w="0" w:type="dxa"/>
        <w:right w:w="108" w:type="dxa"/>
      </w:tblCellMar>
    </w:tblPr>
    <w:tcPr>
      <w:shd w:val="clear" w:color="auto" w:fill="D2EAF1"/>
    </w:tcPr>
    <w:tblStylePr w:type="firstRow">
      <w:rPr>
        <w:b/>
        <w:bCs/>
      </w:rPr>
    </w:tblStylePr>
    <w:tblStylePr w:type="lastRow">
      <w:rPr>
        <w:b/>
        <w:bCs/>
      </w:rPr>
      <w:tblPr/>
      <w:tcPr>
        <w:tcBorders>
          <w:top w:val="single" w:sz="18" w:space="0" w:color="78C0D4"/>
        </w:tcBorders>
      </w:tcPr>
    </w:tblStylePr>
    <w:tblStylePr w:type="firstCol">
      <w:rPr>
        <w:b/>
        <w:bCs/>
      </w:rPr>
    </w:tblStylePr>
    <w:tblStylePr w:type="lastCol">
      <w:rPr>
        <w:b/>
        <w:bCs/>
      </w:rPr>
    </w:tblStylePr>
    <w:tblStylePr w:type="band1Vert">
      <w:tblPr/>
      <w:tcPr>
        <w:shd w:val="clear" w:color="auto" w:fill="A5D5E2"/>
      </w:tcPr>
    </w:tblStylePr>
    <w:tblStylePr w:type="band1Horz">
      <w:tblPr/>
      <w:tcPr>
        <w:shd w:val="clear" w:color="auto" w:fill="A5D5E2"/>
      </w:tcPr>
    </w:tblStylePr>
  </w:style>
  <w:style w:type="table" w:styleId="MediumShading1-Accent5">
    <w:name w:val="Medium Shading 1 Accent 5"/>
    <w:basedOn w:val="TableNormal"/>
    <w:uiPriority w:val="63"/>
    <w:rsid w:val="005A3ADA"/>
    <w:pPr>
      <w:spacing w:after="0" w:line="240" w:lineRule="auto"/>
    </w:pPr>
    <w:rPr>
      <w:rFonts w:ascii="Calibri" w:eastAsia="Calibri" w:hAnsi="Calibri" w:cs="Times New Roman"/>
      <w:sz w:val="20"/>
      <w:szCs w:val="20"/>
    </w:rPr>
    <w:tblPr>
      <w:tblStyleRowBandSize w:val="1"/>
      <w:tblStyleColBandSize w:val="1"/>
      <w:tblInd w:w="0" w:type="dxa"/>
      <w:tblBorders>
        <w:top w:val="single" w:sz="8" w:space="0" w:color="78C0D4"/>
        <w:left w:val="single" w:sz="8" w:space="0" w:color="78C0D4"/>
        <w:bottom w:val="single" w:sz="8" w:space="0" w:color="78C0D4"/>
        <w:right w:val="single" w:sz="8" w:space="0" w:color="78C0D4"/>
        <w:insideH w:val="single" w:sz="8" w:space="0" w:color="78C0D4"/>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line="240" w:lineRule="auto"/>
      </w:pPr>
      <w:rPr>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b/>
        <w:bCs/>
      </w:rPr>
    </w:tblStylePr>
    <w:tblStylePr w:type="lastCol">
      <w:rPr>
        <w:b/>
        <w:bCs/>
      </w:rPr>
    </w:tblStylePr>
    <w:tblStylePr w:type="band1Vert">
      <w:tblPr/>
      <w:tcPr>
        <w:shd w:val="clear" w:color="auto" w:fill="D2EAF1"/>
      </w:tcPr>
    </w:tblStylePr>
    <w:tblStylePr w:type="band1Horz">
      <w:tblPr/>
      <w:tcPr>
        <w:tcBorders>
          <w:insideH w:val="nil"/>
          <w:insideV w:val="nil"/>
        </w:tcBorders>
        <w:shd w:val="clear" w:color="auto" w:fill="D2EAF1"/>
      </w:tcPr>
    </w:tblStylePr>
    <w:tblStylePr w:type="band2Horz">
      <w:tblPr/>
      <w:tcPr>
        <w:tcBorders>
          <w:insideH w:val="nil"/>
          <w:insideV w:val="nil"/>
        </w:tcBorders>
      </w:tcPr>
    </w:tblStylePr>
  </w:style>
  <w:style w:type="table" w:styleId="MediumGrid1-Accent4">
    <w:name w:val="Medium Grid 1 Accent 4"/>
    <w:basedOn w:val="TableNormal"/>
    <w:uiPriority w:val="67"/>
    <w:rsid w:val="005A3ADA"/>
    <w:pPr>
      <w:spacing w:after="0" w:line="240" w:lineRule="auto"/>
    </w:pPr>
    <w:rPr>
      <w:rFonts w:ascii="Calibri" w:eastAsia="Calibri" w:hAnsi="Calibri" w:cs="Times New Roman"/>
      <w:sz w:val="20"/>
      <w:szCs w:val="20"/>
    </w:rPr>
    <w:tblPr>
      <w:tblStyleRowBandSize w:val="1"/>
      <w:tblStyleColBandSize w:val="1"/>
      <w:tblInd w:w="0" w:type="dxa"/>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CellMar>
        <w:top w:w="0" w:type="dxa"/>
        <w:left w:w="108" w:type="dxa"/>
        <w:bottom w:w="0" w:type="dxa"/>
        <w:right w:w="108" w:type="dxa"/>
      </w:tblCellMar>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table" w:styleId="LightList-Accent4">
    <w:name w:val="Light List Accent 4"/>
    <w:basedOn w:val="TableNormal"/>
    <w:uiPriority w:val="61"/>
    <w:rsid w:val="005A3ADA"/>
    <w:pPr>
      <w:spacing w:after="0" w:line="240" w:lineRule="auto"/>
    </w:pPr>
    <w:rPr>
      <w:rFonts w:ascii="Calibri" w:eastAsia="Calibri" w:hAnsi="Calibri" w:cs="Times New Roman"/>
      <w:sz w:val="20"/>
      <w:szCs w:val="20"/>
    </w:rPr>
    <w:tblPr>
      <w:tblStyleRowBandSize w:val="1"/>
      <w:tblStyleColBandSize w:val="1"/>
      <w:tblInd w:w="0" w:type="dxa"/>
      <w:tblBorders>
        <w:top w:val="single" w:sz="8" w:space="0" w:color="8064A2"/>
        <w:left w:val="single" w:sz="8" w:space="0" w:color="8064A2"/>
        <w:bottom w:val="single" w:sz="8" w:space="0" w:color="8064A2"/>
        <w:right w:val="single" w:sz="8" w:space="0" w:color="8064A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styleId="MediumShading2-Accent4">
    <w:name w:val="Medium Shading 2 Accent 4"/>
    <w:basedOn w:val="TableNormal"/>
    <w:uiPriority w:val="64"/>
    <w:rsid w:val="005A3ADA"/>
    <w:pPr>
      <w:spacing w:after="0" w:line="240" w:lineRule="auto"/>
    </w:pPr>
    <w:rPr>
      <w:rFonts w:ascii="Calibri" w:eastAsia="Calibri" w:hAnsi="Calibri" w:cs="Times New Roman"/>
      <w:sz w:val="20"/>
      <w:szCs w:val="20"/>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LightGrid-Accent4">
    <w:name w:val="Light Grid Accent 4"/>
    <w:basedOn w:val="TableNormal"/>
    <w:uiPriority w:val="62"/>
    <w:rsid w:val="005A3ADA"/>
    <w:pPr>
      <w:spacing w:after="0" w:line="240" w:lineRule="auto"/>
    </w:pPr>
    <w:rPr>
      <w:rFonts w:ascii="Calibri" w:eastAsia="Calibri" w:hAnsi="Calibri" w:cs="Times New Roman"/>
      <w:sz w:val="20"/>
      <w:szCs w:val="20"/>
    </w:rPr>
    <w:tblPr>
      <w:tblStyleRowBandSize w:val="1"/>
      <w:tblStyleColBandSize w:val="1"/>
      <w:tblInd w:w="0" w:type="dxa"/>
      <w:tblBorders>
        <w:top w:val="single" w:sz="8" w:space="0" w:color="8064A2"/>
        <w:left w:val="single" w:sz="8" w:space="0" w:color="8064A2"/>
        <w:bottom w:val="single" w:sz="8" w:space="0" w:color="8064A2"/>
        <w:right w:val="single" w:sz="8" w:space="0" w:color="8064A2"/>
        <w:insideH w:val="single" w:sz="8" w:space="0" w:color="8064A2"/>
        <w:insideV w:val="single" w:sz="8" w:space="0" w:color="8064A2"/>
      </w:tblBorders>
      <w:tblCellMar>
        <w:top w:w="0" w:type="dxa"/>
        <w:left w:w="108" w:type="dxa"/>
        <w:bottom w:w="0" w:type="dxa"/>
        <w:right w:w="108" w:type="dxa"/>
      </w:tblCellMar>
    </w:tblPr>
    <w:tblStylePr w:type="firstRow">
      <w:pPr>
        <w:spacing w:before="0" w:after="0" w:line="240" w:lineRule="auto"/>
      </w:pPr>
      <w:rPr>
        <w:rFonts w:ascii="Cambria" w:eastAsia="Times New Roman" w:hAnsi="Cambria" w:cs="Times New Roman"/>
        <w:b/>
        <w:bCs/>
      </w:rPr>
      <w:tblPr/>
      <w:tcPr>
        <w:tcBorders>
          <w:top w:val="single" w:sz="8" w:space="0" w:color="8064A2"/>
          <w:left w:val="single" w:sz="8" w:space="0" w:color="8064A2"/>
          <w:bottom w:val="single" w:sz="18" w:space="0" w:color="8064A2"/>
          <w:right w:val="single" w:sz="8" w:space="0" w:color="8064A2"/>
          <w:insideH w:val="nil"/>
          <w:insideV w:val="single" w:sz="8" w:space="0" w:color="8064A2"/>
        </w:tcBorders>
      </w:tcPr>
    </w:tblStylePr>
    <w:tblStylePr w:type="lastRow">
      <w:pPr>
        <w:spacing w:before="0" w:after="0" w:line="240" w:lineRule="auto"/>
      </w:pPr>
      <w:rPr>
        <w:rFonts w:ascii="Cambria" w:eastAsia="Times New Roman" w:hAnsi="Cambria" w:cs="Times New Roman"/>
        <w:b/>
        <w:bCs/>
      </w:rPr>
      <w:tblPr/>
      <w:tcPr>
        <w:tcBorders>
          <w:top w:val="double" w:sz="6" w:space="0" w:color="8064A2"/>
          <w:left w:val="single" w:sz="8" w:space="0" w:color="8064A2"/>
          <w:bottom w:val="single" w:sz="8" w:space="0" w:color="8064A2"/>
          <w:right w:val="single" w:sz="8" w:space="0" w:color="8064A2"/>
          <w:insideH w:val="nil"/>
          <w:insideV w:val="single" w:sz="8" w:space="0" w:color="8064A2"/>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8064A2"/>
          <w:left w:val="single" w:sz="8" w:space="0" w:color="8064A2"/>
          <w:bottom w:val="single" w:sz="8" w:space="0" w:color="8064A2"/>
          <w:right w:val="single" w:sz="8" w:space="0" w:color="8064A2"/>
        </w:tcBorders>
      </w:tcPr>
    </w:tblStylePr>
    <w:tblStylePr w:type="band1Vert">
      <w:tblPr/>
      <w:tcPr>
        <w:tcBorders>
          <w:top w:val="single" w:sz="8" w:space="0" w:color="8064A2"/>
          <w:left w:val="single" w:sz="8" w:space="0" w:color="8064A2"/>
          <w:bottom w:val="single" w:sz="8" w:space="0" w:color="8064A2"/>
          <w:right w:val="single" w:sz="8" w:space="0" w:color="8064A2"/>
        </w:tcBorders>
        <w:shd w:val="clear" w:color="auto" w:fill="DFD8E8"/>
      </w:tcPr>
    </w:tblStylePr>
    <w:tblStylePr w:type="band1Horz">
      <w:tblPr/>
      <w:tcPr>
        <w:tcBorders>
          <w:top w:val="single" w:sz="8" w:space="0" w:color="8064A2"/>
          <w:left w:val="single" w:sz="8" w:space="0" w:color="8064A2"/>
          <w:bottom w:val="single" w:sz="8" w:space="0" w:color="8064A2"/>
          <w:right w:val="single" w:sz="8" w:space="0" w:color="8064A2"/>
          <w:insideV w:val="single" w:sz="8" w:space="0" w:color="8064A2"/>
        </w:tcBorders>
        <w:shd w:val="clear" w:color="auto" w:fill="DFD8E8"/>
      </w:tcPr>
    </w:tblStylePr>
    <w:tblStylePr w:type="band2Horz">
      <w:tblPr/>
      <w:tcPr>
        <w:tcBorders>
          <w:top w:val="single" w:sz="8" w:space="0" w:color="8064A2"/>
          <w:left w:val="single" w:sz="8" w:space="0" w:color="8064A2"/>
          <w:bottom w:val="single" w:sz="8" w:space="0" w:color="8064A2"/>
          <w:right w:val="single" w:sz="8" w:space="0" w:color="8064A2"/>
          <w:insideV w:val="single" w:sz="8" w:space="0" w:color="8064A2"/>
        </w:tcBorders>
      </w:tcPr>
    </w:tblStylePr>
  </w:style>
  <w:style w:type="table" w:styleId="MediumList1-Accent4">
    <w:name w:val="Medium List 1 Accent 4"/>
    <w:basedOn w:val="TableNormal"/>
    <w:uiPriority w:val="65"/>
    <w:rsid w:val="005A3ADA"/>
    <w:pPr>
      <w:spacing w:after="0" w:line="240" w:lineRule="auto"/>
    </w:pPr>
    <w:rPr>
      <w:rFonts w:ascii="Calibri" w:eastAsia="Calibri" w:hAnsi="Calibri" w:cs="Times New Roman"/>
      <w:color w:val="000000"/>
      <w:sz w:val="20"/>
      <w:szCs w:val="20"/>
    </w:rPr>
    <w:tblPr>
      <w:tblStyleRowBandSize w:val="1"/>
      <w:tblStyleColBandSize w:val="1"/>
      <w:tblInd w:w="0" w:type="dxa"/>
      <w:tblBorders>
        <w:top w:val="single" w:sz="8" w:space="0" w:color="8064A2"/>
        <w:bottom w:val="single" w:sz="8" w:space="0" w:color="8064A2"/>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styleId="MediumList1-Accent5">
    <w:name w:val="Medium List 1 Accent 5"/>
    <w:basedOn w:val="TableNormal"/>
    <w:uiPriority w:val="65"/>
    <w:rsid w:val="005A3ADA"/>
    <w:pPr>
      <w:spacing w:after="0" w:line="240" w:lineRule="auto"/>
    </w:pPr>
    <w:rPr>
      <w:rFonts w:ascii="Calibri" w:eastAsia="Calibri" w:hAnsi="Calibri" w:cs="Times New Roman"/>
      <w:color w:val="000000"/>
      <w:sz w:val="20"/>
      <w:szCs w:val="20"/>
    </w:rPr>
    <w:tblPr>
      <w:tblStyleRowBandSize w:val="1"/>
      <w:tblStyleColBandSize w:val="1"/>
      <w:tblInd w:w="0" w:type="dxa"/>
      <w:tblBorders>
        <w:top w:val="single" w:sz="8" w:space="0" w:color="4BACC6"/>
        <w:bottom w:val="single" w:sz="8" w:space="0" w:color="4BACC6"/>
      </w:tblBorders>
      <w:tblCellMar>
        <w:top w:w="0" w:type="dxa"/>
        <w:left w:w="108" w:type="dxa"/>
        <w:bottom w:w="0" w:type="dxa"/>
        <w:right w:w="108" w:type="dxa"/>
      </w:tblCellMar>
    </w:tblPr>
    <w:tblStylePr w:type="firstRow">
      <w:rPr>
        <w:rFonts w:ascii="Cambria" w:eastAsia="Times New Roman" w:hAnsi="Cambria" w:cs="Times New Roman"/>
      </w:rPr>
      <w:tblPr/>
      <w:tcPr>
        <w:tcBorders>
          <w:top w:val="nil"/>
          <w:bottom w:val="single" w:sz="8" w:space="0" w:color="4BACC6"/>
        </w:tcBorders>
      </w:tcPr>
    </w:tblStylePr>
    <w:tblStylePr w:type="lastRow">
      <w:rPr>
        <w:b/>
        <w:bCs/>
        <w:color w:val="1F497D"/>
      </w:rPr>
      <w:tblPr/>
      <w:tcPr>
        <w:tcBorders>
          <w:top w:val="single" w:sz="8" w:space="0" w:color="4BACC6"/>
          <w:bottom w:val="single" w:sz="8" w:space="0" w:color="4BACC6"/>
        </w:tcBorders>
      </w:tcPr>
    </w:tblStylePr>
    <w:tblStylePr w:type="firstCol">
      <w:rPr>
        <w:b/>
        <w:bCs/>
      </w:rPr>
    </w:tblStylePr>
    <w:tblStylePr w:type="lastCol">
      <w:rPr>
        <w:b/>
        <w:bCs/>
      </w:rPr>
      <w:tblPr/>
      <w:tcPr>
        <w:tcBorders>
          <w:top w:val="single" w:sz="8" w:space="0" w:color="4BACC6"/>
          <w:bottom w:val="single" w:sz="8" w:space="0" w:color="4BACC6"/>
        </w:tcBorders>
      </w:tcPr>
    </w:tblStylePr>
    <w:tblStylePr w:type="band1Vert">
      <w:tblPr/>
      <w:tcPr>
        <w:shd w:val="clear" w:color="auto" w:fill="D2EAF1"/>
      </w:tcPr>
    </w:tblStylePr>
    <w:tblStylePr w:type="band1Horz">
      <w:tblPr/>
      <w:tcPr>
        <w:shd w:val="clear" w:color="auto" w:fill="D2EAF1"/>
      </w:tcPr>
    </w:tblStylePr>
  </w:style>
  <w:style w:type="paragraph" w:customStyle="1" w:styleId="B49B2F71DA4C4A7986703E84F5C2D60F">
    <w:name w:val="B49B2F71DA4C4A7986703E84F5C2D60F"/>
    <w:uiPriority w:val="99"/>
    <w:rsid w:val="005A3ADA"/>
    <w:rPr>
      <w:rFonts w:ascii="Calibri" w:eastAsia="Times New Roman" w:hAnsi="Calibri" w:cs="Times New Roman"/>
    </w:rPr>
  </w:style>
  <w:style w:type="table" w:styleId="MediumGrid3-Accent5">
    <w:name w:val="Medium Grid 3 Accent 5"/>
    <w:basedOn w:val="TableNormal"/>
    <w:uiPriority w:val="69"/>
    <w:rsid w:val="00E14EE3"/>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2-Accent5">
    <w:name w:val="Medium Grid 2 Accent 5"/>
    <w:basedOn w:val="TableNormal"/>
    <w:uiPriority w:val="68"/>
    <w:rsid w:val="00E744F9"/>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paragraph" w:customStyle="1" w:styleId="DB0ACCEC1AB64382860E628D30FF91C4">
    <w:name w:val="DB0ACCEC1AB64382860E628D30FF91C4"/>
    <w:uiPriority w:val="99"/>
    <w:rsid w:val="00201730"/>
  </w:style>
  <w:style w:type="paragraph" w:customStyle="1" w:styleId="Sumber">
    <w:name w:val="Sumber"/>
    <w:basedOn w:val="Normal"/>
    <w:uiPriority w:val="99"/>
    <w:rsid w:val="00201730"/>
    <w:pPr>
      <w:widowControl w:val="0"/>
      <w:spacing w:before="60" w:after="120" w:line="264" w:lineRule="auto"/>
    </w:pPr>
    <w:rPr>
      <w:rFonts w:ascii="Arial Narrow" w:eastAsia="Times New Roman" w:hAnsi="Arial Narrow" w:cs="Times New Roman"/>
      <w:sz w:val="20"/>
      <w:szCs w:val="20"/>
      <w:lang w:val="sv-SE"/>
    </w:rPr>
  </w:style>
  <w:style w:type="paragraph" w:customStyle="1" w:styleId="7F164CA3BF9C4373845ECB452A5D9922">
    <w:name w:val="7F164CA3BF9C4373845ECB452A5D9922"/>
    <w:uiPriority w:val="99"/>
    <w:rsid w:val="00201730"/>
    <w:rPr>
      <w:lang w:eastAsia="ja-JP"/>
    </w:rPr>
  </w:style>
  <w:style w:type="paragraph" w:customStyle="1" w:styleId="ED24B9D5650E45B3926CB5EC57EA1BD8">
    <w:name w:val="ED24B9D5650E45B3926CB5EC57EA1BD8"/>
    <w:uiPriority w:val="99"/>
    <w:rsid w:val="00201730"/>
    <w:rPr>
      <w:rFonts w:ascii="Calibri" w:eastAsia="Times New Roman" w:hAnsi="Calibri" w:cs="Times New Roman"/>
    </w:rPr>
  </w:style>
  <w:style w:type="paragraph" w:customStyle="1" w:styleId="Style13">
    <w:name w:val="Style 13"/>
    <w:basedOn w:val="Normal"/>
    <w:uiPriority w:val="99"/>
    <w:rsid w:val="00201730"/>
    <w:pPr>
      <w:widowControl w:val="0"/>
      <w:autoSpaceDE w:val="0"/>
      <w:autoSpaceDN w:val="0"/>
      <w:spacing w:after="0" w:line="348" w:lineRule="atLeast"/>
      <w:ind w:left="4248"/>
      <w:jc w:val="both"/>
    </w:pPr>
    <w:rPr>
      <w:rFonts w:ascii="Times New Roman" w:eastAsia="Times New Roman" w:hAnsi="Times New Roman" w:cs="Times New Roman"/>
      <w:sz w:val="24"/>
      <w:szCs w:val="24"/>
    </w:rPr>
  </w:style>
  <w:style w:type="paragraph" w:customStyle="1" w:styleId="Style15">
    <w:name w:val="Style 15"/>
    <w:basedOn w:val="Normal"/>
    <w:uiPriority w:val="99"/>
    <w:rsid w:val="00201730"/>
    <w:pPr>
      <w:widowControl w:val="0"/>
      <w:autoSpaceDE w:val="0"/>
      <w:autoSpaceDN w:val="0"/>
      <w:spacing w:after="0" w:line="348" w:lineRule="atLeast"/>
      <w:ind w:left="4536"/>
    </w:pPr>
    <w:rPr>
      <w:rFonts w:ascii="Times New Roman" w:eastAsia="Times New Roman" w:hAnsi="Times New Roman" w:cs="Times New Roman"/>
      <w:sz w:val="24"/>
      <w:szCs w:val="24"/>
    </w:rPr>
  </w:style>
  <w:style w:type="paragraph" w:customStyle="1" w:styleId="Style4">
    <w:name w:val="Style 4"/>
    <w:basedOn w:val="Normal"/>
    <w:uiPriority w:val="99"/>
    <w:rsid w:val="00201730"/>
    <w:pPr>
      <w:widowControl w:val="0"/>
      <w:autoSpaceDE w:val="0"/>
      <w:autoSpaceDN w:val="0"/>
      <w:spacing w:after="0" w:line="252" w:lineRule="exact"/>
      <w:ind w:firstLine="432"/>
      <w:jc w:val="both"/>
    </w:pPr>
    <w:rPr>
      <w:rFonts w:ascii="Times New Roman" w:eastAsia="Times New Roman" w:hAnsi="Times New Roman" w:cs="Times New Roman"/>
      <w:sz w:val="24"/>
      <w:szCs w:val="24"/>
    </w:rPr>
  </w:style>
  <w:style w:type="character" w:customStyle="1" w:styleId="apple-style-span">
    <w:name w:val="apple-style-span"/>
    <w:basedOn w:val="DefaultParagraphFont"/>
    <w:rsid w:val="00201730"/>
  </w:style>
  <w:style w:type="table" w:styleId="LightShading-Accent5">
    <w:name w:val="Light Shading Accent 5"/>
    <w:basedOn w:val="TableNormal"/>
    <w:uiPriority w:val="60"/>
    <w:rsid w:val="00664255"/>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customStyle="1" w:styleId="GridTable4-Accent11">
    <w:name w:val="Grid Table 4 - Accent 11"/>
    <w:basedOn w:val="TableNormal"/>
    <w:uiPriority w:val="49"/>
    <w:rsid w:val="00CC3150"/>
    <w:pPr>
      <w:spacing w:after="0" w:line="240" w:lineRule="auto"/>
    </w:pPr>
    <w:tblPr>
      <w:tblStyleRowBandSize w:val="1"/>
      <w:tblStyleColBandSize w:val="1"/>
      <w:tblInd w:w="0" w:type="dxa"/>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ridTable6Colorful-Accent11">
    <w:name w:val="Grid Table 6 Colorful - Accent 11"/>
    <w:basedOn w:val="TableNormal"/>
    <w:uiPriority w:val="51"/>
    <w:rsid w:val="00CC3150"/>
    <w:pPr>
      <w:spacing w:after="0" w:line="240" w:lineRule="auto"/>
    </w:pPr>
    <w:rPr>
      <w:color w:val="365F91" w:themeColor="accent1" w:themeShade="BF"/>
    </w:rPr>
    <w:tblPr>
      <w:tblStyleRowBandSize w:val="1"/>
      <w:tblStyleColBandSize w:val="1"/>
      <w:tblInd w:w="0" w:type="dxa"/>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CellMar>
        <w:top w:w="0" w:type="dxa"/>
        <w:left w:w="108" w:type="dxa"/>
        <w:bottom w:w="0" w:type="dxa"/>
        <w:right w:w="108" w:type="dxa"/>
      </w:tblCellMar>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PlainTable11">
    <w:name w:val="Plain Table 11"/>
    <w:basedOn w:val="TableNormal"/>
    <w:uiPriority w:val="41"/>
    <w:rsid w:val="00C166B4"/>
    <w:pPr>
      <w:spacing w:after="0" w:line="240" w:lineRule="auto"/>
    </w:p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4-Accent51">
    <w:name w:val="Grid Table 4 - Accent 51"/>
    <w:basedOn w:val="TableNormal"/>
    <w:uiPriority w:val="49"/>
    <w:rsid w:val="00C166B4"/>
    <w:pPr>
      <w:spacing w:after="0" w:line="240" w:lineRule="auto"/>
    </w:pPr>
    <w:tblPr>
      <w:tblStyleRowBandSize w:val="1"/>
      <w:tblStyleColBandSize w:val="1"/>
      <w:tblInd w:w="0"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customStyle="1" w:styleId="GridTable6Colorful-Accent51">
    <w:name w:val="Grid Table 6 Colorful - Accent 51"/>
    <w:basedOn w:val="TableNormal"/>
    <w:uiPriority w:val="51"/>
    <w:rsid w:val="00676585"/>
    <w:pPr>
      <w:spacing w:after="0" w:line="240" w:lineRule="auto"/>
    </w:pPr>
    <w:rPr>
      <w:color w:val="31849B" w:themeColor="accent5" w:themeShade="BF"/>
    </w:rPr>
    <w:tblPr>
      <w:tblStyleRowBandSize w:val="1"/>
      <w:tblStyleColBandSize w:val="1"/>
      <w:tblInd w:w="0"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CellMar>
        <w:top w:w="0" w:type="dxa"/>
        <w:left w:w="108" w:type="dxa"/>
        <w:bottom w:w="0" w:type="dxa"/>
        <w:right w:w="108" w:type="dxa"/>
      </w:tblCellMar>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paragraph" w:customStyle="1" w:styleId="Rkpparagraf">
    <w:name w:val="Rkp_paragraf"/>
    <w:basedOn w:val="Normal"/>
    <w:uiPriority w:val="99"/>
    <w:qFormat/>
    <w:rsid w:val="008B3BA1"/>
    <w:pPr>
      <w:widowControl w:val="0"/>
      <w:autoSpaceDE w:val="0"/>
      <w:autoSpaceDN w:val="0"/>
      <w:adjustRightInd w:val="0"/>
      <w:spacing w:before="120" w:after="120" w:line="240" w:lineRule="auto"/>
      <w:ind w:firstLine="567"/>
      <w:jc w:val="both"/>
    </w:pPr>
    <w:rPr>
      <w:rFonts w:ascii="Times New Roman" w:eastAsia="Times New Roman" w:hAnsi="Times New Roman" w:cs="Times New Roman"/>
      <w:sz w:val="24"/>
      <w:szCs w:val="24"/>
    </w:rPr>
  </w:style>
  <w:style w:type="paragraph" w:customStyle="1" w:styleId="RkpSubBab">
    <w:name w:val="Rkp_Sub Bab"/>
    <w:basedOn w:val="Normal"/>
    <w:uiPriority w:val="99"/>
    <w:qFormat/>
    <w:rsid w:val="008B3BA1"/>
    <w:pPr>
      <w:tabs>
        <w:tab w:val="left" w:pos="567"/>
      </w:tabs>
      <w:spacing w:before="120" w:after="120" w:line="240" w:lineRule="auto"/>
      <w:ind w:left="567" w:hanging="567"/>
    </w:pPr>
    <w:rPr>
      <w:rFonts w:ascii="Times New Roman" w:eastAsia="Times New Roman" w:hAnsi="Times New Roman" w:cs="Times New Roman"/>
      <w:b/>
      <w:sz w:val="24"/>
      <w:szCs w:val="20"/>
    </w:rPr>
  </w:style>
  <w:style w:type="character" w:styleId="CommentReference">
    <w:name w:val="annotation reference"/>
    <w:basedOn w:val="DefaultParagraphFont"/>
    <w:rsid w:val="008B3BA1"/>
    <w:rPr>
      <w:sz w:val="16"/>
      <w:szCs w:val="16"/>
    </w:rPr>
  </w:style>
  <w:style w:type="paragraph" w:styleId="CommentText">
    <w:name w:val="annotation text"/>
    <w:basedOn w:val="Normal"/>
    <w:link w:val="CommentTextChar"/>
    <w:uiPriority w:val="99"/>
    <w:rsid w:val="008B3BA1"/>
    <w:pPr>
      <w:spacing w:after="0" w:line="240" w:lineRule="auto"/>
    </w:pPr>
    <w:rPr>
      <w:rFonts w:ascii="Times New Roman" w:eastAsia="Times New Roman" w:hAnsi="Times New Roman" w:cs="Times New Roman"/>
      <w:sz w:val="20"/>
      <w:szCs w:val="20"/>
    </w:rPr>
  </w:style>
  <w:style w:type="character" w:customStyle="1" w:styleId="CommentTextChar">
    <w:name w:val="Comment Text Char"/>
    <w:basedOn w:val="DefaultParagraphFont"/>
    <w:link w:val="CommentText"/>
    <w:uiPriority w:val="99"/>
    <w:rsid w:val="008B3BA1"/>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rsid w:val="008B3BA1"/>
    <w:rPr>
      <w:b/>
      <w:bCs/>
    </w:rPr>
  </w:style>
  <w:style w:type="character" w:customStyle="1" w:styleId="CommentSubjectChar">
    <w:name w:val="Comment Subject Char"/>
    <w:basedOn w:val="CommentTextChar"/>
    <w:link w:val="CommentSubject"/>
    <w:uiPriority w:val="99"/>
    <w:rsid w:val="008B3BA1"/>
    <w:rPr>
      <w:rFonts w:ascii="Times New Roman" w:eastAsia="Times New Roman" w:hAnsi="Times New Roman" w:cs="Times New Roman"/>
      <w:b/>
      <w:bCs/>
      <w:sz w:val="20"/>
      <w:szCs w:val="20"/>
    </w:rPr>
  </w:style>
  <w:style w:type="character" w:styleId="SubtleEmphasis">
    <w:name w:val="Subtle Emphasis"/>
    <w:uiPriority w:val="19"/>
    <w:qFormat/>
    <w:rsid w:val="008B3BA1"/>
    <w:rPr>
      <w:i/>
      <w:iCs/>
      <w:color w:val="808080"/>
    </w:rPr>
  </w:style>
  <w:style w:type="character" w:styleId="Strong">
    <w:name w:val="Strong"/>
    <w:basedOn w:val="DefaultParagraphFont"/>
    <w:uiPriority w:val="22"/>
    <w:qFormat/>
    <w:rsid w:val="00816BC3"/>
    <w:rPr>
      <w:b/>
      <w:bCs/>
    </w:rPr>
  </w:style>
  <w:style w:type="character" w:customStyle="1" w:styleId="apple-converted-space">
    <w:name w:val="apple-converted-space"/>
    <w:basedOn w:val="DefaultParagraphFont"/>
    <w:rsid w:val="00816BC3"/>
  </w:style>
  <w:style w:type="table" w:styleId="LightShading-Accent1">
    <w:name w:val="Light Shading Accent 1"/>
    <w:basedOn w:val="TableNormal"/>
    <w:uiPriority w:val="60"/>
    <w:rsid w:val="00420F95"/>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List-Accent1">
    <w:name w:val="Light List Accent 1"/>
    <w:basedOn w:val="TableNormal"/>
    <w:uiPriority w:val="61"/>
    <w:rsid w:val="00420F95"/>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character" w:customStyle="1" w:styleId="BodyTextFirstIndentChar">
    <w:name w:val="Body Text First Indent Char"/>
    <w:basedOn w:val="BodyTextChar"/>
    <w:link w:val="BodyTextFirstIndent"/>
    <w:uiPriority w:val="99"/>
    <w:semiHidden/>
    <w:rsid w:val="00D51BC1"/>
    <w:rPr>
      <w:rFonts w:eastAsiaTheme="minorHAnsi"/>
      <w:lang w:val="id-ID"/>
    </w:rPr>
  </w:style>
  <w:style w:type="paragraph" w:styleId="BodyTextFirstIndent">
    <w:name w:val="Body Text First Indent"/>
    <w:basedOn w:val="BodyText"/>
    <w:link w:val="BodyTextFirstIndentChar"/>
    <w:uiPriority w:val="99"/>
    <w:semiHidden/>
    <w:unhideWhenUsed/>
    <w:rsid w:val="00D51BC1"/>
    <w:pPr>
      <w:spacing w:after="200"/>
      <w:ind w:firstLine="360"/>
    </w:pPr>
    <w:rPr>
      <w:rFonts w:eastAsiaTheme="minorHAnsi"/>
      <w:lang w:val="id-ID"/>
    </w:rPr>
  </w:style>
  <w:style w:type="paragraph" w:customStyle="1" w:styleId="b1">
    <w:name w:val="b1"/>
    <w:basedOn w:val="Normal"/>
    <w:uiPriority w:val="99"/>
    <w:rsid w:val="00D51BC1"/>
    <w:pPr>
      <w:spacing w:after="0" w:line="360" w:lineRule="auto"/>
      <w:ind w:left="360" w:hanging="360"/>
      <w:jc w:val="both"/>
    </w:pPr>
    <w:rPr>
      <w:rFonts w:ascii="Times New Roman" w:eastAsia="Times New Roman" w:hAnsi="Times New Roman" w:cs="Arial"/>
      <w:sz w:val="24"/>
      <w:szCs w:val="24"/>
    </w:rPr>
  </w:style>
  <w:style w:type="paragraph" w:customStyle="1" w:styleId="t">
    <w:name w:val="t"/>
    <w:basedOn w:val="Normal"/>
    <w:uiPriority w:val="99"/>
    <w:rsid w:val="00D51BC1"/>
    <w:pPr>
      <w:spacing w:after="0" w:line="240" w:lineRule="auto"/>
      <w:jc w:val="center"/>
    </w:pPr>
    <w:rPr>
      <w:rFonts w:ascii="Abadi MT Condensed Light" w:eastAsia="Times New Roman" w:hAnsi="Abadi MT Condensed Light" w:cs="Times New Roman"/>
      <w:b/>
      <w:szCs w:val="24"/>
    </w:rPr>
  </w:style>
  <w:style w:type="paragraph" w:customStyle="1" w:styleId="s">
    <w:name w:val="s"/>
    <w:basedOn w:val="Normal"/>
    <w:uiPriority w:val="99"/>
    <w:rsid w:val="00D51BC1"/>
    <w:pPr>
      <w:spacing w:after="0" w:line="360" w:lineRule="auto"/>
      <w:jc w:val="both"/>
    </w:pPr>
    <w:rPr>
      <w:rFonts w:ascii="Abadi MT Condensed Light" w:eastAsia="Times New Roman" w:hAnsi="Abadi MT Condensed Light" w:cs="Times New Roman"/>
      <w:i/>
      <w:iCs/>
      <w:sz w:val="16"/>
      <w:szCs w:val="24"/>
    </w:rPr>
  </w:style>
  <w:style w:type="character" w:customStyle="1" w:styleId="z-TopofFormChar">
    <w:name w:val="z-Top of Form Char"/>
    <w:basedOn w:val="DefaultParagraphFont"/>
    <w:link w:val="z-TopofForm"/>
    <w:semiHidden/>
    <w:rsid w:val="00D51BC1"/>
    <w:rPr>
      <w:rFonts w:ascii="Arial" w:eastAsiaTheme="minorHAnsi" w:hAnsi="Arial" w:cs="Arial"/>
      <w:vanish/>
      <w:sz w:val="16"/>
      <w:szCs w:val="16"/>
      <w:lang w:val="id-ID"/>
    </w:rPr>
  </w:style>
  <w:style w:type="paragraph" w:styleId="z-TopofForm">
    <w:name w:val="HTML Top of Form"/>
    <w:basedOn w:val="Normal"/>
    <w:next w:val="Normal"/>
    <w:link w:val="z-TopofFormChar"/>
    <w:hidden/>
    <w:semiHidden/>
    <w:unhideWhenUsed/>
    <w:rsid w:val="00D51BC1"/>
    <w:pPr>
      <w:pBdr>
        <w:bottom w:val="single" w:sz="6" w:space="1" w:color="auto"/>
      </w:pBdr>
      <w:spacing w:after="0"/>
      <w:jc w:val="center"/>
    </w:pPr>
    <w:rPr>
      <w:rFonts w:ascii="Arial" w:eastAsiaTheme="minorHAnsi" w:hAnsi="Arial" w:cs="Arial"/>
      <w:vanish/>
      <w:sz w:val="16"/>
      <w:szCs w:val="16"/>
      <w:lang w:val="id-ID"/>
    </w:rPr>
  </w:style>
  <w:style w:type="character" w:customStyle="1" w:styleId="z-BottomofFormChar">
    <w:name w:val="z-Bottom of Form Char"/>
    <w:basedOn w:val="DefaultParagraphFont"/>
    <w:link w:val="z-BottomofForm"/>
    <w:semiHidden/>
    <w:rsid w:val="00D51BC1"/>
    <w:rPr>
      <w:rFonts w:ascii="Arial" w:eastAsiaTheme="minorHAnsi" w:hAnsi="Arial" w:cs="Arial"/>
      <w:vanish/>
      <w:sz w:val="16"/>
      <w:szCs w:val="16"/>
      <w:lang w:val="id-ID"/>
    </w:rPr>
  </w:style>
  <w:style w:type="paragraph" w:styleId="z-BottomofForm">
    <w:name w:val="HTML Bottom of Form"/>
    <w:basedOn w:val="Normal"/>
    <w:next w:val="Normal"/>
    <w:link w:val="z-BottomofFormChar"/>
    <w:hidden/>
    <w:semiHidden/>
    <w:unhideWhenUsed/>
    <w:rsid w:val="00D51BC1"/>
    <w:pPr>
      <w:pBdr>
        <w:top w:val="single" w:sz="6" w:space="1" w:color="auto"/>
      </w:pBdr>
      <w:spacing w:after="0"/>
      <w:jc w:val="center"/>
    </w:pPr>
    <w:rPr>
      <w:rFonts w:ascii="Arial" w:eastAsiaTheme="minorHAnsi" w:hAnsi="Arial" w:cs="Arial"/>
      <w:vanish/>
      <w:sz w:val="16"/>
      <w:szCs w:val="16"/>
      <w:lang w:val="id-ID"/>
    </w:rPr>
  </w:style>
  <w:style w:type="character" w:customStyle="1" w:styleId="st">
    <w:name w:val="st"/>
    <w:basedOn w:val="DefaultParagraphFont"/>
    <w:rsid w:val="00D51BC1"/>
  </w:style>
  <w:style w:type="character" w:customStyle="1" w:styleId="highlight">
    <w:name w:val="highlight"/>
    <w:basedOn w:val="DefaultParagraphFont"/>
    <w:rsid w:val="00D51BC1"/>
  </w:style>
  <w:style w:type="table" w:styleId="LightGrid-Accent1">
    <w:name w:val="Light Grid Accent 1"/>
    <w:basedOn w:val="TableNormal"/>
    <w:uiPriority w:val="62"/>
    <w:rsid w:val="00C373F8"/>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85646">
      <w:bodyDiv w:val="1"/>
      <w:marLeft w:val="0"/>
      <w:marRight w:val="0"/>
      <w:marTop w:val="0"/>
      <w:marBottom w:val="0"/>
      <w:divBdr>
        <w:top w:val="none" w:sz="0" w:space="0" w:color="auto"/>
        <w:left w:val="none" w:sz="0" w:space="0" w:color="auto"/>
        <w:bottom w:val="none" w:sz="0" w:space="0" w:color="auto"/>
        <w:right w:val="none" w:sz="0" w:space="0" w:color="auto"/>
      </w:divBdr>
    </w:div>
    <w:div w:id="14120411">
      <w:bodyDiv w:val="1"/>
      <w:marLeft w:val="0"/>
      <w:marRight w:val="0"/>
      <w:marTop w:val="0"/>
      <w:marBottom w:val="0"/>
      <w:divBdr>
        <w:top w:val="none" w:sz="0" w:space="0" w:color="auto"/>
        <w:left w:val="none" w:sz="0" w:space="0" w:color="auto"/>
        <w:bottom w:val="none" w:sz="0" w:space="0" w:color="auto"/>
        <w:right w:val="none" w:sz="0" w:space="0" w:color="auto"/>
      </w:divBdr>
    </w:div>
    <w:div w:id="14960874">
      <w:bodyDiv w:val="1"/>
      <w:marLeft w:val="0"/>
      <w:marRight w:val="0"/>
      <w:marTop w:val="0"/>
      <w:marBottom w:val="0"/>
      <w:divBdr>
        <w:top w:val="none" w:sz="0" w:space="0" w:color="auto"/>
        <w:left w:val="none" w:sz="0" w:space="0" w:color="auto"/>
        <w:bottom w:val="none" w:sz="0" w:space="0" w:color="auto"/>
        <w:right w:val="none" w:sz="0" w:space="0" w:color="auto"/>
      </w:divBdr>
    </w:div>
    <w:div w:id="37703688">
      <w:bodyDiv w:val="1"/>
      <w:marLeft w:val="0"/>
      <w:marRight w:val="0"/>
      <w:marTop w:val="0"/>
      <w:marBottom w:val="0"/>
      <w:divBdr>
        <w:top w:val="none" w:sz="0" w:space="0" w:color="auto"/>
        <w:left w:val="none" w:sz="0" w:space="0" w:color="auto"/>
        <w:bottom w:val="none" w:sz="0" w:space="0" w:color="auto"/>
        <w:right w:val="none" w:sz="0" w:space="0" w:color="auto"/>
      </w:divBdr>
    </w:div>
    <w:div w:id="98333873">
      <w:bodyDiv w:val="1"/>
      <w:marLeft w:val="0"/>
      <w:marRight w:val="0"/>
      <w:marTop w:val="0"/>
      <w:marBottom w:val="0"/>
      <w:divBdr>
        <w:top w:val="none" w:sz="0" w:space="0" w:color="auto"/>
        <w:left w:val="none" w:sz="0" w:space="0" w:color="auto"/>
        <w:bottom w:val="none" w:sz="0" w:space="0" w:color="auto"/>
        <w:right w:val="none" w:sz="0" w:space="0" w:color="auto"/>
      </w:divBdr>
    </w:div>
    <w:div w:id="98378856">
      <w:bodyDiv w:val="1"/>
      <w:marLeft w:val="0"/>
      <w:marRight w:val="0"/>
      <w:marTop w:val="0"/>
      <w:marBottom w:val="0"/>
      <w:divBdr>
        <w:top w:val="none" w:sz="0" w:space="0" w:color="auto"/>
        <w:left w:val="none" w:sz="0" w:space="0" w:color="auto"/>
        <w:bottom w:val="none" w:sz="0" w:space="0" w:color="auto"/>
        <w:right w:val="none" w:sz="0" w:space="0" w:color="auto"/>
      </w:divBdr>
    </w:div>
    <w:div w:id="139076282">
      <w:bodyDiv w:val="1"/>
      <w:marLeft w:val="0"/>
      <w:marRight w:val="0"/>
      <w:marTop w:val="0"/>
      <w:marBottom w:val="0"/>
      <w:divBdr>
        <w:top w:val="none" w:sz="0" w:space="0" w:color="auto"/>
        <w:left w:val="none" w:sz="0" w:space="0" w:color="auto"/>
        <w:bottom w:val="none" w:sz="0" w:space="0" w:color="auto"/>
        <w:right w:val="none" w:sz="0" w:space="0" w:color="auto"/>
      </w:divBdr>
    </w:div>
    <w:div w:id="153881918">
      <w:bodyDiv w:val="1"/>
      <w:marLeft w:val="0"/>
      <w:marRight w:val="0"/>
      <w:marTop w:val="0"/>
      <w:marBottom w:val="0"/>
      <w:divBdr>
        <w:top w:val="none" w:sz="0" w:space="0" w:color="auto"/>
        <w:left w:val="none" w:sz="0" w:space="0" w:color="auto"/>
        <w:bottom w:val="none" w:sz="0" w:space="0" w:color="auto"/>
        <w:right w:val="none" w:sz="0" w:space="0" w:color="auto"/>
      </w:divBdr>
    </w:div>
    <w:div w:id="191260797">
      <w:bodyDiv w:val="1"/>
      <w:marLeft w:val="0"/>
      <w:marRight w:val="0"/>
      <w:marTop w:val="0"/>
      <w:marBottom w:val="0"/>
      <w:divBdr>
        <w:top w:val="none" w:sz="0" w:space="0" w:color="auto"/>
        <w:left w:val="none" w:sz="0" w:space="0" w:color="auto"/>
        <w:bottom w:val="none" w:sz="0" w:space="0" w:color="auto"/>
        <w:right w:val="none" w:sz="0" w:space="0" w:color="auto"/>
      </w:divBdr>
    </w:div>
    <w:div w:id="250434891">
      <w:bodyDiv w:val="1"/>
      <w:marLeft w:val="0"/>
      <w:marRight w:val="0"/>
      <w:marTop w:val="0"/>
      <w:marBottom w:val="0"/>
      <w:divBdr>
        <w:top w:val="none" w:sz="0" w:space="0" w:color="auto"/>
        <w:left w:val="none" w:sz="0" w:space="0" w:color="auto"/>
        <w:bottom w:val="none" w:sz="0" w:space="0" w:color="auto"/>
        <w:right w:val="none" w:sz="0" w:space="0" w:color="auto"/>
      </w:divBdr>
    </w:div>
    <w:div w:id="250623761">
      <w:bodyDiv w:val="1"/>
      <w:marLeft w:val="0"/>
      <w:marRight w:val="0"/>
      <w:marTop w:val="0"/>
      <w:marBottom w:val="0"/>
      <w:divBdr>
        <w:top w:val="none" w:sz="0" w:space="0" w:color="auto"/>
        <w:left w:val="none" w:sz="0" w:space="0" w:color="auto"/>
        <w:bottom w:val="none" w:sz="0" w:space="0" w:color="auto"/>
        <w:right w:val="none" w:sz="0" w:space="0" w:color="auto"/>
      </w:divBdr>
    </w:div>
    <w:div w:id="258031849">
      <w:bodyDiv w:val="1"/>
      <w:marLeft w:val="0"/>
      <w:marRight w:val="0"/>
      <w:marTop w:val="0"/>
      <w:marBottom w:val="0"/>
      <w:divBdr>
        <w:top w:val="none" w:sz="0" w:space="0" w:color="auto"/>
        <w:left w:val="none" w:sz="0" w:space="0" w:color="auto"/>
        <w:bottom w:val="none" w:sz="0" w:space="0" w:color="auto"/>
        <w:right w:val="none" w:sz="0" w:space="0" w:color="auto"/>
      </w:divBdr>
    </w:div>
    <w:div w:id="279916950">
      <w:bodyDiv w:val="1"/>
      <w:marLeft w:val="0"/>
      <w:marRight w:val="0"/>
      <w:marTop w:val="0"/>
      <w:marBottom w:val="0"/>
      <w:divBdr>
        <w:top w:val="none" w:sz="0" w:space="0" w:color="auto"/>
        <w:left w:val="none" w:sz="0" w:space="0" w:color="auto"/>
        <w:bottom w:val="none" w:sz="0" w:space="0" w:color="auto"/>
        <w:right w:val="none" w:sz="0" w:space="0" w:color="auto"/>
      </w:divBdr>
    </w:div>
    <w:div w:id="369034691">
      <w:bodyDiv w:val="1"/>
      <w:marLeft w:val="0"/>
      <w:marRight w:val="0"/>
      <w:marTop w:val="0"/>
      <w:marBottom w:val="0"/>
      <w:divBdr>
        <w:top w:val="none" w:sz="0" w:space="0" w:color="auto"/>
        <w:left w:val="none" w:sz="0" w:space="0" w:color="auto"/>
        <w:bottom w:val="none" w:sz="0" w:space="0" w:color="auto"/>
        <w:right w:val="none" w:sz="0" w:space="0" w:color="auto"/>
      </w:divBdr>
    </w:div>
    <w:div w:id="369230022">
      <w:bodyDiv w:val="1"/>
      <w:marLeft w:val="0"/>
      <w:marRight w:val="0"/>
      <w:marTop w:val="0"/>
      <w:marBottom w:val="0"/>
      <w:divBdr>
        <w:top w:val="none" w:sz="0" w:space="0" w:color="auto"/>
        <w:left w:val="none" w:sz="0" w:space="0" w:color="auto"/>
        <w:bottom w:val="none" w:sz="0" w:space="0" w:color="auto"/>
        <w:right w:val="none" w:sz="0" w:space="0" w:color="auto"/>
      </w:divBdr>
    </w:div>
    <w:div w:id="369495618">
      <w:bodyDiv w:val="1"/>
      <w:marLeft w:val="0"/>
      <w:marRight w:val="0"/>
      <w:marTop w:val="0"/>
      <w:marBottom w:val="0"/>
      <w:divBdr>
        <w:top w:val="none" w:sz="0" w:space="0" w:color="auto"/>
        <w:left w:val="none" w:sz="0" w:space="0" w:color="auto"/>
        <w:bottom w:val="none" w:sz="0" w:space="0" w:color="auto"/>
        <w:right w:val="none" w:sz="0" w:space="0" w:color="auto"/>
      </w:divBdr>
    </w:div>
    <w:div w:id="401101404">
      <w:bodyDiv w:val="1"/>
      <w:marLeft w:val="0"/>
      <w:marRight w:val="0"/>
      <w:marTop w:val="0"/>
      <w:marBottom w:val="0"/>
      <w:divBdr>
        <w:top w:val="none" w:sz="0" w:space="0" w:color="auto"/>
        <w:left w:val="none" w:sz="0" w:space="0" w:color="auto"/>
        <w:bottom w:val="none" w:sz="0" w:space="0" w:color="auto"/>
        <w:right w:val="none" w:sz="0" w:space="0" w:color="auto"/>
      </w:divBdr>
    </w:div>
    <w:div w:id="465860322">
      <w:bodyDiv w:val="1"/>
      <w:marLeft w:val="0"/>
      <w:marRight w:val="0"/>
      <w:marTop w:val="0"/>
      <w:marBottom w:val="0"/>
      <w:divBdr>
        <w:top w:val="none" w:sz="0" w:space="0" w:color="auto"/>
        <w:left w:val="none" w:sz="0" w:space="0" w:color="auto"/>
        <w:bottom w:val="none" w:sz="0" w:space="0" w:color="auto"/>
        <w:right w:val="none" w:sz="0" w:space="0" w:color="auto"/>
      </w:divBdr>
    </w:div>
    <w:div w:id="519663937">
      <w:bodyDiv w:val="1"/>
      <w:marLeft w:val="0"/>
      <w:marRight w:val="0"/>
      <w:marTop w:val="0"/>
      <w:marBottom w:val="0"/>
      <w:divBdr>
        <w:top w:val="none" w:sz="0" w:space="0" w:color="auto"/>
        <w:left w:val="none" w:sz="0" w:space="0" w:color="auto"/>
        <w:bottom w:val="none" w:sz="0" w:space="0" w:color="auto"/>
        <w:right w:val="none" w:sz="0" w:space="0" w:color="auto"/>
      </w:divBdr>
    </w:div>
    <w:div w:id="692195984">
      <w:bodyDiv w:val="1"/>
      <w:marLeft w:val="0"/>
      <w:marRight w:val="0"/>
      <w:marTop w:val="0"/>
      <w:marBottom w:val="0"/>
      <w:divBdr>
        <w:top w:val="none" w:sz="0" w:space="0" w:color="auto"/>
        <w:left w:val="none" w:sz="0" w:space="0" w:color="auto"/>
        <w:bottom w:val="none" w:sz="0" w:space="0" w:color="auto"/>
        <w:right w:val="none" w:sz="0" w:space="0" w:color="auto"/>
      </w:divBdr>
    </w:div>
    <w:div w:id="749038079">
      <w:bodyDiv w:val="1"/>
      <w:marLeft w:val="0"/>
      <w:marRight w:val="0"/>
      <w:marTop w:val="0"/>
      <w:marBottom w:val="0"/>
      <w:divBdr>
        <w:top w:val="none" w:sz="0" w:space="0" w:color="auto"/>
        <w:left w:val="none" w:sz="0" w:space="0" w:color="auto"/>
        <w:bottom w:val="none" w:sz="0" w:space="0" w:color="auto"/>
        <w:right w:val="none" w:sz="0" w:space="0" w:color="auto"/>
      </w:divBdr>
    </w:div>
    <w:div w:id="831945698">
      <w:bodyDiv w:val="1"/>
      <w:marLeft w:val="0"/>
      <w:marRight w:val="0"/>
      <w:marTop w:val="0"/>
      <w:marBottom w:val="0"/>
      <w:divBdr>
        <w:top w:val="none" w:sz="0" w:space="0" w:color="auto"/>
        <w:left w:val="none" w:sz="0" w:space="0" w:color="auto"/>
        <w:bottom w:val="none" w:sz="0" w:space="0" w:color="auto"/>
        <w:right w:val="none" w:sz="0" w:space="0" w:color="auto"/>
      </w:divBdr>
    </w:div>
    <w:div w:id="839123702">
      <w:bodyDiv w:val="1"/>
      <w:marLeft w:val="0"/>
      <w:marRight w:val="0"/>
      <w:marTop w:val="0"/>
      <w:marBottom w:val="0"/>
      <w:divBdr>
        <w:top w:val="none" w:sz="0" w:space="0" w:color="auto"/>
        <w:left w:val="none" w:sz="0" w:space="0" w:color="auto"/>
        <w:bottom w:val="none" w:sz="0" w:space="0" w:color="auto"/>
        <w:right w:val="none" w:sz="0" w:space="0" w:color="auto"/>
      </w:divBdr>
    </w:div>
    <w:div w:id="885095194">
      <w:bodyDiv w:val="1"/>
      <w:marLeft w:val="0"/>
      <w:marRight w:val="0"/>
      <w:marTop w:val="0"/>
      <w:marBottom w:val="0"/>
      <w:divBdr>
        <w:top w:val="none" w:sz="0" w:space="0" w:color="auto"/>
        <w:left w:val="none" w:sz="0" w:space="0" w:color="auto"/>
        <w:bottom w:val="none" w:sz="0" w:space="0" w:color="auto"/>
        <w:right w:val="none" w:sz="0" w:space="0" w:color="auto"/>
      </w:divBdr>
    </w:div>
    <w:div w:id="889027269">
      <w:bodyDiv w:val="1"/>
      <w:marLeft w:val="0"/>
      <w:marRight w:val="0"/>
      <w:marTop w:val="0"/>
      <w:marBottom w:val="0"/>
      <w:divBdr>
        <w:top w:val="none" w:sz="0" w:space="0" w:color="auto"/>
        <w:left w:val="none" w:sz="0" w:space="0" w:color="auto"/>
        <w:bottom w:val="none" w:sz="0" w:space="0" w:color="auto"/>
        <w:right w:val="none" w:sz="0" w:space="0" w:color="auto"/>
      </w:divBdr>
    </w:div>
    <w:div w:id="904143417">
      <w:bodyDiv w:val="1"/>
      <w:marLeft w:val="0"/>
      <w:marRight w:val="0"/>
      <w:marTop w:val="0"/>
      <w:marBottom w:val="0"/>
      <w:divBdr>
        <w:top w:val="none" w:sz="0" w:space="0" w:color="auto"/>
        <w:left w:val="none" w:sz="0" w:space="0" w:color="auto"/>
        <w:bottom w:val="none" w:sz="0" w:space="0" w:color="auto"/>
        <w:right w:val="none" w:sz="0" w:space="0" w:color="auto"/>
      </w:divBdr>
    </w:div>
    <w:div w:id="934094146">
      <w:bodyDiv w:val="1"/>
      <w:marLeft w:val="0"/>
      <w:marRight w:val="0"/>
      <w:marTop w:val="0"/>
      <w:marBottom w:val="0"/>
      <w:divBdr>
        <w:top w:val="none" w:sz="0" w:space="0" w:color="auto"/>
        <w:left w:val="none" w:sz="0" w:space="0" w:color="auto"/>
        <w:bottom w:val="none" w:sz="0" w:space="0" w:color="auto"/>
        <w:right w:val="none" w:sz="0" w:space="0" w:color="auto"/>
      </w:divBdr>
    </w:div>
    <w:div w:id="980229839">
      <w:bodyDiv w:val="1"/>
      <w:marLeft w:val="0"/>
      <w:marRight w:val="0"/>
      <w:marTop w:val="0"/>
      <w:marBottom w:val="0"/>
      <w:divBdr>
        <w:top w:val="none" w:sz="0" w:space="0" w:color="auto"/>
        <w:left w:val="none" w:sz="0" w:space="0" w:color="auto"/>
        <w:bottom w:val="none" w:sz="0" w:space="0" w:color="auto"/>
        <w:right w:val="none" w:sz="0" w:space="0" w:color="auto"/>
      </w:divBdr>
    </w:div>
    <w:div w:id="1152256370">
      <w:bodyDiv w:val="1"/>
      <w:marLeft w:val="0"/>
      <w:marRight w:val="0"/>
      <w:marTop w:val="0"/>
      <w:marBottom w:val="0"/>
      <w:divBdr>
        <w:top w:val="none" w:sz="0" w:space="0" w:color="auto"/>
        <w:left w:val="none" w:sz="0" w:space="0" w:color="auto"/>
        <w:bottom w:val="none" w:sz="0" w:space="0" w:color="auto"/>
        <w:right w:val="none" w:sz="0" w:space="0" w:color="auto"/>
      </w:divBdr>
    </w:div>
    <w:div w:id="1201093265">
      <w:bodyDiv w:val="1"/>
      <w:marLeft w:val="0"/>
      <w:marRight w:val="0"/>
      <w:marTop w:val="0"/>
      <w:marBottom w:val="0"/>
      <w:divBdr>
        <w:top w:val="none" w:sz="0" w:space="0" w:color="auto"/>
        <w:left w:val="none" w:sz="0" w:space="0" w:color="auto"/>
        <w:bottom w:val="none" w:sz="0" w:space="0" w:color="auto"/>
        <w:right w:val="none" w:sz="0" w:space="0" w:color="auto"/>
      </w:divBdr>
    </w:div>
    <w:div w:id="1214193591">
      <w:bodyDiv w:val="1"/>
      <w:marLeft w:val="0"/>
      <w:marRight w:val="0"/>
      <w:marTop w:val="0"/>
      <w:marBottom w:val="0"/>
      <w:divBdr>
        <w:top w:val="none" w:sz="0" w:space="0" w:color="auto"/>
        <w:left w:val="none" w:sz="0" w:space="0" w:color="auto"/>
        <w:bottom w:val="none" w:sz="0" w:space="0" w:color="auto"/>
        <w:right w:val="none" w:sz="0" w:space="0" w:color="auto"/>
      </w:divBdr>
    </w:div>
    <w:div w:id="1232232937">
      <w:bodyDiv w:val="1"/>
      <w:marLeft w:val="0"/>
      <w:marRight w:val="0"/>
      <w:marTop w:val="0"/>
      <w:marBottom w:val="0"/>
      <w:divBdr>
        <w:top w:val="none" w:sz="0" w:space="0" w:color="auto"/>
        <w:left w:val="none" w:sz="0" w:space="0" w:color="auto"/>
        <w:bottom w:val="none" w:sz="0" w:space="0" w:color="auto"/>
        <w:right w:val="none" w:sz="0" w:space="0" w:color="auto"/>
      </w:divBdr>
    </w:div>
    <w:div w:id="1300647489">
      <w:bodyDiv w:val="1"/>
      <w:marLeft w:val="0"/>
      <w:marRight w:val="0"/>
      <w:marTop w:val="0"/>
      <w:marBottom w:val="0"/>
      <w:divBdr>
        <w:top w:val="none" w:sz="0" w:space="0" w:color="auto"/>
        <w:left w:val="none" w:sz="0" w:space="0" w:color="auto"/>
        <w:bottom w:val="none" w:sz="0" w:space="0" w:color="auto"/>
        <w:right w:val="none" w:sz="0" w:space="0" w:color="auto"/>
      </w:divBdr>
    </w:div>
    <w:div w:id="1312751842">
      <w:bodyDiv w:val="1"/>
      <w:marLeft w:val="0"/>
      <w:marRight w:val="0"/>
      <w:marTop w:val="0"/>
      <w:marBottom w:val="0"/>
      <w:divBdr>
        <w:top w:val="none" w:sz="0" w:space="0" w:color="auto"/>
        <w:left w:val="none" w:sz="0" w:space="0" w:color="auto"/>
        <w:bottom w:val="none" w:sz="0" w:space="0" w:color="auto"/>
        <w:right w:val="none" w:sz="0" w:space="0" w:color="auto"/>
      </w:divBdr>
    </w:div>
    <w:div w:id="1312948884">
      <w:bodyDiv w:val="1"/>
      <w:marLeft w:val="0"/>
      <w:marRight w:val="0"/>
      <w:marTop w:val="0"/>
      <w:marBottom w:val="0"/>
      <w:divBdr>
        <w:top w:val="none" w:sz="0" w:space="0" w:color="auto"/>
        <w:left w:val="none" w:sz="0" w:space="0" w:color="auto"/>
        <w:bottom w:val="none" w:sz="0" w:space="0" w:color="auto"/>
        <w:right w:val="none" w:sz="0" w:space="0" w:color="auto"/>
      </w:divBdr>
    </w:div>
    <w:div w:id="1364591625">
      <w:bodyDiv w:val="1"/>
      <w:marLeft w:val="0"/>
      <w:marRight w:val="0"/>
      <w:marTop w:val="0"/>
      <w:marBottom w:val="0"/>
      <w:divBdr>
        <w:top w:val="none" w:sz="0" w:space="0" w:color="auto"/>
        <w:left w:val="none" w:sz="0" w:space="0" w:color="auto"/>
        <w:bottom w:val="none" w:sz="0" w:space="0" w:color="auto"/>
        <w:right w:val="none" w:sz="0" w:space="0" w:color="auto"/>
      </w:divBdr>
    </w:div>
    <w:div w:id="1445805631">
      <w:bodyDiv w:val="1"/>
      <w:marLeft w:val="0"/>
      <w:marRight w:val="0"/>
      <w:marTop w:val="0"/>
      <w:marBottom w:val="0"/>
      <w:divBdr>
        <w:top w:val="none" w:sz="0" w:space="0" w:color="auto"/>
        <w:left w:val="none" w:sz="0" w:space="0" w:color="auto"/>
        <w:bottom w:val="none" w:sz="0" w:space="0" w:color="auto"/>
        <w:right w:val="none" w:sz="0" w:space="0" w:color="auto"/>
      </w:divBdr>
    </w:div>
    <w:div w:id="1568803600">
      <w:bodyDiv w:val="1"/>
      <w:marLeft w:val="0"/>
      <w:marRight w:val="0"/>
      <w:marTop w:val="0"/>
      <w:marBottom w:val="0"/>
      <w:divBdr>
        <w:top w:val="none" w:sz="0" w:space="0" w:color="auto"/>
        <w:left w:val="none" w:sz="0" w:space="0" w:color="auto"/>
        <w:bottom w:val="none" w:sz="0" w:space="0" w:color="auto"/>
        <w:right w:val="none" w:sz="0" w:space="0" w:color="auto"/>
      </w:divBdr>
    </w:div>
    <w:div w:id="1600790107">
      <w:bodyDiv w:val="1"/>
      <w:marLeft w:val="0"/>
      <w:marRight w:val="0"/>
      <w:marTop w:val="0"/>
      <w:marBottom w:val="0"/>
      <w:divBdr>
        <w:top w:val="none" w:sz="0" w:space="0" w:color="auto"/>
        <w:left w:val="none" w:sz="0" w:space="0" w:color="auto"/>
        <w:bottom w:val="none" w:sz="0" w:space="0" w:color="auto"/>
        <w:right w:val="none" w:sz="0" w:space="0" w:color="auto"/>
      </w:divBdr>
      <w:divsChild>
        <w:div w:id="47385983">
          <w:marLeft w:val="0"/>
          <w:marRight w:val="0"/>
          <w:marTop w:val="0"/>
          <w:marBottom w:val="0"/>
          <w:divBdr>
            <w:top w:val="none" w:sz="0" w:space="0" w:color="auto"/>
            <w:left w:val="none" w:sz="0" w:space="0" w:color="auto"/>
            <w:bottom w:val="none" w:sz="0" w:space="0" w:color="auto"/>
            <w:right w:val="none" w:sz="0" w:space="0" w:color="auto"/>
          </w:divBdr>
        </w:div>
        <w:div w:id="228077312">
          <w:marLeft w:val="0"/>
          <w:marRight w:val="0"/>
          <w:marTop w:val="0"/>
          <w:marBottom w:val="0"/>
          <w:divBdr>
            <w:top w:val="none" w:sz="0" w:space="0" w:color="auto"/>
            <w:left w:val="none" w:sz="0" w:space="0" w:color="auto"/>
            <w:bottom w:val="none" w:sz="0" w:space="0" w:color="auto"/>
            <w:right w:val="none" w:sz="0" w:space="0" w:color="auto"/>
          </w:divBdr>
        </w:div>
        <w:div w:id="237710453">
          <w:marLeft w:val="0"/>
          <w:marRight w:val="0"/>
          <w:marTop w:val="0"/>
          <w:marBottom w:val="0"/>
          <w:divBdr>
            <w:top w:val="none" w:sz="0" w:space="0" w:color="auto"/>
            <w:left w:val="none" w:sz="0" w:space="0" w:color="auto"/>
            <w:bottom w:val="none" w:sz="0" w:space="0" w:color="auto"/>
            <w:right w:val="none" w:sz="0" w:space="0" w:color="auto"/>
          </w:divBdr>
        </w:div>
        <w:div w:id="433985096">
          <w:marLeft w:val="0"/>
          <w:marRight w:val="0"/>
          <w:marTop w:val="0"/>
          <w:marBottom w:val="0"/>
          <w:divBdr>
            <w:top w:val="none" w:sz="0" w:space="0" w:color="auto"/>
            <w:left w:val="none" w:sz="0" w:space="0" w:color="auto"/>
            <w:bottom w:val="none" w:sz="0" w:space="0" w:color="auto"/>
            <w:right w:val="none" w:sz="0" w:space="0" w:color="auto"/>
          </w:divBdr>
        </w:div>
        <w:div w:id="581529703">
          <w:marLeft w:val="0"/>
          <w:marRight w:val="0"/>
          <w:marTop w:val="0"/>
          <w:marBottom w:val="0"/>
          <w:divBdr>
            <w:top w:val="none" w:sz="0" w:space="0" w:color="auto"/>
            <w:left w:val="none" w:sz="0" w:space="0" w:color="auto"/>
            <w:bottom w:val="none" w:sz="0" w:space="0" w:color="auto"/>
            <w:right w:val="none" w:sz="0" w:space="0" w:color="auto"/>
          </w:divBdr>
        </w:div>
        <w:div w:id="781460406">
          <w:marLeft w:val="0"/>
          <w:marRight w:val="0"/>
          <w:marTop w:val="0"/>
          <w:marBottom w:val="0"/>
          <w:divBdr>
            <w:top w:val="none" w:sz="0" w:space="0" w:color="auto"/>
            <w:left w:val="none" w:sz="0" w:space="0" w:color="auto"/>
            <w:bottom w:val="none" w:sz="0" w:space="0" w:color="auto"/>
            <w:right w:val="none" w:sz="0" w:space="0" w:color="auto"/>
          </w:divBdr>
        </w:div>
        <w:div w:id="1176381903">
          <w:marLeft w:val="0"/>
          <w:marRight w:val="0"/>
          <w:marTop w:val="0"/>
          <w:marBottom w:val="0"/>
          <w:divBdr>
            <w:top w:val="none" w:sz="0" w:space="0" w:color="auto"/>
            <w:left w:val="none" w:sz="0" w:space="0" w:color="auto"/>
            <w:bottom w:val="none" w:sz="0" w:space="0" w:color="auto"/>
            <w:right w:val="none" w:sz="0" w:space="0" w:color="auto"/>
          </w:divBdr>
        </w:div>
        <w:div w:id="1251088617">
          <w:marLeft w:val="0"/>
          <w:marRight w:val="0"/>
          <w:marTop w:val="0"/>
          <w:marBottom w:val="0"/>
          <w:divBdr>
            <w:top w:val="none" w:sz="0" w:space="0" w:color="auto"/>
            <w:left w:val="none" w:sz="0" w:space="0" w:color="auto"/>
            <w:bottom w:val="none" w:sz="0" w:space="0" w:color="auto"/>
            <w:right w:val="none" w:sz="0" w:space="0" w:color="auto"/>
          </w:divBdr>
        </w:div>
        <w:div w:id="2104496456">
          <w:marLeft w:val="0"/>
          <w:marRight w:val="0"/>
          <w:marTop w:val="0"/>
          <w:marBottom w:val="0"/>
          <w:divBdr>
            <w:top w:val="none" w:sz="0" w:space="0" w:color="auto"/>
            <w:left w:val="none" w:sz="0" w:space="0" w:color="auto"/>
            <w:bottom w:val="none" w:sz="0" w:space="0" w:color="auto"/>
            <w:right w:val="none" w:sz="0" w:space="0" w:color="auto"/>
          </w:divBdr>
        </w:div>
      </w:divsChild>
    </w:div>
    <w:div w:id="1609701633">
      <w:bodyDiv w:val="1"/>
      <w:marLeft w:val="0"/>
      <w:marRight w:val="0"/>
      <w:marTop w:val="0"/>
      <w:marBottom w:val="0"/>
      <w:divBdr>
        <w:top w:val="none" w:sz="0" w:space="0" w:color="auto"/>
        <w:left w:val="none" w:sz="0" w:space="0" w:color="auto"/>
        <w:bottom w:val="none" w:sz="0" w:space="0" w:color="auto"/>
        <w:right w:val="none" w:sz="0" w:space="0" w:color="auto"/>
      </w:divBdr>
    </w:div>
    <w:div w:id="1649508073">
      <w:bodyDiv w:val="1"/>
      <w:marLeft w:val="0"/>
      <w:marRight w:val="0"/>
      <w:marTop w:val="0"/>
      <w:marBottom w:val="0"/>
      <w:divBdr>
        <w:top w:val="none" w:sz="0" w:space="0" w:color="auto"/>
        <w:left w:val="none" w:sz="0" w:space="0" w:color="auto"/>
        <w:bottom w:val="none" w:sz="0" w:space="0" w:color="auto"/>
        <w:right w:val="none" w:sz="0" w:space="0" w:color="auto"/>
      </w:divBdr>
    </w:div>
    <w:div w:id="1677153243">
      <w:bodyDiv w:val="1"/>
      <w:marLeft w:val="0"/>
      <w:marRight w:val="0"/>
      <w:marTop w:val="0"/>
      <w:marBottom w:val="0"/>
      <w:divBdr>
        <w:top w:val="none" w:sz="0" w:space="0" w:color="auto"/>
        <w:left w:val="none" w:sz="0" w:space="0" w:color="auto"/>
        <w:bottom w:val="none" w:sz="0" w:space="0" w:color="auto"/>
        <w:right w:val="none" w:sz="0" w:space="0" w:color="auto"/>
      </w:divBdr>
    </w:div>
    <w:div w:id="1701859447">
      <w:bodyDiv w:val="1"/>
      <w:marLeft w:val="0"/>
      <w:marRight w:val="0"/>
      <w:marTop w:val="0"/>
      <w:marBottom w:val="0"/>
      <w:divBdr>
        <w:top w:val="none" w:sz="0" w:space="0" w:color="auto"/>
        <w:left w:val="none" w:sz="0" w:space="0" w:color="auto"/>
        <w:bottom w:val="none" w:sz="0" w:space="0" w:color="auto"/>
        <w:right w:val="none" w:sz="0" w:space="0" w:color="auto"/>
      </w:divBdr>
      <w:divsChild>
        <w:div w:id="16782389">
          <w:marLeft w:val="1146"/>
          <w:marRight w:val="0"/>
          <w:marTop w:val="0"/>
          <w:marBottom w:val="0"/>
          <w:divBdr>
            <w:top w:val="none" w:sz="0" w:space="0" w:color="auto"/>
            <w:left w:val="none" w:sz="0" w:space="0" w:color="auto"/>
            <w:bottom w:val="none" w:sz="0" w:space="0" w:color="auto"/>
            <w:right w:val="none" w:sz="0" w:space="0" w:color="auto"/>
          </w:divBdr>
        </w:div>
        <w:div w:id="351803006">
          <w:marLeft w:val="786"/>
          <w:marRight w:val="0"/>
          <w:marTop w:val="0"/>
          <w:marBottom w:val="0"/>
          <w:divBdr>
            <w:top w:val="none" w:sz="0" w:space="0" w:color="auto"/>
            <w:left w:val="none" w:sz="0" w:space="0" w:color="auto"/>
            <w:bottom w:val="none" w:sz="0" w:space="0" w:color="auto"/>
            <w:right w:val="none" w:sz="0" w:space="0" w:color="auto"/>
          </w:divBdr>
        </w:div>
        <w:div w:id="723794584">
          <w:marLeft w:val="1146"/>
          <w:marRight w:val="0"/>
          <w:marTop w:val="0"/>
          <w:marBottom w:val="0"/>
          <w:divBdr>
            <w:top w:val="none" w:sz="0" w:space="0" w:color="auto"/>
            <w:left w:val="none" w:sz="0" w:space="0" w:color="auto"/>
            <w:bottom w:val="none" w:sz="0" w:space="0" w:color="auto"/>
            <w:right w:val="none" w:sz="0" w:space="0" w:color="auto"/>
          </w:divBdr>
        </w:div>
        <w:div w:id="1216965614">
          <w:marLeft w:val="1146"/>
          <w:marRight w:val="0"/>
          <w:marTop w:val="0"/>
          <w:marBottom w:val="0"/>
          <w:divBdr>
            <w:top w:val="none" w:sz="0" w:space="0" w:color="auto"/>
            <w:left w:val="none" w:sz="0" w:space="0" w:color="auto"/>
            <w:bottom w:val="none" w:sz="0" w:space="0" w:color="auto"/>
            <w:right w:val="none" w:sz="0" w:space="0" w:color="auto"/>
          </w:divBdr>
        </w:div>
      </w:divsChild>
    </w:div>
    <w:div w:id="1730152540">
      <w:bodyDiv w:val="1"/>
      <w:marLeft w:val="0"/>
      <w:marRight w:val="0"/>
      <w:marTop w:val="0"/>
      <w:marBottom w:val="0"/>
      <w:divBdr>
        <w:top w:val="none" w:sz="0" w:space="0" w:color="auto"/>
        <w:left w:val="none" w:sz="0" w:space="0" w:color="auto"/>
        <w:bottom w:val="none" w:sz="0" w:space="0" w:color="auto"/>
        <w:right w:val="none" w:sz="0" w:space="0" w:color="auto"/>
      </w:divBdr>
    </w:div>
    <w:div w:id="1798523015">
      <w:bodyDiv w:val="1"/>
      <w:marLeft w:val="0"/>
      <w:marRight w:val="0"/>
      <w:marTop w:val="0"/>
      <w:marBottom w:val="0"/>
      <w:divBdr>
        <w:top w:val="none" w:sz="0" w:space="0" w:color="auto"/>
        <w:left w:val="none" w:sz="0" w:space="0" w:color="auto"/>
        <w:bottom w:val="none" w:sz="0" w:space="0" w:color="auto"/>
        <w:right w:val="none" w:sz="0" w:space="0" w:color="auto"/>
      </w:divBdr>
    </w:div>
    <w:div w:id="1859343660">
      <w:bodyDiv w:val="1"/>
      <w:marLeft w:val="0"/>
      <w:marRight w:val="0"/>
      <w:marTop w:val="0"/>
      <w:marBottom w:val="0"/>
      <w:divBdr>
        <w:top w:val="none" w:sz="0" w:space="0" w:color="auto"/>
        <w:left w:val="none" w:sz="0" w:space="0" w:color="auto"/>
        <w:bottom w:val="none" w:sz="0" w:space="0" w:color="auto"/>
        <w:right w:val="none" w:sz="0" w:space="0" w:color="auto"/>
      </w:divBdr>
    </w:div>
    <w:div w:id="1910924516">
      <w:bodyDiv w:val="1"/>
      <w:marLeft w:val="0"/>
      <w:marRight w:val="0"/>
      <w:marTop w:val="0"/>
      <w:marBottom w:val="0"/>
      <w:divBdr>
        <w:top w:val="none" w:sz="0" w:space="0" w:color="auto"/>
        <w:left w:val="none" w:sz="0" w:space="0" w:color="auto"/>
        <w:bottom w:val="none" w:sz="0" w:space="0" w:color="auto"/>
        <w:right w:val="none" w:sz="0" w:space="0" w:color="auto"/>
      </w:divBdr>
    </w:div>
    <w:div w:id="1917982399">
      <w:bodyDiv w:val="1"/>
      <w:marLeft w:val="0"/>
      <w:marRight w:val="0"/>
      <w:marTop w:val="0"/>
      <w:marBottom w:val="0"/>
      <w:divBdr>
        <w:top w:val="none" w:sz="0" w:space="0" w:color="auto"/>
        <w:left w:val="none" w:sz="0" w:space="0" w:color="auto"/>
        <w:bottom w:val="none" w:sz="0" w:space="0" w:color="auto"/>
        <w:right w:val="none" w:sz="0" w:space="0" w:color="auto"/>
      </w:divBdr>
    </w:div>
    <w:div w:id="2045015202">
      <w:bodyDiv w:val="1"/>
      <w:marLeft w:val="0"/>
      <w:marRight w:val="0"/>
      <w:marTop w:val="0"/>
      <w:marBottom w:val="0"/>
      <w:divBdr>
        <w:top w:val="none" w:sz="0" w:space="0" w:color="auto"/>
        <w:left w:val="none" w:sz="0" w:space="0" w:color="auto"/>
        <w:bottom w:val="none" w:sz="0" w:space="0" w:color="auto"/>
        <w:right w:val="none" w:sz="0" w:space="0" w:color="auto"/>
      </w:divBdr>
    </w:div>
    <w:div w:id="2102292707">
      <w:bodyDiv w:val="1"/>
      <w:marLeft w:val="0"/>
      <w:marRight w:val="0"/>
      <w:marTop w:val="0"/>
      <w:marBottom w:val="0"/>
      <w:divBdr>
        <w:top w:val="none" w:sz="0" w:space="0" w:color="auto"/>
        <w:left w:val="none" w:sz="0" w:space="0" w:color="auto"/>
        <w:bottom w:val="none" w:sz="0" w:space="0" w:color="auto"/>
        <w:right w:val="none" w:sz="0" w:space="0" w:color="auto"/>
      </w:divBdr>
    </w:div>
    <w:div w:id="21219918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footer" Target="footer2.xml"/><Relationship Id="rId26" Type="http://schemas.openxmlformats.org/officeDocument/2006/relationships/image" Target="media/image10.jpeg"/><Relationship Id="rId39" Type="http://schemas.openxmlformats.org/officeDocument/2006/relationships/hyperlink" Target="http://www.bapedalda.baubaukota.go.id/" TargetMode="External"/><Relationship Id="rId21" Type="http://schemas.openxmlformats.org/officeDocument/2006/relationships/image" Target="media/image8.png"/><Relationship Id="rId34" Type="http://schemas.openxmlformats.org/officeDocument/2006/relationships/hyperlink" Target="http://www.baubaukota.go.id/" TargetMode="External"/><Relationship Id="rId42" Type="http://schemas.openxmlformats.org/officeDocument/2006/relationships/image" Target="media/image13.emf"/><Relationship Id="rId47" Type="http://schemas.openxmlformats.org/officeDocument/2006/relationships/chart" Target="charts/chart9.xml"/><Relationship Id="rId50" Type="http://schemas.openxmlformats.org/officeDocument/2006/relationships/image" Target="media/image22.png"/><Relationship Id="rId55" Type="http://schemas.openxmlformats.org/officeDocument/2006/relationships/image" Target="media/image19.emf"/><Relationship Id="rId7" Type="http://schemas.openxmlformats.org/officeDocument/2006/relationships/footnotes" Target="footnotes.xml"/><Relationship Id="rId12" Type="http://schemas.openxmlformats.org/officeDocument/2006/relationships/chart" Target="charts/chart1.xml"/><Relationship Id="rId17" Type="http://schemas.openxmlformats.org/officeDocument/2006/relationships/header" Target="header2.xml"/><Relationship Id="rId25" Type="http://schemas.openxmlformats.org/officeDocument/2006/relationships/image" Target="media/image9.emf"/><Relationship Id="rId33" Type="http://schemas.openxmlformats.org/officeDocument/2006/relationships/hyperlink" Target="http://www.sarjanaku.com/2011/09/pemberdayaan-masyarakat-pengertian.html" TargetMode="External"/><Relationship Id="rId38" Type="http://schemas.openxmlformats.org/officeDocument/2006/relationships/hyperlink" Target="http://www.tatakota.baubaukota.go.id/" TargetMode="External"/><Relationship Id="rId46" Type="http://schemas.openxmlformats.org/officeDocument/2006/relationships/image" Target="media/image17.emf"/><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7.emf"/><Relationship Id="rId29" Type="http://schemas.openxmlformats.org/officeDocument/2006/relationships/image" Target="media/image13.jpeg"/><Relationship Id="rId41" Type="http://schemas.openxmlformats.org/officeDocument/2006/relationships/hyperlink" Target="http://www.bpbd.baubaukota.go.id/" TargetMode="External"/><Relationship Id="rId54" Type="http://schemas.openxmlformats.org/officeDocument/2006/relationships/hyperlink" Target="http://id.wikipedia.org/wiki/Tingkat_baca_tulis"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chart" Target="charts/chart6.xml"/><Relationship Id="rId32" Type="http://schemas.openxmlformats.org/officeDocument/2006/relationships/chart" Target="charts/chart8.xml"/><Relationship Id="rId37" Type="http://schemas.openxmlformats.org/officeDocument/2006/relationships/hyperlink" Target="http://www.ptsp.baubaukota.go.id/" TargetMode="External"/><Relationship Id="rId40" Type="http://schemas.openxmlformats.org/officeDocument/2006/relationships/hyperlink" Target="http://www.bkdd.baubaukota.go.id/" TargetMode="External"/><Relationship Id="rId45" Type="http://schemas.openxmlformats.org/officeDocument/2006/relationships/image" Target="media/image16.emf"/><Relationship Id="rId53" Type="http://schemas.openxmlformats.org/officeDocument/2006/relationships/hyperlink" Target="http://id.wikipedia.org/wiki/Harapan_hidup" TargetMode="External"/><Relationship Id="rId58"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header" Target="header1.xml"/><Relationship Id="rId23" Type="http://schemas.openxmlformats.org/officeDocument/2006/relationships/chart" Target="charts/chart5.xml"/><Relationship Id="rId28" Type="http://schemas.openxmlformats.org/officeDocument/2006/relationships/image" Target="media/image12.jpeg"/><Relationship Id="rId36" Type="http://schemas.openxmlformats.org/officeDocument/2006/relationships/hyperlink" Target="http://www.setda.baubaukota.go.id/" TargetMode="External"/><Relationship Id="rId49" Type="http://schemas.openxmlformats.org/officeDocument/2006/relationships/image" Target="media/image21.png"/><Relationship Id="rId57" Type="http://schemas.openxmlformats.org/officeDocument/2006/relationships/footer" Target="footer3.xml"/><Relationship Id="rId10" Type="http://schemas.openxmlformats.org/officeDocument/2006/relationships/image" Target="media/image2.jpeg"/><Relationship Id="rId19" Type="http://schemas.openxmlformats.org/officeDocument/2006/relationships/chart" Target="charts/chart3.xml"/><Relationship Id="rId31" Type="http://schemas.openxmlformats.org/officeDocument/2006/relationships/chart" Target="charts/chart7.xml"/><Relationship Id="rId44" Type="http://schemas.openxmlformats.org/officeDocument/2006/relationships/image" Target="media/image15.emf"/><Relationship Id="rId52" Type="http://schemas.openxmlformats.org/officeDocument/2006/relationships/chart" Target="charts/chart11.xml"/><Relationship Id="rId60"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chart" Target="charts/chart2.xml"/><Relationship Id="rId22" Type="http://schemas.openxmlformats.org/officeDocument/2006/relationships/chart" Target="charts/chart4.xml"/><Relationship Id="rId27" Type="http://schemas.openxmlformats.org/officeDocument/2006/relationships/image" Target="media/image11.jpeg"/><Relationship Id="rId30" Type="http://schemas.openxmlformats.org/officeDocument/2006/relationships/image" Target="media/image14.jpeg"/><Relationship Id="rId35" Type="http://schemas.openxmlformats.org/officeDocument/2006/relationships/hyperlink" Target="http://www.kominfo.baubaukota.go.id" TargetMode="External"/><Relationship Id="rId43" Type="http://schemas.openxmlformats.org/officeDocument/2006/relationships/image" Target="media/image14.emf"/><Relationship Id="rId48" Type="http://schemas.openxmlformats.org/officeDocument/2006/relationships/image" Target="media/image18.png"/><Relationship Id="rId56" Type="http://schemas.openxmlformats.org/officeDocument/2006/relationships/header" Target="header3.xml"/><Relationship Id="rId8" Type="http://schemas.openxmlformats.org/officeDocument/2006/relationships/endnotes" Target="endnotes.xml"/><Relationship Id="rId51" Type="http://schemas.openxmlformats.org/officeDocument/2006/relationships/chart" Target="charts/chart10.xml"/><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6.png"/></Relationships>
</file>

<file path=word/_rels/header3.xml.rels><?xml version="1.0" encoding="UTF-8" standalone="yes"?>
<Relationships xmlns="http://schemas.openxmlformats.org/package/2006/relationships"><Relationship Id="rId1" Type="http://schemas.openxmlformats.org/officeDocument/2006/relationships/image" Target="media/image5.png"/></Relationships>
</file>

<file path=word/_rels/header4.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6.png"/></Relationships>
</file>

<file path=word/charts/_rels/chart1.xml.rels><?xml version="1.0" encoding="UTF-8" standalone="yes"?>
<Relationships xmlns="http://schemas.openxmlformats.org/package/2006/relationships"><Relationship Id="rId1" Type="http://schemas.openxmlformats.org/officeDocument/2006/relationships/oleObject" Target="file:///E:\dokumen\RKPD\!!!!!!!!!!!Lia%20RKPD%202016\Bahan%20dasar\analisa%20rkpd%202016%20LRA%20Smt%201%202015.xlsx" TargetMode="External"/></Relationships>
</file>

<file path=word/charts/_rels/chart10.xml.rels><?xml version="1.0" encoding="UTF-8" standalone="yes"?>
<Relationships xmlns="http://schemas.openxmlformats.org/package/2006/relationships"><Relationship Id="rId1" Type="http://schemas.openxmlformats.org/officeDocument/2006/relationships/oleObject" Target="file:///E:\dokumen\RKPD\!!!!!!!!!!!Lia%20RKPD%202016\Bahan%20dasar\analisa%20rkpd%202016%20LRA%20Smt%201%202015.xlsx" TargetMode="External"/></Relationships>
</file>

<file path=word/charts/_rels/chart11.xml.rels><?xml version="1.0" encoding="UTF-8" standalone="yes"?>
<Relationships xmlns="http://schemas.openxmlformats.org/package/2006/relationships"><Relationship Id="rId1" Type="http://schemas.openxmlformats.org/officeDocument/2006/relationships/oleObject" Target="file:///E:\dokumen\RKPD\!!!!!!!!!!!Lia%20RKPD%202016\Bahan%20dasar\analisa%20rkpd%202016%20LRA%20Smt%201%202015.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E:\dokumen\RKPD\!!!!!!!!!!!Lia%20RKPD%202016\Bahan%20dasar\analisa%20rkpd%202016%20LRA%20Smt%201%202015.xlsx"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Chart%20in%20Microsoft%20Word"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E:\dokumen\RKPD\!!!!!!!!!!!Lia%20RKPD%202016\Bahan%20dasar\analisa%20rkpd%202016%20LRA%20Smt%201%202015.xlsx" TargetMode="External"/></Relationships>
</file>

<file path=word/charts/_rels/chart5.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embeddings/oleObject1.bin"/></Relationships>
</file>

<file path=word/charts/_rels/chart6.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embeddings/oleObject2.bin"/></Relationships>
</file>

<file path=word/charts/_rels/chart7.xml.rels><?xml version="1.0" encoding="UTF-8" standalone="yes"?>
<Relationships xmlns="http://schemas.openxmlformats.org/package/2006/relationships"><Relationship Id="rId1" Type="http://schemas.openxmlformats.org/officeDocument/2006/relationships/oleObject" Target="../embeddings/oleObject3.bin"/></Relationships>
</file>

<file path=word/charts/_rels/chart8.xml.rels><?xml version="1.0" encoding="UTF-8" standalone="yes"?>
<Relationships xmlns="http://schemas.openxmlformats.org/package/2006/relationships"><Relationship Id="rId1" Type="http://schemas.openxmlformats.org/officeDocument/2006/relationships/oleObject" Target="file:///D:\Bappeda%202015\KAJIAN%20FINAL\perhitungan%20final.xlsx" TargetMode="External"/></Relationships>
</file>

<file path=word/charts/_rels/chart9.xml.rels><?xml version="1.0" encoding="UTF-8" standalone="yes"?>
<Relationships xmlns="http://schemas.openxmlformats.org/package/2006/relationships"><Relationship Id="rId1" Type="http://schemas.openxmlformats.org/officeDocument/2006/relationships/oleObject" Target="file:///E:\dokumen\RKPD\!!!!!!!!!!!Lia%20RKPD%202016\Bahan%20dasar\analisa%20rkpd%202016%20LRA%20Smt%201%202015.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invertIfNegative val="0"/>
          <c:dPt>
            <c:idx val="1"/>
            <c:invertIfNegative val="0"/>
            <c:bubble3D val="0"/>
            <c:spPr>
              <a:solidFill>
                <a:srgbClr val="FFC000"/>
              </a:solidFill>
            </c:spPr>
          </c:dPt>
          <c:dPt>
            <c:idx val="2"/>
            <c:invertIfNegative val="0"/>
            <c:bubble3D val="0"/>
            <c:spPr>
              <a:solidFill>
                <a:srgbClr val="FF0000"/>
              </a:solidFill>
            </c:spPr>
          </c:dPt>
          <c:dPt>
            <c:idx val="3"/>
            <c:invertIfNegative val="0"/>
            <c:bubble3D val="0"/>
            <c:spPr>
              <a:solidFill>
                <a:srgbClr val="92D050"/>
              </a:solidFill>
            </c:spPr>
          </c:dPt>
          <c:dPt>
            <c:idx val="4"/>
            <c:invertIfNegative val="0"/>
            <c:bubble3D val="0"/>
            <c:spPr>
              <a:solidFill>
                <a:srgbClr val="7030A0"/>
              </a:solidFill>
            </c:spPr>
          </c:dPt>
          <c:cat>
            <c:numRef>
              <c:f>Sheet2!$R$10:$R$14</c:f>
              <c:numCache>
                <c:formatCode>General</c:formatCode>
                <c:ptCount val="5"/>
                <c:pt idx="0">
                  <c:v>2010</c:v>
                </c:pt>
                <c:pt idx="1">
                  <c:v>2011</c:v>
                </c:pt>
                <c:pt idx="2">
                  <c:v>2012</c:v>
                </c:pt>
                <c:pt idx="3">
                  <c:v>2013</c:v>
                </c:pt>
                <c:pt idx="4">
                  <c:v>2014</c:v>
                </c:pt>
              </c:numCache>
            </c:numRef>
          </c:cat>
          <c:val>
            <c:numRef>
              <c:f>Sheet2!$S$10:$S$14</c:f>
              <c:numCache>
                <c:formatCode>_(* #,##0_);_(* \(#,##0\);_(* "-"_);_(@_)</c:formatCode>
                <c:ptCount val="5"/>
                <c:pt idx="0">
                  <c:v>136991</c:v>
                </c:pt>
                <c:pt idx="1">
                  <c:v>139717</c:v>
                </c:pt>
                <c:pt idx="2">
                  <c:v>142576</c:v>
                </c:pt>
                <c:pt idx="3">
                  <c:v>145427</c:v>
                </c:pt>
                <c:pt idx="4">
                  <c:v>151485</c:v>
                </c:pt>
              </c:numCache>
            </c:numRef>
          </c:val>
        </c:ser>
        <c:dLbls>
          <c:showLegendKey val="0"/>
          <c:showVal val="0"/>
          <c:showCatName val="0"/>
          <c:showSerName val="0"/>
          <c:showPercent val="0"/>
          <c:showBubbleSize val="0"/>
        </c:dLbls>
        <c:gapWidth val="58"/>
        <c:gapDepth val="25"/>
        <c:shape val="box"/>
        <c:axId val="192151552"/>
        <c:axId val="192153088"/>
        <c:axId val="0"/>
      </c:bar3DChart>
      <c:catAx>
        <c:axId val="192151552"/>
        <c:scaling>
          <c:orientation val="minMax"/>
        </c:scaling>
        <c:delete val="0"/>
        <c:axPos val="b"/>
        <c:numFmt formatCode="General" sourceLinked="1"/>
        <c:majorTickMark val="none"/>
        <c:minorTickMark val="none"/>
        <c:tickLblPos val="nextTo"/>
        <c:crossAx val="192153088"/>
        <c:crosses val="autoZero"/>
        <c:auto val="1"/>
        <c:lblAlgn val="ctr"/>
        <c:lblOffset val="100"/>
        <c:noMultiLvlLbl val="0"/>
      </c:catAx>
      <c:valAx>
        <c:axId val="192153088"/>
        <c:scaling>
          <c:orientation val="minMax"/>
        </c:scaling>
        <c:delete val="0"/>
        <c:axPos val="l"/>
        <c:numFmt formatCode="_(* #,##0_);_(* \(#,##0\);_(* &quot;-&quot;_);_(@_)" sourceLinked="1"/>
        <c:majorTickMark val="none"/>
        <c:minorTickMark val="none"/>
        <c:tickLblPos val="nextTo"/>
        <c:txPr>
          <a:bodyPr/>
          <a:lstStyle/>
          <a:p>
            <a:pPr>
              <a:defRPr b="1">
                <a:latin typeface="Berlin Sans FB" pitchFamily="34" charset="0"/>
              </a:defRPr>
            </a:pPr>
            <a:endParaRPr lang="en-US"/>
          </a:p>
        </c:txPr>
        <c:crossAx val="192151552"/>
        <c:crosses val="autoZero"/>
        <c:crossBetween val="between"/>
      </c:valAx>
      <c:dTable>
        <c:showHorzBorder val="1"/>
        <c:showVertBorder val="1"/>
        <c:showOutline val="1"/>
        <c:showKeys val="1"/>
        <c:txPr>
          <a:bodyPr/>
          <a:lstStyle/>
          <a:p>
            <a:pPr rtl="0">
              <a:defRPr b="1">
                <a:latin typeface="Berlin Sans FB" pitchFamily="34" charset="0"/>
              </a:defRPr>
            </a:pPr>
            <a:endParaRPr lang="en-US"/>
          </a:p>
        </c:txPr>
      </c:dTable>
    </c:plotArea>
    <c:plotVisOnly val="1"/>
    <c:dispBlanksAs val="gap"/>
    <c:showDLblsOverMax val="0"/>
  </c:chart>
  <c:spPr>
    <a:ln w="38100"/>
  </c:sp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spPr>
            <a:solidFill>
              <a:schemeClr val="accent2"/>
            </a:solidFill>
          </c:spPr>
          <c:invertIfNegative val="0"/>
          <c:dPt>
            <c:idx val="1"/>
            <c:invertIfNegative val="0"/>
            <c:bubble3D val="0"/>
            <c:spPr>
              <a:solidFill>
                <a:srgbClr val="FFFF00"/>
              </a:solidFill>
            </c:spPr>
          </c:dPt>
          <c:dPt>
            <c:idx val="2"/>
            <c:invertIfNegative val="0"/>
            <c:bubble3D val="0"/>
            <c:spPr>
              <a:solidFill>
                <a:srgbClr val="FF0000"/>
              </a:solidFill>
            </c:spPr>
          </c:dPt>
          <c:dPt>
            <c:idx val="3"/>
            <c:invertIfNegative val="0"/>
            <c:bubble3D val="0"/>
            <c:spPr>
              <a:solidFill>
                <a:srgbClr val="00B050"/>
              </a:solidFill>
            </c:spPr>
          </c:dPt>
          <c:dPt>
            <c:idx val="4"/>
            <c:invertIfNegative val="0"/>
            <c:bubble3D val="0"/>
            <c:spPr>
              <a:solidFill>
                <a:schemeClr val="accent1">
                  <a:lumMod val="75000"/>
                </a:schemeClr>
              </a:solidFill>
            </c:spPr>
          </c:dPt>
          <c:dLbls>
            <c:dLbl>
              <c:idx val="0"/>
              <c:layout>
                <c:manualLayout>
                  <c:x val="2.2222222222222223E-2"/>
                  <c:y val="-3.7037037037037035E-2"/>
                </c:manualLayout>
              </c:layout>
              <c:showLegendKey val="0"/>
              <c:showVal val="1"/>
              <c:showCatName val="0"/>
              <c:showSerName val="0"/>
              <c:showPercent val="0"/>
              <c:showBubbleSize val="0"/>
            </c:dLbl>
            <c:dLbl>
              <c:idx val="1"/>
              <c:layout>
                <c:manualLayout>
                  <c:x val="1.3888888888888888E-2"/>
                  <c:y val="-5.5555555555555552E-2"/>
                </c:manualLayout>
              </c:layout>
              <c:showLegendKey val="0"/>
              <c:showVal val="1"/>
              <c:showCatName val="0"/>
              <c:showSerName val="0"/>
              <c:showPercent val="0"/>
              <c:showBubbleSize val="0"/>
            </c:dLbl>
            <c:dLbl>
              <c:idx val="2"/>
              <c:layout>
                <c:manualLayout>
                  <c:x val="2.2222222222222171E-2"/>
                  <c:y val="-4.6296296296296294E-2"/>
                </c:manualLayout>
              </c:layout>
              <c:showLegendKey val="0"/>
              <c:showVal val="1"/>
              <c:showCatName val="0"/>
              <c:showSerName val="0"/>
              <c:showPercent val="0"/>
              <c:showBubbleSize val="0"/>
            </c:dLbl>
            <c:dLbl>
              <c:idx val="3"/>
              <c:layout>
                <c:manualLayout>
                  <c:x val="2.7777777777777776E-2"/>
                  <c:y val="-5.5555555555555552E-2"/>
                </c:manualLayout>
              </c:layout>
              <c:showLegendKey val="0"/>
              <c:showVal val="1"/>
              <c:showCatName val="0"/>
              <c:showSerName val="0"/>
              <c:showPercent val="0"/>
              <c:showBubbleSize val="0"/>
            </c:dLbl>
            <c:dLbl>
              <c:idx val="4"/>
              <c:layout>
                <c:manualLayout>
                  <c:x val="3.3333333333333333E-2"/>
                  <c:y val="-3.2407407407407406E-2"/>
                </c:manualLayout>
              </c:layout>
              <c:showLegendKey val="0"/>
              <c:showVal val="1"/>
              <c:showCatName val="0"/>
              <c:showSerName val="0"/>
              <c:showPercent val="0"/>
              <c:showBubbleSize val="0"/>
            </c:dLbl>
            <c:txPr>
              <a:bodyPr/>
              <a:lstStyle/>
              <a:p>
                <a:pPr>
                  <a:defRPr sz="1100" b="1">
                    <a:latin typeface="Berlin Sans FB" pitchFamily="34" charset="0"/>
                  </a:defRPr>
                </a:pPr>
                <a:endParaRPr lang="en-US"/>
              </a:p>
            </c:txPr>
            <c:showLegendKey val="0"/>
            <c:showVal val="1"/>
            <c:showCatName val="0"/>
            <c:showSerName val="0"/>
            <c:showPercent val="0"/>
            <c:showBubbleSize val="0"/>
            <c:showLeaderLines val="0"/>
          </c:dLbls>
          <c:cat>
            <c:numRef>
              <c:f>Sheet2!$L$143:$P$143</c:f>
              <c:numCache>
                <c:formatCode>General</c:formatCode>
                <c:ptCount val="5"/>
                <c:pt idx="0">
                  <c:v>2010</c:v>
                </c:pt>
                <c:pt idx="1">
                  <c:v>2011</c:v>
                </c:pt>
                <c:pt idx="2">
                  <c:v>2012</c:v>
                </c:pt>
                <c:pt idx="3">
                  <c:v>2013</c:v>
                </c:pt>
                <c:pt idx="4">
                  <c:v>2014</c:v>
                </c:pt>
              </c:numCache>
            </c:numRef>
          </c:cat>
          <c:val>
            <c:numRef>
              <c:f>Sheet2!$L$146:$P$146</c:f>
              <c:numCache>
                <c:formatCode>General</c:formatCode>
                <c:ptCount val="5"/>
                <c:pt idx="0">
                  <c:v>90.88</c:v>
                </c:pt>
                <c:pt idx="1">
                  <c:v>94.39</c:v>
                </c:pt>
                <c:pt idx="2">
                  <c:v>89.79</c:v>
                </c:pt>
                <c:pt idx="3">
                  <c:v>91.33</c:v>
                </c:pt>
                <c:pt idx="4">
                  <c:v>93.21</c:v>
                </c:pt>
              </c:numCache>
            </c:numRef>
          </c:val>
        </c:ser>
        <c:dLbls>
          <c:showLegendKey val="0"/>
          <c:showVal val="0"/>
          <c:showCatName val="0"/>
          <c:showSerName val="0"/>
          <c:showPercent val="0"/>
          <c:showBubbleSize val="0"/>
        </c:dLbls>
        <c:gapWidth val="64"/>
        <c:gapDepth val="28"/>
        <c:shape val="box"/>
        <c:axId val="192890752"/>
        <c:axId val="192892288"/>
        <c:axId val="0"/>
      </c:bar3DChart>
      <c:catAx>
        <c:axId val="192890752"/>
        <c:scaling>
          <c:orientation val="minMax"/>
        </c:scaling>
        <c:delete val="0"/>
        <c:axPos val="b"/>
        <c:numFmt formatCode="General" sourceLinked="1"/>
        <c:majorTickMark val="out"/>
        <c:minorTickMark val="none"/>
        <c:tickLblPos val="nextTo"/>
        <c:txPr>
          <a:bodyPr/>
          <a:lstStyle/>
          <a:p>
            <a:pPr>
              <a:defRPr b="1">
                <a:latin typeface="Berlin Sans FB" pitchFamily="34" charset="0"/>
              </a:defRPr>
            </a:pPr>
            <a:endParaRPr lang="en-US"/>
          </a:p>
        </c:txPr>
        <c:crossAx val="192892288"/>
        <c:crosses val="autoZero"/>
        <c:auto val="1"/>
        <c:lblAlgn val="ctr"/>
        <c:lblOffset val="100"/>
        <c:noMultiLvlLbl val="0"/>
      </c:catAx>
      <c:valAx>
        <c:axId val="192892288"/>
        <c:scaling>
          <c:orientation val="minMax"/>
          <c:max val="100"/>
          <c:min val="80"/>
        </c:scaling>
        <c:delete val="1"/>
        <c:axPos val="l"/>
        <c:majorGridlines/>
        <c:numFmt formatCode="General" sourceLinked="1"/>
        <c:majorTickMark val="out"/>
        <c:minorTickMark val="none"/>
        <c:tickLblPos val="nextTo"/>
        <c:crossAx val="192890752"/>
        <c:crosses val="autoZero"/>
        <c:crossBetween val="between"/>
        <c:majorUnit val="5"/>
        <c:minorUnit val="0.2"/>
      </c:valAx>
    </c:plotArea>
    <c:plotVisOnly val="1"/>
    <c:dispBlanksAs val="gap"/>
    <c:showDLblsOverMax val="0"/>
  </c:chart>
  <c:spPr>
    <a:solidFill>
      <a:schemeClr val="accent1">
        <a:lumMod val="20000"/>
        <a:lumOff val="80000"/>
      </a:schemeClr>
    </a:solidFill>
  </c:sp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Sheet2!$K$160</c:f>
              <c:strCache>
                <c:ptCount val="1"/>
                <c:pt idx="0">
                  <c:v>Tingkat Pengangguran Terbuka (%)</c:v>
                </c:pt>
              </c:strCache>
            </c:strRef>
          </c:tx>
          <c:spPr>
            <a:ln w="38100"/>
          </c:spPr>
          <c:marker>
            <c:symbol val="square"/>
            <c:size val="8"/>
            <c:spPr>
              <a:solidFill>
                <a:srgbClr val="FF0000"/>
              </a:solidFill>
              <a:ln w="38100">
                <a:solidFill>
                  <a:srgbClr val="FF0000"/>
                </a:solidFill>
              </a:ln>
              <a:scene3d>
                <a:camera prst="orthographicFront"/>
                <a:lightRig rig="threePt" dir="t"/>
              </a:scene3d>
              <a:sp3d>
                <a:bevelT w="165100" prst="coolSlant"/>
              </a:sp3d>
            </c:spPr>
          </c:marker>
          <c:dLbls>
            <c:txPr>
              <a:bodyPr/>
              <a:lstStyle/>
              <a:p>
                <a:pPr>
                  <a:defRPr sz="1200" b="1">
                    <a:solidFill>
                      <a:schemeClr val="bg1"/>
                    </a:solidFill>
                    <a:latin typeface="Berlin Sans FB" pitchFamily="34" charset="0"/>
                  </a:defRPr>
                </a:pPr>
                <a:endParaRPr lang="en-US"/>
              </a:p>
            </c:txPr>
            <c:dLblPos val="t"/>
            <c:showLegendKey val="0"/>
            <c:showVal val="1"/>
            <c:showCatName val="0"/>
            <c:showSerName val="0"/>
            <c:showPercent val="0"/>
            <c:showBubbleSize val="0"/>
            <c:showLeaderLines val="0"/>
          </c:dLbls>
          <c:cat>
            <c:numRef>
              <c:f>Sheet2!$L$156:$P$156</c:f>
              <c:numCache>
                <c:formatCode>General</c:formatCode>
                <c:ptCount val="5"/>
                <c:pt idx="0">
                  <c:v>2010</c:v>
                </c:pt>
                <c:pt idx="1">
                  <c:v>2011</c:v>
                </c:pt>
                <c:pt idx="2">
                  <c:v>2012</c:v>
                </c:pt>
                <c:pt idx="3">
                  <c:v>2013</c:v>
                </c:pt>
                <c:pt idx="4">
                  <c:v>2014</c:v>
                </c:pt>
              </c:numCache>
            </c:numRef>
          </c:cat>
          <c:val>
            <c:numRef>
              <c:f>Sheet2!$L$160:$P$160</c:f>
              <c:numCache>
                <c:formatCode>General</c:formatCode>
                <c:ptCount val="5"/>
                <c:pt idx="0">
                  <c:v>9.1199999999999992</c:v>
                </c:pt>
                <c:pt idx="1">
                  <c:v>5.61</c:v>
                </c:pt>
                <c:pt idx="2">
                  <c:v>10.210000000000001</c:v>
                </c:pt>
                <c:pt idx="3">
                  <c:v>8.66</c:v>
                </c:pt>
                <c:pt idx="4" formatCode="0.00">
                  <c:v>6.7923444397411865</c:v>
                </c:pt>
              </c:numCache>
            </c:numRef>
          </c:val>
          <c:smooth val="0"/>
        </c:ser>
        <c:dLbls>
          <c:showLegendKey val="0"/>
          <c:showVal val="0"/>
          <c:showCatName val="0"/>
          <c:showSerName val="0"/>
          <c:showPercent val="0"/>
          <c:showBubbleSize val="0"/>
        </c:dLbls>
        <c:marker val="1"/>
        <c:smooth val="0"/>
        <c:axId val="192936960"/>
        <c:axId val="192938752"/>
      </c:lineChart>
      <c:catAx>
        <c:axId val="192936960"/>
        <c:scaling>
          <c:orientation val="minMax"/>
        </c:scaling>
        <c:delete val="0"/>
        <c:axPos val="b"/>
        <c:numFmt formatCode="General" sourceLinked="1"/>
        <c:majorTickMark val="out"/>
        <c:minorTickMark val="none"/>
        <c:tickLblPos val="nextTo"/>
        <c:txPr>
          <a:bodyPr/>
          <a:lstStyle/>
          <a:p>
            <a:pPr>
              <a:defRPr b="1">
                <a:latin typeface="Berlin Sans FB" pitchFamily="34" charset="0"/>
              </a:defRPr>
            </a:pPr>
            <a:endParaRPr lang="en-US"/>
          </a:p>
        </c:txPr>
        <c:crossAx val="192938752"/>
        <c:crosses val="autoZero"/>
        <c:auto val="1"/>
        <c:lblAlgn val="ctr"/>
        <c:lblOffset val="100"/>
        <c:noMultiLvlLbl val="0"/>
      </c:catAx>
      <c:valAx>
        <c:axId val="192938752"/>
        <c:scaling>
          <c:orientation val="minMax"/>
          <c:max val="20"/>
          <c:min val="0"/>
        </c:scaling>
        <c:delete val="0"/>
        <c:axPos val="l"/>
        <c:majorGridlines/>
        <c:numFmt formatCode="General" sourceLinked="1"/>
        <c:majorTickMark val="out"/>
        <c:minorTickMark val="none"/>
        <c:tickLblPos val="nextTo"/>
        <c:txPr>
          <a:bodyPr/>
          <a:lstStyle/>
          <a:p>
            <a:pPr>
              <a:defRPr b="1">
                <a:latin typeface="Berlin Sans FB" pitchFamily="34" charset="0"/>
              </a:defRPr>
            </a:pPr>
            <a:endParaRPr lang="en-US"/>
          </a:p>
        </c:txPr>
        <c:crossAx val="192936960"/>
        <c:crosses val="autoZero"/>
        <c:crossBetween val="between"/>
        <c:majorUnit val="5"/>
      </c:valAx>
      <c:spPr>
        <a:solidFill>
          <a:schemeClr val="accent5">
            <a:lumMod val="50000"/>
          </a:schemeClr>
        </a:solidFill>
      </c:spPr>
    </c:plotArea>
    <c:plotVisOnly val="1"/>
    <c:dispBlanksAs val="gap"/>
    <c:showDLblsOverMax val="0"/>
  </c:chart>
  <c:spPr>
    <a:solidFill>
      <a:schemeClr val="accent2">
        <a:lumMod val="40000"/>
        <a:lumOff val="60000"/>
      </a:schemeClr>
    </a:solidFill>
  </c:sp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manualLayout>
          <c:layoutTarget val="inner"/>
          <c:xMode val="edge"/>
          <c:yMode val="edge"/>
          <c:x val="0.1644788628557588"/>
          <c:y val="5.0925925925925923E-2"/>
          <c:w val="0.81576805212099635"/>
          <c:h val="0.79232283464566933"/>
        </c:manualLayout>
      </c:layout>
      <c:bar3DChart>
        <c:barDir val="col"/>
        <c:grouping val="clustered"/>
        <c:varyColors val="0"/>
        <c:ser>
          <c:idx val="1"/>
          <c:order val="0"/>
          <c:tx>
            <c:strRef>
              <c:f>Sheet2!$C$3</c:f>
              <c:strCache>
                <c:ptCount val="1"/>
              </c:strCache>
            </c:strRef>
          </c:tx>
          <c:invertIfNegative val="0"/>
          <c:dPt>
            <c:idx val="1"/>
            <c:invertIfNegative val="0"/>
            <c:bubble3D val="0"/>
            <c:spPr>
              <a:solidFill>
                <a:srgbClr val="FF0000"/>
              </a:solidFill>
            </c:spPr>
          </c:dPt>
          <c:dPt>
            <c:idx val="2"/>
            <c:invertIfNegative val="0"/>
            <c:bubble3D val="0"/>
            <c:spPr>
              <a:solidFill>
                <a:srgbClr val="FFFF00"/>
              </a:solidFill>
            </c:spPr>
          </c:dPt>
          <c:dPt>
            <c:idx val="3"/>
            <c:invertIfNegative val="0"/>
            <c:bubble3D val="0"/>
            <c:spPr>
              <a:solidFill>
                <a:srgbClr val="92D050"/>
              </a:solidFill>
            </c:spPr>
          </c:dPt>
          <c:dPt>
            <c:idx val="4"/>
            <c:invertIfNegative val="0"/>
            <c:bubble3D val="0"/>
            <c:spPr>
              <a:solidFill>
                <a:srgbClr val="00B0F0"/>
              </a:solidFill>
            </c:spPr>
          </c:dPt>
          <c:dLbls>
            <c:dLbl>
              <c:idx val="0"/>
              <c:layout>
                <c:manualLayout>
                  <c:x val="1.4868603110347866E-2"/>
                  <c:y val="-5.3086404916553531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7346703628739177E-2"/>
                  <c:y val="-5.3086404916553503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5413832332838362E-2"/>
                  <c:y val="-5.7690721629595404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148504321812728E-2"/>
                  <c:y val="-5.5128200799768878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1.1485043218127197E-2"/>
                  <c:y val="-4.9002845155350111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900" b="0">
                    <a:latin typeface="Berlin Sans FB"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Sheet2!$B$4:$B$8</c:f>
              <c:numCache>
                <c:formatCode>General</c:formatCode>
                <c:ptCount val="5"/>
                <c:pt idx="0">
                  <c:v>2010</c:v>
                </c:pt>
                <c:pt idx="1">
                  <c:v>2011</c:v>
                </c:pt>
                <c:pt idx="2">
                  <c:v>2012</c:v>
                </c:pt>
                <c:pt idx="3">
                  <c:v>2013</c:v>
                </c:pt>
                <c:pt idx="4">
                  <c:v>2014</c:v>
                </c:pt>
              </c:numCache>
            </c:numRef>
          </c:cat>
          <c:val>
            <c:numRef>
              <c:f>Sheet2!$C$4:$C$8</c:f>
              <c:numCache>
                <c:formatCode>_(* #,##0.00_);_(* \(#,##0.00\);_(* "-"_);_(@_)</c:formatCode>
                <c:ptCount val="5"/>
                <c:pt idx="0">
                  <c:v>3285316.4070000001</c:v>
                </c:pt>
                <c:pt idx="1">
                  <c:v>3735192.7230000002</c:v>
                </c:pt>
                <c:pt idx="2">
                  <c:v>4234724.9029999999</c:v>
                </c:pt>
                <c:pt idx="3">
                  <c:v>4721040.9289999995</c:v>
                </c:pt>
                <c:pt idx="4">
                  <c:v>5324301.3470000001</c:v>
                </c:pt>
              </c:numCache>
            </c:numRef>
          </c:val>
        </c:ser>
        <c:dLbls>
          <c:showLegendKey val="0"/>
          <c:showVal val="0"/>
          <c:showCatName val="0"/>
          <c:showSerName val="0"/>
          <c:showPercent val="0"/>
          <c:showBubbleSize val="0"/>
        </c:dLbls>
        <c:gapWidth val="58"/>
        <c:gapDepth val="25"/>
        <c:shape val="box"/>
        <c:axId val="192201472"/>
        <c:axId val="192203008"/>
        <c:axId val="0"/>
      </c:bar3DChart>
      <c:catAx>
        <c:axId val="192201472"/>
        <c:scaling>
          <c:orientation val="minMax"/>
        </c:scaling>
        <c:delete val="0"/>
        <c:axPos val="b"/>
        <c:numFmt formatCode="General" sourceLinked="1"/>
        <c:majorTickMark val="none"/>
        <c:minorTickMark val="none"/>
        <c:tickLblPos val="nextTo"/>
        <c:txPr>
          <a:bodyPr/>
          <a:lstStyle/>
          <a:p>
            <a:pPr>
              <a:defRPr b="1" i="0">
                <a:latin typeface="Berlin Sans FB" pitchFamily="34" charset="0"/>
              </a:defRPr>
            </a:pPr>
            <a:endParaRPr lang="en-US"/>
          </a:p>
        </c:txPr>
        <c:crossAx val="192203008"/>
        <c:crosses val="autoZero"/>
        <c:auto val="1"/>
        <c:lblAlgn val="ctr"/>
        <c:lblOffset val="100"/>
        <c:noMultiLvlLbl val="0"/>
      </c:catAx>
      <c:valAx>
        <c:axId val="192203008"/>
        <c:scaling>
          <c:orientation val="minMax"/>
        </c:scaling>
        <c:delete val="0"/>
        <c:axPos val="l"/>
        <c:title>
          <c:tx>
            <c:rich>
              <a:bodyPr rot="-5400000" vert="horz"/>
              <a:lstStyle/>
              <a:p>
                <a:pPr>
                  <a:defRPr b="0">
                    <a:latin typeface="Berlin Sans FB" pitchFamily="34" charset="0"/>
                  </a:defRPr>
                </a:pPr>
                <a:r>
                  <a:rPr lang="en-US" b="0">
                    <a:latin typeface="Berlin Sans FB" pitchFamily="34" charset="0"/>
                  </a:rPr>
                  <a:t>Juta</a:t>
                </a:r>
                <a:r>
                  <a:rPr lang="en-US" b="0" baseline="0">
                    <a:latin typeface="Berlin Sans FB" pitchFamily="34" charset="0"/>
                  </a:rPr>
                  <a:t> Rupiah</a:t>
                </a:r>
                <a:endParaRPr lang="en-US" b="0">
                  <a:latin typeface="Berlin Sans FB" pitchFamily="34" charset="0"/>
                </a:endParaRPr>
              </a:p>
            </c:rich>
          </c:tx>
          <c:layout>
            <c:manualLayout>
              <c:xMode val="edge"/>
              <c:yMode val="edge"/>
              <c:x val="3.9358370166554472E-3"/>
              <c:y val="0.22419698303408858"/>
            </c:manualLayout>
          </c:layout>
          <c:overlay val="0"/>
        </c:title>
        <c:numFmt formatCode="_(* #,##0.00_);_(* \(#,##0.00\);_(* &quot;-&quot;_);_(@_)" sourceLinked="1"/>
        <c:majorTickMark val="none"/>
        <c:minorTickMark val="none"/>
        <c:tickLblPos val="nextTo"/>
        <c:txPr>
          <a:bodyPr/>
          <a:lstStyle/>
          <a:p>
            <a:pPr>
              <a:defRPr sz="800" b="1">
                <a:latin typeface="Berlin Sans FB" pitchFamily="34" charset="0"/>
              </a:defRPr>
            </a:pPr>
            <a:endParaRPr lang="en-US"/>
          </a:p>
        </c:txPr>
        <c:crossAx val="192201472"/>
        <c:crosses val="autoZero"/>
        <c:crossBetween val="between"/>
      </c:valAx>
    </c:plotArea>
    <c:plotVisOnly val="1"/>
    <c:dispBlanksAs val="gap"/>
    <c:showDLblsOverMax val="0"/>
  </c:chart>
  <c:spPr>
    <a:ln w="38100"/>
  </c:sp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36"/>
    </mc:Choice>
    <mc:Fallback>
      <c:style val="36"/>
    </mc:Fallback>
  </mc:AlternateContent>
  <c:chart>
    <c:autoTitleDeleted val="1"/>
    <c:plotArea>
      <c:layout/>
      <c:lineChart>
        <c:grouping val="standard"/>
        <c:varyColors val="0"/>
        <c:ser>
          <c:idx val="1"/>
          <c:order val="0"/>
          <c:tx>
            <c:v>INFLASI KOTA BAUBAU</c:v>
          </c:tx>
          <c:marker>
            <c:symbol val="circle"/>
            <c:size val="11"/>
            <c:spPr>
              <a:solidFill>
                <a:schemeClr val="accent1"/>
              </a:solidFill>
            </c:spPr>
          </c:marker>
          <c:dLbls>
            <c:dLbl>
              <c:idx val="0"/>
              <c:layout>
                <c:manualLayout>
                  <c:x val="-4.134366619177187E-2"/>
                  <c:y val="-8.3333333333333329E-2"/>
                </c:manualLayout>
              </c:layout>
              <c:spPr/>
              <c:txPr>
                <a:bodyPr/>
                <a:lstStyle/>
                <a:p>
                  <a:pPr>
                    <a:defRPr sz="1200">
                      <a:solidFill>
                        <a:schemeClr val="accent1">
                          <a:lumMod val="75000"/>
                        </a:schemeClr>
                      </a:solidFill>
                      <a:latin typeface="Bernard MT Condensed" pitchFamily="18" charset="0"/>
                    </a:defRPr>
                  </a:pPr>
                  <a:endParaRPr lang="en-US"/>
                </a:p>
              </c:txPr>
              <c:showLegendKey val="0"/>
              <c:showVal val="1"/>
              <c:showCatName val="0"/>
              <c:showSerName val="0"/>
              <c:showPercent val="0"/>
              <c:showBubbleSize val="0"/>
              <c:extLst>
                <c:ext xmlns:c15="http://schemas.microsoft.com/office/drawing/2012/chart" uri="{CE6537A1-D6FC-4f65-9D91-7224C49458BB}"/>
              </c:extLst>
            </c:dLbl>
            <c:dLbl>
              <c:idx val="1"/>
              <c:layout>
                <c:manualLayout>
                  <c:x val="-4.3222923745943317E-2"/>
                  <c:y val="-7.8703703703703665E-2"/>
                </c:manualLayout>
              </c:layout>
              <c:spPr/>
              <c:txPr>
                <a:bodyPr/>
                <a:lstStyle/>
                <a:p>
                  <a:pPr>
                    <a:defRPr sz="1200">
                      <a:solidFill>
                        <a:schemeClr val="accent1">
                          <a:lumMod val="75000"/>
                        </a:schemeClr>
                      </a:solidFill>
                      <a:latin typeface="Bernard MT Condensed" pitchFamily="18" charset="0"/>
                    </a:defRPr>
                  </a:pPr>
                  <a:endParaRPr lang="en-US"/>
                </a:p>
              </c:txPr>
              <c:showLegendKey val="0"/>
              <c:showVal val="1"/>
              <c:showCatName val="0"/>
              <c:showSerName val="0"/>
              <c:showPercent val="0"/>
              <c:showBubbleSize val="0"/>
              <c:extLst>
                <c:ext xmlns:c15="http://schemas.microsoft.com/office/drawing/2012/chart" uri="{CE6537A1-D6FC-4f65-9D91-7224C49458BB}"/>
              </c:extLst>
            </c:dLbl>
            <c:dLbl>
              <c:idx val="2"/>
              <c:layout>
                <c:manualLayout>
                  <c:x val="-4.134366619177187E-2"/>
                  <c:y val="-8.7962962962962965E-2"/>
                </c:manualLayout>
              </c:layout>
              <c:spPr/>
              <c:txPr>
                <a:bodyPr/>
                <a:lstStyle/>
                <a:p>
                  <a:pPr>
                    <a:defRPr sz="1200">
                      <a:solidFill>
                        <a:schemeClr val="accent1">
                          <a:lumMod val="75000"/>
                        </a:schemeClr>
                      </a:solidFill>
                      <a:latin typeface="Bernard MT Condensed" pitchFamily="18" charset="0"/>
                    </a:defRPr>
                  </a:pPr>
                  <a:endParaRPr lang="en-US"/>
                </a:p>
              </c:txPr>
              <c:showLegendKey val="0"/>
              <c:showVal val="1"/>
              <c:showCatName val="0"/>
              <c:showSerName val="0"/>
              <c:showPercent val="0"/>
              <c:showBubbleSize val="0"/>
              <c:extLst>
                <c:ext xmlns:c15="http://schemas.microsoft.com/office/drawing/2012/chart" uri="{CE6537A1-D6FC-4f65-9D91-7224C49458BB}"/>
              </c:extLst>
            </c:dLbl>
            <c:dLbl>
              <c:idx val="3"/>
              <c:layout>
                <c:manualLayout>
                  <c:x val="-6.3894756841829256E-2"/>
                  <c:y val="-9.7222222222222224E-2"/>
                </c:manualLayout>
              </c:layout>
              <c:spPr/>
              <c:txPr>
                <a:bodyPr/>
                <a:lstStyle/>
                <a:p>
                  <a:pPr>
                    <a:defRPr sz="1200">
                      <a:solidFill>
                        <a:schemeClr val="accent1">
                          <a:lumMod val="75000"/>
                        </a:schemeClr>
                      </a:solidFill>
                      <a:latin typeface="Bernard MT Condensed" pitchFamily="18" charset="0"/>
                    </a:defRPr>
                  </a:pPr>
                  <a:endParaRPr lang="en-US"/>
                </a:p>
              </c:txPr>
              <c:showLegendKey val="0"/>
              <c:showVal val="1"/>
              <c:showCatName val="0"/>
              <c:showSerName val="0"/>
              <c:showPercent val="0"/>
              <c:showBubbleSize val="0"/>
              <c:extLst>
                <c:ext xmlns:c15="http://schemas.microsoft.com/office/drawing/2012/chart" uri="{CE6537A1-D6FC-4f65-9D91-7224C49458BB}"/>
              </c:extLst>
            </c:dLbl>
            <c:dLbl>
              <c:idx val="4"/>
              <c:layout>
                <c:manualLayout>
                  <c:x val="-5.01965813221322E-2"/>
                  <c:y val="0.10692804293796657"/>
                </c:manualLayout>
              </c:layout>
              <c:spPr/>
              <c:txPr>
                <a:bodyPr/>
                <a:lstStyle/>
                <a:p>
                  <a:pPr>
                    <a:defRPr sz="1200">
                      <a:solidFill>
                        <a:schemeClr val="accent1">
                          <a:lumMod val="75000"/>
                        </a:schemeClr>
                      </a:solidFill>
                      <a:latin typeface="Bernard MT Condensed" pitchFamily="18" charset="0"/>
                    </a:defRPr>
                  </a:pPr>
                  <a:endParaRPr lang="en-US"/>
                </a:p>
              </c:txP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sz="1400">
                    <a:solidFill>
                      <a:schemeClr val="accent1">
                        <a:lumMod val="75000"/>
                      </a:schemeClr>
                    </a:solidFill>
                    <a:latin typeface="Bernard MT Condensed" pitchFamily="18"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'[Chart in Microsoft Word]Sheet1'!$B$9:$B$13</c:f>
              <c:numCache>
                <c:formatCode>General</c:formatCode>
                <c:ptCount val="5"/>
                <c:pt idx="0">
                  <c:v>2009</c:v>
                </c:pt>
                <c:pt idx="1">
                  <c:v>2010</c:v>
                </c:pt>
                <c:pt idx="2">
                  <c:v>2011</c:v>
                </c:pt>
                <c:pt idx="3">
                  <c:v>2012</c:v>
                </c:pt>
                <c:pt idx="4">
                  <c:v>2013</c:v>
                </c:pt>
              </c:numCache>
            </c:numRef>
          </c:cat>
          <c:val>
            <c:numRef>
              <c:f>'[Chart in Microsoft Word]Sheet1'!$C$9:$C$13</c:f>
              <c:numCache>
                <c:formatCode>General</c:formatCode>
                <c:ptCount val="5"/>
                <c:pt idx="0">
                  <c:v>2.68</c:v>
                </c:pt>
                <c:pt idx="1">
                  <c:v>2.73</c:v>
                </c:pt>
                <c:pt idx="2">
                  <c:v>2.61</c:v>
                </c:pt>
                <c:pt idx="3">
                  <c:v>2.65</c:v>
                </c:pt>
                <c:pt idx="4">
                  <c:v>2.99</c:v>
                </c:pt>
              </c:numCache>
            </c:numRef>
          </c:val>
          <c:smooth val="0"/>
        </c:ser>
        <c:dLbls>
          <c:showLegendKey val="0"/>
          <c:showVal val="0"/>
          <c:showCatName val="0"/>
          <c:showSerName val="0"/>
          <c:showPercent val="0"/>
          <c:showBubbleSize val="0"/>
        </c:dLbls>
        <c:marker val="1"/>
        <c:smooth val="0"/>
        <c:axId val="192360832"/>
        <c:axId val="192362368"/>
      </c:lineChart>
      <c:catAx>
        <c:axId val="192360832"/>
        <c:scaling>
          <c:orientation val="minMax"/>
        </c:scaling>
        <c:delete val="0"/>
        <c:axPos val="b"/>
        <c:numFmt formatCode="General" sourceLinked="1"/>
        <c:majorTickMark val="out"/>
        <c:minorTickMark val="none"/>
        <c:tickLblPos val="nextTo"/>
        <c:txPr>
          <a:bodyPr/>
          <a:lstStyle/>
          <a:p>
            <a:pPr>
              <a:defRPr b="1">
                <a:solidFill>
                  <a:schemeClr val="bg1">
                    <a:lumMod val="95000"/>
                  </a:schemeClr>
                </a:solidFill>
                <a:latin typeface="Berlin Sans FB" pitchFamily="34" charset="0"/>
              </a:defRPr>
            </a:pPr>
            <a:endParaRPr lang="en-US"/>
          </a:p>
        </c:txPr>
        <c:crossAx val="192362368"/>
        <c:crosses val="autoZero"/>
        <c:auto val="1"/>
        <c:lblAlgn val="ctr"/>
        <c:lblOffset val="100"/>
        <c:noMultiLvlLbl val="0"/>
      </c:catAx>
      <c:valAx>
        <c:axId val="192362368"/>
        <c:scaling>
          <c:orientation val="minMax"/>
        </c:scaling>
        <c:delete val="0"/>
        <c:axPos val="l"/>
        <c:majorGridlines/>
        <c:numFmt formatCode="General" sourceLinked="1"/>
        <c:majorTickMark val="out"/>
        <c:minorTickMark val="none"/>
        <c:tickLblPos val="nextTo"/>
        <c:txPr>
          <a:bodyPr/>
          <a:lstStyle/>
          <a:p>
            <a:pPr>
              <a:defRPr>
                <a:solidFill>
                  <a:schemeClr val="bg1"/>
                </a:solidFill>
                <a:latin typeface="Bernard MT Condensed" pitchFamily="18" charset="0"/>
              </a:defRPr>
            </a:pPr>
            <a:endParaRPr lang="en-US"/>
          </a:p>
        </c:txPr>
        <c:crossAx val="192360832"/>
        <c:crosses val="autoZero"/>
        <c:crossBetween val="between"/>
      </c:valAx>
    </c:plotArea>
    <c:plotVisOnly val="1"/>
    <c:dispBlanksAs val="gap"/>
    <c:showDLblsOverMax val="0"/>
  </c:chart>
  <c:spPr>
    <a:solidFill>
      <a:schemeClr val="tx1">
        <a:lumMod val="75000"/>
        <a:lumOff val="25000"/>
      </a:schemeClr>
    </a:solidFill>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2"/>
          <c:order val="0"/>
          <c:tx>
            <c:strRef>
              <c:f>Sheet2!$F$91</c:f>
              <c:strCache>
                <c:ptCount val="1"/>
                <c:pt idx="0">
                  <c:v>Kabupaten/Kota</c:v>
                </c:pt>
              </c:strCache>
            </c:strRef>
          </c:tx>
          <c:spPr>
            <a:ln w="57150">
              <a:solidFill>
                <a:srgbClr val="FF0000"/>
              </a:solidFill>
            </a:ln>
          </c:spPr>
          <c:marker>
            <c:symbol val="circle"/>
            <c:size val="9"/>
            <c:spPr>
              <a:gradFill>
                <a:gsLst>
                  <a:gs pos="0">
                    <a:srgbClr val="000082"/>
                  </a:gs>
                  <a:gs pos="30000">
                    <a:srgbClr val="66008F"/>
                  </a:gs>
                  <a:gs pos="64999">
                    <a:srgbClr val="BA0066"/>
                  </a:gs>
                  <a:gs pos="89999">
                    <a:srgbClr val="FF0000"/>
                  </a:gs>
                  <a:gs pos="100000">
                    <a:srgbClr val="FF8200"/>
                  </a:gs>
                </a:gsLst>
                <a:lin ang="5400000" scaled="0"/>
              </a:gradFill>
              <a:ln>
                <a:solidFill>
                  <a:srgbClr val="FF0000"/>
                </a:solidFill>
              </a:ln>
              <a:scene3d>
                <a:camera prst="orthographicFront"/>
                <a:lightRig rig="threePt" dir="t"/>
              </a:scene3d>
              <a:sp3d prstMaterial="dkEdge">
                <a:bevelT/>
              </a:sp3d>
            </c:spPr>
          </c:marker>
          <c:dLbls>
            <c:spPr>
              <a:noFill/>
              <a:ln>
                <a:noFill/>
              </a:ln>
              <a:effectLst/>
            </c:spPr>
            <c:txPr>
              <a:bodyPr/>
              <a:lstStyle/>
              <a:p>
                <a:pPr>
                  <a:defRPr sz="1000" b="1">
                    <a:latin typeface="Berlin Sans FB"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Sheet2!$G$91:$P$91</c:f>
              <c:numCache>
                <c:formatCode>General</c:formatCode>
                <c:ptCount val="10"/>
                <c:pt idx="0">
                  <c:v>2005</c:v>
                </c:pt>
                <c:pt idx="1">
                  <c:v>2006</c:v>
                </c:pt>
                <c:pt idx="2">
                  <c:v>2007</c:v>
                </c:pt>
                <c:pt idx="3">
                  <c:v>2008</c:v>
                </c:pt>
                <c:pt idx="4">
                  <c:v>2009</c:v>
                </c:pt>
                <c:pt idx="5">
                  <c:v>2010</c:v>
                </c:pt>
                <c:pt idx="6">
                  <c:v>2011</c:v>
                </c:pt>
                <c:pt idx="7">
                  <c:v>2012</c:v>
                </c:pt>
                <c:pt idx="8">
                  <c:v>2013</c:v>
                </c:pt>
                <c:pt idx="9">
                  <c:v>2014</c:v>
                </c:pt>
              </c:numCache>
            </c:numRef>
          </c:cat>
          <c:val>
            <c:numRef>
              <c:f>Sheet2!$G$91:$P$91</c:f>
              <c:numCache>
                <c:formatCode>General</c:formatCode>
                <c:ptCount val="10"/>
                <c:pt idx="0">
                  <c:v>2005</c:v>
                </c:pt>
                <c:pt idx="1">
                  <c:v>2006</c:v>
                </c:pt>
                <c:pt idx="2">
                  <c:v>2007</c:v>
                </c:pt>
                <c:pt idx="3">
                  <c:v>2008</c:v>
                </c:pt>
                <c:pt idx="4">
                  <c:v>2009</c:v>
                </c:pt>
                <c:pt idx="5">
                  <c:v>2010</c:v>
                </c:pt>
                <c:pt idx="6">
                  <c:v>2011</c:v>
                </c:pt>
                <c:pt idx="7">
                  <c:v>2012</c:v>
                </c:pt>
                <c:pt idx="8">
                  <c:v>2013</c:v>
                </c:pt>
                <c:pt idx="9">
                  <c:v>2014</c:v>
                </c:pt>
              </c:numCache>
            </c:numRef>
          </c:val>
          <c:smooth val="0"/>
        </c:ser>
        <c:ser>
          <c:idx val="0"/>
          <c:order val="1"/>
          <c:tx>
            <c:strRef>
              <c:f>Sheet2!$F$92</c:f>
              <c:strCache>
                <c:ptCount val="1"/>
                <c:pt idx="0">
                  <c:v>Kota Baubau</c:v>
                </c:pt>
              </c:strCache>
            </c:strRef>
          </c:tx>
          <c:spPr>
            <a:ln w="57150">
              <a:solidFill>
                <a:srgbClr val="FF0000"/>
              </a:solidFill>
            </a:ln>
          </c:spPr>
          <c:marker>
            <c:symbol val="circle"/>
            <c:size val="11"/>
            <c:spPr>
              <a:solidFill>
                <a:srgbClr val="C00000"/>
              </a:solidFill>
              <a:ln w="19050">
                <a:solidFill>
                  <a:srgbClr val="FF0000"/>
                </a:solidFill>
              </a:ln>
              <a:scene3d>
                <a:camera prst="orthographicFront"/>
                <a:lightRig rig="threePt" dir="t"/>
              </a:scene3d>
              <a:sp3d>
                <a:bevelT/>
              </a:sp3d>
            </c:spPr>
          </c:marker>
          <c:dLbls>
            <c:spPr>
              <a:noFill/>
              <a:ln>
                <a:noFill/>
              </a:ln>
              <a:effectLst/>
            </c:spPr>
            <c:txPr>
              <a:bodyPr/>
              <a:lstStyle/>
              <a:p>
                <a:pPr>
                  <a:defRPr sz="1100" b="1">
                    <a:latin typeface="Berlin Sans FB" pitchFamily="34" charset="0"/>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Sheet2!$G$91:$P$91</c:f>
              <c:numCache>
                <c:formatCode>General</c:formatCode>
                <c:ptCount val="10"/>
                <c:pt idx="0">
                  <c:v>2005</c:v>
                </c:pt>
                <c:pt idx="1">
                  <c:v>2006</c:v>
                </c:pt>
                <c:pt idx="2">
                  <c:v>2007</c:v>
                </c:pt>
                <c:pt idx="3">
                  <c:v>2008</c:v>
                </c:pt>
                <c:pt idx="4">
                  <c:v>2009</c:v>
                </c:pt>
                <c:pt idx="5">
                  <c:v>2010</c:v>
                </c:pt>
                <c:pt idx="6">
                  <c:v>2011</c:v>
                </c:pt>
                <c:pt idx="7">
                  <c:v>2012</c:v>
                </c:pt>
                <c:pt idx="8">
                  <c:v>2013</c:v>
                </c:pt>
                <c:pt idx="9">
                  <c:v>2014</c:v>
                </c:pt>
              </c:numCache>
            </c:numRef>
          </c:cat>
          <c:val>
            <c:numRef>
              <c:f>Sheet2!$G$92:$P$92</c:f>
              <c:numCache>
                <c:formatCode>General</c:formatCode>
                <c:ptCount val="10"/>
                <c:pt idx="0">
                  <c:v>93.8</c:v>
                </c:pt>
                <c:pt idx="1">
                  <c:v>95</c:v>
                </c:pt>
                <c:pt idx="2">
                  <c:v>95.16</c:v>
                </c:pt>
                <c:pt idx="3">
                  <c:v>95.16</c:v>
                </c:pt>
                <c:pt idx="4">
                  <c:v>95.3</c:v>
                </c:pt>
                <c:pt idx="5">
                  <c:v>95.58</c:v>
                </c:pt>
                <c:pt idx="6">
                  <c:v>95.6</c:v>
                </c:pt>
                <c:pt idx="7">
                  <c:v>95.65</c:v>
                </c:pt>
                <c:pt idx="8">
                  <c:v>95.71</c:v>
                </c:pt>
                <c:pt idx="9">
                  <c:v>96.15</c:v>
                </c:pt>
              </c:numCache>
            </c:numRef>
          </c:val>
          <c:smooth val="0"/>
        </c:ser>
        <c:dLbls>
          <c:showLegendKey val="0"/>
          <c:showVal val="0"/>
          <c:showCatName val="0"/>
          <c:showSerName val="0"/>
          <c:showPercent val="0"/>
          <c:showBubbleSize val="0"/>
        </c:dLbls>
        <c:marker val="1"/>
        <c:smooth val="0"/>
        <c:axId val="192404096"/>
        <c:axId val="192409984"/>
      </c:lineChart>
      <c:catAx>
        <c:axId val="192404096"/>
        <c:scaling>
          <c:orientation val="minMax"/>
        </c:scaling>
        <c:delete val="0"/>
        <c:axPos val="b"/>
        <c:majorGridlines>
          <c:spPr>
            <a:ln>
              <a:solidFill>
                <a:schemeClr val="bg1">
                  <a:lumMod val="95000"/>
                </a:schemeClr>
              </a:solidFill>
            </a:ln>
          </c:spPr>
        </c:majorGridlines>
        <c:numFmt formatCode="General" sourceLinked="1"/>
        <c:majorTickMark val="out"/>
        <c:minorTickMark val="none"/>
        <c:tickLblPos val="nextTo"/>
        <c:txPr>
          <a:bodyPr/>
          <a:lstStyle/>
          <a:p>
            <a:pPr>
              <a:defRPr sz="1100" b="1">
                <a:solidFill>
                  <a:schemeClr val="bg1"/>
                </a:solidFill>
                <a:latin typeface="Berlin Sans FB" pitchFamily="34" charset="0"/>
              </a:defRPr>
            </a:pPr>
            <a:endParaRPr lang="en-US"/>
          </a:p>
        </c:txPr>
        <c:crossAx val="192409984"/>
        <c:crosses val="autoZero"/>
        <c:auto val="1"/>
        <c:lblAlgn val="ctr"/>
        <c:lblOffset val="100"/>
        <c:noMultiLvlLbl val="0"/>
      </c:catAx>
      <c:valAx>
        <c:axId val="192409984"/>
        <c:scaling>
          <c:orientation val="minMax"/>
          <c:max val="97"/>
          <c:min val="93"/>
        </c:scaling>
        <c:delete val="0"/>
        <c:axPos val="l"/>
        <c:numFmt formatCode="General" sourceLinked="1"/>
        <c:majorTickMark val="out"/>
        <c:minorTickMark val="none"/>
        <c:tickLblPos val="nextTo"/>
        <c:txPr>
          <a:bodyPr/>
          <a:lstStyle/>
          <a:p>
            <a:pPr>
              <a:defRPr b="1">
                <a:latin typeface="Berlin Sans FB" pitchFamily="34" charset="0"/>
              </a:defRPr>
            </a:pPr>
            <a:endParaRPr lang="en-US"/>
          </a:p>
        </c:txPr>
        <c:crossAx val="192404096"/>
        <c:crosses val="autoZero"/>
        <c:crossBetween val="between"/>
        <c:majorUnit val="1"/>
        <c:minorUnit val="0.4"/>
      </c:valAx>
      <c:spPr>
        <a:solidFill>
          <a:schemeClr val="tx2">
            <a:lumMod val="20000"/>
            <a:lumOff val="80000"/>
          </a:schemeClr>
        </a:solidFill>
      </c:spPr>
    </c:plotArea>
    <c:plotVisOnly val="1"/>
    <c:dispBlanksAs val="gap"/>
    <c:showDLblsOverMax val="0"/>
  </c:chart>
  <c:spPr>
    <a:solidFill>
      <a:schemeClr val="accent1">
        <a:lumMod val="60000"/>
        <a:lumOff val="40000"/>
      </a:schemeClr>
    </a:solidFill>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10"/>
    </mc:Choice>
    <mc:Fallback>
      <c:style val="10"/>
    </mc:Fallback>
  </mc:AlternateContent>
  <c:chart>
    <c:autoTitleDeleted val="0"/>
    <c:view3D>
      <c:rotX val="15"/>
      <c:rotY val="20"/>
      <c:rAngAx val="1"/>
    </c:view3D>
    <c:floor>
      <c:thickness val="0"/>
    </c:floor>
    <c:sideWall>
      <c:thickness val="0"/>
      <c:spPr>
        <a:solidFill>
          <a:schemeClr val="bg2"/>
        </a:solidFill>
      </c:spPr>
    </c:sideWall>
    <c:backWall>
      <c:thickness val="0"/>
      <c:spPr>
        <a:solidFill>
          <a:schemeClr val="bg2"/>
        </a:solidFill>
      </c:spPr>
    </c:backWall>
    <c:plotArea>
      <c:layout/>
      <c:bar3DChart>
        <c:barDir val="col"/>
        <c:grouping val="clustered"/>
        <c:varyColors val="0"/>
        <c:ser>
          <c:idx val="0"/>
          <c:order val="0"/>
          <c:spPr>
            <a:solidFill>
              <a:schemeClr val="tx2">
                <a:lumMod val="60000"/>
                <a:lumOff val="40000"/>
              </a:schemeClr>
            </a:solidFill>
          </c:spPr>
          <c:invertIfNegative val="0"/>
          <c:dLbls>
            <c:dLbl>
              <c:idx val="0"/>
              <c:layout>
                <c:manualLayout>
                  <c:x val="8.3333333333333332E-3"/>
                  <c:y val="-5.0925925925925923E-2"/>
                </c:manualLayout>
              </c:layout>
              <c:tx>
                <c:rich>
                  <a:bodyPr/>
                  <a:lstStyle/>
                  <a:p>
                    <a:r>
                      <a:rPr lang="en-US"/>
                      <a:t>9,02</a:t>
                    </a:r>
                  </a:p>
                </c:rich>
              </c:tx>
              <c:showLegendKey val="0"/>
              <c:showVal val="1"/>
              <c:showCatName val="0"/>
              <c:showSerName val="0"/>
              <c:showPercent val="0"/>
              <c:showBubbleSize val="0"/>
              <c:extLst>
                <c:ext xmlns:c15="http://schemas.microsoft.com/office/drawing/2012/chart" uri="{CE6537A1-D6FC-4f65-9D91-7224C49458BB}"/>
              </c:extLst>
            </c:dLbl>
            <c:dLbl>
              <c:idx val="1"/>
              <c:layout>
                <c:manualLayout>
                  <c:x val="0"/>
                  <c:y val="-5.0925925925925923E-2"/>
                </c:manualLayout>
              </c:layout>
              <c:tx>
                <c:rich>
                  <a:bodyPr/>
                  <a:lstStyle/>
                  <a:p>
                    <a:r>
                      <a:rPr lang="en-US"/>
                      <a:t>9,10</a:t>
                    </a:r>
                  </a:p>
                </c:rich>
              </c:tx>
              <c:showLegendKey val="0"/>
              <c:showVal val="1"/>
              <c:showCatName val="0"/>
              <c:showSerName val="0"/>
              <c:showPercent val="0"/>
              <c:showBubbleSize val="0"/>
              <c:extLst>
                <c:ext xmlns:c15="http://schemas.microsoft.com/office/drawing/2012/chart" uri="{CE6537A1-D6FC-4f65-9D91-7224C49458BB}"/>
              </c:extLst>
            </c:dLbl>
            <c:dLbl>
              <c:idx val="2"/>
              <c:layout>
                <c:manualLayout>
                  <c:x val="0"/>
                  <c:y val="-4.1666666666666664E-2"/>
                </c:manualLayout>
              </c:layout>
              <c:tx>
                <c:rich>
                  <a:bodyPr/>
                  <a:lstStyle/>
                  <a:p>
                    <a:r>
                      <a:rPr lang="en-US"/>
                      <a:t>9,18</a:t>
                    </a:r>
                  </a:p>
                </c:rich>
              </c:tx>
              <c:showLegendKey val="0"/>
              <c:showVal val="1"/>
              <c:showCatName val="0"/>
              <c:showSerName val="0"/>
              <c:showPercent val="0"/>
              <c:showBubbleSize val="0"/>
              <c:extLst>
                <c:ext xmlns:c15="http://schemas.microsoft.com/office/drawing/2012/chart" uri="{CE6537A1-D6FC-4f65-9D91-7224C49458BB}"/>
              </c:extLst>
            </c:dLbl>
            <c:dLbl>
              <c:idx val="3"/>
              <c:layout>
                <c:manualLayout>
                  <c:x val="1.9444444444444445E-2"/>
                  <c:y val="-5.0925925925925923E-2"/>
                </c:manualLayout>
              </c:layout>
              <c:tx>
                <c:rich>
                  <a:bodyPr/>
                  <a:lstStyle/>
                  <a:p>
                    <a:r>
                      <a:rPr lang="en-US"/>
                      <a:t>9,26</a:t>
                    </a:r>
                  </a:p>
                </c:rich>
              </c:tx>
              <c:showLegendKey val="0"/>
              <c:showVal val="1"/>
              <c:showCatName val="0"/>
              <c:showSerName val="0"/>
              <c:showPercent val="0"/>
              <c:showBubbleSize val="0"/>
              <c:extLst>
                <c:ext xmlns:c15="http://schemas.microsoft.com/office/drawing/2012/chart" uri="{CE6537A1-D6FC-4f65-9D91-7224C49458BB}"/>
              </c:extLst>
            </c:dLbl>
            <c:dLbl>
              <c:idx val="4"/>
              <c:layout>
                <c:manualLayout>
                  <c:x val="2.5000000000000001E-2"/>
                  <c:y val="-5.0925925925925923E-2"/>
                </c:manualLayout>
              </c:layout>
              <c:tx>
                <c:rich>
                  <a:bodyPr/>
                  <a:lstStyle/>
                  <a:p>
                    <a:r>
                      <a:rPr lang="en-US"/>
                      <a:t>9,48</a:t>
                    </a:r>
                  </a:p>
                </c:rich>
              </c:tx>
              <c:showLegendKey val="0"/>
              <c:showVal val="1"/>
              <c:showCatName val="0"/>
              <c:showSerName val="0"/>
              <c:showPercent val="0"/>
              <c:showBubbleSize val="0"/>
              <c:extLst>
                <c:ext xmlns:c15="http://schemas.microsoft.com/office/drawing/2012/chart" uri="{CE6537A1-D6FC-4f65-9D91-7224C49458BB}"/>
              </c:extLst>
            </c:dLbl>
            <c:dLbl>
              <c:idx val="5"/>
              <c:layout>
                <c:manualLayout>
                  <c:x val="1.3888888888888888E-2"/>
                  <c:y val="-1.3888888888888888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a:lstStyle/>
              <a:p>
                <a:pPr>
                  <a:defRPr b="1"/>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val>
            <c:numRef>
              <c:f>Sheet1!$B$17:$G$17</c:f>
              <c:numCache>
                <c:formatCode>0.00</c:formatCode>
                <c:ptCount val="6"/>
                <c:pt idx="0">
                  <c:v>9.7484876628562382</c:v>
                </c:pt>
                <c:pt idx="1">
                  <c:v>9.8427597580347417</c:v>
                </c:pt>
                <c:pt idx="2">
                  <c:v>9.8719001710923493</c:v>
                </c:pt>
                <c:pt idx="3">
                  <c:v>9.8898364403332675</c:v>
                </c:pt>
                <c:pt idx="4">
                  <c:v>9.9709274859456798</c:v>
                </c:pt>
                <c:pt idx="5" formatCode="General">
                  <c:v>15</c:v>
                </c:pt>
              </c:numCache>
            </c:numRef>
          </c:val>
        </c:ser>
        <c:dLbls>
          <c:showLegendKey val="0"/>
          <c:showVal val="1"/>
          <c:showCatName val="0"/>
          <c:showSerName val="0"/>
          <c:showPercent val="0"/>
          <c:showBubbleSize val="0"/>
        </c:dLbls>
        <c:gapWidth val="75"/>
        <c:shape val="box"/>
        <c:axId val="192547840"/>
        <c:axId val="192579456"/>
        <c:axId val="0"/>
      </c:bar3DChart>
      <c:catAx>
        <c:axId val="192547840"/>
        <c:scaling>
          <c:orientation val="minMax"/>
        </c:scaling>
        <c:delete val="0"/>
        <c:axPos val="b"/>
        <c:majorTickMark val="none"/>
        <c:minorTickMark val="none"/>
        <c:tickLblPos val="nextTo"/>
        <c:crossAx val="192579456"/>
        <c:crosses val="autoZero"/>
        <c:auto val="1"/>
        <c:lblAlgn val="ctr"/>
        <c:lblOffset val="100"/>
        <c:noMultiLvlLbl val="0"/>
      </c:catAx>
      <c:valAx>
        <c:axId val="192579456"/>
        <c:scaling>
          <c:orientation val="minMax"/>
        </c:scaling>
        <c:delete val="1"/>
        <c:axPos val="l"/>
        <c:majorGridlines/>
        <c:numFmt formatCode="0.00" sourceLinked="1"/>
        <c:majorTickMark val="none"/>
        <c:minorTickMark val="none"/>
        <c:tickLblPos val="nextTo"/>
        <c:crossAx val="192547840"/>
        <c:crosses val="autoZero"/>
        <c:crossBetween val="between"/>
      </c:valAx>
      <c:spPr>
        <a:solidFill>
          <a:schemeClr val="bg2">
            <a:lumMod val="75000"/>
          </a:schemeClr>
        </a:solidFill>
      </c:spPr>
    </c:plotArea>
    <c:plotVisOnly val="1"/>
    <c:dispBlanksAs val="gap"/>
    <c:showDLblsOverMax val="0"/>
  </c:chart>
  <c:spPr>
    <a:solidFill>
      <a:schemeClr val="bg2">
        <a:lumMod val="75000"/>
      </a:schemeClr>
    </a:solidFill>
    <a:scene3d>
      <a:camera prst="orthographicFront"/>
      <a:lightRig rig="threePt" dir="t"/>
    </a:scene3d>
  </c:spPr>
  <c:externalData r:id="rId1">
    <c:autoUpdate val="0"/>
  </c:externalData>
  <c:userShapes r:id="rId2"/>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AHH!$J$53</c:f>
              <c:strCache>
                <c:ptCount val="1"/>
                <c:pt idx="0">
                  <c:v> Kota Bau-Bau</c:v>
                </c:pt>
              </c:strCache>
            </c:strRef>
          </c:tx>
          <c:invertIfNegative val="0"/>
          <c:dLbls>
            <c:dLbl>
              <c:idx val="0"/>
              <c:layout>
                <c:manualLayout>
                  <c:x val="2.5000000000000001E-2"/>
                  <c:y val="-1.1157601115760111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5000000000000001E-2"/>
                  <c:y val="-5.5788005578800816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5000000000000001E-2"/>
                  <c:y val="-1.6736401673640166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6666666666666666E-2"/>
                  <c:y val="-1.6736401673640142E-2"/>
                </c:manualLayout>
              </c:layout>
              <c:tx>
                <c:rich>
                  <a:bodyPr/>
                  <a:lstStyle/>
                  <a:p>
                    <a:r>
                      <a:rPr lang="en-US"/>
                      <a:t>70,37</a:t>
                    </a:r>
                  </a:p>
                </c:rich>
              </c:tx>
              <c:showLegendKey val="0"/>
              <c:showVal val="1"/>
              <c:showCatName val="0"/>
              <c:showSerName val="0"/>
              <c:showPercent val="0"/>
              <c:showBubbleSize val="0"/>
              <c:extLst>
                <c:ext xmlns:c15="http://schemas.microsoft.com/office/drawing/2012/chart" uri="{CE6537A1-D6FC-4f65-9D91-7224C49458BB}"/>
              </c:extLst>
            </c:dLbl>
            <c:dLbl>
              <c:idx val="4"/>
              <c:layout>
                <c:manualLayout>
                  <c:x val="1.9444444444444445E-2"/>
                  <c:y val="-1.8518518518518517E-2"/>
                </c:manualLayout>
              </c:layout>
              <c:tx>
                <c:rich>
                  <a:bodyPr/>
                  <a:lstStyle/>
                  <a:p>
                    <a:r>
                      <a:rPr lang="en-US"/>
                      <a:t>70,41</a:t>
                    </a:r>
                  </a:p>
                </c:rich>
              </c:tx>
              <c:showLegendKey val="0"/>
              <c:showVal val="1"/>
              <c:showCatName val="0"/>
              <c:showSerName val="0"/>
              <c:showPercent val="0"/>
              <c:showBubbleSize val="0"/>
              <c:extLst>
                <c:ext xmlns:c15="http://schemas.microsoft.com/office/drawing/2012/chart" uri="{CE6537A1-D6FC-4f65-9D91-7224C49458BB}"/>
              </c:extLst>
            </c:dLbl>
            <c:dLbl>
              <c:idx val="5"/>
              <c:layout>
                <c:manualLayout>
                  <c:x val="2.5000000000000001E-2"/>
                  <c:y val="-1.1157601115760111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AHH!$K$52:$P$52</c:f>
              <c:strCache>
                <c:ptCount val="6"/>
                <c:pt idx="0">
                  <c:v>2009</c:v>
                </c:pt>
                <c:pt idx="1">
                  <c:v>2010</c:v>
                </c:pt>
                <c:pt idx="2">
                  <c:v>2011</c:v>
                </c:pt>
                <c:pt idx="3">
                  <c:v>2012</c:v>
                </c:pt>
                <c:pt idx="4">
                  <c:v>2013</c:v>
                </c:pt>
                <c:pt idx="5">
                  <c:v>Ideal</c:v>
                </c:pt>
              </c:strCache>
            </c:strRef>
          </c:cat>
          <c:val>
            <c:numRef>
              <c:f>AHH!$K$53:$P$53</c:f>
              <c:numCache>
                <c:formatCode>0.00</c:formatCode>
                <c:ptCount val="6"/>
                <c:pt idx="0">
                  <c:v>70.090542346129567</c:v>
                </c:pt>
                <c:pt idx="1">
                  <c:v>70.389929325147705</c:v>
                </c:pt>
                <c:pt idx="2">
                  <c:v>70.69</c:v>
                </c:pt>
                <c:pt idx="3">
                  <c:v>70.989999999999995</c:v>
                </c:pt>
                <c:pt idx="4">
                  <c:v>71.388703283183986</c:v>
                </c:pt>
                <c:pt idx="5">
                  <c:v>85</c:v>
                </c:pt>
              </c:numCache>
            </c:numRef>
          </c:val>
        </c:ser>
        <c:dLbls>
          <c:showLegendKey val="0"/>
          <c:showVal val="1"/>
          <c:showCatName val="0"/>
          <c:showSerName val="0"/>
          <c:showPercent val="0"/>
          <c:showBubbleSize val="0"/>
        </c:dLbls>
        <c:gapWidth val="75"/>
        <c:shape val="box"/>
        <c:axId val="192742912"/>
        <c:axId val="192749952"/>
        <c:axId val="0"/>
      </c:bar3DChart>
      <c:catAx>
        <c:axId val="192742912"/>
        <c:scaling>
          <c:orientation val="minMax"/>
        </c:scaling>
        <c:delete val="0"/>
        <c:axPos val="b"/>
        <c:numFmt formatCode="General" sourceLinked="0"/>
        <c:majorTickMark val="none"/>
        <c:minorTickMark val="none"/>
        <c:tickLblPos val="nextTo"/>
        <c:crossAx val="192749952"/>
        <c:crosses val="autoZero"/>
        <c:auto val="1"/>
        <c:lblAlgn val="ctr"/>
        <c:lblOffset val="100"/>
        <c:noMultiLvlLbl val="0"/>
      </c:catAx>
      <c:valAx>
        <c:axId val="192749952"/>
        <c:scaling>
          <c:orientation val="minMax"/>
        </c:scaling>
        <c:delete val="1"/>
        <c:axPos val="l"/>
        <c:numFmt formatCode="0.00" sourceLinked="1"/>
        <c:majorTickMark val="none"/>
        <c:minorTickMark val="none"/>
        <c:tickLblPos val="nextTo"/>
        <c:crossAx val="192742912"/>
        <c:crosses val="autoZero"/>
        <c:crossBetween val="between"/>
      </c:valAx>
    </c:plotArea>
    <c:plotVisOnly val="1"/>
    <c:dispBlanksAs val="gap"/>
    <c:showDLblsOverMax val="0"/>
  </c:chart>
  <c:spPr>
    <a:ln>
      <a:solidFill>
        <a:schemeClr val="tx1">
          <a:lumMod val="50000"/>
          <a:lumOff val="50000"/>
        </a:schemeClr>
      </a:solidFill>
    </a:ln>
  </c:spPr>
  <c:externalData r:id="rId1">
    <c:autoUpdate val="0"/>
  </c:externalData>
  <c:userShapes r:id="rId2"/>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Sheet13!$G$27</c:f>
              <c:strCache>
                <c:ptCount val="1"/>
                <c:pt idx="0">
                  <c:v>Partisipasi Perempuan Dipemerintahan</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Sheet13!$H$26:$K$26</c:f>
              <c:numCache>
                <c:formatCode>General</c:formatCode>
                <c:ptCount val="4"/>
                <c:pt idx="0">
                  <c:v>2010</c:v>
                </c:pt>
                <c:pt idx="1">
                  <c:v>2011</c:v>
                </c:pt>
                <c:pt idx="2">
                  <c:v>2012</c:v>
                </c:pt>
                <c:pt idx="3">
                  <c:v>2013</c:v>
                </c:pt>
              </c:numCache>
            </c:numRef>
          </c:cat>
          <c:val>
            <c:numRef>
              <c:f>Sheet13!$H$27:$K$27</c:f>
              <c:numCache>
                <c:formatCode>General</c:formatCode>
                <c:ptCount val="4"/>
                <c:pt idx="0">
                  <c:v>54.63</c:v>
                </c:pt>
                <c:pt idx="1">
                  <c:v>44.31</c:v>
                </c:pt>
                <c:pt idx="2">
                  <c:v>36.64</c:v>
                </c:pt>
                <c:pt idx="3">
                  <c:v>43.65</c:v>
                </c:pt>
              </c:numCache>
            </c:numRef>
          </c:val>
        </c:ser>
        <c:ser>
          <c:idx val="1"/>
          <c:order val="1"/>
          <c:tx>
            <c:strRef>
              <c:f>Sheet13!$G$28</c:f>
              <c:strCache>
                <c:ptCount val="1"/>
                <c:pt idx="0">
                  <c:v>Persentase Perempuan Dalam Pemerintahan</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Sheet13!$H$26:$K$26</c:f>
              <c:numCache>
                <c:formatCode>General</c:formatCode>
                <c:ptCount val="4"/>
                <c:pt idx="0">
                  <c:v>2010</c:v>
                </c:pt>
                <c:pt idx="1">
                  <c:v>2011</c:v>
                </c:pt>
                <c:pt idx="2">
                  <c:v>2012</c:v>
                </c:pt>
                <c:pt idx="3">
                  <c:v>2013</c:v>
                </c:pt>
              </c:numCache>
            </c:numRef>
          </c:cat>
          <c:val>
            <c:numRef>
              <c:f>Sheet13!$H$28:$K$28</c:f>
              <c:numCache>
                <c:formatCode>0.00</c:formatCode>
                <c:ptCount val="4"/>
                <c:pt idx="0">
                  <c:v>9.7955923465127253</c:v>
                </c:pt>
                <c:pt idx="1">
                  <c:v>21.664554288128432</c:v>
                </c:pt>
                <c:pt idx="2">
                  <c:v>25.798536375376667</c:v>
                </c:pt>
                <c:pt idx="3">
                  <c:v>17.814101176300788</c:v>
                </c:pt>
              </c:numCache>
            </c:numRef>
          </c:val>
        </c:ser>
        <c:dLbls>
          <c:showLegendKey val="0"/>
          <c:showVal val="1"/>
          <c:showCatName val="0"/>
          <c:showSerName val="0"/>
          <c:showPercent val="0"/>
          <c:showBubbleSize val="0"/>
        </c:dLbls>
        <c:gapWidth val="75"/>
        <c:shape val="cone"/>
        <c:axId val="192784256"/>
        <c:axId val="192785792"/>
        <c:axId val="0"/>
      </c:bar3DChart>
      <c:catAx>
        <c:axId val="192784256"/>
        <c:scaling>
          <c:orientation val="minMax"/>
        </c:scaling>
        <c:delete val="0"/>
        <c:axPos val="b"/>
        <c:numFmt formatCode="General" sourceLinked="1"/>
        <c:majorTickMark val="none"/>
        <c:minorTickMark val="none"/>
        <c:tickLblPos val="nextTo"/>
        <c:crossAx val="192785792"/>
        <c:crosses val="autoZero"/>
        <c:auto val="1"/>
        <c:lblAlgn val="ctr"/>
        <c:lblOffset val="100"/>
        <c:noMultiLvlLbl val="0"/>
      </c:catAx>
      <c:valAx>
        <c:axId val="192785792"/>
        <c:scaling>
          <c:orientation val="minMax"/>
        </c:scaling>
        <c:delete val="1"/>
        <c:axPos val="l"/>
        <c:majorGridlines/>
        <c:numFmt formatCode="General" sourceLinked="1"/>
        <c:majorTickMark val="none"/>
        <c:minorTickMark val="none"/>
        <c:tickLblPos val="nextTo"/>
        <c:crossAx val="192784256"/>
        <c:crosses val="autoZero"/>
        <c:crossBetween val="between"/>
      </c:valAx>
    </c:plotArea>
    <c:legend>
      <c:legendPos val="b"/>
      <c:overlay val="0"/>
    </c:legend>
    <c:plotVisOnly val="1"/>
    <c:dispBlanksAs val="gap"/>
    <c:showDLblsOverMax val="0"/>
  </c:chart>
  <c:spPr>
    <a:ln>
      <a:noFill/>
    </a:ln>
  </c:spPr>
  <c:txPr>
    <a:bodyPr/>
    <a:lstStyle/>
    <a:p>
      <a:pPr>
        <a:defRPr sz="900">
          <a:latin typeface="Bookman Old Style" pitchFamily="18" charset="0"/>
        </a:defRPr>
      </a:pPr>
      <a:endParaRPr lang="en-US"/>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Sheet14!$B$27</c:f>
              <c:strCache>
                <c:ptCount val="1"/>
                <c:pt idx="0">
                  <c:v>Laki-laki</c:v>
                </c:pt>
              </c:strCache>
            </c:strRef>
          </c:tx>
          <c:invertIfNegative val="0"/>
          <c:val>
            <c:numRef>
              <c:f>Sheet14!$C$27:$F$27</c:f>
              <c:numCache>
                <c:formatCode>General</c:formatCode>
                <c:ptCount val="4"/>
                <c:pt idx="0">
                  <c:v>92.95</c:v>
                </c:pt>
                <c:pt idx="1">
                  <c:v>95.55</c:v>
                </c:pt>
                <c:pt idx="2">
                  <c:v>93.8</c:v>
                </c:pt>
                <c:pt idx="3">
                  <c:v>93.73</c:v>
                </c:pt>
              </c:numCache>
            </c:numRef>
          </c:val>
        </c:ser>
        <c:ser>
          <c:idx val="1"/>
          <c:order val="1"/>
          <c:tx>
            <c:strRef>
              <c:f>Sheet14!$B$28</c:f>
              <c:strCache>
                <c:ptCount val="1"/>
                <c:pt idx="0">
                  <c:v>Perempuan</c:v>
                </c:pt>
              </c:strCache>
            </c:strRef>
          </c:tx>
          <c:invertIfNegative val="0"/>
          <c:val>
            <c:numRef>
              <c:f>Sheet14!$C$28:$F$28</c:f>
              <c:numCache>
                <c:formatCode>General</c:formatCode>
                <c:ptCount val="4"/>
                <c:pt idx="0">
                  <c:v>59.27</c:v>
                </c:pt>
                <c:pt idx="1">
                  <c:v>92.61</c:v>
                </c:pt>
                <c:pt idx="2">
                  <c:v>83.93</c:v>
                </c:pt>
                <c:pt idx="3">
                  <c:v>88.22</c:v>
                </c:pt>
              </c:numCache>
            </c:numRef>
          </c:val>
        </c:ser>
        <c:ser>
          <c:idx val="2"/>
          <c:order val="2"/>
          <c:tx>
            <c:strRef>
              <c:f>Sheet14!$B$29</c:f>
              <c:strCache>
                <c:ptCount val="1"/>
                <c:pt idx="0">
                  <c:v>L+P</c:v>
                </c:pt>
              </c:strCache>
            </c:strRef>
          </c:tx>
          <c:invertIfNegative val="0"/>
          <c:val>
            <c:numRef>
              <c:f>Sheet14!$C$29:$F$29</c:f>
              <c:numCache>
                <c:formatCode>0.00</c:formatCode>
                <c:ptCount val="4"/>
                <c:pt idx="0">
                  <c:v>90.881429606375278</c:v>
                </c:pt>
                <c:pt idx="1">
                  <c:v>94.39170093584471</c:v>
                </c:pt>
                <c:pt idx="2">
                  <c:v>89.794707073528386</c:v>
                </c:pt>
                <c:pt idx="3">
                  <c:v>91.33956776029774</c:v>
                </c:pt>
              </c:numCache>
            </c:numRef>
          </c:val>
        </c:ser>
        <c:dLbls>
          <c:showLegendKey val="0"/>
          <c:showVal val="0"/>
          <c:showCatName val="0"/>
          <c:showSerName val="0"/>
          <c:showPercent val="0"/>
          <c:showBubbleSize val="0"/>
        </c:dLbls>
        <c:gapWidth val="150"/>
        <c:shape val="box"/>
        <c:axId val="192816256"/>
        <c:axId val="192817792"/>
        <c:axId val="0"/>
      </c:bar3DChart>
      <c:catAx>
        <c:axId val="192816256"/>
        <c:scaling>
          <c:orientation val="minMax"/>
        </c:scaling>
        <c:delete val="0"/>
        <c:axPos val="b"/>
        <c:majorTickMark val="none"/>
        <c:minorTickMark val="none"/>
        <c:tickLblPos val="nextTo"/>
        <c:crossAx val="192817792"/>
        <c:crosses val="autoZero"/>
        <c:auto val="1"/>
        <c:lblAlgn val="ctr"/>
        <c:lblOffset val="100"/>
        <c:noMultiLvlLbl val="0"/>
      </c:catAx>
      <c:valAx>
        <c:axId val="192817792"/>
        <c:scaling>
          <c:orientation val="minMax"/>
        </c:scaling>
        <c:delete val="1"/>
        <c:axPos val="l"/>
        <c:majorGridlines/>
        <c:numFmt formatCode="General" sourceLinked="1"/>
        <c:majorTickMark val="none"/>
        <c:minorTickMark val="none"/>
        <c:tickLblPos val="nextTo"/>
        <c:crossAx val="192816256"/>
        <c:crosses val="autoZero"/>
        <c:crossBetween val="between"/>
      </c:valAx>
      <c:dTable>
        <c:showHorzBorder val="1"/>
        <c:showVertBorder val="1"/>
        <c:showOutline val="1"/>
        <c:showKeys val="1"/>
      </c:dTable>
    </c:plotArea>
    <c:plotVisOnly val="1"/>
    <c:dispBlanksAs val="gap"/>
    <c:showDLblsOverMax val="0"/>
  </c:chart>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en-GB"/>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lineChart>
        <c:grouping val="standard"/>
        <c:varyColors val="0"/>
        <c:ser>
          <c:idx val="0"/>
          <c:order val="0"/>
          <c:tx>
            <c:strRef>
              <c:f>Sheet2!$F$109</c:f>
              <c:strCache>
                <c:ptCount val="1"/>
                <c:pt idx="0">
                  <c:v>Angkatan Kerja</c:v>
                </c:pt>
              </c:strCache>
            </c:strRef>
          </c:tx>
          <c:cat>
            <c:numRef>
              <c:f>Sheet2!$G$108:$K$108</c:f>
              <c:numCache>
                <c:formatCode>General</c:formatCode>
                <c:ptCount val="5"/>
                <c:pt idx="0">
                  <c:v>2010</c:v>
                </c:pt>
                <c:pt idx="1">
                  <c:v>2011</c:v>
                </c:pt>
                <c:pt idx="2">
                  <c:v>2012</c:v>
                </c:pt>
                <c:pt idx="3">
                  <c:v>2013</c:v>
                </c:pt>
                <c:pt idx="4">
                  <c:v>2014</c:v>
                </c:pt>
              </c:numCache>
            </c:numRef>
          </c:cat>
          <c:val>
            <c:numRef>
              <c:f>Sheet2!$G$109:$K$109</c:f>
              <c:numCache>
                <c:formatCode>#,##0</c:formatCode>
                <c:ptCount val="5"/>
                <c:pt idx="0">
                  <c:v>62115</c:v>
                </c:pt>
                <c:pt idx="1">
                  <c:v>59091</c:v>
                </c:pt>
                <c:pt idx="2">
                  <c:v>57284</c:v>
                </c:pt>
                <c:pt idx="3">
                  <c:v>63946</c:v>
                </c:pt>
                <c:pt idx="4">
                  <c:v>66184</c:v>
                </c:pt>
              </c:numCache>
            </c:numRef>
          </c:val>
          <c:smooth val="0"/>
        </c:ser>
        <c:ser>
          <c:idx val="1"/>
          <c:order val="1"/>
          <c:tx>
            <c:strRef>
              <c:f>Sheet2!$F$110</c:f>
              <c:strCache>
                <c:ptCount val="1"/>
                <c:pt idx="0">
                  <c:v>Usia 15 Tahun keatas</c:v>
                </c:pt>
              </c:strCache>
            </c:strRef>
          </c:tx>
          <c:cat>
            <c:numRef>
              <c:f>Sheet2!$G$108:$K$108</c:f>
              <c:numCache>
                <c:formatCode>General</c:formatCode>
                <c:ptCount val="5"/>
                <c:pt idx="0">
                  <c:v>2010</c:v>
                </c:pt>
                <c:pt idx="1">
                  <c:v>2011</c:v>
                </c:pt>
                <c:pt idx="2">
                  <c:v>2012</c:v>
                </c:pt>
                <c:pt idx="3">
                  <c:v>2013</c:v>
                </c:pt>
                <c:pt idx="4">
                  <c:v>2014</c:v>
                </c:pt>
              </c:numCache>
            </c:numRef>
          </c:cat>
          <c:val>
            <c:numRef>
              <c:f>Sheet2!$G$110:$K$110</c:f>
              <c:numCache>
                <c:formatCode>#,##0</c:formatCode>
                <c:ptCount val="5"/>
                <c:pt idx="0">
                  <c:v>91728</c:v>
                </c:pt>
                <c:pt idx="1">
                  <c:v>90495</c:v>
                </c:pt>
                <c:pt idx="2">
                  <c:v>92194</c:v>
                </c:pt>
                <c:pt idx="3">
                  <c:v>97354</c:v>
                </c:pt>
                <c:pt idx="4">
                  <c:v>103181</c:v>
                </c:pt>
              </c:numCache>
            </c:numRef>
          </c:val>
          <c:smooth val="0"/>
        </c:ser>
        <c:ser>
          <c:idx val="2"/>
          <c:order val="2"/>
          <c:tx>
            <c:strRef>
              <c:f>Sheet2!$F$111</c:f>
              <c:strCache>
                <c:ptCount val="1"/>
                <c:pt idx="0">
                  <c:v>TPAK</c:v>
                </c:pt>
              </c:strCache>
            </c:strRef>
          </c:tx>
          <c:cat>
            <c:numRef>
              <c:f>Sheet2!$G$108:$K$108</c:f>
              <c:numCache>
                <c:formatCode>General</c:formatCode>
                <c:ptCount val="5"/>
                <c:pt idx="0">
                  <c:v>2010</c:v>
                </c:pt>
                <c:pt idx="1">
                  <c:v>2011</c:v>
                </c:pt>
                <c:pt idx="2">
                  <c:v>2012</c:v>
                </c:pt>
                <c:pt idx="3">
                  <c:v>2013</c:v>
                </c:pt>
                <c:pt idx="4">
                  <c:v>2014</c:v>
                </c:pt>
              </c:numCache>
            </c:numRef>
          </c:cat>
          <c:val>
            <c:numRef>
              <c:f>Sheet2!$G$111:$K$111</c:f>
              <c:numCache>
                <c:formatCode>General</c:formatCode>
                <c:ptCount val="5"/>
                <c:pt idx="0">
                  <c:v>67.72</c:v>
                </c:pt>
                <c:pt idx="1">
                  <c:v>65.3</c:v>
                </c:pt>
                <c:pt idx="2">
                  <c:v>62.13</c:v>
                </c:pt>
                <c:pt idx="3">
                  <c:v>65.680000000000007</c:v>
                </c:pt>
                <c:pt idx="4" formatCode="0.00">
                  <c:v>64.143592328044889</c:v>
                </c:pt>
              </c:numCache>
            </c:numRef>
          </c:val>
          <c:smooth val="0"/>
        </c:ser>
        <c:dLbls>
          <c:showLegendKey val="0"/>
          <c:showVal val="0"/>
          <c:showCatName val="0"/>
          <c:showSerName val="0"/>
          <c:showPercent val="0"/>
          <c:showBubbleSize val="0"/>
        </c:dLbls>
        <c:marker val="1"/>
        <c:smooth val="0"/>
        <c:axId val="192857216"/>
        <c:axId val="192858752"/>
      </c:lineChart>
      <c:catAx>
        <c:axId val="192857216"/>
        <c:scaling>
          <c:orientation val="minMax"/>
        </c:scaling>
        <c:delete val="0"/>
        <c:axPos val="b"/>
        <c:numFmt formatCode="General" sourceLinked="1"/>
        <c:majorTickMark val="out"/>
        <c:minorTickMark val="none"/>
        <c:tickLblPos val="nextTo"/>
        <c:crossAx val="192858752"/>
        <c:crosses val="autoZero"/>
        <c:auto val="1"/>
        <c:lblAlgn val="ctr"/>
        <c:lblOffset val="100"/>
        <c:noMultiLvlLbl val="0"/>
      </c:catAx>
      <c:valAx>
        <c:axId val="192858752"/>
        <c:scaling>
          <c:orientation val="minMax"/>
        </c:scaling>
        <c:delete val="0"/>
        <c:axPos val="l"/>
        <c:majorGridlines/>
        <c:numFmt formatCode="#,##0" sourceLinked="1"/>
        <c:majorTickMark val="out"/>
        <c:minorTickMark val="none"/>
        <c:tickLblPos val="nextTo"/>
        <c:txPr>
          <a:bodyPr/>
          <a:lstStyle/>
          <a:p>
            <a:pPr>
              <a:defRPr b="1">
                <a:latin typeface="Berlin Sans FB" pitchFamily="34" charset="0"/>
              </a:defRPr>
            </a:pPr>
            <a:endParaRPr lang="en-US"/>
          </a:p>
        </c:txPr>
        <c:crossAx val="192857216"/>
        <c:crosses val="autoZero"/>
        <c:crossBetween val="between"/>
      </c:valAx>
      <c:dTable>
        <c:showHorzBorder val="1"/>
        <c:showVertBorder val="1"/>
        <c:showOutline val="1"/>
        <c:showKeys val="0"/>
        <c:spPr>
          <a:ln>
            <a:solidFill>
              <a:schemeClr val="accent1"/>
            </a:solidFill>
          </a:ln>
        </c:spPr>
        <c:txPr>
          <a:bodyPr/>
          <a:lstStyle/>
          <a:p>
            <a:pPr rtl="0">
              <a:defRPr b="1">
                <a:latin typeface="Berlin Sans FB" pitchFamily="34" charset="0"/>
              </a:defRPr>
            </a:pPr>
            <a:endParaRPr lang="en-US"/>
          </a:p>
        </c:txPr>
      </c:dTable>
    </c:plotArea>
    <c:plotVisOnly val="1"/>
    <c:dispBlanksAs val="gap"/>
    <c:showDLblsOverMax val="0"/>
  </c:chart>
  <c:spPr>
    <a:solidFill>
      <a:schemeClr val="accent3">
        <a:lumMod val="20000"/>
        <a:lumOff val="80000"/>
      </a:schemeClr>
    </a:solidFill>
  </c:spPr>
  <c:externalData r:id="rId1">
    <c:autoUpdate val="0"/>
  </c:externalData>
</c:chartSpace>
</file>

<file path=word/drawings/drawing1.xml><?xml version="1.0" encoding="utf-8"?>
<c:userShapes xmlns:c="http://schemas.openxmlformats.org/drawingml/2006/chart">
  <cdr:relSizeAnchor xmlns:cdr="http://schemas.openxmlformats.org/drawingml/2006/chartDrawing">
    <cdr:from>
      <cdr:x>0.02326</cdr:x>
      <cdr:y>0.87985</cdr:y>
    </cdr:from>
    <cdr:to>
      <cdr:x>0.96744</cdr:x>
      <cdr:y>0.98062</cdr:y>
    </cdr:to>
    <cdr:sp macro="" textlink="">
      <cdr:nvSpPr>
        <cdr:cNvPr id="2" name="Rectangle 1"/>
        <cdr:cNvSpPr/>
      </cdr:nvSpPr>
      <cdr:spPr>
        <a:xfrm xmlns:a="http://schemas.openxmlformats.org/drawingml/2006/main">
          <a:off x="106326" y="2413591"/>
          <a:ext cx="4316818" cy="276446"/>
        </a:xfrm>
        <a:prstGeom xmlns:a="http://schemas.openxmlformats.org/drawingml/2006/main" prst="rect">
          <a:avLst/>
        </a:prstGeom>
        <a:solidFill xmlns:a="http://schemas.openxmlformats.org/drawingml/2006/main">
          <a:schemeClr val="bg2">
            <a:lumMod val="75000"/>
          </a:schemeClr>
        </a:solidFill>
        <a:ln xmlns:a="http://schemas.openxmlformats.org/drawingml/2006/main">
          <a:noFill/>
        </a:ln>
      </cdr:spPr>
      <cdr:style>
        <a:lnRef xmlns:a="http://schemas.openxmlformats.org/drawingml/2006/main" idx="2">
          <a:schemeClr val="accent6"/>
        </a:lnRef>
        <a:fillRef xmlns:a="http://schemas.openxmlformats.org/drawingml/2006/main" idx="1">
          <a:schemeClr val="lt1"/>
        </a:fillRef>
        <a:effectRef xmlns:a="http://schemas.openxmlformats.org/drawingml/2006/main" idx="0">
          <a:schemeClr val="accent6"/>
        </a:effectRef>
        <a:fontRef xmlns:a="http://schemas.openxmlformats.org/drawingml/2006/main" idx="minor">
          <a:schemeClr val="dk1"/>
        </a:fontRef>
      </cdr:style>
      <cdr:txBody>
        <a:bodyPr xmlns:a="http://schemas.openxmlformats.org/drawingml/2006/main" vertOverflow="clip"/>
        <a:lstStyle xmlns:a="http://schemas.openxmlformats.org/drawingml/2006/main"/>
        <a:p xmlns:a="http://schemas.openxmlformats.org/drawingml/2006/main">
          <a:r>
            <a:rPr lang="en-US" b="1"/>
            <a:t>                 2010            2011            2012              2013            2014             Ideal</a:t>
          </a:r>
        </a:p>
      </cdr:txBody>
    </cdr:sp>
  </cdr:relSizeAnchor>
  <cdr:relSizeAnchor xmlns:cdr="http://schemas.openxmlformats.org/drawingml/2006/chartDrawing">
    <cdr:from>
      <cdr:x>0.69891</cdr:x>
      <cdr:y>0.0949</cdr:y>
    </cdr:from>
    <cdr:to>
      <cdr:x>0.77333</cdr:x>
      <cdr:y>0.25407</cdr:y>
    </cdr:to>
    <cdr:sp macro="" textlink="">
      <cdr:nvSpPr>
        <cdr:cNvPr id="3" name="Bent Arrow 2"/>
        <cdr:cNvSpPr/>
      </cdr:nvSpPr>
      <cdr:spPr>
        <a:xfrm xmlns:a="http://schemas.openxmlformats.org/drawingml/2006/main">
          <a:off x="3202074" y="214236"/>
          <a:ext cx="340957" cy="359315"/>
        </a:xfrm>
        <a:prstGeom xmlns:a="http://schemas.openxmlformats.org/drawingml/2006/main" prst="bentArrow">
          <a:avLst/>
        </a:prstGeom>
        <a:solidFill xmlns:a="http://schemas.openxmlformats.org/drawingml/2006/main">
          <a:schemeClr val="accent2">
            <a:lumMod val="75000"/>
          </a:schemeClr>
        </a:solidFill>
        <a:ln xmlns:a="http://schemas.openxmlformats.org/drawingml/2006/main" w="12700">
          <a:solidFill>
            <a:schemeClr val="tx1"/>
          </a:solidFill>
        </a:ln>
        <a:effectLst xmlns:a="http://schemas.openxmlformats.org/drawingml/2006/main">
          <a:outerShdw blurRad="44450" dist="27940" dir="5400000" algn="ctr">
            <a:srgbClr val="000000">
              <a:alpha val="32000"/>
            </a:srgbClr>
          </a:outerShdw>
        </a:effectLst>
        <a:scene3d xmlns:a="http://schemas.openxmlformats.org/drawingml/2006/main">
          <a:camera prst="orthographicFront">
            <a:rot lat="0" lon="0" rev="0"/>
          </a:camera>
          <a:lightRig rig="balanced" dir="t">
            <a:rot lat="0" lon="0" rev="8700000"/>
          </a:lightRig>
        </a:scene3d>
        <a:sp3d xmlns:a="http://schemas.openxmlformats.org/drawingml/2006/main">
          <a:bevelT w="190500" h="38100"/>
        </a:sp3d>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userShapes>
</file>

<file path=word/drawings/drawing2.xml><?xml version="1.0" encoding="utf-8"?>
<c:userShapes xmlns:c="http://schemas.openxmlformats.org/drawingml/2006/chart">
  <cdr:relSizeAnchor xmlns:cdr="http://schemas.openxmlformats.org/drawingml/2006/chartDrawing">
    <cdr:from>
      <cdr:x>0.74185</cdr:x>
      <cdr:y>0.08425</cdr:y>
    </cdr:from>
    <cdr:to>
      <cdr:x>0.79185</cdr:x>
      <cdr:y>0.20655</cdr:y>
    </cdr:to>
    <cdr:sp macro="" textlink="">
      <cdr:nvSpPr>
        <cdr:cNvPr id="2" name="Bent Arrow 1"/>
        <cdr:cNvSpPr/>
      </cdr:nvSpPr>
      <cdr:spPr>
        <a:xfrm xmlns:a="http://schemas.openxmlformats.org/drawingml/2006/main">
          <a:off x="3568396" y="219076"/>
          <a:ext cx="240506" cy="318014"/>
        </a:xfrm>
        <a:prstGeom xmlns:a="http://schemas.openxmlformats.org/drawingml/2006/main" prst="bentArrow">
          <a:avLst/>
        </a:prstGeom>
        <a:solidFill xmlns:a="http://schemas.openxmlformats.org/drawingml/2006/main">
          <a:srgbClr val="FF0000"/>
        </a:solidFill>
        <a:ln xmlns:a="http://schemas.openxmlformats.org/drawingml/2006/main" w="3175">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582A02-E69C-42D1-8829-B7A8FAB22B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608</TotalTime>
  <Pages>1</Pages>
  <Words>48057</Words>
  <Characters>273927</Characters>
  <Application>Microsoft Office Word</Application>
  <DocSecurity>0</DocSecurity>
  <Lines>2282</Lines>
  <Paragraphs>642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321342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ASUS</cp:lastModifiedBy>
  <cp:revision>62</cp:revision>
  <cp:lastPrinted>2015-11-30T11:03:00Z</cp:lastPrinted>
  <dcterms:created xsi:type="dcterms:W3CDTF">2015-11-29T23:32:00Z</dcterms:created>
  <dcterms:modified xsi:type="dcterms:W3CDTF">2016-03-12T12:18:00Z</dcterms:modified>
</cp:coreProperties>
</file>